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260FE" w14:textId="4A463605" w:rsidR="00C765B8" w:rsidRPr="0090748A" w:rsidRDefault="00B3194D" w:rsidP="0090748A">
      <w:pPr>
        <w:spacing w:after="160" w:line="259" w:lineRule="auto"/>
        <w:jc w:val="left"/>
        <w:rPr>
          <w:rFonts w:eastAsiaTheme="majorEastAsia" w:cstheme="majorBidi"/>
          <w:b/>
          <w:bCs/>
          <w:color w:val="808080"/>
          <w:sz w:val="32"/>
          <w:szCs w:val="32"/>
        </w:rPr>
      </w:pPr>
      <w:bookmarkStart w:id="0" w:name="_Toc46224104"/>
      <w:bookmarkStart w:id="1" w:name="_Toc504662422"/>
      <w:bookmarkStart w:id="2" w:name="_Toc505093774"/>
      <w:bookmarkStart w:id="3" w:name="_Toc505165482"/>
      <w:bookmarkStart w:id="4" w:name="_Toc505341904"/>
      <w:bookmarkStart w:id="5" w:name="_Toc507494271"/>
      <w:bookmarkStart w:id="6" w:name="_Toc507589774"/>
      <w:bookmarkStart w:id="7" w:name="_Toc507680526"/>
      <w:bookmarkStart w:id="8" w:name="_Toc509404799"/>
      <w:bookmarkStart w:id="9" w:name="_Toc512261144"/>
      <w:r w:rsidRPr="0090748A">
        <w:rPr>
          <w:rFonts w:eastAsiaTheme="majorEastAsia" w:cstheme="majorBidi"/>
          <w:b/>
          <w:bCs/>
          <w:color w:val="808080"/>
          <w:sz w:val="32"/>
          <w:szCs w:val="32"/>
        </w:rPr>
        <w:t>Valsts i</w:t>
      </w:r>
      <w:r w:rsidR="00AE3F68" w:rsidRPr="0090748A">
        <w:rPr>
          <w:rFonts w:eastAsiaTheme="majorEastAsia" w:cstheme="majorBidi"/>
          <w:b/>
          <w:bCs/>
          <w:color w:val="808080"/>
          <w:sz w:val="32"/>
          <w:szCs w:val="32"/>
        </w:rPr>
        <w:t>nformācijas sistēmu attīstības plānošana</w:t>
      </w:r>
      <w:bookmarkEnd w:id="0"/>
    </w:p>
    <w:p w14:paraId="192A1EAE" w14:textId="64E70E59" w:rsidR="008355D4" w:rsidRPr="00FE350D" w:rsidRDefault="008355D4" w:rsidP="00C765B8">
      <w:pPr>
        <w:pStyle w:val="NormalWeb"/>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Nozaru un institūciju</w:t>
      </w:r>
      <w:r w:rsidR="00B3194D" w:rsidRPr="00FE350D">
        <w:rPr>
          <w:rFonts w:asciiTheme="minorHAnsi" w:hAnsiTheme="minorHAnsi" w:cstheme="minorHAnsi"/>
          <w:sz w:val="20"/>
          <w:szCs w:val="20"/>
          <w:lang w:val="lv-LV"/>
        </w:rPr>
        <w:t xml:space="preserve"> pārziņā esošo valsts </w:t>
      </w:r>
      <w:r w:rsidRPr="00FE350D">
        <w:rPr>
          <w:rFonts w:asciiTheme="minorHAnsi" w:hAnsiTheme="minorHAnsi" w:cstheme="minorHAnsi"/>
          <w:sz w:val="20"/>
          <w:szCs w:val="20"/>
          <w:lang w:val="lv-LV"/>
        </w:rPr>
        <w:t>informācijas sistēmu attīstības plānošana ir veicama, balstoties uz:</w:t>
      </w:r>
    </w:p>
    <w:p w14:paraId="6AE11F38" w14:textId="77777777" w:rsidR="008355D4" w:rsidRPr="00FE350D" w:rsidRDefault="008355D4" w:rsidP="008355D4">
      <w:pPr>
        <w:pStyle w:val="NormalWeb"/>
        <w:numPr>
          <w:ilvl w:val="0"/>
          <w:numId w:val="37"/>
        </w:numPr>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nozares vai institūcijas vajadzībām, kas definētas nozares vai institūcijas politikas plānošanas dokumentos un stratēģijās;</w:t>
      </w:r>
    </w:p>
    <w:p w14:paraId="1F908621" w14:textId="6A6043EF" w:rsidR="008355D4" w:rsidRPr="00FE350D" w:rsidRDefault="00745007" w:rsidP="008355D4">
      <w:pPr>
        <w:pStyle w:val="NormalWeb"/>
        <w:numPr>
          <w:ilvl w:val="0"/>
          <w:numId w:val="37"/>
        </w:numPr>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vispārējo</w:t>
      </w:r>
      <w:r w:rsidR="00C765B8" w:rsidRPr="00FE350D">
        <w:rPr>
          <w:rFonts w:asciiTheme="minorHAnsi" w:hAnsiTheme="minorHAnsi" w:cstheme="minorHAnsi"/>
          <w:sz w:val="20"/>
          <w:szCs w:val="20"/>
          <w:lang w:val="lv-LV"/>
        </w:rPr>
        <w:t xml:space="preserve"> IKT </w:t>
      </w:r>
      <w:r>
        <w:rPr>
          <w:rFonts w:asciiTheme="minorHAnsi" w:hAnsiTheme="minorHAnsi" w:cstheme="minorHAnsi"/>
          <w:sz w:val="20"/>
          <w:szCs w:val="20"/>
          <w:lang w:val="lv-LV"/>
        </w:rPr>
        <w:t>risinājumu dzīves</w:t>
      </w:r>
      <w:r w:rsidR="00C765B8" w:rsidRPr="00FE350D">
        <w:rPr>
          <w:rFonts w:asciiTheme="minorHAnsi" w:hAnsiTheme="minorHAnsi" w:cstheme="minorHAnsi"/>
          <w:sz w:val="20"/>
          <w:szCs w:val="20"/>
          <w:lang w:val="lv-LV"/>
        </w:rPr>
        <w:t xml:space="preserve"> cikla modeli, kas ir noteikts </w:t>
      </w:r>
      <w:r>
        <w:rPr>
          <w:rFonts w:asciiTheme="minorHAnsi" w:hAnsiTheme="minorHAnsi" w:cstheme="minorHAnsi"/>
          <w:sz w:val="20"/>
          <w:szCs w:val="20"/>
          <w:lang w:val="lv-LV"/>
        </w:rPr>
        <w:t>vadlīnijās</w:t>
      </w:r>
      <w:r w:rsidR="00C765B8" w:rsidRPr="00FE350D">
        <w:rPr>
          <w:rFonts w:asciiTheme="minorHAnsi" w:hAnsiTheme="minorHAnsi" w:cstheme="minorHAnsi"/>
          <w:sz w:val="20"/>
          <w:szCs w:val="20"/>
          <w:lang w:val="lv-LV"/>
        </w:rPr>
        <w:t xml:space="preserve"> “</w:t>
      </w:r>
      <w:r w:rsidR="00C765B8" w:rsidRPr="00FE350D">
        <w:rPr>
          <w:rFonts w:asciiTheme="minorHAnsi" w:hAnsiTheme="minorHAnsi" w:cstheme="minorHAnsi"/>
          <w:i/>
          <w:iCs/>
          <w:sz w:val="20"/>
          <w:szCs w:val="20"/>
          <w:lang w:val="lv-LV"/>
        </w:rPr>
        <w:t xml:space="preserve">IKT </w:t>
      </w:r>
      <w:r>
        <w:rPr>
          <w:rFonts w:asciiTheme="minorHAnsi" w:hAnsiTheme="minorHAnsi" w:cstheme="minorHAnsi"/>
          <w:i/>
          <w:iCs/>
          <w:sz w:val="20"/>
          <w:szCs w:val="20"/>
          <w:lang w:val="lv-LV"/>
        </w:rPr>
        <w:t>arhitektūras vadlīnijas</w:t>
      </w:r>
      <w:r w:rsidR="00C765B8" w:rsidRPr="00FE350D">
        <w:rPr>
          <w:rFonts w:asciiTheme="minorHAnsi" w:hAnsiTheme="minorHAnsi" w:cstheme="minorHAnsi"/>
          <w:i/>
          <w:iCs/>
          <w:sz w:val="20"/>
          <w:szCs w:val="20"/>
          <w:lang w:val="lv-LV"/>
        </w:rPr>
        <w:t>”</w:t>
      </w:r>
      <w:r w:rsidR="00C765B8" w:rsidRPr="00FE350D">
        <w:rPr>
          <w:rStyle w:val="FootnoteReference"/>
          <w:rFonts w:asciiTheme="minorHAnsi" w:hAnsiTheme="minorHAnsi" w:cstheme="minorHAnsi"/>
          <w:i/>
          <w:sz w:val="20"/>
          <w:szCs w:val="20"/>
          <w:lang w:val="lv-LV"/>
        </w:rPr>
        <w:footnoteReference w:id="1"/>
      </w:r>
      <w:r w:rsidR="00C765B8" w:rsidRPr="00FE350D">
        <w:rPr>
          <w:rFonts w:asciiTheme="minorHAnsi" w:hAnsiTheme="minorHAnsi" w:cstheme="minorHAnsi"/>
          <w:i/>
          <w:iCs/>
          <w:sz w:val="20"/>
          <w:szCs w:val="20"/>
          <w:lang w:val="lv-LV"/>
        </w:rPr>
        <w:t xml:space="preserve"> </w:t>
      </w:r>
      <w:r w:rsidR="00C765B8" w:rsidRPr="00FE350D">
        <w:rPr>
          <w:rFonts w:asciiTheme="minorHAnsi" w:hAnsiTheme="minorHAnsi" w:cstheme="minorHAnsi"/>
          <w:sz w:val="20"/>
          <w:szCs w:val="20"/>
          <w:lang w:val="lv-LV"/>
        </w:rPr>
        <w:t>un balstīts uz ISO/IEC 12207 “Programmatūras dzīves cikla procesi” un ISO/IEC 15288 “Sistēmas dzīves cikla procesi”  standartu</w:t>
      </w:r>
      <w:r w:rsidR="008355D4" w:rsidRPr="00FE350D">
        <w:rPr>
          <w:rFonts w:asciiTheme="minorHAnsi" w:hAnsiTheme="minorHAnsi" w:cstheme="minorHAnsi"/>
          <w:sz w:val="20"/>
          <w:szCs w:val="20"/>
          <w:lang w:val="lv-LV"/>
        </w:rPr>
        <w:t xml:space="preserve"> un detalizēti definēts “</w:t>
      </w:r>
      <w:r w:rsidRPr="00745007">
        <w:rPr>
          <w:rFonts w:asciiTheme="minorHAnsi" w:hAnsiTheme="minorHAnsi" w:cstheme="minorHAnsi"/>
          <w:i/>
          <w:iCs/>
          <w:sz w:val="20"/>
          <w:szCs w:val="20"/>
          <w:lang w:val="lv-LV"/>
        </w:rPr>
        <w:t>D</w:t>
      </w:r>
      <w:r w:rsidR="008355D4" w:rsidRPr="00745007">
        <w:rPr>
          <w:rFonts w:asciiTheme="minorHAnsi" w:hAnsiTheme="minorHAnsi" w:cstheme="minorHAnsi"/>
          <w:i/>
          <w:iCs/>
          <w:sz w:val="20"/>
          <w:szCs w:val="20"/>
          <w:lang w:val="lv-LV"/>
        </w:rPr>
        <w:t xml:space="preserve">zīves cikla </w:t>
      </w:r>
      <w:r w:rsidRPr="00745007">
        <w:rPr>
          <w:rFonts w:asciiTheme="minorHAnsi" w:hAnsiTheme="minorHAnsi" w:cstheme="minorHAnsi"/>
          <w:i/>
          <w:iCs/>
          <w:sz w:val="20"/>
          <w:szCs w:val="20"/>
          <w:lang w:val="lv-LV"/>
        </w:rPr>
        <w:t>vadlīnijās</w:t>
      </w:r>
      <w:r w:rsidR="008355D4" w:rsidRPr="00FE350D">
        <w:rPr>
          <w:rFonts w:asciiTheme="minorHAnsi" w:hAnsiTheme="minorHAnsi" w:cstheme="minorHAnsi"/>
          <w:sz w:val="20"/>
          <w:szCs w:val="20"/>
          <w:lang w:val="lv-LV"/>
        </w:rPr>
        <w:t>”</w:t>
      </w:r>
      <w:r w:rsidR="00086FE5">
        <w:rPr>
          <w:rStyle w:val="FootnoteReference"/>
          <w:rFonts w:asciiTheme="minorHAnsi" w:hAnsiTheme="minorHAnsi" w:cstheme="minorHAnsi"/>
          <w:sz w:val="20"/>
          <w:szCs w:val="20"/>
          <w:lang w:val="lv-LV"/>
        </w:rPr>
        <w:footnoteReference w:id="2"/>
      </w:r>
      <w:r w:rsidR="00C765B8" w:rsidRPr="00FE350D">
        <w:rPr>
          <w:rFonts w:asciiTheme="minorHAnsi" w:hAnsiTheme="minorHAnsi" w:cstheme="minorHAnsi"/>
          <w:sz w:val="20"/>
          <w:szCs w:val="20"/>
          <w:lang w:val="lv-LV"/>
        </w:rPr>
        <w:t xml:space="preserve">. </w:t>
      </w:r>
    </w:p>
    <w:p w14:paraId="4EF1D1E2" w14:textId="05BC6D5D" w:rsidR="00C765B8" w:rsidRPr="00FE350D" w:rsidRDefault="00C765B8" w:rsidP="008355D4">
      <w:pPr>
        <w:pStyle w:val="NormalWeb"/>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 xml:space="preserve">Pamatojoties uz dzīves cikla modeli, informācijas sistēmu dzīves cikls </w:t>
      </w:r>
      <w:r w:rsidR="000F4A60" w:rsidRPr="00FE350D">
        <w:rPr>
          <w:rFonts w:asciiTheme="minorHAnsi" w:hAnsiTheme="minorHAnsi" w:cstheme="minorHAnsi"/>
          <w:sz w:val="20"/>
          <w:szCs w:val="20"/>
          <w:lang w:val="lv-LV"/>
        </w:rPr>
        <w:t xml:space="preserve">tiek </w:t>
      </w:r>
      <w:r w:rsidRPr="00FE350D">
        <w:rPr>
          <w:rFonts w:asciiTheme="minorHAnsi" w:hAnsiTheme="minorHAnsi" w:cstheme="minorHAnsi"/>
          <w:sz w:val="20"/>
          <w:szCs w:val="20"/>
          <w:lang w:val="lv-LV"/>
        </w:rPr>
        <w:t>iedal</w:t>
      </w:r>
      <w:r w:rsidR="000F4A60" w:rsidRPr="00FE350D">
        <w:rPr>
          <w:rFonts w:asciiTheme="minorHAnsi" w:hAnsiTheme="minorHAnsi" w:cstheme="minorHAnsi"/>
          <w:sz w:val="20"/>
          <w:szCs w:val="20"/>
          <w:lang w:val="lv-LV"/>
        </w:rPr>
        <w:t>īts</w:t>
      </w:r>
      <w:r w:rsidRPr="00FE350D">
        <w:rPr>
          <w:rFonts w:asciiTheme="minorHAnsi" w:hAnsiTheme="minorHAnsi" w:cstheme="minorHAnsi"/>
          <w:sz w:val="20"/>
          <w:szCs w:val="20"/>
          <w:lang w:val="lv-LV"/>
        </w:rPr>
        <w:t xml:space="preserve"> </w:t>
      </w:r>
      <w:r w:rsidR="000F4A60" w:rsidRPr="00FE350D">
        <w:rPr>
          <w:rFonts w:asciiTheme="minorHAnsi" w:hAnsiTheme="minorHAnsi" w:cstheme="minorHAnsi"/>
          <w:sz w:val="20"/>
          <w:szCs w:val="20"/>
          <w:lang w:val="lv-LV"/>
        </w:rPr>
        <w:t>5 fāzēs</w:t>
      </w:r>
      <w:r w:rsidRPr="00FE350D">
        <w:rPr>
          <w:rFonts w:asciiTheme="minorHAnsi" w:hAnsiTheme="minorHAnsi" w:cstheme="minorHAnsi"/>
          <w:sz w:val="20"/>
          <w:szCs w:val="20"/>
          <w:lang w:val="lv-LV"/>
        </w:rPr>
        <w:t xml:space="preserve"> (skat. </w:t>
      </w:r>
      <w:r w:rsidRPr="00FE350D">
        <w:rPr>
          <w:rFonts w:asciiTheme="minorHAnsi" w:hAnsiTheme="minorHAnsi" w:cstheme="minorHAnsi"/>
          <w:sz w:val="20"/>
          <w:szCs w:val="20"/>
          <w:lang w:val="lv-LV"/>
        </w:rPr>
        <w:fldChar w:fldCharType="begin"/>
      </w:r>
      <w:r w:rsidRPr="00FE350D">
        <w:rPr>
          <w:rFonts w:asciiTheme="minorHAnsi" w:hAnsiTheme="minorHAnsi" w:cstheme="minorHAnsi"/>
          <w:sz w:val="20"/>
          <w:szCs w:val="20"/>
          <w:lang w:val="lv-LV"/>
        </w:rPr>
        <w:instrText xml:space="preserve"> REF _Ref45209754 \h  \* MERGEFORMAT </w:instrText>
      </w:r>
      <w:r w:rsidRPr="00FE350D">
        <w:rPr>
          <w:rFonts w:asciiTheme="minorHAnsi" w:hAnsiTheme="minorHAnsi" w:cstheme="minorHAnsi"/>
          <w:sz w:val="20"/>
          <w:szCs w:val="20"/>
          <w:lang w:val="lv-LV"/>
        </w:rPr>
      </w:r>
      <w:r w:rsidRPr="00FE350D">
        <w:rPr>
          <w:rFonts w:asciiTheme="minorHAnsi" w:hAnsiTheme="minorHAnsi" w:cstheme="minorHAnsi"/>
          <w:sz w:val="20"/>
          <w:szCs w:val="20"/>
          <w:lang w:val="lv-LV"/>
        </w:rPr>
        <w:fldChar w:fldCharType="separate"/>
      </w:r>
      <w:r w:rsidRPr="00FE350D">
        <w:rPr>
          <w:rFonts w:asciiTheme="minorHAnsi" w:hAnsiTheme="minorHAnsi" w:cstheme="minorHAnsi"/>
          <w:sz w:val="20"/>
          <w:szCs w:val="20"/>
          <w:lang w:val="lv-LV"/>
        </w:rPr>
        <w:t xml:space="preserve">Attēls </w:t>
      </w:r>
      <w:r w:rsidRPr="00FE350D">
        <w:rPr>
          <w:rFonts w:asciiTheme="minorHAnsi" w:hAnsiTheme="minorHAnsi" w:cstheme="minorHAnsi"/>
          <w:noProof/>
          <w:sz w:val="20"/>
          <w:szCs w:val="20"/>
          <w:lang w:val="lv-LV"/>
        </w:rPr>
        <w:t>1</w:t>
      </w:r>
      <w:r w:rsidRPr="00FE350D">
        <w:rPr>
          <w:rFonts w:asciiTheme="minorHAnsi" w:hAnsiTheme="minorHAnsi" w:cstheme="minorHAnsi"/>
          <w:sz w:val="20"/>
          <w:szCs w:val="20"/>
          <w:lang w:val="lv-LV"/>
        </w:rPr>
        <w:fldChar w:fldCharType="end"/>
      </w:r>
      <w:r w:rsidRPr="00FE350D">
        <w:rPr>
          <w:rFonts w:asciiTheme="minorHAnsi" w:hAnsiTheme="minorHAnsi" w:cstheme="minorHAnsi"/>
          <w:sz w:val="20"/>
          <w:szCs w:val="20"/>
          <w:lang w:val="lv-LV"/>
        </w:rPr>
        <w:t>)</w:t>
      </w:r>
      <w:r w:rsidR="000F4A60" w:rsidRPr="00FE350D">
        <w:rPr>
          <w:rFonts w:asciiTheme="minorHAnsi" w:hAnsiTheme="minorHAnsi" w:cstheme="minorHAnsi"/>
          <w:sz w:val="20"/>
          <w:szCs w:val="20"/>
          <w:lang w:val="lv-LV"/>
        </w:rPr>
        <w:t>:</w:t>
      </w:r>
      <w:r w:rsidRPr="00FE350D">
        <w:rPr>
          <w:rFonts w:asciiTheme="minorHAnsi" w:hAnsiTheme="minorHAnsi" w:cstheme="minorHAnsi"/>
          <w:sz w:val="20"/>
          <w:szCs w:val="20"/>
          <w:lang w:val="lv-LV"/>
        </w:rPr>
        <w:t xml:space="preserve"> </w:t>
      </w:r>
    </w:p>
    <w:p w14:paraId="2E0D9F53" w14:textId="77777777" w:rsidR="00C765B8" w:rsidRPr="00FE350D" w:rsidRDefault="00C765B8" w:rsidP="00C765B8">
      <w:pPr>
        <w:keepNext/>
        <w:spacing w:after="120"/>
        <w:jc w:val="center"/>
        <w:rPr>
          <w:rFonts w:asciiTheme="minorHAnsi" w:hAnsiTheme="minorHAnsi" w:cstheme="minorHAnsi"/>
        </w:rPr>
      </w:pPr>
      <w:r w:rsidRPr="00FE350D">
        <w:rPr>
          <w:rFonts w:asciiTheme="minorHAnsi" w:hAnsiTheme="minorHAnsi" w:cstheme="minorHAnsi"/>
          <w:noProof/>
          <w:sz w:val="20"/>
          <w:szCs w:val="20"/>
        </w:rPr>
        <w:drawing>
          <wp:inline distT="0" distB="0" distL="0" distR="0" wp14:anchorId="372CAB93" wp14:editId="5E42A307">
            <wp:extent cx="4308882" cy="294322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png"/>
                    <pic:cNvPicPr/>
                  </pic:nvPicPr>
                  <pic:blipFill>
                    <a:blip r:embed="rId8">
                      <a:extLst>
                        <a:ext uri="{28A0092B-C50C-407E-A947-70E740481C1C}">
                          <a14:useLocalDpi xmlns:a14="http://schemas.microsoft.com/office/drawing/2010/main" val="0"/>
                        </a:ext>
                      </a:extLst>
                    </a:blip>
                    <a:stretch>
                      <a:fillRect/>
                    </a:stretch>
                  </pic:blipFill>
                  <pic:spPr>
                    <a:xfrm>
                      <a:off x="0" y="0"/>
                      <a:ext cx="4364058" cy="2980914"/>
                    </a:xfrm>
                    <a:prstGeom prst="rect">
                      <a:avLst/>
                    </a:prstGeom>
                  </pic:spPr>
                </pic:pic>
              </a:graphicData>
            </a:graphic>
          </wp:inline>
        </w:drawing>
      </w:r>
    </w:p>
    <w:p w14:paraId="5BA5ECEC" w14:textId="28BC4D6C" w:rsidR="00C765B8" w:rsidRPr="00FE350D" w:rsidRDefault="00C765B8" w:rsidP="00C765B8">
      <w:pPr>
        <w:pStyle w:val="Caption"/>
      </w:pPr>
      <w:bookmarkStart w:id="10" w:name="_Ref45209754"/>
      <w:r w:rsidRPr="00FE350D">
        <w:t xml:space="preserve">Attēls </w:t>
      </w:r>
      <w:r w:rsidRPr="00FE350D">
        <w:rPr>
          <w:i/>
          <w:iCs/>
        </w:rPr>
        <w:fldChar w:fldCharType="begin"/>
      </w:r>
      <w:r w:rsidRPr="00FE350D">
        <w:instrText xml:space="preserve"> SEQ Attēls \* ARABIC </w:instrText>
      </w:r>
      <w:r w:rsidRPr="00FE350D">
        <w:rPr>
          <w:i/>
          <w:iCs/>
        </w:rPr>
        <w:fldChar w:fldCharType="separate"/>
      </w:r>
      <w:r w:rsidRPr="00FE350D">
        <w:rPr>
          <w:noProof/>
        </w:rPr>
        <w:t>1</w:t>
      </w:r>
      <w:r w:rsidRPr="00FE350D">
        <w:rPr>
          <w:i/>
          <w:iCs/>
        </w:rPr>
        <w:fldChar w:fldCharType="end"/>
      </w:r>
      <w:bookmarkEnd w:id="10"/>
      <w:r w:rsidRPr="00FE350D">
        <w:t>. Informācijas sistēmas dzīves cikla fāzes</w:t>
      </w:r>
    </w:p>
    <w:p w14:paraId="306EDDB9" w14:textId="177D115E" w:rsidR="009F64A1" w:rsidRPr="00FE350D" w:rsidRDefault="00086FE5" w:rsidP="009F64A1">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Plānojot nozares vai institūcijas informācijas sistēmu attīstību, plānā ir atspoguļojamas visās dzīves cikla fāzēs esošās sistēmas, informācijas sistēmu </w:t>
      </w:r>
      <w:proofErr w:type="spellStart"/>
      <w:r>
        <w:rPr>
          <w:rFonts w:asciiTheme="minorHAnsi" w:hAnsiTheme="minorHAnsi" w:cstheme="minorHAnsi"/>
          <w:sz w:val="20"/>
          <w:szCs w:val="20"/>
          <w:lang w:val="lv-LV"/>
        </w:rPr>
        <w:t>savietotāji</w:t>
      </w:r>
      <w:proofErr w:type="spellEnd"/>
      <w:r>
        <w:rPr>
          <w:rFonts w:asciiTheme="minorHAnsi" w:hAnsiTheme="minorHAnsi" w:cstheme="minorHAnsi"/>
          <w:sz w:val="20"/>
          <w:szCs w:val="20"/>
          <w:lang w:val="lv-LV"/>
        </w:rPr>
        <w:t xml:space="preserve"> (nozaru un valsts) un citi būtiski IKT risinājumi. Lai gan pēc noklusējuma par pamata plānojamām vienībām var pieņemt valsts informācijas sistēmas un citus IKT resursus, kas jau ir reģistrēti VIRSIS (iepriekš – valsts informācijas sistēmu reģistrā), sistēmu dzīves cikla fāzes vērtēšanas vai attīstības plānošanas procesā var tikt atklāti apsvērumi, kas pamato sistēmu sadalīšanu mazākās funkcionālās, tehnoloģiskās vai loģiskās apakšsistēmas. Par sadalīšanas lietderību var liecināt būtiskas atšķirības šādos sistēmu daļ</w:t>
      </w:r>
      <w:r w:rsidR="009822DF">
        <w:rPr>
          <w:rFonts w:asciiTheme="minorHAnsi" w:hAnsiTheme="minorHAnsi" w:cstheme="minorHAnsi"/>
          <w:sz w:val="20"/>
          <w:szCs w:val="20"/>
          <w:lang w:val="lv-LV"/>
        </w:rPr>
        <w:t xml:space="preserve">u raksturlielumos: </w:t>
      </w:r>
    </w:p>
    <w:p w14:paraId="7FFB7EC0" w14:textId="77777777" w:rsidR="009F64A1" w:rsidRPr="00FE350D" w:rsidRDefault="009F64A1"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veiktspējas prasību mainīgums laika gaitā (mērogojamības prasības);</w:t>
      </w:r>
    </w:p>
    <w:p w14:paraId="4E84067E" w14:textId="77777777" w:rsidR="009F64A1" w:rsidRPr="00FE350D" w:rsidRDefault="009F64A1"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būtiski atšķirīgas pieejamības vai datu aizsardzības prasības,</w:t>
      </w:r>
    </w:p>
    <w:p w14:paraId="720B8CC3" w14:textId="77777777" w:rsidR="00DC7EEA" w:rsidRPr="00FE350D" w:rsidRDefault="009F64A1"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būtiski atšķirīgi tehniskās arhitektūras (t.sk. tehnisko platformu) risinājumi</w:t>
      </w:r>
      <w:r w:rsidR="00DC7EEA" w:rsidRPr="00FE350D">
        <w:rPr>
          <w:rFonts w:asciiTheme="minorHAnsi" w:hAnsiTheme="minorHAnsi" w:cstheme="minorHAnsi"/>
          <w:sz w:val="20"/>
          <w:szCs w:val="20"/>
          <w:lang w:val="lv-LV"/>
        </w:rPr>
        <w:t xml:space="preserve">, kam ir būtiski atšķirīgi uzturēšanas nosacījumi un iespējas (piemēram, izmantoto platformu ražotāju atbalsts </w:t>
      </w:r>
      <w:proofErr w:type="spellStart"/>
      <w:r w:rsidR="00DC7EEA" w:rsidRPr="00FE350D">
        <w:rPr>
          <w:rFonts w:asciiTheme="minorHAnsi" w:hAnsiTheme="minorHAnsi" w:cstheme="minorHAnsi"/>
          <w:sz w:val="20"/>
          <w:szCs w:val="20"/>
          <w:lang w:val="lv-LV"/>
        </w:rPr>
        <w:t>utml</w:t>
      </w:r>
      <w:proofErr w:type="spellEnd"/>
      <w:r w:rsidR="00DC7EEA" w:rsidRPr="00FE350D">
        <w:rPr>
          <w:rFonts w:asciiTheme="minorHAnsi" w:hAnsiTheme="minorHAnsi" w:cstheme="minorHAnsi"/>
          <w:sz w:val="20"/>
          <w:szCs w:val="20"/>
          <w:lang w:val="lv-LV"/>
        </w:rPr>
        <w:t>.),</w:t>
      </w:r>
    </w:p>
    <w:p w14:paraId="2F6F325A" w14:textId="5896F022" w:rsidR="00DC7EEA" w:rsidRPr="00FE350D" w:rsidRDefault="00DC7EEA"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 xml:space="preserve">atšķirīga loma nozares vai institūcijas sistēmu arhitektūrā, būtiski atšķirīgas ārējās </w:t>
      </w:r>
      <w:proofErr w:type="spellStart"/>
      <w:r w:rsidRPr="00FE350D">
        <w:rPr>
          <w:rFonts w:asciiTheme="minorHAnsi" w:hAnsiTheme="minorHAnsi" w:cstheme="minorHAnsi"/>
          <w:sz w:val="20"/>
          <w:szCs w:val="20"/>
          <w:lang w:val="lv-LV"/>
        </w:rPr>
        <w:t>saskarnes</w:t>
      </w:r>
      <w:proofErr w:type="spellEnd"/>
      <w:r w:rsidRPr="00FE350D">
        <w:rPr>
          <w:rFonts w:asciiTheme="minorHAnsi" w:hAnsiTheme="minorHAnsi" w:cstheme="minorHAnsi"/>
          <w:sz w:val="20"/>
          <w:szCs w:val="20"/>
          <w:lang w:val="lv-LV"/>
        </w:rPr>
        <w:t xml:space="preserve"> vai lietotāju loki .</w:t>
      </w:r>
    </w:p>
    <w:p w14:paraId="09986C61" w14:textId="77777777" w:rsidR="00356B01" w:rsidRDefault="009822DF" w:rsidP="009822DF">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Raksturlielumu būtisku atšķirību gadījumā, sistēmu sadalīšana plānojumā var būt ne tikai lietderīga, bet pat nepieciešama, lai varētu atspoguļot atšķirīgus attīstības scenārijus to atsevišķām daļām. Šādas sadalīšanas </w:t>
      </w:r>
      <w:r>
        <w:rPr>
          <w:rFonts w:asciiTheme="minorHAnsi" w:hAnsiTheme="minorHAnsi" w:cstheme="minorHAnsi"/>
          <w:sz w:val="20"/>
          <w:szCs w:val="20"/>
          <w:lang w:val="lv-LV"/>
        </w:rPr>
        <w:lastRenderedPageBreak/>
        <w:t xml:space="preserve">gadījumā sistēmā VIRSIS attiecīgās apakšsistēmas ir jāreģistrē kā atsevišķi tehnoloģiskie resursi. Ja tas ir nepieciešami un lietderīgi, tad VIRSIS ir atsevišķi reģistrējami arī ar tiem saistītie informācijas resursi. </w:t>
      </w:r>
    </w:p>
    <w:p w14:paraId="3787B2A7" w14:textId="253E2D66" w:rsidR="004D0F14" w:rsidRDefault="00356B01" w:rsidP="009822DF">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Vadlīnijas dod tikai vispārīgus ieteikumus par informācijas sistēmu attīstības plānu sasaisti ar nozaru vai konkrēto institūciju stratēģijām un attīstības plāniem, </w:t>
      </w:r>
      <w:r w:rsidR="004D0F14">
        <w:rPr>
          <w:rFonts w:asciiTheme="minorHAnsi" w:hAnsiTheme="minorHAnsi" w:cstheme="minorHAnsi"/>
          <w:sz w:val="20"/>
          <w:szCs w:val="20"/>
          <w:lang w:val="lv-LV"/>
        </w:rPr>
        <w:t>precīzus norādījumus dodot tikai par tiem izmaiņu plānošanas aspektiem, kas ir tieši saistāmi ar MK noteikumos par valsts informācijas sistēmu attīstības uzraudzības kārtību (</w:t>
      </w:r>
      <w:r w:rsidR="004D0F14" w:rsidRPr="00E5122E">
        <w:rPr>
          <w:rFonts w:asciiTheme="minorHAnsi" w:hAnsiTheme="minorHAnsi" w:cstheme="minorHAnsi"/>
          <w:i/>
          <w:iCs/>
          <w:color w:val="00B0F0"/>
          <w:sz w:val="20"/>
          <w:szCs w:val="20"/>
          <w:lang w:val="lv-LV"/>
        </w:rPr>
        <w:t>spēkā esošie noteikumi MK 71, šobrīd saskaņošanā esošie būtiskie grozījumi – VS-1088</w:t>
      </w:r>
      <w:r w:rsidR="004D0F14">
        <w:rPr>
          <w:rFonts w:asciiTheme="minorHAnsi" w:hAnsiTheme="minorHAnsi" w:cstheme="minorHAnsi"/>
          <w:sz w:val="20"/>
          <w:szCs w:val="20"/>
          <w:lang w:val="lv-LV"/>
        </w:rPr>
        <w:t xml:space="preserve">). </w:t>
      </w:r>
    </w:p>
    <w:p w14:paraId="16CAC838" w14:textId="22818C21" w:rsidR="004D0F14" w:rsidRDefault="004D0F14" w:rsidP="009822DF">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Vadlīnij</w:t>
      </w:r>
      <w:r w:rsidR="006317CB">
        <w:rPr>
          <w:rFonts w:asciiTheme="minorHAnsi" w:hAnsiTheme="minorHAnsi" w:cstheme="minorHAnsi"/>
          <w:sz w:val="20"/>
          <w:szCs w:val="20"/>
          <w:lang w:val="lv-LV"/>
        </w:rPr>
        <w:t>ām ir 4 pielikumi: PIELIKUMS 1 “</w:t>
      </w:r>
      <w:r w:rsidR="006317CB" w:rsidRPr="006317CB">
        <w:rPr>
          <w:rFonts w:asciiTheme="minorHAnsi" w:hAnsiTheme="minorHAnsi" w:cstheme="minorHAnsi"/>
          <w:sz w:val="20"/>
          <w:szCs w:val="20"/>
          <w:lang w:val="lv-LV"/>
        </w:rPr>
        <w:t>Valsts informācijas sistēmas tipveida (references) arhitektūra</w:t>
      </w:r>
      <w:r w:rsidR="006317CB">
        <w:rPr>
          <w:rFonts w:asciiTheme="minorHAnsi" w:hAnsiTheme="minorHAnsi" w:cstheme="minorHAnsi"/>
          <w:sz w:val="20"/>
          <w:szCs w:val="20"/>
          <w:lang w:val="lv-LV"/>
        </w:rPr>
        <w:t>”, PIELIKUMS 2 “</w:t>
      </w:r>
      <w:r w:rsidR="006317CB" w:rsidRPr="006317CB">
        <w:rPr>
          <w:rFonts w:asciiTheme="minorHAnsi" w:hAnsiTheme="minorHAnsi" w:cstheme="minorHAnsi"/>
          <w:sz w:val="20"/>
          <w:szCs w:val="20"/>
          <w:lang w:val="lv-LV"/>
        </w:rPr>
        <w:t>Uzturēšanas fāzē esošas sistēmas dzīves cikla fāzes novērtējuma forma</w:t>
      </w:r>
      <w:r w:rsidR="006317CB">
        <w:rPr>
          <w:rFonts w:asciiTheme="minorHAnsi" w:hAnsiTheme="minorHAnsi" w:cstheme="minorHAnsi"/>
          <w:sz w:val="20"/>
          <w:szCs w:val="20"/>
          <w:lang w:val="lv-LV"/>
        </w:rPr>
        <w:t>“, PIELIKUMS 3 “</w:t>
      </w:r>
      <w:r w:rsidR="006317CB" w:rsidRPr="006317CB">
        <w:rPr>
          <w:rFonts w:asciiTheme="minorHAnsi" w:hAnsiTheme="minorHAnsi" w:cstheme="minorHAnsi"/>
          <w:sz w:val="20"/>
          <w:szCs w:val="20"/>
          <w:lang w:val="lv-LV"/>
        </w:rPr>
        <w:t>Sistēmas apraksta forma attīstības uzturēšanas ietvaros saskaņošanai</w:t>
      </w:r>
      <w:r w:rsidR="006317CB">
        <w:rPr>
          <w:rFonts w:asciiTheme="minorHAnsi" w:hAnsiTheme="minorHAnsi" w:cstheme="minorHAnsi"/>
          <w:sz w:val="20"/>
          <w:szCs w:val="20"/>
          <w:lang w:val="lv-LV"/>
        </w:rPr>
        <w:t xml:space="preserve">“ </w:t>
      </w:r>
      <w:r>
        <w:rPr>
          <w:rFonts w:asciiTheme="minorHAnsi" w:hAnsiTheme="minorHAnsi" w:cstheme="minorHAnsi"/>
          <w:sz w:val="20"/>
          <w:szCs w:val="20"/>
          <w:lang w:val="lv-LV"/>
        </w:rPr>
        <w:t>u</w:t>
      </w:r>
      <w:r w:rsidR="006317CB">
        <w:rPr>
          <w:rFonts w:asciiTheme="minorHAnsi" w:hAnsiTheme="minorHAnsi" w:cstheme="minorHAnsi"/>
          <w:sz w:val="20"/>
          <w:szCs w:val="20"/>
          <w:lang w:val="lv-LV"/>
        </w:rPr>
        <w:t>n PIELIKUMS 4 “</w:t>
      </w:r>
      <w:r w:rsidR="006317CB" w:rsidRPr="006317CB">
        <w:rPr>
          <w:rFonts w:asciiTheme="minorHAnsi" w:hAnsiTheme="minorHAnsi" w:cstheme="minorHAnsi"/>
          <w:sz w:val="20"/>
          <w:szCs w:val="20"/>
          <w:lang w:val="lv-LV"/>
        </w:rPr>
        <w:t>Sistēmas attīstības aktivitātes pieteikuma forma</w:t>
      </w:r>
      <w:r w:rsidR="006317CB">
        <w:rPr>
          <w:rFonts w:asciiTheme="minorHAnsi" w:hAnsiTheme="minorHAnsi" w:cstheme="minorHAnsi"/>
          <w:sz w:val="20"/>
          <w:szCs w:val="20"/>
          <w:lang w:val="lv-LV"/>
        </w:rPr>
        <w:t>“.</w:t>
      </w:r>
      <w:r>
        <w:rPr>
          <w:rFonts w:asciiTheme="minorHAnsi" w:hAnsiTheme="minorHAnsi" w:cstheme="minorHAnsi"/>
          <w:sz w:val="20"/>
          <w:szCs w:val="20"/>
          <w:lang w:val="lv-LV"/>
        </w:rPr>
        <w:t xml:space="preserve"> </w:t>
      </w:r>
    </w:p>
    <w:p w14:paraId="4CA31BA5" w14:textId="77777777" w:rsidR="004D0F14" w:rsidRPr="00C765B8" w:rsidRDefault="004D0F14" w:rsidP="004D0F14">
      <w:pPr>
        <w:pStyle w:val="NormalWeb"/>
        <w:jc w:val="both"/>
        <w:rPr>
          <w:rFonts w:asciiTheme="minorHAnsi" w:hAnsiTheme="minorHAnsi" w:cstheme="minorHAnsi"/>
          <w:sz w:val="20"/>
          <w:szCs w:val="20"/>
          <w:lang w:val="lv-LV"/>
        </w:rPr>
      </w:pPr>
    </w:p>
    <w:p w14:paraId="286870A5" w14:textId="77777777" w:rsidR="004D0F14" w:rsidRPr="00745007" w:rsidRDefault="004D0F14" w:rsidP="004D0F14">
      <w:pPr>
        <w:pStyle w:val="ListParagraph"/>
        <w:numPr>
          <w:ilvl w:val="0"/>
          <w:numId w:val="42"/>
        </w:numPr>
        <w:spacing w:after="160" w:line="259" w:lineRule="auto"/>
        <w:jc w:val="left"/>
        <w:rPr>
          <w:rFonts w:eastAsiaTheme="majorEastAsia" w:cstheme="majorBidi"/>
          <w:b/>
          <w:bCs/>
          <w:color w:val="808080"/>
          <w:sz w:val="28"/>
          <w:szCs w:val="26"/>
        </w:rPr>
      </w:pPr>
      <w:bookmarkStart w:id="11" w:name="_Toc46224106"/>
      <w:r w:rsidRPr="00745007">
        <w:rPr>
          <w:rFonts w:eastAsiaTheme="majorEastAsia" w:cstheme="majorBidi"/>
          <w:b/>
          <w:bCs/>
          <w:color w:val="808080"/>
          <w:sz w:val="28"/>
          <w:szCs w:val="26"/>
        </w:rPr>
        <w:t>Minimālās prasības informācijas sistēmu attīstības plāna saturam</w:t>
      </w:r>
      <w:bookmarkEnd w:id="11"/>
      <w:r w:rsidRPr="00745007">
        <w:rPr>
          <w:rFonts w:eastAsiaTheme="majorEastAsia" w:cstheme="majorBidi"/>
          <w:b/>
          <w:bCs/>
          <w:color w:val="808080"/>
          <w:sz w:val="28"/>
          <w:szCs w:val="26"/>
        </w:rPr>
        <w:t xml:space="preserve"> </w:t>
      </w:r>
    </w:p>
    <w:p w14:paraId="6065A522" w14:textId="77777777" w:rsidR="00B821E9" w:rsidRDefault="00B821E9"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Vadlīnijas neuzliek ierobežojumus sistēmu attīstības plānošanas tvērumam, ja vien tiek ievērots princips, ka izvēlētā tvēruma ietvaros (resora, nozares, specifiskas jomas vai institūcijas) sistēmu attīstības plānā tiek atspoguļotas visas sistēmas, neatkarīgi no to dzīves cikla fāzes stāvokļa – sākot ar koncepcijas un beidzot ar likvidācijas fāzēm, norādot sistēmu savstarpējo saistību un savstarpējās aizstāšanas plānus.  </w:t>
      </w:r>
    </w:p>
    <w:p w14:paraId="72130A3A" w14:textId="77777777" w:rsidR="00B821E9" w:rsidRDefault="00B821E9" w:rsidP="004D0F14">
      <w:pPr>
        <w:spacing w:line="276" w:lineRule="auto"/>
        <w:rPr>
          <w:rFonts w:asciiTheme="minorHAnsi" w:hAnsiTheme="minorHAnsi" w:cstheme="minorHAnsi"/>
          <w:sz w:val="20"/>
          <w:szCs w:val="20"/>
        </w:rPr>
      </w:pPr>
    </w:p>
    <w:p w14:paraId="2A836BAC" w14:textId="77777777" w:rsidR="00E536F6" w:rsidRDefault="00B821E9"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Sistēmu attīstības plāni var tikt piesaistīti nozaru, institūciju vai pat specifisku jomas attīstības plāniem, ar nosacījumu, ka tajos tiek atspoguļotas visas attiecīgā tvēruma sistēmas. Attiecībā uz sistēmām, kuras dzīves cikla fāze ir “ieviešana” </w:t>
      </w:r>
      <w:r w:rsidR="00E536F6">
        <w:rPr>
          <w:rFonts w:asciiTheme="minorHAnsi" w:hAnsiTheme="minorHAnsi" w:cstheme="minorHAnsi"/>
          <w:sz w:val="20"/>
          <w:szCs w:val="20"/>
        </w:rPr>
        <w:t xml:space="preserve">un </w:t>
      </w:r>
      <w:r>
        <w:rPr>
          <w:rFonts w:asciiTheme="minorHAnsi" w:hAnsiTheme="minorHAnsi" w:cstheme="minorHAnsi"/>
          <w:sz w:val="20"/>
          <w:szCs w:val="20"/>
        </w:rPr>
        <w:t>“uzturēšana”</w:t>
      </w:r>
      <w:r w:rsidR="00E536F6">
        <w:rPr>
          <w:rFonts w:asciiTheme="minorHAnsi" w:hAnsiTheme="minorHAnsi" w:cstheme="minorHAnsi"/>
          <w:sz w:val="20"/>
          <w:szCs w:val="20"/>
        </w:rPr>
        <w:t xml:space="preserve">, iekļaušanas plānā obligāts priekšnosacījums ir reģistrēšana sistēmā VIRSIS.  </w:t>
      </w:r>
    </w:p>
    <w:p w14:paraId="6EE47246" w14:textId="77777777" w:rsidR="00E536F6" w:rsidRDefault="00E536F6" w:rsidP="004D0F14">
      <w:pPr>
        <w:spacing w:line="276" w:lineRule="auto"/>
        <w:rPr>
          <w:rFonts w:asciiTheme="minorHAnsi" w:hAnsiTheme="minorHAnsi" w:cstheme="minorHAnsi"/>
          <w:sz w:val="20"/>
          <w:szCs w:val="20"/>
        </w:rPr>
      </w:pPr>
    </w:p>
    <w:p w14:paraId="5A615F04" w14:textId="472638F0" w:rsidR="004D0F14" w:rsidRDefault="00E536F6" w:rsidP="004D0F14">
      <w:pPr>
        <w:spacing w:line="276" w:lineRule="auto"/>
        <w:rPr>
          <w:rFonts w:asciiTheme="minorHAnsi" w:hAnsiTheme="minorHAnsi" w:cstheme="minorHAnsi"/>
          <w:sz w:val="20"/>
          <w:szCs w:val="20"/>
        </w:rPr>
      </w:pPr>
      <w:r w:rsidRPr="00220317">
        <w:rPr>
          <w:rFonts w:asciiTheme="minorHAnsi" w:hAnsiTheme="minorHAnsi" w:cstheme="minorHAnsi"/>
          <w:sz w:val="20"/>
          <w:szCs w:val="20"/>
        </w:rPr>
        <w:t xml:space="preserve">Sistēmu attīstības plānam ir jānodrošina pilnvērtīgu pārskatu par izvēlētā tvēruma </w:t>
      </w:r>
      <w:r w:rsidR="004D0F14" w:rsidRPr="00220317">
        <w:rPr>
          <w:rFonts w:asciiTheme="minorHAnsi" w:hAnsiTheme="minorHAnsi" w:cstheme="minorHAnsi"/>
          <w:sz w:val="20"/>
          <w:szCs w:val="20"/>
        </w:rPr>
        <w:t>valsts informācijas sistēmu situācijas un attīstības p</w:t>
      </w:r>
      <w:r w:rsidRPr="00220317">
        <w:rPr>
          <w:rFonts w:asciiTheme="minorHAnsi" w:hAnsiTheme="minorHAnsi" w:cstheme="minorHAnsi"/>
          <w:sz w:val="20"/>
          <w:szCs w:val="20"/>
        </w:rPr>
        <w:t>lāniem,</w:t>
      </w:r>
      <w:r>
        <w:rPr>
          <w:rFonts w:asciiTheme="minorHAnsi" w:hAnsiTheme="minorHAnsi" w:cstheme="minorHAnsi"/>
          <w:b/>
          <w:bCs/>
          <w:sz w:val="20"/>
          <w:szCs w:val="20"/>
        </w:rPr>
        <w:t xml:space="preserve"> </w:t>
      </w:r>
      <w:r w:rsidR="004D0F14">
        <w:rPr>
          <w:rFonts w:asciiTheme="minorHAnsi" w:hAnsiTheme="minorHAnsi" w:cstheme="minorHAnsi"/>
          <w:sz w:val="20"/>
          <w:szCs w:val="20"/>
        </w:rPr>
        <w:t xml:space="preserve">norādot katras sistēmas dzīves cikla fāzi, kas ir </w:t>
      </w:r>
      <w:r w:rsidR="00B97250">
        <w:rPr>
          <w:rFonts w:asciiTheme="minorHAnsi" w:hAnsiTheme="minorHAnsi" w:cstheme="minorHAnsi"/>
          <w:sz w:val="20"/>
          <w:szCs w:val="20"/>
        </w:rPr>
        <w:t xml:space="preserve">balstīta </w:t>
      </w:r>
      <w:r w:rsidR="00B3139F">
        <w:rPr>
          <w:rFonts w:asciiTheme="minorHAnsi" w:hAnsiTheme="minorHAnsi" w:cstheme="minorHAnsi"/>
          <w:sz w:val="20"/>
          <w:szCs w:val="20"/>
        </w:rPr>
        <w:t xml:space="preserve">uz sistēmas dzīves cikla fāzes objektīvu novērtējumu, kas veikts, saskaņā ar “dzīves cikla vadlīnijām”. </w:t>
      </w:r>
      <w:r w:rsidR="001B377D">
        <w:rPr>
          <w:rFonts w:asciiTheme="minorHAnsi" w:hAnsiTheme="minorHAnsi" w:cstheme="minorHAnsi"/>
          <w:sz w:val="20"/>
          <w:szCs w:val="20"/>
        </w:rPr>
        <w:t xml:space="preserve">Par papildus prasībām uzturēšanas fāzē esošo sistēmu novērtējuma dokumentēšanai </w:t>
      </w:r>
      <w:r w:rsidR="00220317">
        <w:rPr>
          <w:rFonts w:asciiTheme="minorHAnsi" w:hAnsiTheme="minorHAnsi" w:cstheme="minorHAnsi"/>
          <w:sz w:val="20"/>
          <w:szCs w:val="20"/>
        </w:rPr>
        <w:t>un jaunu sistēmu attīstības pieteikšanai skat. vadlīniju sadaļā “</w:t>
      </w:r>
      <w:r w:rsidR="00220317" w:rsidRPr="00220317">
        <w:rPr>
          <w:rFonts w:asciiTheme="minorHAnsi" w:hAnsiTheme="minorHAnsi" w:cstheme="minorHAnsi"/>
          <w:sz w:val="20"/>
          <w:szCs w:val="20"/>
        </w:rPr>
        <w:t>3.</w:t>
      </w:r>
      <w:r w:rsidR="00220317">
        <w:rPr>
          <w:rFonts w:asciiTheme="minorHAnsi" w:hAnsiTheme="minorHAnsi" w:cstheme="minorHAnsi"/>
          <w:sz w:val="20"/>
          <w:szCs w:val="20"/>
        </w:rPr>
        <w:t xml:space="preserve"> </w:t>
      </w:r>
      <w:r w:rsidR="00220317" w:rsidRPr="00220317">
        <w:rPr>
          <w:rFonts w:asciiTheme="minorHAnsi" w:hAnsiTheme="minorHAnsi" w:cstheme="minorHAnsi"/>
          <w:sz w:val="20"/>
          <w:szCs w:val="20"/>
        </w:rPr>
        <w:t>Jaunu informācijas sistēmu attīstības plānošana</w:t>
      </w:r>
      <w:r w:rsidR="00220317">
        <w:rPr>
          <w:rFonts w:asciiTheme="minorHAnsi" w:hAnsiTheme="minorHAnsi" w:cstheme="minorHAnsi"/>
          <w:sz w:val="20"/>
          <w:szCs w:val="20"/>
        </w:rPr>
        <w:t>“</w:t>
      </w:r>
      <w:r w:rsidR="001B377D">
        <w:rPr>
          <w:rFonts w:asciiTheme="minorHAnsi" w:hAnsiTheme="minorHAnsi" w:cstheme="minorHAnsi"/>
          <w:sz w:val="20"/>
          <w:szCs w:val="20"/>
        </w:rPr>
        <w:t xml:space="preserve">. Sistēmu attīstības </w:t>
      </w:r>
      <w:r w:rsidR="004D0F14">
        <w:rPr>
          <w:rFonts w:asciiTheme="minorHAnsi" w:hAnsiTheme="minorHAnsi" w:cstheme="minorHAnsi"/>
          <w:sz w:val="20"/>
          <w:szCs w:val="20"/>
        </w:rPr>
        <w:t>plānojum</w:t>
      </w:r>
      <w:r w:rsidR="001B377D">
        <w:rPr>
          <w:rFonts w:asciiTheme="minorHAnsi" w:hAnsiTheme="minorHAnsi" w:cstheme="minorHAnsi"/>
          <w:sz w:val="20"/>
          <w:szCs w:val="20"/>
        </w:rPr>
        <w:t xml:space="preserve">ā ir jāievēro </w:t>
      </w:r>
      <w:r w:rsidR="00220317">
        <w:rPr>
          <w:rFonts w:asciiTheme="minorHAnsi" w:hAnsiTheme="minorHAnsi" w:cstheme="minorHAnsi"/>
          <w:sz w:val="20"/>
          <w:szCs w:val="20"/>
        </w:rPr>
        <w:t xml:space="preserve">valsts informācijas sistēmu tipveida (references) arhitektūras ieteikumus, tostarp par </w:t>
      </w:r>
      <w:r w:rsidR="004D0F14">
        <w:rPr>
          <w:rFonts w:asciiTheme="minorHAnsi" w:hAnsiTheme="minorHAnsi" w:cstheme="minorHAnsi"/>
          <w:sz w:val="20"/>
          <w:szCs w:val="20"/>
        </w:rPr>
        <w:t xml:space="preserve">Eiropas Savienības, valsts un nozaru līmeņa koplietošanas platformu un pakalpojumu </w:t>
      </w:r>
      <w:r w:rsidR="00220317">
        <w:rPr>
          <w:rFonts w:asciiTheme="minorHAnsi" w:hAnsiTheme="minorHAnsi" w:cstheme="minorHAnsi"/>
          <w:sz w:val="20"/>
          <w:szCs w:val="20"/>
        </w:rPr>
        <w:t xml:space="preserve">izmantošanas prioritāti. </w:t>
      </w:r>
    </w:p>
    <w:p w14:paraId="4F1A0FFB" w14:textId="77777777" w:rsidR="00220317" w:rsidRDefault="00220317" w:rsidP="004D0F14">
      <w:pPr>
        <w:spacing w:line="276" w:lineRule="auto"/>
        <w:rPr>
          <w:rFonts w:asciiTheme="minorHAnsi" w:hAnsiTheme="minorHAnsi" w:cstheme="minorHAnsi"/>
          <w:sz w:val="20"/>
          <w:szCs w:val="20"/>
        </w:rPr>
      </w:pPr>
    </w:p>
    <w:p w14:paraId="64870F51" w14:textId="2CC1792A" w:rsidR="004D0F14" w:rsidRDefault="004D0F14"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Vadlīnijas neizvirza specifiskas prasības informācijas sistēmu sadarbības un attīstības atspoguļojuma grafiskajam noformējumam un to var pakārtot nozarei vai institūcijai prioritārajiem attīstības uzdevumiem vai </w:t>
      </w:r>
      <w:r w:rsidR="00220317">
        <w:rPr>
          <w:rFonts w:asciiTheme="minorHAnsi" w:hAnsiTheme="minorHAnsi" w:cstheme="minorHAnsi"/>
          <w:sz w:val="20"/>
          <w:szCs w:val="20"/>
        </w:rPr>
        <w:t xml:space="preserve">aktuālajiem </w:t>
      </w:r>
      <w:r>
        <w:rPr>
          <w:rFonts w:asciiTheme="minorHAnsi" w:hAnsiTheme="minorHAnsi" w:cstheme="minorHAnsi"/>
          <w:sz w:val="20"/>
          <w:szCs w:val="20"/>
        </w:rPr>
        <w:t xml:space="preserve">izaicinājumiem. </w:t>
      </w:r>
    </w:p>
    <w:p w14:paraId="31EEFB36" w14:textId="77777777" w:rsidR="00E536F6" w:rsidRDefault="00E536F6" w:rsidP="004D0F14">
      <w:pPr>
        <w:spacing w:line="276" w:lineRule="auto"/>
        <w:rPr>
          <w:rFonts w:asciiTheme="minorHAnsi" w:hAnsiTheme="minorHAnsi" w:cstheme="minorHAnsi"/>
          <w:sz w:val="20"/>
          <w:szCs w:val="20"/>
        </w:rPr>
      </w:pPr>
    </w:p>
    <w:p w14:paraId="20519AF9" w14:textId="77777777" w:rsidR="00E5122E" w:rsidRPr="008440FE" w:rsidRDefault="004D0F14" w:rsidP="00E5122E">
      <w:pPr>
        <w:spacing w:after="160" w:line="259" w:lineRule="auto"/>
        <w:jc w:val="left"/>
        <w:rPr>
          <w:i/>
          <w:iCs/>
          <w:color w:val="00B0F0"/>
          <w:sz w:val="20"/>
          <w:szCs w:val="20"/>
        </w:rPr>
      </w:pPr>
      <w:r>
        <w:rPr>
          <w:rFonts w:asciiTheme="minorHAnsi" w:hAnsiTheme="minorHAnsi" w:cstheme="minorHAnsi"/>
          <w:sz w:val="20"/>
          <w:szCs w:val="20"/>
        </w:rPr>
        <w:t xml:space="preserve">PIELIKUMĀ </w:t>
      </w:r>
      <w:r w:rsidR="0022410F">
        <w:rPr>
          <w:rFonts w:asciiTheme="minorHAnsi" w:hAnsiTheme="minorHAnsi" w:cstheme="minorHAnsi"/>
          <w:sz w:val="20"/>
          <w:szCs w:val="20"/>
        </w:rPr>
        <w:t>–</w:t>
      </w:r>
      <w:r w:rsidR="007B7ACE">
        <w:rPr>
          <w:rFonts w:asciiTheme="minorHAnsi" w:hAnsiTheme="minorHAnsi" w:cstheme="minorHAnsi"/>
          <w:sz w:val="20"/>
          <w:szCs w:val="20"/>
        </w:rPr>
        <w:t xml:space="preserve"> </w:t>
      </w:r>
      <w:r w:rsidR="0022410F">
        <w:rPr>
          <w:rFonts w:asciiTheme="minorHAnsi" w:hAnsiTheme="minorHAnsi" w:cstheme="minorHAnsi"/>
          <w:sz w:val="20"/>
          <w:szCs w:val="20"/>
        </w:rPr>
        <w:t xml:space="preserve">Valsts informācijas sistēmu tipveida (references) apraksts, kas satur informāciju par pieejamām koplietošanas platformām, ieteikumiem par to izmantošanu, kā arī cita veida ieteikumus par institūcijas un nozares darbības nodrošinājumam nepieciešamo informācijas sistēmu funkcionalitātes strukturējumu PIELIKUMS 1).   </w:t>
      </w:r>
      <w:r w:rsidR="00E5122E" w:rsidRPr="008440FE">
        <w:rPr>
          <w:i/>
          <w:iCs/>
          <w:color w:val="00B0F0"/>
          <w:sz w:val="20"/>
          <w:szCs w:val="20"/>
        </w:rPr>
        <w:t xml:space="preserve">( Vadlīniju projektā pagaidām ir iekļauts tipveida arhitektūras apraksts tā 2015. gada versijā – sadaļa P24 no 2015. gada “valsts pārvaldes informācijas sistēmu konceptuālās arhitektūras”. Līdz vadlīniju pamata versijas publicēšanai pielikuma saturs tiks nomainīts, aizstājot 2015. gada versiju ar jaunu tipveida arhitektūras aprakstu, kas saturēs atsauces uz aktuālo situāciju attiecībā uz koplietošanas platformām un citām prasībām). </w:t>
      </w:r>
    </w:p>
    <w:p w14:paraId="3677C8CC" w14:textId="114B16FA" w:rsidR="000F4A60" w:rsidRDefault="000F4A60" w:rsidP="000F4A60">
      <w:pPr>
        <w:pStyle w:val="BODYTEXTCons"/>
      </w:pPr>
    </w:p>
    <w:p w14:paraId="08BD2E25" w14:textId="77777777" w:rsidR="00220317" w:rsidRDefault="00220317" w:rsidP="000F4A60">
      <w:pPr>
        <w:pStyle w:val="BODYTEXTCons"/>
      </w:pPr>
    </w:p>
    <w:p w14:paraId="3C5F33AC" w14:textId="77777777" w:rsidR="00220317" w:rsidRDefault="00220317" w:rsidP="00220317">
      <w:pPr>
        <w:spacing w:line="276" w:lineRule="auto"/>
        <w:rPr>
          <w:rFonts w:asciiTheme="minorHAnsi" w:hAnsiTheme="minorHAnsi" w:cstheme="minorHAnsi"/>
          <w:sz w:val="20"/>
          <w:szCs w:val="20"/>
        </w:rPr>
      </w:pPr>
    </w:p>
    <w:p w14:paraId="2B4E144B" w14:textId="77777777" w:rsidR="00220317" w:rsidRPr="00745007" w:rsidRDefault="00220317" w:rsidP="00220317">
      <w:pPr>
        <w:pStyle w:val="ListParagraph"/>
        <w:numPr>
          <w:ilvl w:val="0"/>
          <w:numId w:val="42"/>
        </w:numPr>
        <w:spacing w:after="160" w:line="259" w:lineRule="auto"/>
        <w:jc w:val="left"/>
        <w:rPr>
          <w:rFonts w:eastAsiaTheme="majorEastAsia" w:cstheme="majorBidi"/>
          <w:b/>
          <w:bCs/>
          <w:color w:val="808080"/>
          <w:sz w:val="28"/>
          <w:szCs w:val="26"/>
        </w:rPr>
      </w:pPr>
      <w:r w:rsidRPr="00745007">
        <w:rPr>
          <w:rFonts w:eastAsiaTheme="majorEastAsia" w:cstheme="majorBidi"/>
          <w:b/>
          <w:bCs/>
          <w:color w:val="808080"/>
          <w:sz w:val="28"/>
          <w:szCs w:val="26"/>
        </w:rPr>
        <w:t>Informācijas sistēmu attīstības plānu saskaņošana</w:t>
      </w:r>
    </w:p>
    <w:p w14:paraId="5C25B52B" w14:textId="3C55C55C" w:rsidR="004C0050" w:rsidRDefault="00B65D13" w:rsidP="004C0050">
      <w:pPr>
        <w:pStyle w:val="NormalWeb"/>
        <w:jc w:val="both"/>
        <w:rPr>
          <w:rFonts w:asciiTheme="minorHAnsi" w:hAnsiTheme="minorHAnsi" w:cstheme="minorHAnsi"/>
          <w:sz w:val="20"/>
          <w:szCs w:val="20"/>
          <w:lang w:val="lv-LV"/>
        </w:rPr>
      </w:pPr>
      <w:proofErr w:type="spellStart"/>
      <w:r>
        <w:rPr>
          <w:rFonts w:asciiTheme="minorHAnsi" w:hAnsiTheme="minorHAnsi" w:cstheme="minorHAnsi"/>
          <w:sz w:val="20"/>
          <w:szCs w:val="20"/>
          <w:lang w:val="lv-LV"/>
        </w:rPr>
        <w:t>Protokollēmums</w:t>
      </w:r>
      <w:proofErr w:type="spellEnd"/>
      <w:r>
        <w:rPr>
          <w:rStyle w:val="FootnoteReference"/>
          <w:rFonts w:asciiTheme="minorHAnsi" w:hAnsiTheme="minorHAnsi" w:cstheme="minorHAnsi"/>
          <w:sz w:val="20"/>
          <w:szCs w:val="20"/>
          <w:lang w:val="lv-LV"/>
        </w:rPr>
        <w:footnoteReference w:id="3"/>
      </w:r>
      <w:r>
        <w:rPr>
          <w:rFonts w:asciiTheme="minorHAnsi" w:hAnsiTheme="minorHAnsi" w:cstheme="minorHAnsi"/>
          <w:sz w:val="20"/>
          <w:szCs w:val="20"/>
          <w:lang w:val="lv-LV"/>
        </w:rPr>
        <w:t xml:space="preserve"> uzliek par pienākumu valsts institūcijām plānot tās pārziņā esošo informācijas sistēmu attīstību. </w:t>
      </w:r>
      <w:r w:rsidR="004C0050">
        <w:rPr>
          <w:rFonts w:asciiTheme="minorHAnsi" w:hAnsiTheme="minorHAnsi" w:cstheme="minorHAnsi"/>
          <w:sz w:val="20"/>
          <w:szCs w:val="20"/>
          <w:lang w:val="lv-LV"/>
        </w:rPr>
        <w:t>Nozaru ministrijām un institūcijām ir ieteicams plānot nozaru un institūciju informācijas sistēmu attīstības plānošanu, pakārtojot sistēmu attīstības plānus nozaru un jomu attīstības stratēģijām un institūciju stratēģijām. Par šādu plānu izstrādi ir jāinformē nozares IKT vadītāju, kas, savukārt, par to informē VARAM. VARAM patur tiesības pēc būtības neizvērtēt sistēmu attīstības plānu saturu, kamēr plānā atspoguļotie jau eksistējošie objekti – informācijas sistēmas, tehnoloģiskie un informācijas resursi nav pilnvērtīgi reģistrēti sistēmā VIRSIS.</w:t>
      </w:r>
    </w:p>
    <w:p w14:paraId="2401AB2B" w14:textId="50145482" w:rsidR="000C2A76" w:rsidRDefault="00B65D13" w:rsidP="004C0050">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Atbilstoša tvēruma un mēroga plānu neesamības gadījumos, VARAM var pieprasīt šādu plānu sagatavošanu, lai novērstu neskaidrības ar sistēmu savstarpēju aizstāšanu vai būtiskām </w:t>
      </w:r>
      <w:proofErr w:type="spellStart"/>
      <w:r>
        <w:rPr>
          <w:rFonts w:asciiTheme="minorHAnsi" w:hAnsiTheme="minorHAnsi" w:cstheme="minorHAnsi"/>
          <w:sz w:val="20"/>
          <w:szCs w:val="20"/>
          <w:lang w:val="lv-LV"/>
        </w:rPr>
        <w:t>saskarnēm</w:t>
      </w:r>
      <w:proofErr w:type="spellEnd"/>
      <w:r>
        <w:rPr>
          <w:rFonts w:asciiTheme="minorHAnsi" w:hAnsiTheme="minorHAnsi" w:cstheme="minorHAnsi"/>
          <w:sz w:val="20"/>
          <w:szCs w:val="20"/>
          <w:lang w:val="lv-LV"/>
        </w:rPr>
        <w:t xml:space="preserve"> saistītos jautājumos, kas var rasties izskatot un saskaņojot </w:t>
      </w:r>
      <w:r w:rsidR="000C2A76">
        <w:rPr>
          <w:rFonts w:asciiTheme="minorHAnsi" w:hAnsiTheme="minorHAnsi" w:cstheme="minorHAnsi"/>
          <w:sz w:val="20"/>
          <w:szCs w:val="20"/>
          <w:lang w:val="lv-LV"/>
        </w:rPr>
        <w:t xml:space="preserve">sistēmu attīstības projektus vai uzraugot projektu īstenošanas gaitu. Aktuālu sistēmu attīstības plānu esamība var tikt izvirzīta par priekšnoteikumu IKT attīstībai izmantojamu finanšu instrumentu piešķiršanas saskaņojumiem, tostarp arī ikgadējo valsts budžeta izdevumu pārskatīšanas procesu ietvaros.   </w:t>
      </w:r>
    </w:p>
    <w:p w14:paraId="3541FE9B" w14:textId="0D5838DF" w:rsidR="00220317" w:rsidRPr="002F0D18" w:rsidRDefault="000C2A76" w:rsidP="002F0D1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N</w:t>
      </w:r>
      <w:r w:rsidR="004C0050" w:rsidRPr="004C0050">
        <w:rPr>
          <w:rFonts w:asciiTheme="minorHAnsi" w:hAnsiTheme="minorHAnsi" w:cstheme="minorHAnsi"/>
          <w:sz w:val="20"/>
          <w:szCs w:val="20"/>
          <w:lang w:val="lv-LV"/>
        </w:rPr>
        <w:t>ozar</w:t>
      </w:r>
      <w:r>
        <w:rPr>
          <w:rFonts w:asciiTheme="minorHAnsi" w:hAnsiTheme="minorHAnsi" w:cstheme="minorHAnsi"/>
          <w:sz w:val="20"/>
          <w:szCs w:val="20"/>
          <w:lang w:val="lv-LV"/>
        </w:rPr>
        <w:t xml:space="preserve">u ministrijas </w:t>
      </w:r>
      <w:r w:rsidR="004C0050" w:rsidRPr="004C0050">
        <w:rPr>
          <w:rFonts w:asciiTheme="minorHAnsi" w:hAnsiTheme="minorHAnsi" w:cstheme="minorHAnsi"/>
          <w:sz w:val="20"/>
          <w:szCs w:val="20"/>
          <w:lang w:val="lv-LV"/>
        </w:rPr>
        <w:t>vai institūcija</w:t>
      </w:r>
      <w:r>
        <w:rPr>
          <w:rFonts w:asciiTheme="minorHAnsi" w:hAnsiTheme="minorHAnsi" w:cstheme="minorHAnsi"/>
          <w:sz w:val="20"/>
          <w:szCs w:val="20"/>
          <w:lang w:val="lv-LV"/>
        </w:rPr>
        <w:t>s var izmantot sistēmu attīstības plānošanas procesu, lai savlaicīgi saskaņotu ar VARAM sistēmu attīstības aktivitātes, kā arī sistēmu funkcionalitātes un veiktspējas papildināšanas aktivitātes, kas nav uzskatāmas aktivitātes par attīstības aktivitātēm sistēmu attīstības projektu uzraudzības MK noteikumu (VS-1088) izpratnē.</w:t>
      </w:r>
      <w:r w:rsidR="002F0D18">
        <w:rPr>
          <w:rFonts w:asciiTheme="minorHAnsi" w:hAnsiTheme="minorHAnsi" w:cstheme="minorHAnsi"/>
          <w:sz w:val="20"/>
          <w:szCs w:val="20"/>
          <w:lang w:val="lv-LV"/>
        </w:rPr>
        <w:t xml:space="preserve"> Šajā gadījumā nozaru ministrija vai institūcija iesniedz VARAM sistēmu attīstības plānu saskaņošanai un VARAM izvērtē un sniedz atzinumu iesniedzējam</w:t>
      </w:r>
      <w:r w:rsidR="002F0D18" w:rsidRPr="002F0D18">
        <w:rPr>
          <w:rFonts w:asciiTheme="minorHAnsi" w:hAnsiTheme="minorHAnsi" w:cstheme="minorHAnsi"/>
          <w:sz w:val="20"/>
          <w:szCs w:val="20"/>
          <w:lang w:val="lv-LV"/>
        </w:rPr>
        <w:t xml:space="preserve">, </w:t>
      </w:r>
      <w:r w:rsidR="00220317" w:rsidRPr="002F0D18">
        <w:rPr>
          <w:rFonts w:asciiTheme="minorHAnsi" w:hAnsiTheme="minorHAnsi" w:cstheme="minorHAnsi"/>
          <w:sz w:val="20"/>
          <w:szCs w:val="20"/>
          <w:lang w:val="lv-LV"/>
        </w:rPr>
        <w:t>vēlākais 20 darba dienu laikā pēc to iesniegšanas, balstoties uz šādiem kritērijiem:</w:t>
      </w:r>
    </w:p>
    <w:p w14:paraId="3FD15880" w14:textId="77777777"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 xml:space="preserve">visi plānā iekļautie un jau pastāvošie (sākot no ieviešanas fāzes) objekti (informācijas sistēmas, </w:t>
      </w:r>
      <w:proofErr w:type="spellStart"/>
      <w:r>
        <w:rPr>
          <w:rFonts w:asciiTheme="minorHAnsi" w:hAnsiTheme="minorHAnsi" w:cstheme="minorHAnsi"/>
          <w:sz w:val="20"/>
          <w:szCs w:val="20"/>
        </w:rPr>
        <w:t>savietotāji</w:t>
      </w:r>
      <w:proofErr w:type="spellEnd"/>
      <w:r>
        <w:rPr>
          <w:rFonts w:asciiTheme="minorHAnsi" w:hAnsiTheme="minorHAnsi" w:cstheme="minorHAnsi"/>
          <w:sz w:val="20"/>
          <w:szCs w:val="20"/>
        </w:rPr>
        <w:t xml:space="preserve"> un cita veida platformas) ir pilnvērtīgi reģistrēti sistēmā VIRSIS;</w:t>
      </w:r>
    </w:p>
    <w:p w14:paraId="5D3CF852" w14:textId="2EA3BC30"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par plān</w:t>
      </w:r>
      <w:r w:rsidR="002F0D18">
        <w:rPr>
          <w:rFonts w:asciiTheme="minorHAnsi" w:hAnsiTheme="minorHAnsi" w:cstheme="minorHAnsi"/>
          <w:sz w:val="20"/>
          <w:szCs w:val="20"/>
        </w:rPr>
        <w:t>a tvērumā iekļautajām “uzturēšanas” fāzē esošajām sistēmām plānā</w:t>
      </w:r>
      <w:r>
        <w:rPr>
          <w:rFonts w:asciiTheme="minorHAnsi" w:hAnsiTheme="minorHAnsi" w:cstheme="minorHAnsi"/>
          <w:sz w:val="20"/>
          <w:szCs w:val="20"/>
        </w:rPr>
        <w:t xml:space="preserve"> ir pievienot</w:t>
      </w:r>
      <w:r w:rsidR="002F0D18">
        <w:rPr>
          <w:rFonts w:asciiTheme="minorHAnsi" w:hAnsiTheme="minorHAnsi" w:cstheme="minorHAnsi"/>
          <w:sz w:val="20"/>
          <w:szCs w:val="20"/>
        </w:rPr>
        <w:t xml:space="preserve">i uzturamās sistēmas apraksti un </w:t>
      </w:r>
      <w:r>
        <w:rPr>
          <w:rFonts w:asciiTheme="minorHAnsi" w:hAnsiTheme="minorHAnsi" w:cstheme="minorHAnsi"/>
          <w:sz w:val="20"/>
          <w:szCs w:val="20"/>
        </w:rPr>
        <w:t>dzīves cikla vērtējuma tabulas, kas dokumentāli pamato dzīves cikla fāzes novērtējumu;</w:t>
      </w:r>
    </w:p>
    <w:p w14:paraId="070F491E" w14:textId="36DF2BDC"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 xml:space="preserve">attīstības plānu iesniedz vai tas ir saskaņots ar nozares IKT vadītāju. </w:t>
      </w:r>
      <w:r w:rsidR="002F0D18" w:rsidRPr="002F0D18">
        <w:rPr>
          <w:rFonts w:asciiTheme="minorHAnsi" w:hAnsiTheme="minorHAnsi" w:cstheme="minorHAnsi"/>
          <w:i/>
          <w:iCs/>
          <w:sz w:val="20"/>
          <w:szCs w:val="20"/>
        </w:rPr>
        <w:t>(</w:t>
      </w:r>
      <w:r w:rsidRPr="002F0D18">
        <w:rPr>
          <w:rFonts w:asciiTheme="minorHAnsi" w:hAnsiTheme="minorHAnsi" w:cstheme="minorHAnsi"/>
          <w:i/>
          <w:iCs/>
          <w:sz w:val="20"/>
          <w:szCs w:val="20"/>
        </w:rPr>
        <w:t>Prasība netiek attiecināta uz neatkarīgajām institūcijām</w:t>
      </w:r>
      <w:r w:rsidR="002F0D18" w:rsidRPr="002F0D18">
        <w:rPr>
          <w:rFonts w:asciiTheme="minorHAnsi" w:hAnsiTheme="minorHAnsi" w:cstheme="minorHAnsi"/>
          <w:i/>
          <w:iCs/>
          <w:sz w:val="20"/>
          <w:szCs w:val="20"/>
        </w:rPr>
        <w:t>)</w:t>
      </w:r>
      <w:r w:rsidRPr="002F0D18">
        <w:rPr>
          <w:rFonts w:asciiTheme="minorHAnsi" w:hAnsiTheme="minorHAnsi" w:cstheme="minorHAnsi"/>
          <w:i/>
          <w:iCs/>
          <w:sz w:val="20"/>
          <w:szCs w:val="20"/>
        </w:rPr>
        <w:t>.</w:t>
      </w:r>
    </w:p>
    <w:p w14:paraId="20F7E0E8" w14:textId="003A5F32" w:rsidR="002F4A9A" w:rsidRDefault="002F0D18" w:rsidP="002F0D18">
      <w:pPr>
        <w:pStyle w:val="NormalWeb"/>
        <w:jc w:val="both"/>
        <w:rPr>
          <w:rFonts w:asciiTheme="minorHAnsi" w:hAnsiTheme="minorHAnsi" w:cstheme="minorHAnsi"/>
          <w:sz w:val="20"/>
          <w:szCs w:val="20"/>
          <w:lang w:val="lv-LV"/>
        </w:rPr>
      </w:pPr>
      <w:r w:rsidRPr="002F0D18">
        <w:rPr>
          <w:rFonts w:asciiTheme="minorHAnsi" w:hAnsiTheme="minorHAnsi" w:cstheme="minorHAnsi"/>
          <w:sz w:val="20"/>
          <w:szCs w:val="20"/>
          <w:lang w:val="lv-LV"/>
        </w:rPr>
        <w:t>VARAM atzinumā par sistēmu attīstības plānu</w:t>
      </w:r>
      <w:r>
        <w:rPr>
          <w:rFonts w:asciiTheme="minorHAnsi" w:hAnsiTheme="minorHAnsi" w:cstheme="minorHAnsi"/>
          <w:sz w:val="20"/>
          <w:szCs w:val="20"/>
          <w:lang w:val="lv-LV"/>
        </w:rPr>
        <w:t xml:space="preserve"> </w:t>
      </w:r>
      <w:r w:rsidR="002F4A9A">
        <w:rPr>
          <w:rFonts w:asciiTheme="minorHAnsi" w:hAnsiTheme="minorHAnsi" w:cstheme="minorHAnsi"/>
          <w:sz w:val="20"/>
          <w:szCs w:val="20"/>
          <w:lang w:val="lv-LV"/>
        </w:rPr>
        <w:t xml:space="preserve">norāda ieteikumus plāna nepieciešamiem uzlabojumiem vai tālākai attīstībai un tieši norāda, vai un kādu sistēmu attīstības aktivitāšu pieteikumi ir uzskatāmi par saskaņotiem, kā arī – vai un kādu uzturēšanas fāzē esošu sistēmu funkcionālas vai veiktspējas papildināšanas darbības tiek uzskatītas par saskaņotām. Norādes par saskaņojumiem var saturēt ieteikumus attīstības aktivitāšu īstenošanai un brīdinājumus par identificētiem riskiem. </w:t>
      </w:r>
    </w:p>
    <w:p w14:paraId="54DB793C" w14:textId="35616148" w:rsidR="004D0F14" w:rsidRPr="004D0F14" w:rsidRDefault="004D0F14" w:rsidP="004D0F14">
      <w:pPr>
        <w:spacing w:line="276" w:lineRule="auto"/>
        <w:rPr>
          <w:rFonts w:asciiTheme="minorHAnsi" w:hAnsiTheme="minorHAnsi" w:cstheme="minorHAnsi"/>
          <w:sz w:val="20"/>
          <w:szCs w:val="20"/>
        </w:rPr>
      </w:pPr>
      <w:bookmarkStart w:id="12" w:name="_Hlk61852661"/>
      <w:r>
        <w:rPr>
          <w:rFonts w:asciiTheme="minorHAnsi" w:hAnsiTheme="minorHAnsi" w:cstheme="minorHAnsi"/>
          <w:sz w:val="20"/>
          <w:szCs w:val="20"/>
        </w:rPr>
        <w:t>PIELIKUMOS</w:t>
      </w:r>
      <w:r w:rsidR="0022410F">
        <w:rPr>
          <w:rFonts w:asciiTheme="minorHAnsi" w:hAnsiTheme="minorHAnsi" w:cstheme="minorHAnsi"/>
          <w:sz w:val="20"/>
          <w:szCs w:val="20"/>
        </w:rPr>
        <w:t xml:space="preserve"> – Uzturēšanas fāzē esošo sistēmu d</w:t>
      </w:r>
      <w:r w:rsidRPr="004D0F14">
        <w:rPr>
          <w:rFonts w:asciiTheme="minorHAnsi" w:hAnsiTheme="minorHAnsi" w:cstheme="minorHAnsi"/>
          <w:sz w:val="20"/>
          <w:szCs w:val="20"/>
        </w:rPr>
        <w:t>zīves cikla novērtējumu</w:t>
      </w:r>
      <w:r w:rsidR="0022410F">
        <w:rPr>
          <w:rFonts w:asciiTheme="minorHAnsi" w:hAnsiTheme="minorHAnsi" w:cstheme="minorHAnsi"/>
          <w:sz w:val="20"/>
          <w:szCs w:val="20"/>
        </w:rPr>
        <w:t xml:space="preserve"> </w:t>
      </w:r>
      <w:r w:rsidRPr="004D0F14">
        <w:rPr>
          <w:rFonts w:asciiTheme="minorHAnsi" w:hAnsiTheme="minorHAnsi" w:cstheme="minorHAnsi"/>
          <w:sz w:val="20"/>
          <w:szCs w:val="20"/>
        </w:rPr>
        <w:t>pamatojoš</w:t>
      </w:r>
      <w:r w:rsidR="0022410F">
        <w:rPr>
          <w:rFonts w:asciiTheme="minorHAnsi" w:hAnsiTheme="minorHAnsi" w:cstheme="minorHAnsi"/>
          <w:sz w:val="20"/>
          <w:szCs w:val="20"/>
        </w:rPr>
        <w:t xml:space="preserve">ā </w:t>
      </w:r>
      <w:r w:rsidRPr="004D0F14">
        <w:rPr>
          <w:rFonts w:asciiTheme="minorHAnsi" w:hAnsiTheme="minorHAnsi" w:cstheme="minorHAnsi"/>
          <w:sz w:val="20"/>
          <w:szCs w:val="20"/>
        </w:rPr>
        <w:t>novērtējuma tabula</w:t>
      </w:r>
      <w:r w:rsidR="0022410F">
        <w:rPr>
          <w:rFonts w:asciiTheme="minorHAnsi" w:hAnsiTheme="minorHAnsi" w:cstheme="minorHAnsi"/>
          <w:sz w:val="20"/>
          <w:szCs w:val="20"/>
        </w:rPr>
        <w:t xml:space="preserve"> (PIELIKUMS 2)</w:t>
      </w:r>
      <w:r w:rsidR="00C17C38">
        <w:rPr>
          <w:rFonts w:asciiTheme="minorHAnsi" w:hAnsiTheme="minorHAnsi" w:cstheme="minorHAnsi"/>
          <w:sz w:val="20"/>
          <w:szCs w:val="20"/>
        </w:rPr>
        <w:t xml:space="preserve">, </w:t>
      </w:r>
      <w:r w:rsidR="0022410F">
        <w:rPr>
          <w:rFonts w:asciiTheme="minorHAnsi" w:hAnsiTheme="minorHAnsi" w:cstheme="minorHAnsi"/>
          <w:sz w:val="20"/>
          <w:szCs w:val="20"/>
        </w:rPr>
        <w:t>uzturēšanas fāzē esošas sistēmas apraksta veidlapa (PIELIKUMS 3)</w:t>
      </w:r>
      <w:r w:rsidR="00C17C38">
        <w:rPr>
          <w:rFonts w:asciiTheme="minorHAnsi" w:hAnsiTheme="minorHAnsi" w:cstheme="minorHAnsi"/>
          <w:sz w:val="20"/>
          <w:szCs w:val="20"/>
        </w:rPr>
        <w:t xml:space="preserve"> un</w:t>
      </w:r>
      <w:r w:rsidR="00C17C38" w:rsidRPr="00C17C38">
        <w:rPr>
          <w:rFonts w:asciiTheme="minorHAnsi" w:hAnsiTheme="minorHAnsi" w:cstheme="minorHAnsi"/>
          <w:sz w:val="20"/>
          <w:szCs w:val="20"/>
        </w:rPr>
        <w:t xml:space="preserve"> </w:t>
      </w:r>
      <w:r w:rsidR="00C17C38">
        <w:rPr>
          <w:rFonts w:asciiTheme="minorHAnsi" w:hAnsiTheme="minorHAnsi" w:cstheme="minorHAnsi"/>
          <w:sz w:val="20"/>
          <w:szCs w:val="20"/>
        </w:rPr>
        <w:t>jaunas informācijas sistēmas attīstības aktivitātes pieteikuma veidlapa (PIELIKUMS 4)</w:t>
      </w:r>
      <w:r w:rsidR="0022410F">
        <w:rPr>
          <w:rFonts w:asciiTheme="minorHAnsi" w:hAnsiTheme="minorHAnsi" w:cstheme="minorHAnsi"/>
          <w:sz w:val="20"/>
          <w:szCs w:val="20"/>
        </w:rPr>
        <w:t>.</w:t>
      </w:r>
    </w:p>
    <w:p w14:paraId="6CB96630" w14:textId="1BBC8BB2" w:rsidR="000F4A60" w:rsidRDefault="002939A5"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  </w:t>
      </w:r>
      <w:r w:rsidR="000F4A60">
        <w:rPr>
          <w:rFonts w:asciiTheme="minorHAnsi" w:hAnsiTheme="minorHAnsi" w:cstheme="minorHAnsi"/>
          <w:sz w:val="20"/>
          <w:szCs w:val="20"/>
          <w:lang w:val="lv-LV"/>
        </w:rPr>
        <w:t xml:space="preserve"> </w:t>
      </w:r>
    </w:p>
    <w:bookmarkEnd w:id="12"/>
    <w:p w14:paraId="0307972F" w14:textId="600655DF" w:rsidR="00B3194D" w:rsidRDefault="00B3194D" w:rsidP="007C3D92">
      <w:pPr>
        <w:spacing w:line="276" w:lineRule="auto"/>
        <w:rPr>
          <w:rFonts w:asciiTheme="minorHAnsi" w:hAnsiTheme="minorHAnsi" w:cstheme="minorHAnsi"/>
          <w:sz w:val="20"/>
          <w:szCs w:val="20"/>
        </w:rPr>
      </w:pPr>
    </w:p>
    <w:bookmarkEnd w:id="1"/>
    <w:bookmarkEnd w:id="2"/>
    <w:bookmarkEnd w:id="3"/>
    <w:bookmarkEnd w:id="4"/>
    <w:bookmarkEnd w:id="5"/>
    <w:bookmarkEnd w:id="6"/>
    <w:bookmarkEnd w:id="7"/>
    <w:bookmarkEnd w:id="8"/>
    <w:bookmarkEnd w:id="9"/>
    <w:p w14:paraId="233C3CF9" w14:textId="77777777" w:rsidR="00FE350D" w:rsidRDefault="00FE350D">
      <w:pPr>
        <w:spacing w:after="160" w:line="259" w:lineRule="auto"/>
        <w:jc w:val="left"/>
      </w:pPr>
    </w:p>
    <w:p w14:paraId="53D72248" w14:textId="155C231C" w:rsidR="008440FE" w:rsidRDefault="008440FE">
      <w:pPr>
        <w:spacing w:after="160" w:line="259" w:lineRule="auto"/>
        <w:jc w:val="left"/>
      </w:pPr>
      <w:r>
        <w:br w:type="page"/>
      </w:r>
    </w:p>
    <w:p w14:paraId="7B44B622" w14:textId="77777777" w:rsidR="00F35EB1" w:rsidRDefault="00FE350D" w:rsidP="00FE350D">
      <w:pPr>
        <w:spacing w:after="160" w:line="259" w:lineRule="auto"/>
        <w:jc w:val="left"/>
        <w:rPr>
          <w:b/>
          <w:bCs/>
          <w:sz w:val="24"/>
        </w:rPr>
      </w:pPr>
      <w:r w:rsidRPr="00745007">
        <w:rPr>
          <w:rFonts w:eastAsiaTheme="majorEastAsia" w:cstheme="majorBidi"/>
          <w:i/>
          <w:iCs/>
          <w:color w:val="808080"/>
          <w:sz w:val="28"/>
          <w:szCs w:val="26"/>
        </w:rPr>
        <w:lastRenderedPageBreak/>
        <w:t>Pielikums 1.</w:t>
      </w:r>
      <w:r w:rsidRPr="00BC1623">
        <w:rPr>
          <w:rFonts w:eastAsiaTheme="majorEastAsia" w:cstheme="majorBidi"/>
          <w:b/>
          <w:bCs/>
          <w:color w:val="808080"/>
          <w:sz w:val="28"/>
          <w:szCs w:val="26"/>
        </w:rPr>
        <w:t xml:space="preserve"> </w:t>
      </w:r>
      <w:bookmarkStart w:id="13" w:name="_Hlk63688259"/>
      <w:r w:rsidRPr="00BC1623">
        <w:rPr>
          <w:rFonts w:eastAsiaTheme="majorEastAsia" w:cstheme="majorBidi"/>
          <w:b/>
          <w:bCs/>
          <w:color w:val="808080"/>
          <w:sz w:val="28"/>
          <w:szCs w:val="26"/>
        </w:rPr>
        <w:t>Valsts informācijas sistēmas tipveida (references) arhitektūra</w:t>
      </w:r>
      <w:r>
        <w:rPr>
          <w:b/>
          <w:bCs/>
          <w:sz w:val="24"/>
        </w:rPr>
        <w:t xml:space="preserve"> </w:t>
      </w:r>
      <w:r w:rsidR="00BC1623">
        <w:rPr>
          <w:b/>
          <w:bCs/>
          <w:sz w:val="24"/>
        </w:rPr>
        <w:t xml:space="preserve"> </w:t>
      </w:r>
      <w:bookmarkEnd w:id="13"/>
    </w:p>
    <w:p w14:paraId="42E2B3F4" w14:textId="3893B38E" w:rsidR="00FE350D" w:rsidRPr="008440FE" w:rsidRDefault="00FE350D" w:rsidP="00FE350D">
      <w:pPr>
        <w:spacing w:after="160" w:line="259" w:lineRule="auto"/>
        <w:jc w:val="left"/>
        <w:rPr>
          <w:i/>
          <w:iCs/>
          <w:color w:val="00B0F0"/>
          <w:sz w:val="20"/>
          <w:szCs w:val="20"/>
        </w:rPr>
      </w:pPr>
      <w:r w:rsidRPr="008440FE">
        <w:rPr>
          <w:i/>
          <w:iCs/>
          <w:color w:val="00B0F0"/>
          <w:sz w:val="20"/>
          <w:szCs w:val="20"/>
        </w:rPr>
        <w:t xml:space="preserve">( </w:t>
      </w:r>
      <w:r w:rsidR="00F35EB1" w:rsidRPr="008440FE">
        <w:rPr>
          <w:i/>
          <w:iCs/>
          <w:color w:val="00B0F0"/>
          <w:sz w:val="20"/>
          <w:szCs w:val="20"/>
        </w:rPr>
        <w:t xml:space="preserve">Vadlīniju projektā pagaidām ir iekļauts tipveida arhitektūras apraksts tā 2015. gada versijā – sadaļa P24 </w:t>
      </w:r>
      <w:r w:rsidRPr="008440FE">
        <w:rPr>
          <w:i/>
          <w:iCs/>
          <w:color w:val="00B0F0"/>
          <w:sz w:val="20"/>
          <w:szCs w:val="20"/>
        </w:rPr>
        <w:t>no 2015. gada “</w:t>
      </w:r>
      <w:r w:rsidR="00F35EB1" w:rsidRPr="008440FE">
        <w:rPr>
          <w:i/>
          <w:iCs/>
          <w:color w:val="00B0F0"/>
          <w:sz w:val="20"/>
          <w:szCs w:val="20"/>
        </w:rPr>
        <w:t xml:space="preserve">valsts pārvaldes informācijas sistēmu </w:t>
      </w:r>
      <w:r w:rsidRPr="008440FE">
        <w:rPr>
          <w:i/>
          <w:iCs/>
          <w:color w:val="00B0F0"/>
          <w:sz w:val="20"/>
          <w:szCs w:val="20"/>
        </w:rPr>
        <w:t>konceptuālās arhitektūras”</w:t>
      </w:r>
      <w:r w:rsidR="00F35EB1" w:rsidRPr="008440FE">
        <w:rPr>
          <w:i/>
          <w:iCs/>
          <w:color w:val="00B0F0"/>
          <w:sz w:val="20"/>
          <w:szCs w:val="20"/>
        </w:rPr>
        <w:t xml:space="preserve">. Līdz vadlīniju pamata versijas publicēšanai </w:t>
      </w:r>
      <w:r w:rsidR="008440FE" w:rsidRPr="008440FE">
        <w:rPr>
          <w:i/>
          <w:iCs/>
          <w:color w:val="00B0F0"/>
          <w:sz w:val="20"/>
          <w:szCs w:val="20"/>
        </w:rPr>
        <w:t xml:space="preserve">pielikuma saturs tiks nomainīts, aizstājot 2015. gada versiju ar jaunu tipveida arhitektūras aprakstu, kas saturēs atsauces uz aktuālo situāciju attiecībā uz koplietošanas platformām un citām prasībām). </w:t>
      </w:r>
    </w:p>
    <w:p w14:paraId="0E1E7814" w14:textId="77777777" w:rsidR="00FE350D" w:rsidRDefault="00FE350D" w:rsidP="00FE350D">
      <w:pPr>
        <w:spacing w:after="160" w:line="259" w:lineRule="auto"/>
        <w:jc w:val="left"/>
      </w:pPr>
      <w:r>
        <w:t xml:space="preserve">Rekomendējamā tipveida arhitektūra stimulē un paredz pakāpenisku pāreju uz </w:t>
      </w:r>
      <w:proofErr w:type="spellStart"/>
      <w:r>
        <w:t>servisorientētu</w:t>
      </w:r>
      <w:proofErr w:type="spellEnd"/>
      <w:r>
        <w:t xml:space="preserve"> pieeju informācijas apstrādes risinājumu izstrādē. </w:t>
      </w:r>
      <w:proofErr w:type="spellStart"/>
      <w:r>
        <w:t>Servisorientēta</w:t>
      </w:r>
      <w:proofErr w:type="spellEnd"/>
      <w:r>
        <w:t xml:space="preserve"> pieeja veicina gan risinājumu modularitāti, gan paplašināmību, gan </w:t>
      </w:r>
      <w:proofErr w:type="spellStart"/>
      <w:r>
        <w:t>koplietojamību</w:t>
      </w:r>
      <w:proofErr w:type="spellEnd"/>
      <w:r>
        <w:t>, gan arī palīdz risinājumu ārējai integrācijai bez specializētu papildus integrācijas risinājumu izveides.</w:t>
      </w:r>
    </w:p>
    <w:p w14:paraId="41F141FA" w14:textId="77777777" w:rsidR="00FE350D" w:rsidRDefault="00FE350D" w:rsidP="00FE350D">
      <w:pPr>
        <w:spacing w:after="160" w:line="259" w:lineRule="auto"/>
        <w:jc w:val="left"/>
      </w:pPr>
      <w:r>
        <w:t>Funkcionalitātei, kas ir tipiska daudzām iestādēm, obligāti ir jāizmanto centralizētās platformas un koplietošanas risinājumus, kuri savukārt tiek attīstīti, lai būtu atvērti ārējiem izstrādātājiem un integrējami citos risinājumos. Iestādes tipveida (references) arhitektūra, kurā parādītas galvenās iestāžu sistēmu tipiskās funkcionālās daļas, kā arī nepieciešamā integrācija ar centrālajām platformām un koplietošanas risinājumiem, ir parādīta 8. attēlā.</w:t>
      </w:r>
    </w:p>
    <w:p w14:paraId="5F7CDBD3" w14:textId="77777777" w:rsidR="00FE350D" w:rsidRDefault="00FE350D" w:rsidP="00FE350D">
      <w:pPr>
        <w:spacing w:after="160" w:line="259" w:lineRule="auto"/>
        <w:jc w:val="left"/>
      </w:pPr>
      <w:r>
        <w:t>Klientu apkalpošanas sistēmas nodrošina pilnu pakalpojumu sniegšanas procesa atbalstu un klientiem paredzētās informācijas publicēšanu portālos.</w:t>
      </w:r>
    </w:p>
    <w:p w14:paraId="540A1CD8" w14:textId="77777777" w:rsidR="00FE350D" w:rsidRDefault="00FE350D" w:rsidP="00FE350D">
      <w:pPr>
        <w:spacing w:after="160" w:line="259" w:lineRule="auto"/>
        <w:jc w:val="left"/>
      </w:pPr>
      <w:r>
        <w:t>Atbalsta sistēmas nodrošina atbalstu tipveida biznesa procesiem, kā piemēram, dokumentu vadība, lietvedība, personāla vadība, algu aprēķins un uzņēmuma resursu plānošana, kā arī iestādes koplietošanas servisiem.</w:t>
      </w:r>
    </w:p>
    <w:p w14:paraId="23017997" w14:textId="77777777" w:rsidR="00FE350D" w:rsidRDefault="00FE350D" w:rsidP="00FE350D">
      <w:pPr>
        <w:spacing w:after="160" w:line="259" w:lineRule="auto"/>
        <w:jc w:val="left"/>
      </w:pPr>
      <w:r>
        <w:t>Funkcionālās sistēmas nodrošina atbalstu specifisko valsts un pašvaldību funkciju veikšanai. Atkarībā no iestādes specifikas var būt viena vai vairākas funkcionālās sistēmas.</w:t>
      </w:r>
    </w:p>
    <w:p w14:paraId="0AA257A5" w14:textId="77777777" w:rsidR="00FE350D" w:rsidRDefault="00FE350D" w:rsidP="00FE350D">
      <w:pPr>
        <w:spacing w:after="160" w:line="259" w:lineRule="auto"/>
        <w:jc w:val="left"/>
      </w:pPr>
      <w:r>
        <w:t xml:space="preserve">Kā unificētu biznesa sistēmu komponenti konceptuāli (kā rāda, piemēram, Rīgas Domes un Ventspils pašvaldības “Universālās darba vietas”) var izdalīt iestādes lietotāja darba vietu kā vienotu komunikācijas un piekļuves punktu citām atbalsta un funkcionālajām sistēmām, kas atvieglo saziņu, paātrina datu un informācijas apmaiņu iestādē. </w:t>
      </w:r>
    </w:p>
    <w:p w14:paraId="11091ADA" w14:textId="0361BDAF" w:rsidR="00FE350D" w:rsidRDefault="00FE350D" w:rsidP="00FE350D">
      <w:pPr>
        <w:spacing w:after="160" w:line="259" w:lineRule="auto"/>
        <w:jc w:val="left"/>
      </w:pPr>
      <w:r>
        <w:t xml:space="preserve"> </w:t>
      </w:r>
      <w:r w:rsidRPr="00D03499">
        <w:rPr>
          <w:noProof/>
          <w:lang w:eastAsia="lv-LV"/>
        </w:rPr>
        <w:drawing>
          <wp:inline distT="0" distB="0" distL="0" distR="0" wp14:anchorId="57B699A5" wp14:editId="5BB5447A">
            <wp:extent cx="5544185" cy="3633467"/>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44185" cy="3633467"/>
                    </a:xfrm>
                    <a:prstGeom prst="rect">
                      <a:avLst/>
                    </a:prstGeom>
                  </pic:spPr>
                </pic:pic>
              </a:graphicData>
            </a:graphic>
          </wp:inline>
        </w:drawing>
      </w:r>
    </w:p>
    <w:p w14:paraId="2557E2BB" w14:textId="77777777" w:rsidR="00FE350D" w:rsidRPr="00FE350D" w:rsidRDefault="00FE350D" w:rsidP="00FE350D">
      <w:pPr>
        <w:spacing w:after="160" w:line="259" w:lineRule="auto"/>
        <w:jc w:val="left"/>
        <w:rPr>
          <w:b/>
          <w:bCs/>
          <w:i/>
          <w:iCs/>
        </w:rPr>
      </w:pPr>
      <w:r w:rsidRPr="00FE350D">
        <w:rPr>
          <w:b/>
          <w:bCs/>
          <w:i/>
          <w:iCs/>
        </w:rPr>
        <w:t>8. attēls. Iestādes tipveida (references) arhitektūra</w:t>
      </w:r>
    </w:p>
    <w:p w14:paraId="37A1E8FD" w14:textId="77777777" w:rsidR="00FE350D" w:rsidRDefault="00FE350D" w:rsidP="00FE350D">
      <w:pPr>
        <w:spacing w:after="160" w:line="259" w:lineRule="auto"/>
        <w:jc w:val="left"/>
      </w:pPr>
      <w:r>
        <w:t>Attēlā zilā krāsā attēlota nepieciešamā integrācija, sarkanīgā krāsā funkciju pārņemšana. Komponenti, kuru funkcijas pilnībā vai daļēji plānots nodot centralizētām platformām, norādīti ar raustītām robežlīnijām.</w:t>
      </w:r>
    </w:p>
    <w:p w14:paraId="59740F92" w14:textId="77777777" w:rsidR="00FE350D" w:rsidRDefault="00FE350D" w:rsidP="00FE350D">
      <w:pPr>
        <w:spacing w:after="160" w:line="259" w:lineRule="auto"/>
        <w:jc w:val="left"/>
      </w:pPr>
      <w:r>
        <w:lastRenderedPageBreak/>
        <w:t>Iestādes valsts informācijas sistēmas nākotnes programmatūras arhitektūra shematiski parādīta 9. attēlā, ilustrējot gan sistēmas iekšējo uzbūvi un komponentu dalījumu, gan arī ārējo sadarbību ar dažāda veida klientiem un koplietošanas komponentiem.</w:t>
      </w:r>
    </w:p>
    <w:p w14:paraId="54862FD3" w14:textId="052EF2DE" w:rsidR="00FE350D" w:rsidRDefault="00FE350D" w:rsidP="00FE350D">
      <w:pPr>
        <w:spacing w:after="160" w:line="259" w:lineRule="auto"/>
        <w:jc w:val="left"/>
      </w:pPr>
      <w:r>
        <w:t xml:space="preserve"> </w:t>
      </w:r>
      <w:r>
        <w:rPr>
          <w:noProof/>
          <w:lang w:eastAsia="lv-LV"/>
        </w:rPr>
        <w:drawing>
          <wp:inline distT="0" distB="0" distL="0" distR="0" wp14:anchorId="7527E5A5" wp14:editId="0C1A2FEF">
            <wp:extent cx="5544185" cy="5711985"/>
            <wp:effectExtent l="0" t="0" r="0" b="317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4185" cy="5711985"/>
                    </a:xfrm>
                    <a:prstGeom prst="rect">
                      <a:avLst/>
                    </a:prstGeom>
                    <a:noFill/>
                  </pic:spPr>
                </pic:pic>
              </a:graphicData>
            </a:graphic>
          </wp:inline>
        </w:drawing>
      </w:r>
    </w:p>
    <w:p w14:paraId="3AE59F0C" w14:textId="77777777" w:rsidR="00FE350D" w:rsidRPr="00FE350D" w:rsidRDefault="00FE350D" w:rsidP="00FE350D">
      <w:pPr>
        <w:spacing w:after="160" w:line="259" w:lineRule="auto"/>
        <w:jc w:val="left"/>
        <w:rPr>
          <w:b/>
          <w:bCs/>
          <w:i/>
          <w:iCs/>
        </w:rPr>
      </w:pPr>
      <w:r w:rsidRPr="00FE350D">
        <w:rPr>
          <w:b/>
          <w:bCs/>
          <w:i/>
          <w:iCs/>
        </w:rPr>
        <w:t>9. attēls. Valsts informācijas sistēmas nākotnes programmatūras arhitektūras modelis</w:t>
      </w:r>
    </w:p>
    <w:p w14:paraId="161370B2" w14:textId="77777777" w:rsidR="00FE350D" w:rsidRDefault="00FE350D" w:rsidP="00FE350D">
      <w:pPr>
        <w:spacing w:after="160" w:line="259" w:lineRule="auto"/>
        <w:jc w:val="left"/>
      </w:pPr>
      <w:r>
        <w:t xml:space="preserve">Šajā un citos attēlos ilustrētie protokoli un datu formāti (XML, CSV, SOAP, REST, JASON, </w:t>
      </w:r>
      <w:proofErr w:type="spellStart"/>
      <w:r>
        <w:t>OData</w:t>
      </w:r>
      <w:proofErr w:type="spellEnd"/>
      <w:r>
        <w:t xml:space="preserve"> u.c.) norādīti kā piemēri. Galvenie modeļa elementi ir izcelti, izmantojot zaļos skaitļus pie atbilstošā elementa. Katrs no tiem sīkāk aprakstīts šajā sarakstā:</w:t>
      </w:r>
    </w:p>
    <w:p w14:paraId="02D70E45" w14:textId="77777777" w:rsidR="00FE350D" w:rsidRDefault="00FE350D" w:rsidP="00FE350D">
      <w:pPr>
        <w:spacing w:after="160" w:line="259" w:lineRule="auto"/>
        <w:jc w:val="left"/>
      </w:pPr>
      <w:r>
        <w:t>[1]</w:t>
      </w:r>
      <w:r>
        <w:tab/>
        <w:t xml:space="preserve">Informācijas sistēmām tiek atsevišķi nodalīts biznesa loģikas (datu apstrādes un pārbaudes) slānis, lai tas nebūtu piesaistīts vienam konkrētam kanālam (piemēram, </w:t>
      </w:r>
      <w:proofErr w:type="spellStart"/>
      <w:r>
        <w:t>web</w:t>
      </w:r>
      <w:proofErr w:type="spellEnd"/>
      <w:r>
        <w:t xml:space="preserve"> lietojumam vai arī klienta datorā darbināmai programmai); tas ļauj nākotnē šo pašu biznesa loģiku atkārtoti izmantot gan citām lietotāju grupām vai izmantošanas kanāliem, gan ārējām sistēmām;</w:t>
      </w:r>
    </w:p>
    <w:p w14:paraId="0F4B29FD" w14:textId="77777777" w:rsidR="00FE350D" w:rsidRDefault="00FE350D" w:rsidP="00FE350D">
      <w:pPr>
        <w:spacing w:after="160" w:line="259" w:lineRule="auto"/>
        <w:jc w:val="left"/>
      </w:pPr>
      <w:r>
        <w:t>[2]</w:t>
      </w:r>
      <w:r>
        <w:tab/>
        <w:t xml:space="preserve">Biznesa loģika darbību veikšanai ir pieejama pa standartizētām </w:t>
      </w:r>
      <w:proofErr w:type="spellStart"/>
      <w:r>
        <w:t>saskarnēm</w:t>
      </w:r>
      <w:proofErr w:type="spellEnd"/>
      <w:r>
        <w:t xml:space="preserve">, kuras tiek uzturētas atbilstoši uz servisiem orientētas izstrādes principiem, </w:t>
      </w:r>
      <w:proofErr w:type="spellStart"/>
      <w:r>
        <w:t>t.i</w:t>
      </w:r>
      <w:proofErr w:type="spellEnd"/>
      <w:r>
        <w:t xml:space="preserve">, tiek nodrošināta versiju kontrole un </w:t>
      </w:r>
      <w:proofErr w:type="spellStart"/>
      <w:r>
        <w:t>atpakaļsavietojamība</w:t>
      </w:r>
      <w:proofErr w:type="spellEnd"/>
      <w:r>
        <w:t>, netiek  publicēta informācija par iekšējiem servisa izveides tehniskajiem aspektiem;</w:t>
      </w:r>
    </w:p>
    <w:p w14:paraId="519675E0" w14:textId="77777777" w:rsidR="00FE350D" w:rsidRDefault="00FE350D" w:rsidP="00FE350D">
      <w:pPr>
        <w:spacing w:after="160" w:line="259" w:lineRule="auto"/>
        <w:jc w:val="left"/>
      </w:pPr>
      <w:r>
        <w:lastRenderedPageBreak/>
        <w:t>[3]</w:t>
      </w:r>
      <w:r>
        <w:tab/>
        <w:t xml:space="preserve">Transakciju servisi ir pieejami gan no ārpuses (citu iestāžu vai partneru sistēmām), gan no iekšpuses (lietotāju </w:t>
      </w:r>
      <w:proofErr w:type="spellStart"/>
      <w:r>
        <w:t>saskarni</w:t>
      </w:r>
      <w:proofErr w:type="spellEnd"/>
      <w:r>
        <w:t xml:space="preserve"> nodrošinošajiem komponentiem), izmantojot atvērtu standartu protokolus un datu apstrādes pieejas; </w:t>
      </w:r>
    </w:p>
    <w:p w14:paraId="1434EE3D" w14:textId="77777777" w:rsidR="00FE350D" w:rsidRDefault="00FE350D" w:rsidP="00FE350D">
      <w:pPr>
        <w:spacing w:after="160" w:line="259" w:lineRule="auto"/>
        <w:jc w:val="left"/>
      </w:pPr>
      <w:r>
        <w:t>[4]</w:t>
      </w:r>
      <w:r>
        <w:tab/>
        <w:t xml:space="preserve">Datu pieprasījumu apstrādes biznesa loģika ir pieejama arī servisu veidā, izmantojot atvērtu standartu protokolus un datu apstrādes pieejas; visos gadījumos tās pašas </w:t>
      </w:r>
      <w:proofErr w:type="spellStart"/>
      <w:r>
        <w:t>saskarnes</w:t>
      </w:r>
      <w:proofErr w:type="spellEnd"/>
      <w:r>
        <w:t>, kas tiek izmantotas iestādes lietotāju darbam, var tikt izmantotas arī pieprasījumiem no ārpuses (citām iestādēm);</w:t>
      </w:r>
    </w:p>
    <w:p w14:paraId="4DA46829" w14:textId="77777777" w:rsidR="00FE350D" w:rsidRDefault="00FE350D" w:rsidP="00FE350D">
      <w:pPr>
        <w:spacing w:after="160" w:line="259" w:lineRule="auto"/>
        <w:jc w:val="left"/>
      </w:pPr>
      <w:r>
        <w:t>[5]</w:t>
      </w:r>
      <w:r>
        <w:tab/>
        <w:t xml:space="preserve">Sistēmas biznesa loģikas komponenti izmaiņu gadījumā var publicēt notikumus, uz kuriem var parakstīties citas sistēmas, lai veiktu ar interesējošiem notikumiem saistītas darbības; notikumu mehānisma izmantošana atsaista vienu sistēmu no otras, jo notikuma </w:t>
      </w:r>
      <w:proofErr w:type="spellStart"/>
      <w:r>
        <w:t>publicētājsistēma</w:t>
      </w:r>
      <w:proofErr w:type="spellEnd"/>
      <w:r>
        <w:t xml:space="preserve"> nezina, cik daudzas citas sistēmas šo notikumu izmanto (“parakstīšanos” nodrošina centralizēts komponents);</w:t>
      </w:r>
    </w:p>
    <w:p w14:paraId="373CCA1B" w14:textId="77777777" w:rsidR="00FE350D" w:rsidRDefault="00FE350D" w:rsidP="00FE350D">
      <w:pPr>
        <w:spacing w:after="160" w:line="259" w:lineRule="auto"/>
        <w:jc w:val="left"/>
      </w:pPr>
      <w:r>
        <w:t>[6]</w:t>
      </w:r>
      <w:r>
        <w:tab/>
        <w:t>Sistēmas izveidē tiek izmantoti gatavie koplietošanas pakalpojumi jeb servisi, kuri nodrošina bieži lietotu/izmantotu funkcionalitāti, piemēram, maksājumu apstrādi, ārējo lietotāju autentifikāciju;</w:t>
      </w:r>
    </w:p>
    <w:p w14:paraId="32224626" w14:textId="77777777" w:rsidR="00FE350D" w:rsidRDefault="00FE350D" w:rsidP="00FE350D">
      <w:pPr>
        <w:spacing w:after="160" w:line="259" w:lineRule="auto"/>
        <w:jc w:val="left"/>
      </w:pPr>
      <w:r>
        <w:t>[7]</w:t>
      </w:r>
      <w:r>
        <w:tab/>
        <w:t xml:space="preserve">Sistēma citu iestāžu lietotājiem un sistēmām nodrošina piekļuvi savai lietotāju </w:t>
      </w:r>
      <w:proofErr w:type="spellStart"/>
      <w:r>
        <w:t>saskarnei</w:t>
      </w:r>
      <w:proofErr w:type="spellEnd"/>
      <w:r>
        <w:t xml:space="preserve"> vai arī programmatūras </w:t>
      </w:r>
      <w:proofErr w:type="spellStart"/>
      <w:r>
        <w:t>saskarnei</w:t>
      </w:r>
      <w:proofErr w:type="spellEnd"/>
      <w:r>
        <w:t>, izmantojot vienoto federatīvo autentifikācijas risinājumu; tas nodrošina, ka ārējo lietotāju piekļuvei sistēmai nav jāpārveido izmantotais sistēmas autentifikācijas mehānisms (kas uzticas tikai iestādes iekšējam autentifikācijas servisam);</w:t>
      </w:r>
    </w:p>
    <w:p w14:paraId="67E9FF90" w14:textId="77777777" w:rsidR="00FE350D" w:rsidRDefault="00FE350D" w:rsidP="00FE350D">
      <w:pPr>
        <w:spacing w:after="160" w:line="259" w:lineRule="auto"/>
        <w:jc w:val="left"/>
      </w:pPr>
      <w:r>
        <w:t>[8]</w:t>
      </w:r>
      <w:r>
        <w:tab/>
        <w:t>Tā vietā, lai automatizētu procesus tikai sistēmu integrācijas ceļā, tiek paredzēts modelis, ka citu iestāžu lietotāji pa tiešo izmanto sistēmas, kuras atrodas citās iestādēs; ne pārāk intensīvas datu apstrādes gadījumā starp iestādēm šis ir saimnieciski izdevīgāks modelis nekā sistēmu integrācija;</w:t>
      </w:r>
    </w:p>
    <w:p w14:paraId="16FE1666" w14:textId="77777777" w:rsidR="00FE350D" w:rsidRDefault="00FE350D" w:rsidP="00FE350D">
      <w:pPr>
        <w:spacing w:after="160" w:line="259" w:lineRule="auto"/>
        <w:jc w:val="left"/>
      </w:pPr>
      <w:r>
        <w:t>[9]</w:t>
      </w:r>
      <w:r>
        <w:tab/>
        <w:t>Iestādes darbinieki papildu savu iekšējo sistēmu izmantošanai, izmanto centralizētās sistēmās, kurām nodota daļa funkcionalitātes, piemēram, portālu platformu, kurā pārvalda savas iestādes saturiskās lapas;</w:t>
      </w:r>
    </w:p>
    <w:p w14:paraId="2CAE0DCA" w14:textId="77777777" w:rsidR="00FE350D" w:rsidRDefault="00FE350D" w:rsidP="00FE350D">
      <w:pPr>
        <w:spacing w:after="160" w:line="259" w:lineRule="auto"/>
        <w:jc w:val="left"/>
      </w:pPr>
      <w:r>
        <w:t>[10]</w:t>
      </w:r>
      <w:r>
        <w:tab/>
        <w:t>Līdzīgi kā centralizēto sistēmu izmantošanas gadījumā iestādes darbinieki var izmantot arī centralizēto pakalpojumu sniegšanas un pārvaldības platformu, apskatot klienta informāciju, reģistrējot pakalpojumu pieprasījumus un kontrolējot to sniegšanas procesu; iestāžu darbinieki var izmantot tikai centralizēto pakalpojumu sniegšanas un pārvaldības platformu vai arī integrēt savu esošo platformu, kas nozarei ļoti specifiska (piemēram, e-veselība), ar centralizēto, lai centrālajā vismaz parādās pakalpojuma piegādes fakts un, iespējams, rezultāts.</w:t>
      </w:r>
    </w:p>
    <w:p w14:paraId="7730CB08" w14:textId="2C53C3D8" w:rsidR="003377C8" w:rsidRDefault="00FE350D" w:rsidP="00FE350D">
      <w:pPr>
        <w:spacing w:after="160" w:line="259" w:lineRule="auto"/>
        <w:jc w:val="left"/>
      </w:pPr>
      <w:r>
        <w:t xml:space="preserve">Attīstot publiskās pārvaldes institūcijas informācijas sistēmas, kas apstrādā pastāvīgi saglabājamus valsts informācijas resursus, ir jāplāno un jāizstrādā Valsts arhīva prasībām atbilstoši arhivējamo datu apstrādes risinājumi. </w:t>
      </w:r>
      <w:r w:rsidR="003377C8">
        <w:br w:type="page"/>
      </w:r>
    </w:p>
    <w:p w14:paraId="67EDFAC6" w14:textId="74988FDF" w:rsidR="003377C8" w:rsidRPr="00BC1623" w:rsidRDefault="00FE350D" w:rsidP="008440FE">
      <w:pPr>
        <w:spacing w:after="160" w:line="259" w:lineRule="auto"/>
        <w:jc w:val="left"/>
        <w:rPr>
          <w:rFonts w:eastAsiaTheme="majorEastAsia" w:cstheme="majorBidi"/>
          <w:b/>
          <w:bCs/>
          <w:color w:val="808080"/>
          <w:sz w:val="28"/>
          <w:szCs w:val="26"/>
        </w:rPr>
      </w:pPr>
      <w:r w:rsidRPr="00745007">
        <w:rPr>
          <w:rFonts w:eastAsiaTheme="majorEastAsia" w:cstheme="majorBidi"/>
          <w:i/>
          <w:iCs/>
          <w:color w:val="808080"/>
          <w:sz w:val="28"/>
          <w:szCs w:val="26"/>
        </w:rPr>
        <w:lastRenderedPageBreak/>
        <w:t>Pielikums 2.</w:t>
      </w:r>
      <w:r w:rsidRPr="00BC1623">
        <w:rPr>
          <w:rFonts w:eastAsiaTheme="majorEastAsia" w:cstheme="majorBidi"/>
          <w:b/>
          <w:bCs/>
          <w:color w:val="808080"/>
          <w:sz w:val="28"/>
          <w:szCs w:val="26"/>
        </w:rPr>
        <w:t xml:space="preserve"> </w:t>
      </w:r>
      <w:r w:rsidR="003377C8" w:rsidRPr="00BC1623">
        <w:rPr>
          <w:rFonts w:eastAsiaTheme="majorEastAsia" w:cstheme="majorBidi"/>
          <w:b/>
          <w:bCs/>
          <w:color w:val="808080"/>
          <w:sz w:val="28"/>
          <w:szCs w:val="26"/>
        </w:rPr>
        <w:t>Uzturēšanas fāzē esošas sistēmas dzīves cikla fāzes novērtējuma forma</w:t>
      </w:r>
    </w:p>
    <w:p w14:paraId="2C55B143" w14:textId="446847F7" w:rsidR="00FE350D" w:rsidRDefault="00F35EB1" w:rsidP="008440FE">
      <w:pPr>
        <w:spacing w:after="160" w:line="259" w:lineRule="auto"/>
        <w:jc w:val="left"/>
      </w:pPr>
      <w:bookmarkStart w:id="14" w:name="_Hlk63680032"/>
      <w:r w:rsidRPr="008440FE">
        <w:rPr>
          <w:i/>
          <w:iCs/>
          <w:color w:val="00B0F0"/>
          <w:sz w:val="20"/>
          <w:szCs w:val="20"/>
        </w:rPr>
        <w:t>(vadlīniju gala versijā veidlapa tiks pievienota Excel tabulas formā)</w:t>
      </w:r>
      <w:r>
        <w:t xml:space="preserve"> </w:t>
      </w:r>
      <w:bookmarkEnd w:id="14"/>
      <w:r w:rsidR="008440FE">
        <w:rPr>
          <w:noProof/>
        </w:rPr>
        <w:drawing>
          <wp:inline distT="0" distB="0" distL="0" distR="0" wp14:anchorId="3D4DE7F1" wp14:editId="3623B600">
            <wp:extent cx="6034529" cy="73304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9882" cy="7349090"/>
                    </a:xfrm>
                    <a:prstGeom prst="rect">
                      <a:avLst/>
                    </a:prstGeom>
                  </pic:spPr>
                </pic:pic>
              </a:graphicData>
            </a:graphic>
          </wp:inline>
        </w:drawing>
      </w:r>
    </w:p>
    <w:p w14:paraId="0ACC9573" w14:textId="77777777" w:rsidR="00F35EB1" w:rsidRDefault="00F35EB1" w:rsidP="008440FE">
      <w:pPr>
        <w:spacing w:after="160" w:line="259" w:lineRule="auto"/>
        <w:jc w:val="left"/>
      </w:pPr>
      <w:r>
        <w:t>Veidlapa ir aizpildāma, saskaņā ar norādījumiem sistēmu dzīves cikla vērtēšanas vadlīnijās, papildinot ar ierakstu par secinājumu – slēdzienu par vērtētās sistēmas saglabāšanu uzturēšanas fāzē sistēmu attīstības plāna darbības laikā. Ja termiņš ir atšķirīgs (īsāks), vai slēdzienam ir ierobežojumi attiecībā uz atsevišķām sistēmas daļām, tad to ir jānorāda slēdziena tekstā.</w:t>
      </w:r>
    </w:p>
    <w:p w14:paraId="3E549444" w14:textId="104A3B2B" w:rsidR="00F35EB1" w:rsidRDefault="00F35EB1" w:rsidP="00FE350D">
      <w:pPr>
        <w:pStyle w:val="ListParagraph"/>
        <w:spacing w:line="276" w:lineRule="auto"/>
      </w:pPr>
      <w:r>
        <w:lastRenderedPageBreak/>
        <w:t xml:space="preserve"> </w:t>
      </w:r>
    </w:p>
    <w:p w14:paraId="3475B376" w14:textId="6E7E3094" w:rsidR="00FE350D" w:rsidRPr="00BC1623" w:rsidRDefault="00FE350D" w:rsidP="008440FE">
      <w:pPr>
        <w:spacing w:after="160" w:line="259" w:lineRule="auto"/>
        <w:jc w:val="left"/>
        <w:rPr>
          <w:rFonts w:eastAsiaTheme="majorEastAsia" w:cstheme="majorBidi"/>
          <w:b/>
          <w:bCs/>
          <w:color w:val="808080"/>
          <w:sz w:val="28"/>
          <w:szCs w:val="26"/>
        </w:rPr>
      </w:pPr>
      <w:r w:rsidRPr="00745007">
        <w:rPr>
          <w:rFonts w:eastAsiaTheme="majorEastAsia" w:cstheme="majorBidi"/>
          <w:i/>
          <w:iCs/>
          <w:color w:val="808080"/>
          <w:sz w:val="28"/>
          <w:szCs w:val="26"/>
        </w:rPr>
        <w:t>Pielikums 3.</w:t>
      </w:r>
      <w:r w:rsidRPr="00BC1623">
        <w:rPr>
          <w:rFonts w:eastAsiaTheme="majorEastAsia" w:cstheme="majorBidi"/>
          <w:b/>
          <w:bCs/>
          <w:color w:val="808080"/>
          <w:sz w:val="28"/>
          <w:szCs w:val="26"/>
        </w:rPr>
        <w:t xml:space="preserve"> Sistēmas apraksta forma attīstības uzturēšanas ietvaros saskaņošanai   </w:t>
      </w:r>
    </w:p>
    <w:p w14:paraId="29A9E017" w14:textId="77777777" w:rsidR="00981126" w:rsidRDefault="00981126" w:rsidP="008440FE">
      <w:pPr>
        <w:spacing w:after="160" w:line="259" w:lineRule="auto"/>
        <w:jc w:val="left"/>
      </w:pPr>
      <w:r w:rsidRPr="008440FE">
        <w:rPr>
          <w:i/>
          <w:iCs/>
          <w:color w:val="00B0F0"/>
          <w:sz w:val="20"/>
          <w:szCs w:val="20"/>
        </w:rPr>
        <w:t>(vadlīniju gala versijā veidlapa tiks pievienota Excel tabulas formā)</w:t>
      </w:r>
      <w:r>
        <w:t xml:space="preserve"> </w:t>
      </w:r>
    </w:p>
    <w:p w14:paraId="2B9D5FB2" w14:textId="563B3710" w:rsidR="00981126" w:rsidRDefault="00981126">
      <w:pPr>
        <w:spacing w:after="160" w:line="259" w:lineRule="auto"/>
        <w:jc w:val="left"/>
      </w:pPr>
      <w:r>
        <w:t>l</w:t>
      </w:r>
      <w:r w:rsidR="007A2A9F">
        <w:rPr>
          <w:noProof/>
        </w:rPr>
        <w:drawing>
          <wp:inline distT="0" distB="0" distL="0" distR="0" wp14:anchorId="3B8338D4" wp14:editId="6A57AA3C">
            <wp:extent cx="5387340" cy="76390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7340" cy="7639050"/>
                    </a:xfrm>
                    <a:prstGeom prst="rect">
                      <a:avLst/>
                    </a:prstGeom>
                  </pic:spPr>
                </pic:pic>
              </a:graphicData>
            </a:graphic>
          </wp:inline>
        </w:drawing>
      </w:r>
    </w:p>
    <w:p w14:paraId="2524D79D" w14:textId="77777777" w:rsidR="00FE350D" w:rsidRDefault="00FE350D" w:rsidP="00353F31">
      <w:pPr>
        <w:pStyle w:val="ListParagraph"/>
        <w:spacing w:line="276" w:lineRule="auto"/>
      </w:pPr>
    </w:p>
    <w:p w14:paraId="755D3A1E" w14:textId="1282E15C" w:rsidR="003377C8" w:rsidRPr="00BC1623" w:rsidRDefault="00FE350D" w:rsidP="008440FE">
      <w:pPr>
        <w:spacing w:after="160" w:line="259" w:lineRule="auto"/>
        <w:jc w:val="left"/>
        <w:rPr>
          <w:rFonts w:eastAsiaTheme="majorEastAsia" w:cstheme="majorBidi"/>
          <w:b/>
          <w:bCs/>
          <w:color w:val="808080"/>
          <w:sz w:val="28"/>
          <w:szCs w:val="26"/>
        </w:rPr>
      </w:pPr>
      <w:r w:rsidRPr="00745007">
        <w:rPr>
          <w:rFonts w:eastAsiaTheme="majorEastAsia" w:cstheme="majorBidi"/>
          <w:i/>
          <w:iCs/>
          <w:color w:val="808080"/>
          <w:sz w:val="28"/>
          <w:szCs w:val="26"/>
        </w:rPr>
        <w:t>Pielikums 4.</w:t>
      </w:r>
      <w:r w:rsidRPr="00BC1623">
        <w:rPr>
          <w:rFonts w:eastAsiaTheme="majorEastAsia" w:cstheme="majorBidi"/>
          <w:b/>
          <w:bCs/>
          <w:color w:val="808080"/>
          <w:sz w:val="28"/>
          <w:szCs w:val="26"/>
        </w:rPr>
        <w:t xml:space="preserve"> </w:t>
      </w:r>
      <w:r w:rsidR="003377C8" w:rsidRPr="00BC1623">
        <w:rPr>
          <w:rFonts w:eastAsiaTheme="majorEastAsia" w:cstheme="majorBidi"/>
          <w:b/>
          <w:bCs/>
          <w:color w:val="808080"/>
          <w:sz w:val="28"/>
          <w:szCs w:val="26"/>
        </w:rPr>
        <w:t xml:space="preserve">Sistēmas attīstības </w:t>
      </w:r>
      <w:r w:rsidR="006317CB">
        <w:rPr>
          <w:rFonts w:eastAsiaTheme="majorEastAsia" w:cstheme="majorBidi"/>
          <w:b/>
          <w:bCs/>
          <w:color w:val="808080"/>
          <w:sz w:val="28"/>
          <w:szCs w:val="26"/>
        </w:rPr>
        <w:t xml:space="preserve">aktivitātes </w:t>
      </w:r>
      <w:r w:rsidR="003377C8" w:rsidRPr="00BC1623">
        <w:rPr>
          <w:rFonts w:eastAsiaTheme="majorEastAsia" w:cstheme="majorBidi"/>
          <w:b/>
          <w:bCs/>
          <w:color w:val="808080"/>
          <w:sz w:val="28"/>
          <w:szCs w:val="26"/>
        </w:rPr>
        <w:t>pieteikuma forma</w:t>
      </w:r>
    </w:p>
    <w:p w14:paraId="42441427" w14:textId="6BFD2D99" w:rsidR="00981126" w:rsidRDefault="00981126" w:rsidP="008440FE">
      <w:pPr>
        <w:spacing w:after="160" w:line="259" w:lineRule="auto"/>
        <w:jc w:val="left"/>
      </w:pPr>
      <w:r w:rsidRPr="008440FE">
        <w:rPr>
          <w:i/>
          <w:iCs/>
          <w:color w:val="00B0F0"/>
          <w:sz w:val="20"/>
          <w:szCs w:val="20"/>
        </w:rPr>
        <w:t>(vadlīniju gala versijā veidlapa tiks pievienota Excel tabulas formā)</w:t>
      </w:r>
      <w:r>
        <w:t xml:space="preserve"> </w:t>
      </w:r>
    </w:p>
    <w:p w14:paraId="2CC4B042" w14:textId="6BD51D33" w:rsidR="00BC1623" w:rsidRDefault="00981126" w:rsidP="008440FE">
      <w:pPr>
        <w:spacing w:after="160" w:line="259" w:lineRule="auto"/>
        <w:jc w:val="left"/>
      </w:pPr>
      <w:r>
        <w:rPr>
          <w:noProof/>
        </w:rPr>
        <w:drawing>
          <wp:inline distT="0" distB="0" distL="0" distR="0" wp14:anchorId="3E63124B" wp14:editId="52298868">
            <wp:extent cx="5494020" cy="7182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6893" cy="7185992"/>
                    </a:xfrm>
                    <a:prstGeom prst="rect">
                      <a:avLst/>
                    </a:prstGeom>
                  </pic:spPr>
                </pic:pic>
              </a:graphicData>
            </a:graphic>
          </wp:inline>
        </w:drawing>
      </w:r>
    </w:p>
    <w:sectPr w:rsidR="00BC1623" w:rsidSect="00917E8C">
      <w:headerReference w:type="even" r:id="rId14"/>
      <w:headerReference w:type="default" r:id="rId15"/>
      <w:footerReference w:type="even" r:id="rId16"/>
      <w:footerReference w:type="default" r:id="rId17"/>
      <w:headerReference w:type="first" r:id="rId18"/>
      <w:footerReference w:type="first" r:id="rId19"/>
      <w:pgSz w:w="11906" w:h="16838"/>
      <w:pgMar w:top="1276" w:right="1797" w:bottom="1622" w:left="137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2C724" w14:textId="77777777" w:rsidR="00995A04" w:rsidRDefault="00995A04" w:rsidP="00C765B8">
      <w:pPr>
        <w:spacing w:line="240" w:lineRule="auto"/>
      </w:pPr>
      <w:r>
        <w:separator/>
      </w:r>
    </w:p>
  </w:endnote>
  <w:endnote w:type="continuationSeparator" w:id="0">
    <w:p w14:paraId="4F4A990E" w14:textId="77777777" w:rsidR="00995A04" w:rsidRDefault="00995A04" w:rsidP="00C76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4347" w14:textId="77777777" w:rsidR="008355D4" w:rsidRDefault="00835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16F3" w14:textId="23FFA343" w:rsidR="008355D4" w:rsidRDefault="008355D4" w:rsidP="006372D5">
    <w:pPr>
      <w:pStyle w:val="Footer"/>
      <w:tabs>
        <w:tab w:val="clear" w:pos="4153"/>
        <w:tab w:val="clear" w:pos="8306"/>
        <w:tab w:val="left" w:pos="1930"/>
        <w:tab w:val="center" w:pos="436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EA5F" w14:textId="77777777" w:rsidR="008355D4" w:rsidRDefault="00835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BBF7E" w14:textId="77777777" w:rsidR="00995A04" w:rsidRDefault="00995A04" w:rsidP="00C765B8">
      <w:pPr>
        <w:spacing w:line="240" w:lineRule="auto"/>
      </w:pPr>
      <w:r>
        <w:separator/>
      </w:r>
    </w:p>
  </w:footnote>
  <w:footnote w:type="continuationSeparator" w:id="0">
    <w:p w14:paraId="1FE260DA" w14:textId="77777777" w:rsidR="00995A04" w:rsidRDefault="00995A04" w:rsidP="00C765B8">
      <w:pPr>
        <w:spacing w:line="240" w:lineRule="auto"/>
      </w:pPr>
      <w:r>
        <w:continuationSeparator/>
      </w:r>
    </w:p>
  </w:footnote>
  <w:footnote w:id="1">
    <w:p w14:paraId="02B03C46" w14:textId="77777777" w:rsidR="008355D4" w:rsidRDefault="008355D4" w:rsidP="00C765B8">
      <w:pPr>
        <w:pStyle w:val="FootnoteText"/>
      </w:pPr>
      <w:r>
        <w:rPr>
          <w:rStyle w:val="FootnoteReference"/>
        </w:rPr>
        <w:footnoteRef/>
      </w:r>
      <w:r>
        <w:t xml:space="preserve"> </w:t>
      </w:r>
      <w:hyperlink r:id="rId1" w:history="1">
        <w:r w:rsidRPr="00AB4DEF">
          <w:rPr>
            <w:rFonts w:ascii="AppleSystemUIFont" w:eastAsiaTheme="minorHAnsi" w:hAnsi="AppleSystemUIFont" w:cs="AppleSystemUIFont"/>
            <w:color w:val="DCA10D"/>
            <w:sz w:val="16"/>
            <w:szCs w:val="16"/>
            <w:u w:val="single" w:color="DCA10D"/>
            <w:lang w:val="en-GB"/>
          </w:rPr>
          <w:t>http://www.varam.gov.lv/lat/darbibas_veidi/e_parv/valsts_ikt_arhitektura/?doc=25467</w:t>
        </w:r>
      </w:hyperlink>
    </w:p>
  </w:footnote>
  <w:footnote w:id="2">
    <w:p w14:paraId="0A1B16F2" w14:textId="355B4A70" w:rsidR="00086FE5" w:rsidRDefault="00086FE5">
      <w:pPr>
        <w:pStyle w:val="FootnoteText"/>
      </w:pPr>
      <w:r>
        <w:rPr>
          <w:rStyle w:val="FootnoteReference"/>
        </w:rPr>
        <w:footnoteRef/>
      </w:r>
      <w:r w:rsidRPr="00086FE5">
        <w:rPr>
          <w:rFonts w:ascii="AppleSystemUIFont" w:eastAsiaTheme="minorHAnsi" w:hAnsi="AppleSystemUIFont" w:cs="AppleSystemUIFont"/>
          <w:color w:val="DCA10D"/>
          <w:sz w:val="16"/>
          <w:szCs w:val="16"/>
          <w:u w:val="single" w:color="DCA10D"/>
          <w:lang w:val="en-GB"/>
        </w:rPr>
        <w:t xml:space="preserve">https://www.varam.gov.lv/sites/varam/files/content/files/Darb%C4%ABbas%20jomas/Publisko%20pakalpojumu%20dep/is_dzives_cikla_novertesanas_vadlinijas.pdf </w:t>
      </w:r>
    </w:p>
  </w:footnote>
  <w:footnote w:id="3">
    <w:p w14:paraId="14A55C63" w14:textId="03C7FF66" w:rsidR="00B65D13" w:rsidRDefault="00B65D13">
      <w:pPr>
        <w:pStyle w:val="FootnoteText"/>
      </w:pPr>
      <w:r>
        <w:rPr>
          <w:rStyle w:val="FootnoteReference"/>
        </w:rPr>
        <w:footnoteRef/>
      </w:r>
      <w:r>
        <w:t xml:space="preserve"> </w:t>
      </w:r>
      <w:proofErr w:type="spellStart"/>
      <w:r>
        <w:t>Protokollēmums</w:t>
      </w:r>
      <w:proofErr w:type="spellEnd"/>
      <w:r>
        <w:t xml:space="preserve"> pie 30.06.2020. MK saskaņotā “Informācijas ziņojuma par valsts pārvaldes informācijas sistēmu arhitektūras reformu”, kas uzliek par pienākumu nozaru ministrijām izstrādāt informācijas sistēmu attīstības plānus 9 mēnešu laikā pēc sistēmu plānošanas vadlīniju publicēšanas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1A7D" w14:textId="2A5CAB20" w:rsidR="008355D4" w:rsidRDefault="00995A04">
    <w:pPr>
      <w:pStyle w:val="Header"/>
    </w:pPr>
    <w:r>
      <w:rPr>
        <w:noProof/>
      </w:rPr>
      <w:pict w14:anchorId="0684A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5829" o:spid="_x0000_s2051" type="#_x0000_t136" style="position:absolute;left:0;text-align:left;margin-left:0;margin-top:0;width:523.15pt;height:92.3pt;rotation:315;z-index:-251655168;mso-position-horizontal:center;mso-position-horizontal-relative:margin;mso-position-vertical:center;mso-position-vertical-relative:margin" o:allowincell="f" fillcolor="silver" stroked="f">
          <v:fill opacity=".5"/>
          <v:textpath style="font-family:&quot;Calibri&quot;;font-size:1pt" string="VADLĪNIJU 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DD29" w14:textId="3ECE136C" w:rsidR="008355D4" w:rsidRDefault="00995A04">
    <w:pPr>
      <w:pStyle w:val="Header"/>
    </w:pPr>
    <w:r>
      <w:rPr>
        <w:noProof/>
      </w:rPr>
      <w:pict w14:anchorId="1CE2A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5830" o:spid="_x0000_s2052" type="#_x0000_t136" style="position:absolute;left:0;text-align:left;margin-left:0;margin-top:0;width:523.15pt;height:92.3pt;rotation:315;z-index:-251653120;mso-position-horizontal:center;mso-position-horizontal-relative:margin;mso-position-vertical:center;mso-position-vertical-relative:margin" o:allowincell="f" fillcolor="silver" stroked="f">
          <v:fill opacity=".5"/>
          <v:textpath style="font-family:&quot;Calibri&quot;;font-size:1pt" string="VADLĪNIJU PROJEK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56233" w14:textId="29F1ECC9" w:rsidR="008355D4" w:rsidRDefault="00995A04">
    <w:pPr>
      <w:pStyle w:val="Header"/>
    </w:pPr>
    <w:r>
      <w:rPr>
        <w:noProof/>
      </w:rPr>
      <w:pict w14:anchorId="7AC31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5828" o:spid="_x0000_s2050" type="#_x0000_t136" style="position:absolute;left:0;text-align:left;margin-left:0;margin-top:0;width:523.15pt;height:92.3pt;rotation:315;z-index:-251657216;mso-position-horizontal:center;mso-position-horizontal-relative:margin;mso-position-vertical:center;mso-position-vertical-relative:margin" o:allowincell="f" fillcolor="silver" stroked="f">
          <v:fill opacity=".5"/>
          <v:textpath style="font-family:&quot;Calibri&quot;;font-size:1pt" string="VADLĪNIJU 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21376_"/>
      </v:shape>
    </w:pict>
  </w:numPicBullet>
  <w:abstractNum w:abstractNumId="0" w15:restartNumberingAfterBreak="0">
    <w:nsid w:val="FFFFFF81"/>
    <w:multiLevelType w:val="singleLevel"/>
    <w:tmpl w:val="C62407A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8357FC"/>
    <w:multiLevelType w:val="hybridMultilevel"/>
    <w:tmpl w:val="B748F340"/>
    <w:lvl w:ilvl="0" w:tplc="B3FA33C6">
      <w:start w:val="1"/>
      <w:numFmt w:val="lowerLetter"/>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0267624E"/>
    <w:multiLevelType w:val="hybridMultilevel"/>
    <w:tmpl w:val="5DCE2FDC"/>
    <w:lvl w:ilvl="0" w:tplc="6E6E15BA">
      <w:start w:val="1"/>
      <w:numFmt w:val="decimal"/>
      <w:pStyle w:val="CCTableList"/>
      <w:lvlText w:val="%1."/>
      <w:lvlJc w:val="left"/>
      <w:pPr>
        <w:ind w:left="785"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57552B"/>
    <w:multiLevelType w:val="hybridMultilevel"/>
    <w:tmpl w:val="F788BD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07616"/>
    <w:multiLevelType w:val="hybridMultilevel"/>
    <w:tmpl w:val="E6F010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7509B"/>
    <w:multiLevelType w:val="hybridMultilevel"/>
    <w:tmpl w:val="B7BE8568"/>
    <w:lvl w:ilvl="0" w:tplc="676AB0DE">
      <w:start w:val="1"/>
      <w:numFmt w:val="decimal"/>
      <w:lvlText w:val="%1)"/>
      <w:lvlJc w:val="left"/>
      <w:pPr>
        <w:ind w:left="720" w:hanging="360"/>
      </w:pPr>
      <w:rPr>
        <w:rFonts w:asciiTheme="minorHAnsi" w:hAnsiTheme="minorHAnsi" w:cstheme="minorHAnsi"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53AD7"/>
    <w:multiLevelType w:val="hybridMultilevel"/>
    <w:tmpl w:val="C8C8470E"/>
    <w:lvl w:ilvl="0" w:tplc="B740C54E">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9" w15:restartNumberingAfterBreak="0">
    <w:nsid w:val="17997D81"/>
    <w:multiLevelType w:val="hybridMultilevel"/>
    <w:tmpl w:val="3BE29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900E46"/>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4710D"/>
    <w:multiLevelType w:val="multilevel"/>
    <w:tmpl w:val="3962D786"/>
    <w:lvl w:ilvl="0">
      <w:start w:val="1"/>
      <w:numFmt w:val="bullet"/>
      <w:pStyle w:val="Bullet1Cons"/>
      <w:lvlText w:val=""/>
      <w:lvlJc w:val="left"/>
      <w:pPr>
        <w:ind w:left="504" w:hanging="317"/>
      </w:pPr>
      <w:rPr>
        <w:rFonts w:ascii="Wingdings" w:hAnsi="Wingdings" w:hint="default"/>
        <w:b/>
        <w:i w:val="0"/>
        <w:color w:val="808080" w:themeColor="background1" w:themeShade="80"/>
        <w:sz w:val="24"/>
      </w:rPr>
    </w:lvl>
    <w:lvl w:ilvl="1">
      <w:start w:val="1"/>
      <w:numFmt w:val="bullet"/>
      <w:pStyle w:val="Bullet2Cons"/>
      <w:lvlText w:val=""/>
      <w:lvlJc w:val="left"/>
      <w:pPr>
        <w:ind w:left="821" w:hanging="317"/>
      </w:pPr>
      <w:rPr>
        <w:rFonts w:ascii="Wingdings" w:hAnsi="Wingdings" w:hint="default"/>
        <w:color w:val="808080" w:themeColor="background1" w:themeShade="80"/>
      </w:rPr>
    </w:lvl>
    <w:lvl w:ilvl="2">
      <w:start w:val="1"/>
      <w:numFmt w:val="bullet"/>
      <w:pStyle w:val="Bullet3Cons"/>
      <w:lvlText w:val=""/>
      <w:lvlJc w:val="left"/>
      <w:pPr>
        <w:ind w:left="1138" w:hanging="317"/>
      </w:pPr>
      <w:rPr>
        <w:rFonts w:ascii="Wingdings" w:hAnsi="Wingdings" w:hint="default"/>
        <w:color w:val="808080" w:themeColor="background1" w:themeShade="80"/>
        <w:sz w:val="10"/>
      </w:rPr>
    </w:lvl>
    <w:lvl w:ilvl="3">
      <w:start w:val="1"/>
      <w:numFmt w:val="bullet"/>
      <w:pStyle w:val="Bullet4Cons"/>
      <w:lvlText w:val=""/>
      <w:lvlJc w:val="left"/>
      <w:pPr>
        <w:ind w:left="1455" w:hanging="317"/>
      </w:pPr>
      <w:rPr>
        <w:rFonts w:ascii="Symbol" w:hAnsi="Symbol" w:hint="default"/>
        <w:color w:val="808080" w:themeColor="background1" w:themeShade="80"/>
      </w:rPr>
    </w:lvl>
    <w:lvl w:ilvl="4">
      <w:start w:val="1"/>
      <w:numFmt w:val="bullet"/>
      <w:lvlText w:val="-"/>
      <w:lvlJc w:val="left"/>
      <w:pPr>
        <w:ind w:left="1772" w:hanging="317"/>
      </w:pPr>
      <w:rPr>
        <w:rFonts w:ascii="Tahoma" w:hAnsi="Tahoma" w:hint="default"/>
        <w:color w:val="808080" w:themeColor="background1" w:themeShade="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1CBA339E"/>
    <w:multiLevelType w:val="multilevel"/>
    <w:tmpl w:val="1122AB10"/>
    <w:lvl w:ilvl="0">
      <w:start w:val="1"/>
      <w:numFmt w:val="decimal"/>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2A544F7"/>
    <w:multiLevelType w:val="multilevel"/>
    <w:tmpl w:val="F72AA692"/>
    <w:lvl w:ilvl="0">
      <w:start w:val="1"/>
      <w:numFmt w:val="decimal"/>
      <w:pStyle w:val="CCH1"/>
      <w:lvlText w:val="%1."/>
      <w:lvlJc w:val="left"/>
      <w:pPr>
        <w:ind w:left="792" w:hanging="360"/>
      </w:pPr>
      <w:rPr>
        <w:rFonts w:hint="default"/>
        <w:b/>
        <w:bCs w:val="0"/>
      </w:rPr>
    </w:lvl>
    <w:lvl w:ilvl="1">
      <w:start w:val="1"/>
      <w:numFmt w:val="decimal"/>
      <w:pStyle w:val="CCH2"/>
      <w:isLgl/>
      <w:lvlText w:val="%1.%2."/>
      <w:lvlJc w:val="left"/>
      <w:pPr>
        <w:ind w:left="1152" w:hanging="720"/>
      </w:pPr>
      <w:rPr>
        <w:rFonts w:hint="default"/>
      </w:rPr>
    </w:lvl>
    <w:lvl w:ilvl="2">
      <w:start w:val="1"/>
      <w:numFmt w:val="decimal"/>
      <w:pStyle w:val="CCH3"/>
      <w:isLgl/>
      <w:lvlText w:val="%1.%2.%3."/>
      <w:lvlJc w:val="left"/>
      <w:pPr>
        <w:ind w:left="1512" w:hanging="1080"/>
      </w:pPr>
      <w:rPr>
        <w:rFonts w:hint="default"/>
      </w:rPr>
    </w:lvl>
    <w:lvl w:ilvl="3">
      <w:start w:val="1"/>
      <w:numFmt w:val="decimal"/>
      <w:isLgl/>
      <w:lvlText w:val="%1.%2.%3.%4."/>
      <w:lvlJc w:val="left"/>
      <w:pPr>
        <w:ind w:left="1872" w:hanging="144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2232" w:hanging="1800"/>
      </w:pPr>
      <w:rPr>
        <w:rFonts w:hint="default"/>
      </w:rPr>
    </w:lvl>
    <w:lvl w:ilvl="6">
      <w:start w:val="1"/>
      <w:numFmt w:val="decimal"/>
      <w:isLgl/>
      <w:lvlText w:val="%1.%2.%3.%4.%5.%6.%7."/>
      <w:lvlJc w:val="left"/>
      <w:pPr>
        <w:ind w:left="2592" w:hanging="2160"/>
      </w:pPr>
      <w:rPr>
        <w:rFonts w:hint="default"/>
      </w:rPr>
    </w:lvl>
    <w:lvl w:ilvl="7">
      <w:start w:val="1"/>
      <w:numFmt w:val="decimal"/>
      <w:isLgl/>
      <w:lvlText w:val="%1.%2.%3.%4.%5.%6.%7.%8."/>
      <w:lvlJc w:val="left"/>
      <w:pPr>
        <w:ind w:left="2952" w:hanging="2520"/>
      </w:pPr>
      <w:rPr>
        <w:rFonts w:hint="default"/>
      </w:rPr>
    </w:lvl>
    <w:lvl w:ilvl="8">
      <w:start w:val="1"/>
      <w:numFmt w:val="decimal"/>
      <w:isLgl/>
      <w:lvlText w:val="%1.%2.%3.%4.%5.%6.%7.%8.%9."/>
      <w:lvlJc w:val="left"/>
      <w:pPr>
        <w:ind w:left="2952" w:hanging="2520"/>
      </w:pPr>
      <w:rPr>
        <w:rFonts w:hint="default"/>
      </w:rPr>
    </w:lvl>
  </w:abstractNum>
  <w:abstractNum w:abstractNumId="14" w15:restartNumberingAfterBreak="0">
    <w:nsid w:val="23B87FAB"/>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5" w15:restartNumberingAfterBreak="0">
    <w:nsid w:val="26314CB9"/>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8475ADB"/>
    <w:multiLevelType w:val="hybridMultilevel"/>
    <w:tmpl w:val="1BB68A1E"/>
    <w:lvl w:ilvl="0" w:tplc="801E6604">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F1C1C"/>
    <w:multiLevelType w:val="multilevel"/>
    <w:tmpl w:val="19BA7B4A"/>
    <w:lvl w:ilvl="0">
      <w:start w:val="1"/>
      <w:numFmt w:val="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
      <w:lvlJc w:val="left"/>
      <w:pPr>
        <w:ind w:left="1440" w:hanging="360"/>
      </w:pPr>
      <w:rPr>
        <w:rFonts w:ascii="Wingdings" w:hAnsi="Wingdings" w:hint="default"/>
        <w:color w:val="808080" w:themeColor="background1" w:themeShade="8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16605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C50FF1"/>
    <w:multiLevelType w:val="hybridMultilevel"/>
    <w:tmpl w:val="DCBC9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206474"/>
    <w:multiLevelType w:val="hybridMultilevel"/>
    <w:tmpl w:val="6380A7E2"/>
    <w:lvl w:ilvl="0" w:tplc="F78A002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00A8C"/>
    <w:multiLevelType w:val="hybridMultilevel"/>
    <w:tmpl w:val="B6AC66BE"/>
    <w:styleLink w:val="Style2"/>
    <w:lvl w:ilvl="0" w:tplc="DEE6CE72">
      <w:start w:val="1"/>
      <w:numFmt w:val="decimal"/>
      <w:lvlText w:val="%1."/>
      <w:lvlJc w:val="left"/>
      <w:pPr>
        <w:ind w:left="720" w:hanging="360"/>
      </w:pPr>
      <w:rPr>
        <w:rFonts w:eastAsia="Calibri" w:hint="default"/>
        <w:b/>
        <w:color w:val="5B9BD5" w:themeColor="accent5"/>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8F38BF"/>
    <w:multiLevelType w:val="hybridMultilevel"/>
    <w:tmpl w:val="6340F95A"/>
    <w:lvl w:ilvl="0" w:tplc="87683B5E">
      <w:start w:val="1"/>
      <w:numFmt w:val="bullet"/>
      <w:pStyle w:val="Bulletlistparagraph"/>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9703471"/>
    <w:multiLevelType w:val="hybridMultilevel"/>
    <w:tmpl w:val="8C5ADE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FC28E3"/>
    <w:multiLevelType w:val="hybridMultilevel"/>
    <w:tmpl w:val="1D9083E6"/>
    <w:lvl w:ilvl="0" w:tplc="9B8260C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91D6A"/>
    <w:multiLevelType w:val="hybridMultilevel"/>
    <w:tmpl w:val="4112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F241C"/>
    <w:multiLevelType w:val="multilevel"/>
    <w:tmpl w:val="FB50C898"/>
    <w:lvl w:ilvl="0">
      <w:start w:val="1"/>
      <w:numFmt w:val="decimal"/>
      <w:pStyle w:val="CC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206D8"/>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64320"/>
    <w:multiLevelType w:val="hybridMultilevel"/>
    <w:tmpl w:val="CD3043DA"/>
    <w:lvl w:ilvl="0" w:tplc="EB2C8468">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558C2588"/>
    <w:multiLevelType w:val="multilevel"/>
    <w:tmpl w:val="078E544C"/>
    <w:lvl w:ilvl="0">
      <w:start w:val="1"/>
      <w:numFmt w:val="bullet"/>
      <w:pStyle w:val="CC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EB6039"/>
    <w:multiLevelType w:val="hybridMultilevel"/>
    <w:tmpl w:val="298A0CE6"/>
    <w:lvl w:ilvl="0" w:tplc="4E1C021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4E4755"/>
    <w:multiLevelType w:val="hybridMultilevel"/>
    <w:tmpl w:val="783C3888"/>
    <w:lvl w:ilvl="0" w:tplc="F7869084">
      <w:start w:val="1"/>
      <w:numFmt w:val="bullet"/>
      <w:pStyle w:val="TableBullet2Cons"/>
      <w:lvlText w:val="-"/>
      <w:lvlJc w:val="left"/>
      <w:pPr>
        <w:ind w:left="720" w:hanging="360"/>
      </w:pPr>
      <w:rPr>
        <w:rFonts w:ascii="Calibri" w:hAnsi="Calibri"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40726"/>
    <w:multiLevelType w:val="hybridMultilevel"/>
    <w:tmpl w:val="A64C1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570BD6"/>
    <w:multiLevelType w:val="hybridMultilevel"/>
    <w:tmpl w:val="6316C222"/>
    <w:lvl w:ilvl="0" w:tplc="D03C191E">
      <w:start w:val="1"/>
      <w:numFmt w:val="decimal"/>
      <w:pStyle w:val="BulletNumberCons"/>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834C1"/>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0BA5F5F"/>
    <w:multiLevelType w:val="hybridMultilevel"/>
    <w:tmpl w:val="0A6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E304B"/>
    <w:multiLevelType w:val="multilevel"/>
    <w:tmpl w:val="33CC61F8"/>
    <w:lvl w:ilvl="0">
      <w:start w:val="1"/>
      <w:numFmt w:val="decimal"/>
      <w:lvlText w:val="%1."/>
      <w:lvlJc w:val="left"/>
      <w:pPr>
        <w:tabs>
          <w:tab w:val="num" w:pos="851"/>
        </w:tabs>
        <w:ind w:left="851" w:hanging="851"/>
      </w:pPr>
      <w:rPr>
        <w:rFonts w:hint="default"/>
      </w:rPr>
    </w:lvl>
    <w:lvl w:ilvl="1">
      <w:start w:val="1"/>
      <w:numFmt w:val="decimal"/>
      <w:pStyle w:val="ISHeading2"/>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ISHeading4"/>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8"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37EF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993BE7"/>
    <w:multiLevelType w:val="hybridMultilevel"/>
    <w:tmpl w:val="8BF018CC"/>
    <w:lvl w:ilvl="0" w:tplc="4CF2530E">
      <w:start w:val="1"/>
      <w:numFmt w:val="bullet"/>
      <w:lvlText w:val=""/>
      <w:lvlJc w:val="left"/>
      <w:pPr>
        <w:ind w:left="720" w:hanging="360"/>
      </w:pPr>
      <w:rPr>
        <w:rFonts w:ascii="Wingdings" w:hAnsi="Wingdings"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1"/>
  </w:num>
  <w:num w:numId="5">
    <w:abstractNumId w:val="11"/>
  </w:num>
  <w:num w:numId="6">
    <w:abstractNumId w:val="38"/>
  </w:num>
  <w:num w:numId="7">
    <w:abstractNumId w:val="32"/>
  </w:num>
  <w:num w:numId="8">
    <w:abstractNumId w:val="34"/>
  </w:num>
  <w:num w:numId="9">
    <w:abstractNumId w:val="12"/>
  </w:num>
  <w:num w:numId="10">
    <w:abstractNumId w:val="37"/>
  </w:num>
  <w:num w:numId="11">
    <w:abstractNumId w:val="21"/>
  </w:num>
  <w:num w:numId="12">
    <w:abstractNumId w:val="14"/>
  </w:num>
  <w:num w:numId="13">
    <w:abstractNumId w:val="29"/>
  </w:num>
  <w:num w:numId="14">
    <w:abstractNumId w:val="4"/>
  </w:num>
  <w:num w:numId="15">
    <w:abstractNumId w:val="13"/>
  </w:num>
  <w:num w:numId="16">
    <w:abstractNumId w:val="28"/>
  </w:num>
  <w:num w:numId="17">
    <w:abstractNumId w:val="26"/>
  </w:num>
  <w:num w:numId="18">
    <w:abstractNumId w:val="40"/>
  </w:num>
  <w:num w:numId="19">
    <w:abstractNumId w:val="8"/>
  </w:num>
  <w:num w:numId="20">
    <w:abstractNumId w:val="16"/>
  </w:num>
  <w:num w:numId="21">
    <w:abstractNumId w:val="18"/>
  </w:num>
  <w:num w:numId="22">
    <w:abstractNumId w:val="39"/>
  </w:num>
  <w:num w:numId="23">
    <w:abstractNumId w:val="3"/>
  </w:num>
  <w:num w:numId="24">
    <w:abstractNumId w:val="27"/>
  </w:num>
  <w:num w:numId="25">
    <w:abstractNumId w:val="10"/>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5"/>
  </w:num>
  <w:num w:numId="30">
    <w:abstractNumId w:val="24"/>
  </w:num>
  <w:num w:numId="31">
    <w:abstractNumId w:val="6"/>
  </w:num>
  <w:num w:numId="32">
    <w:abstractNumId w:val="9"/>
  </w:num>
  <w:num w:numId="33">
    <w:abstractNumId w:val="22"/>
  </w:num>
  <w:num w:numId="34">
    <w:abstractNumId w:val="20"/>
  </w:num>
  <w:num w:numId="35">
    <w:abstractNumId w:val="15"/>
  </w:num>
  <w:num w:numId="36">
    <w:abstractNumId w:val="35"/>
  </w:num>
  <w:num w:numId="37">
    <w:abstractNumId w:val="19"/>
  </w:num>
  <w:num w:numId="38">
    <w:abstractNumId w:val="30"/>
  </w:num>
  <w:num w:numId="39">
    <w:abstractNumId w:val="7"/>
  </w:num>
  <w:num w:numId="40">
    <w:abstractNumId w:val="23"/>
  </w:num>
  <w:num w:numId="41">
    <w:abstractNumId w:val="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4F"/>
    <w:rsid w:val="00016410"/>
    <w:rsid w:val="00026A03"/>
    <w:rsid w:val="00060C27"/>
    <w:rsid w:val="0006349F"/>
    <w:rsid w:val="00086FE5"/>
    <w:rsid w:val="00091C3A"/>
    <w:rsid w:val="000C2A76"/>
    <w:rsid w:val="000C6407"/>
    <w:rsid w:val="000C7F7B"/>
    <w:rsid w:val="000D166B"/>
    <w:rsid w:val="000F4A60"/>
    <w:rsid w:val="000F4FF0"/>
    <w:rsid w:val="00113ED9"/>
    <w:rsid w:val="0014098F"/>
    <w:rsid w:val="00150C5A"/>
    <w:rsid w:val="00173651"/>
    <w:rsid w:val="00193D9E"/>
    <w:rsid w:val="001B0D45"/>
    <w:rsid w:val="001B377D"/>
    <w:rsid w:val="001B5B7F"/>
    <w:rsid w:val="00215D0C"/>
    <w:rsid w:val="0021618F"/>
    <w:rsid w:val="00220317"/>
    <w:rsid w:val="0022410F"/>
    <w:rsid w:val="002939A5"/>
    <w:rsid w:val="002D70B0"/>
    <w:rsid w:val="002E7ABB"/>
    <w:rsid w:val="002F0D18"/>
    <w:rsid w:val="002F4A9A"/>
    <w:rsid w:val="00304331"/>
    <w:rsid w:val="00305052"/>
    <w:rsid w:val="00326F53"/>
    <w:rsid w:val="003370E1"/>
    <w:rsid w:val="003377C8"/>
    <w:rsid w:val="00353F31"/>
    <w:rsid w:val="00356B01"/>
    <w:rsid w:val="003D60ED"/>
    <w:rsid w:val="003E3E6F"/>
    <w:rsid w:val="00453807"/>
    <w:rsid w:val="00453812"/>
    <w:rsid w:val="004B0C62"/>
    <w:rsid w:val="004C0050"/>
    <w:rsid w:val="004C5BD7"/>
    <w:rsid w:val="004D0F14"/>
    <w:rsid w:val="004D29DF"/>
    <w:rsid w:val="004E5793"/>
    <w:rsid w:val="00517438"/>
    <w:rsid w:val="00577FD4"/>
    <w:rsid w:val="005B0B94"/>
    <w:rsid w:val="00605CE5"/>
    <w:rsid w:val="006317CB"/>
    <w:rsid w:val="006372D5"/>
    <w:rsid w:val="0064297E"/>
    <w:rsid w:val="0064544C"/>
    <w:rsid w:val="006930D0"/>
    <w:rsid w:val="006A38D8"/>
    <w:rsid w:val="006A3E4F"/>
    <w:rsid w:val="0070094D"/>
    <w:rsid w:val="00745007"/>
    <w:rsid w:val="007A2A9F"/>
    <w:rsid w:val="007B7ACE"/>
    <w:rsid w:val="007C3D92"/>
    <w:rsid w:val="007C3EEA"/>
    <w:rsid w:val="007D006D"/>
    <w:rsid w:val="007E6114"/>
    <w:rsid w:val="008337EF"/>
    <w:rsid w:val="008355D4"/>
    <w:rsid w:val="00841AF0"/>
    <w:rsid w:val="008440FE"/>
    <w:rsid w:val="008B72B1"/>
    <w:rsid w:val="008D4228"/>
    <w:rsid w:val="008F4525"/>
    <w:rsid w:val="0090324A"/>
    <w:rsid w:val="0090748A"/>
    <w:rsid w:val="00911AC8"/>
    <w:rsid w:val="00917E8C"/>
    <w:rsid w:val="009618F2"/>
    <w:rsid w:val="00981126"/>
    <w:rsid w:val="009822DF"/>
    <w:rsid w:val="00995A04"/>
    <w:rsid w:val="009D10A5"/>
    <w:rsid w:val="009E0AA6"/>
    <w:rsid w:val="009E6CB8"/>
    <w:rsid w:val="009F21D0"/>
    <w:rsid w:val="009F64A1"/>
    <w:rsid w:val="00A36563"/>
    <w:rsid w:val="00A958D3"/>
    <w:rsid w:val="00AA79AF"/>
    <w:rsid w:val="00AE3F68"/>
    <w:rsid w:val="00AF0BD4"/>
    <w:rsid w:val="00AF21DF"/>
    <w:rsid w:val="00AF36A4"/>
    <w:rsid w:val="00AF6B75"/>
    <w:rsid w:val="00B03A1C"/>
    <w:rsid w:val="00B3139F"/>
    <w:rsid w:val="00B3194D"/>
    <w:rsid w:val="00B6587B"/>
    <w:rsid w:val="00B65D13"/>
    <w:rsid w:val="00B8217E"/>
    <w:rsid w:val="00B821E9"/>
    <w:rsid w:val="00B97250"/>
    <w:rsid w:val="00BA3898"/>
    <w:rsid w:val="00BB1D10"/>
    <w:rsid w:val="00BB2ED2"/>
    <w:rsid w:val="00BC1623"/>
    <w:rsid w:val="00BE48A1"/>
    <w:rsid w:val="00C002AF"/>
    <w:rsid w:val="00C17C38"/>
    <w:rsid w:val="00C3257D"/>
    <w:rsid w:val="00C518B3"/>
    <w:rsid w:val="00C739B0"/>
    <w:rsid w:val="00C756D4"/>
    <w:rsid w:val="00C765B8"/>
    <w:rsid w:val="00C86FF7"/>
    <w:rsid w:val="00CC707B"/>
    <w:rsid w:val="00CF5A68"/>
    <w:rsid w:val="00D16F84"/>
    <w:rsid w:val="00D1709C"/>
    <w:rsid w:val="00D6007F"/>
    <w:rsid w:val="00D8285E"/>
    <w:rsid w:val="00DC53E6"/>
    <w:rsid w:val="00DC7EEA"/>
    <w:rsid w:val="00E16DF1"/>
    <w:rsid w:val="00E321C8"/>
    <w:rsid w:val="00E34235"/>
    <w:rsid w:val="00E5122E"/>
    <w:rsid w:val="00E536F6"/>
    <w:rsid w:val="00E61012"/>
    <w:rsid w:val="00E7206C"/>
    <w:rsid w:val="00E7237F"/>
    <w:rsid w:val="00E95156"/>
    <w:rsid w:val="00F103C4"/>
    <w:rsid w:val="00F35EB1"/>
    <w:rsid w:val="00FD450E"/>
    <w:rsid w:val="00FE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F9E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Sol"/>
    <w:rsid w:val="00C765B8"/>
    <w:pPr>
      <w:spacing w:after="0" w:line="360" w:lineRule="auto"/>
      <w:jc w:val="both"/>
    </w:pPr>
    <w:rPr>
      <w:rFonts w:ascii="Calibri" w:eastAsiaTheme="minorEastAsia" w:hAnsi="Calibri" w:cs="Times New Roman"/>
      <w:sz w:val="18"/>
      <w:szCs w:val="24"/>
      <w:lang w:val="lv-LV"/>
    </w:rPr>
  </w:style>
  <w:style w:type="paragraph" w:styleId="Heading1">
    <w:name w:val="heading 1"/>
    <w:aliases w:val="Heading 1 Cons"/>
    <w:basedOn w:val="Normal"/>
    <w:next w:val="BODYTEXTCons"/>
    <w:link w:val="Heading1Char"/>
    <w:qFormat/>
    <w:rsid w:val="00C765B8"/>
    <w:pPr>
      <w:keepNext/>
      <w:pageBreakBefore/>
      <w:shd w:val="clear" w:color="auto" w:fill="CD1230"/>
      <w:spacing w:before="120" w:after="120" w:line="240" w:lineRule="auto"/>
      <w:ind w:left="432" w:hanging="432"/>
      <w:outlineLvl w:val="0"/>
    </w:pPr>
    <w:rPr>
      <w:rFonts w:ascii="Segoe UI" w:eastAsiaTheme="majorEastAsia" w:hAnsi="Segoe UI" w:cstheme="majorBidi"/>
      <w:b/>
      <w:bCs/>
      <w:caps/>
      <w:color w:val="FFFFFF" w:themeColor="background1"/>
      <w:kern w:val="32"/>
      <w:sz w:val="36"/>
      <w:szCs w:val="32"/>
    </w:rPr>
  </w:style>
  <w:style w:type="paragraph" w:styleId="Heading2">
    <w:name w:val="heading 2"/>
    <w:aliases w:val="Heading 2 Cons"/>
    <w:basedOn w:val="Normal"/>
    <w:next w:val="BODYTEXTCons"/>
    <w:link w:val="Heading2Char"/>
    <w:uiPriority w:val="1"/>
    <w:qFormat/>
    <w:rsid w:val="00C765B8"/>
    <w:pPr>
      <w:keepNext/>
      <w:numPr>
        <w:ilvl w:val="1"/>
        <w:numId w:val="9"/>
      </w:numPr>
      <w:spacing w:before="240" w:after="240" w:line="240" w:lineRule="auto"/>
      <w:outlineLvl w:val="1"/>
    </w:pPr>
    <w:rPr>
      <w:rFonts w:ascii="Segoe UI" w:eastAsiaTheme="majorEastAsia" w:hAnsi="Segoe UI" w:cstheme="majorBidi"/>
      <w:b/>
      <w:bCs/>
      <w:iCs/>
      <w:color w:val="CD1230"/>
      <w:sz w:val="32"/>
      <w:szCs w:val="28"/>
    </w:rPr>
  </w:style>
  <w:style w:type="paragraph" w:styleId="Heading3">
    <w:name w:val="heading 3"/>
    <w:aliases w:val="Heading 3 Cons,Heading 3_E"/>
    <w:basedOn w:val="Normal"/>
    <w:next w:val="BODYTEXTCons"/>
    <w:link w:val="Heading3Char"/>
    <w:uiPriority w:val="99"/>
    <w:qFormat/>
    <w:rsid w:val="00C765B8"/>
    <w:pPr>
      <w:keepNext/>
      <w:tabs>
        <w:tab w:val="left" w:pos="1134"/>
      </w:tabs>
      <w:spacing w:before="240" w:after="60"/>
      <w:ind w:left="1429" w:hanging="720"/>
      <w:outlineLvl w:val="2"/>
    </w:pPr>
    <w:rPr>
      <w:rFonts w:eastAsiaTheme="majorEastAsia" w:cstheme="majorBidi"/>
      <w:b/>
      <w:bCs/>
      <w:color w:val="808080"/>
      <w:sz w:val="28"/>
      <w:szCs w:val="26"/>
    </w:rPr>
  </w:style>
  <w:style w:type="paragraph" w:styleId="Heading4">
    <w:name w:val="heading 4"/>
    <w:aliases w:val="Heading 4 Cons,Heading 4_E"/>
    <w:basedOn w:val="Normal"/>
    <w:next w:val="BODYTEXTCons"/>
    <w:link w:val="Heading4Char"/>
    <w:uiPriority w:val="9"/>
    <w:qFormat/>
    <w:rsid w:val="00C765B8"/>
    <w:pPr>
      <w:keepNext/>
      <w:spacing w:before="240" w:after="60"/>
      <w:ind w:left="864" w:hanging="864"/>
      <w:outlineLvl w:val="3"/>
    </w:pPr>
    <w:rPr>
      <w:rFonts w:cstheme="majorBidi"/>
      <w:b/>
      <w:bCs/>
      <w:color w:val="808080"/>
      <w:sz w:val="26"/>
      <w:szCs w:val="28"/>
    </w:rPr>
  </w:style>
  <w:style w:type="paragraph" w:styleId="Heading5">
    <w:name w:val="heading 5"/>
    <w:aliases w:val="Heading 5 Cons,Heading 5_E"/>
    <w:basedOn w:val="Normal"/>
    <w:next w:val="BODYTEXTCons"/>
    <w:link w:val="Heading5Char"/>
    <w:uiPriority w:val="9"/>
    <w:qFormat/>
    <w:rsid w:val="00C765B8"/>
    <w:pPr>
      <w:spacing w:before="240" w:after="60"/>
      <w:ind w:left="1008" w:hanging="1008"/>
      <w:outlineLvl w:val="4"/>
    </w:pPr>
    <w:rPr>
      <w:rFonts w:cstheme="majorBidi"/>
      <w:b/>
      <w:bCs/>
      <w:iCs/>
      <w:color w:val="808080"/>
      <w:sz w:val="24"/>
      <w:szCs w:val="26"/>
    </w:rPr>
  </w:style>
  <w:style w:type="paragraph" w:styleId="Heading6">
    <w:name w:val="heading 6"/>
    <w:aliases w:val="Sol_virsraksts6,Heading 6_E"/>
    <w:basedOn w:val="Normal"/>
    <w:next w:val="Normal"/>
    <w:link w:val="Heading6Char"/>
    <w:uiPriority w:val="9"/>
    <w:qFormat/>
    <w:rsid w:val="00C765B8"/>
    <w:pPr>
      <w:spacing w:before="240" w:after="60"/>
      <w:ind w:left="1152" w:hanging="1152"/>
      <w:outlineLvl w:val="5"/>
    </w:pPr>
    <w:rPr>
      <w:rFonts w:cstheme="majorBidi"/>
      <w:b/>
      <w:bCs/>
      <w:sz w:val="22"/>
      <w:szCs w:val="22"/>
    </w:rPr>
  </w:style>
  <w:style w:type="paragraph" w:styleId="Heading7">
    <w:name w:val="heading 7"/>
    <w:aliases w:val="Sol_virsraksts7,Heading 7_E"/>
    <w:basedOn w:val="Normal"/>
    <w:next w:val="Normal"/>
    <w:link w:val="Heading7Char"/>
    <w:uiPriority w:val="9"/>
    <w:qFormat/>
    <w:rsid w:val="00C765B8"/>
    <w:pPr>
      <w:spacing w:before="240" w:after="60"/>
      <w:ind w:left="1296" w:hanging="1296"/>
      <w:outlineLvl w:val="6"/>
    </w:pPr>
    <w:rPr>
      <w:rFonts w:cstheme="majorBidi"/>
    </w:rPr>
  </w:style>
  <w:style w:type="paragraph" w:styleId="Heading8">
    <w:name w:val="heading 8"/>
    <w:aliases w:val="Sol_virsraksts8,Heading 8_E"/>
    <w:basedOn w:val="Normal"/>
    <w:next w:val="Normal"/>
    <w:link w:val="Heading8Char"/>
    <w:uiPriority w:val="9"/>
    <w:qFormat/>
    <w:rsid w:val="00C765B8"/>
    <w:pPr>
      <w:spacing w:before="240" w:after="60"/>
      <w:ind w:left="1440" w:hanging="1440"/>
      <w:outlineLvl w:val="7"/>
    </w:pPr>
    <w:rPr>
      <w:rFonts w:cstheme="majorBidi"/>
      <w:i/>
      <w:iCs/>
    </w:rPr>
  </w:style>
  <w:style w:type="paragraph" w:styleId="Heading9">
    <w:name w:val="heading 9"/>
    <w:aliases w:val="Heading 9_E"/>
    <w:basedOn w:val="Normal"/>
    <w:next w:val="Normal"/>
    <w:link w:val="Heading9Char"/>
    <w:uiPriority w:val="9"/>
    <w:unhideWhenUsed/>
    <w:qFormat/>
    <w:rsid w:val="00C765B8"/>
    <w:pPr>
      <w:spacing w:before="240" w:after="60"/>
      <w:ind w:left="1584" w:hanging="1584"/>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ons Char"/>
    <w:basedOn w:val="DefaultParagraphFont"/>
    <w:link w:val="Heading1"/>
    <w:rsid w:val="00C765B8"/>
    <w:rPr>
      <w:rFonts w:ascii="Segoe UI" w:eastAsiaTheme="majorEastAsia" w:hAnsi="Segoe UI" w:cstheme="majorBidi"/>
      <w:b/>
      <w:bCs/>
      <w:caps/>
      <w:color w:val="FFFFFF" w:themeColor="background1"/>
      <w:kern w:val="32"/>
      <w:sz w:val="36"/>
      <w:szCs w:val="32"/>
      <w:shd w:val="clear" w:color="auto" w:fill="CD1230"/>
      <w:lang w:val="lv-LV"/>
    </w:rPr>
  </w:style>
  <w:style w:type="character" w:customStyle="1" w:styleId="Heading2Char">
    <w:name w:val="Heading 2 Char"/>
    <w:aliases w:val="Heading 2 Cons Char"/>
    <w:basedOn w:val="DefaultParagraphFont"/>
    <w:link w:val="Heading2"/>
    <w:uiPriority w:val="1"/>
    <w:rsid w:val="00C765B8"/>
    <w:rPr>
      <w:rFonts w:ascii="Segoe UI" w:eastAsiaTheme="majorEastAsia" w:hAnsi="Segoe UI" w:cstheme="majorBidi"/>
      <w:b/>
      <w:bCs/>
      <w:iCs/>
      <w:color w:val="CD1230"/>
      <w:sz w:val="32"/>
      <w:szCs w:val="28"/>
      <w:lang w:val="lv-LV"/>
    </w:rPr>
  </w:style>
  <w:style w:type="character" w:customStyle="1" w:styleId="Heading3Char">
    <w:name w:val="Heading 3 Char"/>
    <w:aliases w:val="Heading 3 Cons Char,Heading 3_E Char"/>
    <w:basedOn w:val="DefaultParagraphFont"/>
    <w:link w:val="Heading3"/>
    <w:uiPriority w:val="99"/>
    <w:rsid w:val="00C765B8"/>
    <w:rPr>
      <w:rFonts w:ascii="Calibri" w:eastAsiaTheme="majorEastAsia" w:hAnsi="Calibri" w:cstheme="majorBidi"/>
      <w:b/>
      <w:bCs/>
      <w:color w:val="808080"/>
      <w:sz w:val="28"/>
      <w:szCs w:val="26"/>
      <w:lang w:val="lv-LV"/>
    </w:rPr>
  </w:style>
  <w:style w:type="character" w:customStyle="1" w:styleId="Heading4Char">
    <w:name w:val="Heading 4 Char"/>
    <w:aliases w:val="Heading 4 Cons Char,Heading 4_E Char"/>
    <w:basedOn w:val="DefaultParagraphFont"/>
    <w:link w:val="Heading4"/>
    <w:uiPriority w:val="9"/>
    <w:rsid w:val="00C765B8"/>
    <w:rPr>
      <w:rFonts w:ascii="Calibri" w:eastAsiaTheme="minorEastAsia" w:hAnsi="Calibri" w:cstheme="majorBidi"/>
      <w:b/>
      <w:bCs/>
      <w:color w:val="808080"/>
      <w:sz w:val="26"/>
      <w:szCs w:val="28"/>
      <w:lang w:val="lv-LV"/>
    </w:rPr>
  </w:style>
  <w:style w:type="character" w:customStyle="1" w:styleId="Heading5Char">
    <w:name w:val="Heading 5 Char"/>
    <w:aliases w:val="Heading 5 Cons Char,Heading 5_E Char"/>
    <w:basedOn w:val="DefaultParagraphFont"/>
    <w:link w:val="Heading5"/>
    <w:uiPriority w:val="9"/>
    <w:rsid w:val="00C765B8"/>
    <w:rPr>
      <w:rFonts w:ascii="Calibri" w:eastAsiaTheme="minorEastAsia" w:hAnsi="Calibri" w:cstheme="majorBidi"/>
      <w:b/>
      <w:bCs/>
      <w:iCs/>
      <w:color w:val="808080"/>
      <w:sz w:val="24"/>
      <w:szCs w:val="26"/>
      <w:lang w:val="lv-LV"/>
    </w:rPr>
  </w:style>
  <w:style w:type="character" w:customStyle="1" w:styleId="Heading6Char">
    <w:name w:val="Heading 6 Char"/>
    <w:aliases w:val="Sol_virsraksts6 Char,Heading 6_E Char"/>
    <w:basedOn w:val="DefaultParagraphFont"/>
    <w:link w:val="Heading6"/>
    <w:uiPriority w:val="9"/>
    <w:rsid w:val="00C765B8"/>
    <w:rPr>
      <w:rFonts w:ascii="Calibri" w:eastAsiaTheme="minorEastAsia" w:hAnsi="Calibri" w:cstheme="majorBidi"/>
      <w:b/>
      <w:bCs/>
      <w:lang w:val="lv-LV"/>
    </w:rPr>
  </w:style>
  <w:style w:type="character" w:customStyle="1" w:styleId="Heading7Char">
    <w:name w:val="Heading 7 Char"/>
    <w:aliases w:val="Sol_virsraksts7 Char,Heading 7_E Char"/>
    <w:basedOn w:val="DefaultParagraphFont"/>
    <w:link w:val="Heading7"/>
    <w:uiPriority w:val="9"/>
    <w:rsid w:val="00C765B8"/>
    <w:rPr>
      <w:rFonts w:ascii="Calibri" w:eastAsiaTheme="minorEastAsia" w:hAnsi="Calibri" w:cstheme="majorBidi"/>
      <w:sz w:val="18"/>
      <w:szCs w:val="24"/>
      <w:lang w:val="lv-LV"/>
    </w:rPr>
  </w:style>
  <w:style w:type="character" w:customStyle="1" w:styleId="Heading8Char">
    <w:name w:val="Heading 8 Char"/>
    <w:aliases w:val="Sol_virsraksts8 Char,Heading 8_E Char"/>
    <w:basedOn w:val="DefaultParagraphFont"/>
    <w:link w:val="Heading8"/>
    <w:uiPriority w:val="9"/>
    <w:rsid w:val="00C765B8"/>
    <w:rPr>
      <w:rFonts w:ascii="Calibri" w:eastAsiaTheme="minorEastAsia" w:hAnsi="Calibri" w:cstheme="majorBidi"/>
      <w:i/>
      <w:iCs/>
      <w:sz w:val="18"/>
      <w:szCs w:val="24"/>
      <w:lang w:val="lv-LV"/>
    </w:rPr>
  </w:style>
  <w:style w:type="character" w:customStyle="1" w:styleId="Heading9Char">
    <w:name w:val="Heading 9 Char"/>
    <w:aliases w:val="Heading 9_E Char"/>
    <w:basedOn w:val="DefaultParagraphFont"/>
    <w:link w:val="Heading9"/>
    <w:uiPriority w:val="9"/>
    <w:rsid w:val="00C765B8"/>
    <w:rPr>
      <w:rFonts w:asciiTheme="majorHAnsi" w:eastAsiaTheme="majorEastAsia" w:hAnsiTheme="majorHAnsi" w:cstheme="majorBidi"/>
      <w:lang w:val="lv-LV"/>
    </w:rPr>
  </w:style>
  <w:style w:type="paragraph" w:customStyle="1" w:styleId="TitleDocTypeCons">
    <w:name w:val="Title Doc Type Cons"/>
    <w:basedOn w:val="Normal"/>
    <w:autoRedefine/>
    <w:uiPriority w:val="16"/>
    <w:rsid w:val="00C765B8"/>
    <w:pPr>
      <w:spacing w:before="4400"/>
      <w:jc w:val="center"/>
    </w:pPr>
    <w:rPr>
      <w:b/>
      <w:caps/>
      <w:color w:val="808080" w:themeColor="background1" w:themeShade="80"/>
      <w:sz w:val="40"/>
    </w:rPr>
  </w:style>
  <w:style w:type="paragraph" w:styleId="TOC4">
    <w:name w:val="toc 4"/>
    <w:basedOn w:val="Normal"/>
    <w:next w:val="Normal"/>
    <w:autoRedefine/>
    <w:uiPriority w:val="39"/>
    <w:rsid w:val="00C765B8"/>
    <w:pPr>
      <w:spacing w:after="100"/>
      <w:ind w:left="600"/>
    </w:pPr>
  </w:style>
  <w:style w:type="paragraph" w:styleId="TOC5">
    <w:name w:val="toc 5"/>
    <w:basedOn w:val="Normal"/>
    <w:next w:val="Normal"/>
    <w:autoRedefine/>
    <w:uiPriority w:val="39"/>
    <w:rsid w:val="00C765B8"/>
    <w:pPr>
      <w:spacing w:after="100"/>
      <w:ind w:left="800"/>
    </w:pPr>
  </w:style>
  <w:style w:type="paragraph" w:styleId="TOC6">
    <w:name w:val="toc 6"/>
    <w:basedOn w:val="Normal"/>
    <w:next w:val="Normal"/>
    <w:autoRedefine/>
    <w:uiPriority w:val="39"/>
    <w:rsid w:val="00C765B8"/>
    <w:pPr>
      <w:spacing w:after="100"/>
      <w:ind w:left="1000"/>
    </w:pPr>
  </w:style>
  <w:style w:type="paragraph" w:styleId="TOC7">
    <w:name w:val="toc 7"/>
    <w:basedOn w:val="Normal"/>
    <w:next w:val="Normal"/>
    <w:autoRedefine/>
    <w:uiPriority w:val="39"/>
    <w:rsid w:val="00C765B8"/>
    <w:pPr>
      <w:spacing w:after="100"/>
      <w:ind w:left="1200"/>
    </w:pPr>
  </w:style>
  <w:style w:type="paragraph" w:styleId="Caption">
    <w:name w:val="caption"/>
    <w:aliases w:val="Table Name Cons,Table Name Sol"/>
    <w:basedOn w:val="BODYTEXTCons"/>
    <w:next w:val="BODYTEXTCons"/>
    <w:link w:val="CaptionChar"/>
    <w:autoRedefine/>
    <w:uiPriority w:val="35"/>
    <w:unhideWhenUsed/>
    <w:qFormat/>
    <w:rsid w:val="00C765B8"/>
    <w:pPr>
      <w:keepNext/>
      <w:spacing w:after="200" w:line="240" w:lineRule="auto"/>
      <w:jc w:val="right"/>
    </w:pPr>
    <w:rPr>
      <w:bCs/>
      <w:color w:val="000000" w:themeColor="text1"/>
      <w:sz w:val="18"/>
      <w:szCs w:val="18"/>
    </w:rPr>
  </w:style>
  <w:style w:type="character" w:styleId="Hyperlink">
    <w:name w:val="Hyperlink"/>
    <w:basedOn w:val="DefaultParagraphFont"/>
    <w:uiPriority w:val="99"/>
    <w:unhideWhenUsed/>
    <w:rsid w:val="00C765B8"/>
    <w:rPr>
      <w:color w:val="0563C1" w:themeColor="hyperlink"/>
      <w:u w:val="single"/>
    </w:rPr>
  </w:style>
  <w:style w:type="paragraph" w:customStyle="1" w:styleId="TableBullet1Cons">
    <w:name w:val="Table Bullet 1 Cons"/>
    <w:basedOn w:val="BODYTEXTCons"/>
    <w:autoRedefine/>
    <w:uiPriority w:val="14"/>
    <w:rsid w:val="00C765B8"/>
    <w:pPr>
      <w:numPr>
        <w:numId w:val="6"/>
      </w:numPr>
      <w:spacing w:before="40" w:after="40" w:line="240" w:lineRule="auto"/>
      <w:ind w:left="227" w:hanging="227"/>
      <w:jc w:val="left"/>
    </w:pPr>
  </w:style>
  <w:style w:type="paragraph" w:customStyle="1" w:styleId="TableBullet2Cons">
    <w:name w:val="Table Bullet 2 Cons"/>
    <w:basedOn w:val="Normal"/>
    <w:autoRedefine/>
    <w:uiPriority w:val="15"/>
    <w:rsid w:val="00C765B8"/>
    <w:pPr>
      <w:numPr>
        <w:numId w:val="7"/>
      </w:numPr>
      <w:spacing w:line="240" w:lineRule="auto"/>
      <w:ind w:left="454" w:hanging="227"/>
      <w:jc w:val="left"/>
    </w:pPr>
  </w:style>
  <w:style w:type="paragraph" w:customStyle="1" w:styleId="DiagramNrCons">
    <w:name w:val="Diagram Nr Cons"/>
    <w:basedOn w:val="Normal"/>
    <w:autoRedefine/>
    <w:uiPriority w:val="13"/>
    <w:rsid w:val="00C765B8"/>
    <w:pPr>
      <w:spacing w:after="120" w:line="240" w:lineRule="auto"/>
      <w:jc w:val="center"/>
    </w:pPr>
    <w:rPr>
      <w:b/>
      <w:bCs/>
      <w:color w:val="808080"/>
      <w:szCs w:val="18"/>
    </w:rPr>
  </w:style>
  <w:style w:type="paragraph" w:customStyle="1" w:styleId="ToCHeadingCons">
    <w:name w:val="ToC Heading Cons"/>
    <w:basedOn w:val="BODYTEXTCons"/>
    <w:next w:val="BODYTEXTCons"/>
    <w:autoRedefine/>
    <w:uiPriority w:val="19"/>
    <w:rsid w:val="00C765B8"/>
    <w:rPr>
      <w:b/>
      <w:caps/>
      <w:color w:val="CD1230"/>
      <w:sz w:val="32"/>
    </w:rPr>
  </w:style>
  <w:style w:type="paragraph" w:styleId="ListBullet2">
    <w:name w:val="List Bullet 2"/>
    <w:basedOn w:val="Normal"/>
    <w:uiPriority w:val="99"/>
    <w:semiHidden/>
    <w:unhideWhenUsed/>
    <w:rsid w:val="00C765B8"/>
    <w:pPr>
      <w:numPr>
        <w:numId w:val="1"/>
      </w:numPr>
      <w:contextualSpacing/>
    </w:pPr>
  </w:style>
  <w:style w:type="paragraph" w:customStyle="1" w:styleId="BODYTEXTCons">
    <w:name w:val="BODY TEXT Cons"/>
    <w:basedOn w:val="CCBodyText"/>
    <w:link w:val="BODYTEXTConsChar"/>
    <w:uiPriority w:val="5"/>
    <w:qFormat/>
    <w:rsid w:val="00C765B8"/>
    <w:rPr>
      <w:szCs w:val="22"/>
    </w:rPr>
  </w:style>
  <w:style w:type="paragraph" w:styleId="ListBullet3">
    <w:name w:val="List Bullet 3"/>
    <w:basedOn w:val="Normal"/>
    <w:uiPriority w:val="99"/>
    <w:semiHidden/>
    <w:unhideWhenUsed/>
    <w:rsid w:val="00C765B8"/>
    <w:pPr>
      <w:numPr>
        <w:numId w:val="2"/>
      </w:numPr>
      <w:contextualSpacing/>
    </w:pPr>
  </w:style>
  <w:style w:type="paragraph" w:customStyle="1" w:styleId="MessageCons">
    <w:name w:val="Message Cons"/>
    <w:uiPriority w:val="6"/>
    <w:rsid w:val="00C765B8"/>
    <w:pPr>
      <w:spacing w:before="120" w:after="120" w:line="240" w:lineRule="auto"/>
    </w:pPr>
    <w:rPr>
      <w:rFonts w:ascii="Calibri" w:eastAsiaTheme="minorEastAsia" w:hAnsi="Calibri" w:cs="Times New Roman"/>
      <w:b/>
      <w:i/>
      <w:szCs w:val="24"/>
      <w:lang w:val="lv-LV"/>
    </w:rPr>
  </w:style>
  <w:style w:type="paragraph" w:styleId="ListBullet4">
    <w:name w:val="List Bullet 4"/>
    <w:basedOn w:val="Normal"/>
    <w:uiPriority w:val="99"/>
    <w:semiHidden/>
    <w:unhideWhenUsed/>
    <w:rsid w:val="00C765B8"/>
    <w:pPr>
      <w:numPr>
        <w:numId w:val="3"/>
      </w:numPr>
      <w:contextualSpacing/>
    </w:pPr>
  </w:style>
  <w:style w:type="paragraph" w:customStyle="1" w:styleId="TitleClientNameCons">
    <w:name w:val="Title Client Name Cons"/>
    <w:basedOn w:val="BODYTEXTCons"/>
    <w:next w:val="BODYTEXTCons"/>
    <w:autoRedefine/>
    <w:uiPriority w:val="17"/>
    <w:rsid w:val="00C765B8"/>
    <w:pPr>
      <w:jc w:val="center"/>
    </w:pPr>
    <w:rPr>
      <w:color w:val="808080" w:themeColor="background1" w:themeShade="80"/>
      <w:sz w:val="28"/>
    </w:rPr>
  </w:style>
  <w:style w:type="paragraph" w:customStyle="1" w:styleId="MessageBoldCons">
    <w:name w:val="Message Bold Cons"/>
    <w:next w:val="BODYTEXTCons"/>
    <w:uiPriority w:val="8"/>
    <w:rsid w:val="00C765B8"/>
    <w:pPr>
      <w:spacing w:after="0" w:line="240" w:lineRule="auto"/>
    </w:pPr>
    <w:rPr>
      <w:rFonts w:ascii="Calibri" w:eastAsiaTheme="minorEastAsia" w:hAnsi="Calibri" w:cs="Times New Roman"/>
      <w:b/>
      <w:bCs/>
      <w:sz w:val="20"/>
      <w:szCs w:val="24"/>
      <w:lang w:val="lv-LV"/>
    </w:rPr>
  </w:style>
  <w:style w:type="paragraph" w:styleId="TOCHeading">
    <w:name w:val="TOC Heading"/>
    <w:basedOn w:val="Heading1"/>
    <w:next w:val="Normal"/>
    <w:uiPriority w:val="39"/>
    <w:semiHidden/>
    <w:unhideWhenUsed/>
    <w:qFormat/>
    <w:rsid w:val="00C765B8"/>
    <w:pPr>
      <w:outlineLvl w:val="9"/>
    </w:pPr>
  </w:style>
  <w:style w:type="table" w:styleId="LightList-Accent3">
    <w:name w:val="Light List Accent 3"/>
    <w:aliases w:val="Serv_tabula"/>
    <w:basedOn w:val="TableNormal"/>
    <w:uiPriority w:val="61"/>
    <w:rsid w:val="00C765B8"/>
    <w:pPr>
      <w:spacing w:after="0" w:line="240" w:lineRule="auto"/>
    </w:pPr>
    <w:rPr>
      <w:rFonts w:ascii="Tahoma" w:eastAsia="Times" w:hAnsi="Tahoma" w:cs="Times New Roman"/>
      <w:sz w:val="20"/>
      <w:szCs w:val="20"/>
      <w:lang w:val="lv-LV" w:eastAsia="lv-LV"/>
    </w:rPr>
    <w:tblPr>
      <w:tblStyleRowBandSize w:val="1"/>
      <w:tblStyleColBandSize w:val="1"/>
    </w:tblPr>
    <w:tblStylePr w:type="firstRow">
      <w:pPr>
        <w:spacing w:before="0" w:after="0" w:line="240" w:lineRule="auto"/>
      </w:pPr>
      <w:rPr>
        <w:rFonts w:ascii="Tahoma" w:hAnsi="Tahom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Cons">
    <w:name w:val="Title ID No Cons"/>
    <w:basedOn w:val="BODYTEXTCons"/>
    <w:next w:val="BODYTEXTCons"/>
    <w:autoRedefine/>
    <w:uiPriority w:val="18"/>
    <w:rsid w:val="00C765B8"/>
    <w:pPr>
      <w:jc w:val="center"/>
    </w:pPr>
    <w:rPr>
      <w:caps/>
      <w:color w:val="4D4D4D"/>
    </w:rPr>
  </w:style>
  <w:style w:type="paragraph" w:customStyle="1" w:styleId="TitleDateCons">
    <w:name w:val="Title Date Cons"/>
    <w:basedOn w:val="BODYTEXTCons"/>
    <w:next w:val="BODYTEXTCons"/>
    <w:autoRedefine/>
    <w:uiPriority w:val="19"/>
    <w:rsid w:val="00C765B8"/>
    <w:pPr>
      <w:spacing w:before="3600"/>
      <w:jc w:val="center"/>
    </w:pPr>
    <w:rPr>
      <w:smallCaps/>
      <w:color w:val="4D4D4D"/>
    </w:rPr>
  </w:style>
  <w:style w:type="paragraph" w:customStyle="1" w:styleId="TitleProjectNameCons">
    <w:name w:val="Title Project Name Cons"/>
    <w:basedOn w:val="Normal"/>
    <w:autoRedefine/>
    <w:uiPriority w:val="17"/>
    <w:rsid w:val="00C765B8"/>
    <w:pPr>
      <w:jc w:val="center"/>
    </w:pPr>
    <w:rPr>
      <w:b/>
      <w:smallCaps/>
      <w:color w:val="595959" w:themeColor="text1" w:themeTint="A6"/>
      <w:sz w:val="36"/>
      <w:lang w:val="en-US"/>
    </w:rPr>
  </w:style>
  <w:style w:type="paragraph" w:customStyle="1" w:styleId="MessageItalicCons">
    <w:name w:val="Message Italic Cons"/>
    <w:basedOn w:val="Normal"/>
    <w:uiPriority w:val="9"/>
    <w:rsid w:val="00C765B8"/>
    <w:pPr>
      <w:spacing w:before="120" w:after="120"/>
    </w:pPr>
    <w:rPr>
      <w:i/>
      <w:color w:val="7F7F7F" w:themeColor="text1" w:themeTint="80"/>
    </w:rPr>
  </w:style>
  <w:style w:type="numbering" w:customStyle="1" w:styleId="Style1">
    <w:name w:val="Style1"/>
    <w:uiPriority w:val="99"/>
    <w:rsid w:val="00C765B8"/>
    <w:pPr>
      <w:numPr>
        <w:numId w:val="4"/>
      </w:numPr>
    </w:pPr>
  </w:style>
  <w:style w:type="paragraph" w:customStyle="1" w:styleId="Bullet1Cons">
    <w:name w:val="Bullet 1 Cons"/>
    <w:basedOn w:val="Normal"/>
    <w:link w:val="Bullet1ConsChar"/>
    <w:uiPriority w:val="10"/>
    <w:qFormat/>
    <w:rsid w:val="00C765B8"/>
    <w:pPr>
      <w:numPr>
        <w:numId w:val="5"/>
      </w:numPr>
      <w:tabs>
        <w:tab w:val="left" w:pos="144"/>
      </w:tabs>
      <w:spacing w:before="60" w:after="60"/>
    </w:pPr>
    <w:rPr>
      <w:sz w:val="20"/>
    </w:rPr>
  </w:style>
  <w:style w:type="paragraph" w:customStyle="1" w:styleId="Bullet2Cons">
    <w:name w:val="Bullet 2 Cons"/>
    <w:basedOn w:val="Normal"/>
    <w:link w:val="Bullet2ConsChar"/>
    <w:uiPriority w:val="10"/>
    <w:rsid w:val="00C765B8"/>
    <w:pPr>
      <w:numPr>
        <w:ilvl w:val="1"/>
        <w:numId w:val="5"/>
      </w:numPr>
      <w:tabs>
        <w:tab w:val="left" w:pos="810"/>
      </w:tabs>
      <w:spacing w:before="60" w:after="60" w:line="240" w:lineRule="auto"/>
    </w:pPr>
    <w:rPr>
      <w:sz w:val="20"/>
    </w:rPr>
  </w:style>
  <w:style w:type="character" w:customStyle="1" w:styleId="Bullet1ConsChar">
    <w:name w:val="Bullet 1 Cons Char"/>
    <w:basedOn w:val="DefaultParagraphFont"/>
    <w:link w:val="Bullet1Cons"/>
    <w:uiPriority w:val="10"/>
    <w:rsid w:val="00C765B8"/>
    <w:rPr>
      <w:rFonts w:ascii="Calibri" w:eastAsiaTheme="minorEastAsia" w:hAnsi="Calibri" w:cs="Times New Roman"/>
      <w:sz w:val="20"/>
      <w:szCs w:val="24"/>
      <w:lang w:val="lv-LV"/>
    </w:rPr>
  </w:style>
  <w:style w:type="paragraph" w:customStyle="1" w:styleId="Bullet3Cons">
    <w:name w:val="Bullet 3 Cons"/>
    <w:basedOn w:val="Normal"/>
    <w:link w:val="Bullet3ConsChar"/>
    <w:uiPriority w:val="11"/>
    <w:rsid w:val="00C765B8"/>
    <w:pPr>
      <w:numPr>
        <w:ilvl w:val="2"/>
        <w:numId w:val="5"/>
      </w:numPr>
      <w:tabs>
        <w:tab w:val="left" w:pos="1418"/>
      </w:tabs>
      <w:spacing w:before="40" w:after="40" w:line="240" w:lineRule="auto"/>
      <w:contextualSpacing/>
    </w:pPr>
    <w:rPr>
      <w:sz w:val="20"/>
    </w:rPr>
  </w:style>
  <w:style w:type="character" w:customStyle="1" w:styleId="Bullet2ConsChar">
    <w:name w:val="Bullet 2 Cons Char"/>
    <w:basedOn w:val="DefaultParagraphFont"/>
    <w:link w:val="Bullet2Cons"/>
    <w:uiPriority w:val="10"/>
    <w:rsid w:val="00C765B8"/>
    <w:rPr>
      <w:rFonts w:ascii="Calibri" w:eastAsiaTheme="minorEastAsia" w:hAnsi="Calibri" w:cs="Times New Roman"/>
      <w:sz w:val="20"/>
      <w:szCs w:val="24"/>
      <w:lang w:val="lv-LV"/>
    </w:rPr>
  </w:style>
  <w:style w:type="paragraph" w:customStyle="1" w:styleId="Bullet4Cons">
    <w:name w:val="Bullet 4 Cons"/>
    <w:basedOn w:val="Normal"/>
    <w:link w:val="Bullet4ConsChar"/>
    <w:uiPriority w:val="11"/>
    <w:rsid w:val="00C765B8"/>
    <w:pPr>
      <w:numPr>
        <w:ilvl w:val="3"/>
        <w:numId w:val="5"/>
      </w:numPr>
      <w:tabs>
        <w:tab w:val="left" w:pos="1701"/>
      </w:tabs>
      <w:spacing w:before="40" w:after="40" w:line="240" w:lineRule="auto"/>
    </w:pPr>
  </w:style>
  <w:style w:type="character" w:customStyle="1" w:styleId="Bullet3ConsChar">
    <w:name w:val="Bullet 3 Cons Char"/>
    <w:basedOn w:val="DefaultParagraphFont"/>
    <w:link w:val="Bullet3Cons"/>
    <w:uiPriority w:val="11"/>
    <w:rsid w:val="00C765B8"/>
    <w:rPr>
      <w:rFonts w:ascii="Calibri" w:eastAsiaTheme="minorEastAsia" w:hAnsi="Calibri" w:cs="Times New Roman"/>
      <w:sz w:val="20"/>
      <w:szCs w:val="24"/>
      <w:lang w:val="lv-LV"/>
    </w:rPr>
  </w:style>
  <w:style w:type="character" w:customStyle="1" w:styleId="Bullet4ConsChar">
    <w:name w:val="Bullet 4 Cons Char"/>
    <w:basedOn w:val="DefaultParagraphFont"/>
    <w:link w:val="Bullet4Cons"/>
    <w:uiPriority w:val="11"/>
    <w:rsid w:val="00C765B8"/>
    <w:rPr>
      <w:rFonts w:ascii="Calibri" w:eastAsiaTheme="minorEastAsia" w:hAnsi="Calibri" w:cs="Times New Roman"/>
      <w:sz w:val="18"/>
      <w:szCs w:val="24"/>
      <w:lang w:val="lv-LV"/>
    </w:rPr>
  </w:style>
  <w:style w:type="table" w:styleId="LightShading">
    <w:name w:val="Light Shading"/>
    <w:basedOn w:val="TableNormal"/>
    <w:uiPriority w:val="60"/>
    <w:rsid w:val="00C765B8"/>
    <w:pPr>
      <w:spacing w:after="0" w:line="240" w:lineRule="auto"/>
    </w:pPr>
    <w:rPr>
      <w:rFonts w:eastAsiaTheme="minorEastAsia" w:cs="Times New Roman"/>
      <w:color w:val="000000" w:themeColor="text1" w:themeShade="BF"/>
      <w:lang w:val="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765B8"/>
    <w:pPr>
      <w:spacing w:after="0" w:line="240" w:lineRule="auto"/>
    </w:pPr>
    <w:rPr>
      <w:rFonts w:eastAsiaTheme="minorEastAsia" w:cs="Times New Roman"/>
      <w:lang w:val="lv-LV"/>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rsid w:val="00C765B8"/>
    <w:pPr>
      <w:tabs>
        <w:tab w:val="left" w:pos="432"/>
        <w:tab w:val="left" w:pos="990"/>
        <w:tab w:val="right" w:leader="dot" w:pos="8640"/>
      </w:tabs>
      <w:spacing w:after="100"/>
      <w:ind w:left="450" w:hanging="450"/>
    </w:pPr>
    <w:rPr>
      <w:b/>
      <w:sz w:val="22"/>
    </w:rPr>
  </w:style>
  <w:style w:type="paragraph" w:styleId="TOC2">
    <w:name w:val="toc 2"/>
    <w:basedOn w:val="Normal"/>
    <w:next w:val="Normal"/>
    <w:autoRedefine/>
    <w:uiPriority w:val="39"/>
    <w:rsid w:val="00C765B8"/>
    <w:pPr>
      <w:tabs>
        <w:tab w:val="left" w:pos="1000"/>
        <w:tab w:val="right" w:leader="dot" w:pos="8640"/>
      </w:tabs>
      <w:spacing w:after="100"/>
      <w:ind w:left="900" w:hanging="468"/>
      <w:jc w:val="left"/>
    </w:pPr>
    <w:rPr>
      <w:sz w:val="20"/>
    </w:rPr>
  </w:style>
  <w:style w:type="paragraph" w:styleId="TOC3">
    <w:name w:val="toc 3"/>
    <w:basedOn w:val="Normal"/>
    <w:next w:val="Normal"/>
    <w:autoRedefine/>
    <w:uiPriority w:val="39"/>
    <w:rsid w:val="00C765B8"/>
    <w:pPr>
      <w:tabs>
        <w:tab w:val="right" w:leader="dot" w:pos="1296"/>
        <w:tab w:val="right" w:leader="dot" w:pos="8640"/>
      </w:tabs>
      <w:spacing w:after="100"/>
      <w:ind w:left="900"/>
    </w:pPr>
  </w:style>
  <w:style w:type="paragraph" w:styleId="BalloonText">
    <w:name w:val="Balloon Text"/>
    <w:basedOn w:val="Normal"/>
    <w:link w:val="BalloonTextChar"/>
    <w:uiPriority w:val="99"/>
    <w:semiHidden/>
    <w:unhideWhenUsed/>
    <w:rsid w:val="00C765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5B8"/>
    <w:rPr>
      <w:rFonts w:ascii="Tahoma" w:eastAsiaTheme="minorEastAsia" w:hAnsi="Tahoma" w:cs="Tahoma"/>
      <w:sz w:val="16"/>
      <w:szCs w:val="16"/>
      <w:lang w:val="lv-LV"/>
    </w:rPr>
  </w:style>
  <w:style w:type="paragraph" w:styleId="Footer">
    <w:name w:val="footer"/>
    <w:basedOn w:val="Normal"/>
    <w:link w:val="FooterChar"/>
    <w:uiPriority w:val="99"/>
    <w:rsid w:val="00C765B8"/>
    <w:pPr>
      <w:tabs>
        <w:tab w:val="center" w:pos="4153"/>
        <w:tab w:val="right" w:pos="8306"/>
      </w:tabs>
      <w:spacing w:line="240" w:lineRule="auto"/>
    </w:pPr>
  </w:style>
  <w:style w:type="character" w:customStyle="1" w:styleId="FooterChar">
    <w:name w:val="Footer Char"/>
    <w:basedOn w:val="DefaultParagraphFont"/>
    <w:link w:val="Footer"/>
    <w:uiPriority w:val="99"/>
    <w:rsid w:val="00C765B8"/>
    <w:rPr>
      <w:rFonts w:ascii="Calibri" w:eastAsiaTheme="minorEastAsia" w:hAnsi="Calibri" w:cs="Times New Roman"/>
      <w:sz w:val="18"/>
      <w:szCs w:val="24"/>
      <w:lang w:val="lv-LV"/>
    </w:rPr>
  </w:style>
  <w:style w:type="character" w:styleId="PlaceholderText">
    <w:name w:val="Placeholder Text"/>
    <w:basedOn w:val="DefaultParagraphFont"/>
    <w:uiPriority w:val="99"/>
    <w:semiHidden/>
    <w:rsid w:val="00C765B8"/>
    <w:rPr>
      <w:color w:val="808080"/>
    </w:rPr>
  </w:style>
  <w:style w:type="paragraph" w:styleId="TOC8">
    <w:name w:val="toc 8"/>
    <w:basedOn w:val="Normal"/>
    <w:next w:val="Normal"/>
    <w:autoRedefine/>
    <w:uiPriority w:val="39"/>
    <w:rsid w:val="00C765B8"/>
    <w:pPr>
      <w:spacing w:after="100"/>
      <w:ind w:left="1400"/>
    </w:pPr>
  </w:style>
  <w:style w:type="table" w:styleId="TableGrid">
    <w:name w:val="Table Grid"/>
    <w:aliases w:val="CV table,Table Grid Body Text"/>
    <w:basedOn w:val="TableNormal"/>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paragraph" w:styleId="Header">
    <w:name w:val="header"/>
    <w:basedOn w:val="Normal"/>
    <w:link w:val="HeaderChar"/>
    <w:uiPriority w:val="99"/>
    <w:semiHidden/>
    <w:rsid w:val="00C765B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765B8"/>
    <w:rPr>
      <w:rFonts w:ascii="Calibri" w:eastAsiaTheme="minorEastAsia" w:hAnsi="Calibri" w:cs="Times New Roman"/>
      <w:sz w:val="18"/>
      <w:szCs w:val="24"/>
      <w:lang w:val="lv-LV"/>
    </w:rPr>
  </w:style>
  <w:style w:type="paragraph" w:styleId="Revision">
    <w:name w:val="Revision"/>
    <w:hidden/>
    <w:uiPriority w:val="99"/>
    <w:semiHidden/>
    <w:rsid w:val="00C765B8"/>
    <w:pPr>
      <w:spacing w:after="0" w:line="240" w:lineRule="auto"/>
    </w:pPr>
    <w:rPr>
      <w:rFonts w:ascii="Calibri" w:eastAsiaTheme="minorEastAsia" w:hAnsi="Calibri" w:cs="Times New Roman"/>
      <w:sz w:val="18"/>
      <w:szCs w:val="24"/>
      <w:lang w:val="lv-LV"/>
    </w:rPr>
  </w:style>
  <w:style w:type="paragraph" w:customStyle="1" w:styleId="BodyIndentCons">
    <w:name w:val="Body Indent Cons"/>
    <w:basedOn w:val="BODYTEXTCons"/>
    <w:uiPriority w:val="6"/>
    <w:rsid w:val="00C765B8"/>
    <w:pPr>
      <w:tabs>
        <w:tab w:val="left" w:pos="331"/>
      </w:tabs>
      <w:ind w:left="504"/>
    </w:pPr>
  </w:style>
  <w:style w:type="paragraph" w:customStyle="1" w:styleId="Heading3NoNumberCons">
    <w:name w:val="Heading 3 No Number Cons"/>
    <w:basedOn w:val="Heading3"/>
    <w:next w:val="BODYTEXTCons"/>
    <w:uiPriority w:val="3"/>
    <w:rsid w:val="00C765B8"/>
    <w:pPr>
      <w:ind w:left="0" w:firstLine="0"/>
    </w:pPr>
  </w:style>
  <w:style w:type="paragraph" w:customStyle="1" w:styleId="Heading4NoNumberCons">
    <w:name w:val="Heading 4 No Number Cons"/>
    <w:basedOn w:val="Heading4"/>
    <w:next w:val="BODYTEXTCons"/>
    <w:uiPriority w:val="4"/>
    <w:rsid w:val="00C765B8"/>
    <w:pPr>
      <w:ind w:left="0" w:firstLine="0"/>
    </w:pPr>
  </w:style>
  <w:style w:type="paragraph" w:customStyle="1" w:styleId="Heading0">
    <w:name w:val="Heading 0"/>
    <w:basedOn w:val="TitleDocTypeCons"/>
    <w:next w:val="BODYTEXTCons"/>
    <w:autoRedefine/>
    <w:rsid w:val="00C765B8"/>
    <w:pPr>
      <w:pageBreakBefore/>
    </w:pPr>
    <w:rPr>
      <w:sz w:val="48"/>
    </w:rPr>
  </w:style>
  <w:style w:type="paragraph" w:customStyle="1" w:styleId="BulletNumberCons">
    <w:name w:val="Bullet Number Cons"/>
    <w:basedOn w:val="BODYTEXTCons"/>
    <w:uiPriority w:val="11"/>
    <w:rsid w:val="00C765B8"/>
    <w:pPr>
      <w:numPr>
        <w:numId w:val="8"/>
      </w:numPr>
    </w:pPr>
  </w:style>
  <w:style w:type="paragraph" w:customStyle="1" w:styleId="HeadingAppendixCons">
    <w:name w:val="Heading Appendix Cons"/>
    <w:basedOn w:val="Heading1"/>
    <w:next w:val="BODYTEXTCons"/>
    <w:uiPriority w:val="4"/>
    <w:rsid w:val="00C765B8"/>
    <w:pPr>
      <w:ind w:left="720" w:hanging="360"/>
    </w:pPr>
  </w:style>
  <w:style w:type="paragraph" w:customStyle="1" w:styleId="TitlePlaceCons">
    <w:name w:val="Title Place Cons"/>
    <w:basedOn w:val="TitleDateCons"/>
    <w:autoRedefine/>
    <w:uiPriority w:val="19"/>
    <w:rsid w:val="00C765B8"/>
    <w:pPr>
      <w:spacing w:before="60"/>
    </w:pPr>
  </w:style>
  <w:style w:type="paragraph" w:customStyle="1" w:styleId="VersionCons">
    <w:name w:val="Version Cons"/>
    <w:basedOn w:val="TitleIDNoCons"/>
    <w:autoRedefine/>
    <w:uiPriority w:val="19"/>
    <w:rsid w:val="00C765B8"/>
  </w:style>
  <w:style w:type="character" w:styleId="CommentReference">
    <w:name w:val="annotation reference"/>
    <w:basedOn w:val="DefaultParagraphFont"/>
    <w:uiPriority w:val="99"/>
    <w:unhideWhenUsed/>
    <w:qFormat/>
    <w:rsid w:val="00C765B8"/>
    <w:rPr>
      <w:sz w:val="16"/>
      <w:szCs w:val="16"/>
    </w:rPr>
  </w:style>
  <w:style w:type="paragraph" w:styleId="CommentText">
    <w:name w:val="annotation text"/>
    <w:basedOn w:val="Normal"/>
    <w:link w:val="CommentTextChar"/>
    <w:uiPriority w:val="99"/>
    <w:unhideWhenUsed/>
    <w:rsid w:val="00C765B8"/>
    <w:pPr>
      <w:spacing w:line="240" w:lineRule="auto"/>
    </w:pPr>
    <w:rPr>
      <w:sz w:val="20"/>
      <w:szCs w:val="20"/>
    </w:rPr>
  </w:style>
  <w:style w:type="character" w:customStyle="1" w:styleId="CommentTextChar">
    <w:name w:val="Comment Text Char"/>
    <w:basedOn w:val="DefaultParagraphFont"/>
    <w:link w:val="CommentText"/>
    <w:uiPriority w:val="99"/>
    <w:rsid w:val="00C765B8"/>
    <w:rPr>
      <w:rFonts w:ascii="Calibri" w:eastAsiaTheme="minorEastAsia"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C765B8"/>
    <w:rPr>
      <w:b/>
      <w:bCs/>
    </w:rPr>
  </w:style>
  <w:style w:type="character" w:customStyle="1" w:styleId="CommentSubjectChar">
    <w:name w:val="Comment Subject Char"/>
    <w:basedOn w:val="CommentTextChar"/>
    <w:link w:val="CommentSubject"/>
    <w:uiPriority w:val="99"/>
    <w:semiHidden/>
    <w:rsid w:val="00C765B8"/>
    <w:rPr>
      <w:rFonts w:ascii="Calibri" w:eastAsiaTheme="minorEastAsia" w:hAnsi="Calibri" w:cs="Times New Roman"/>
      <w:b/>
      <w:bCs/>
      <w:sz w:val="20"/>
      <w:szCs w:val="20"/>
      <w:lang w:val="lv-LV"/>
    </w:rPr>
  </w:style>
  <w:style w:type="paragraph" w:styleId="TOC9">
    <w:name w:val="toc 9"/>
    <w:basedOn w:val="Normal"/>
    <w:next w:val="Normal"/>
    <w:autoRedefine/>
    <w:uiPriority w:val="39"/>
    <w:unhideWhenUsed/>
    <w:rsid w:val="00C765B8"/>
    <w:pPr>
      <w:spacing w:after="100" w:line="259" w:lineRule="auto"/>
      <w:ind w:left="1760"/>
      <w:jc w:val="left"/>
    </w:pPr>
    <w:rPr>
      <w:rFonts w:asciiTheme="minorHAnsi" w:hAnsiTheme="minorHAnsi" w:cstheme="minorBidi"/>
      <w:sz w:val="22"/>
      <w:szCs w:val="22"/>
      <w:lang w:eastAsia="lv-LV"/>
    </w:rPr>
  </w:style>
  <w:style w:type="character" w:customStyle="1" w:styleId="BoldChar">
    <w:name w:val="Bold Char"/>
    <w:basedOn w:val="DefaultParagraphFont"/>
    <w:link w:val="Bold"/>
    <w:locked/>
    <w:rsid w:val="00C765B8"/>
    <w:rPr>
      <w:b/>
      <w:color w:val="5F497A"/>
      <w:sz w:val="24"/>
      <w:szCs w:val="24"/>
    </w:rPr>
  </w:style>
  <w:style w:type="paragraph" w:customStyle="1" w:styleId="Bold">
    <w:name w:val="Bold"/>
    <w:basedOn w:val="ListContinue2"/>
    <w:link w:val="BoldChar"/>
    <w:autoRedefine/>
    <w:rsid w:val="00C765B8"/>
    <w:pPr>
      <w:tabs>
        <w:tab w:val="num" w:pos="786"/>
      </w:tabs>
      <w:spacing w:after="80" w:line="240" w:lineRule="auto"/>
      <w:ind w:left="510" w:hanging="360"/>
      <w:contextualSpacing w:val="0"/>
      <w:jc w:val="left"/>
    </w:pPr>
    <w:rPr>
      <w:rFonts w:asciiTheme="minorHAnsi" w:eastAsiaTheme="minorHAnsi" w:hAnsiTheme="minorHAnsi" w:cstheme="minorBidi"/>
      <w:b/>
      <w:color w:val="5F497A"/>
      <w:sz w:val="24"/>
      <w:lang w:val="en-US"/>
    </w:rPr>
  </w:style>
  <w:style w:type="paragraph" w:styleId="ListContinue2">
    <w:name w:val="List Continue 2"/>
    <w:basedOn w:val="Normal"/>
    <w:uiPriority w:val="99"/>
    <w:semiHidden/>
    <w:unhideWhenUsed/>
    <w:rsid w:val="00C765B8"/>
    <w:pPr>
      <w:spacing w:after="120"/>
      <w:ind w:left="566"/>
      <w:contextualSpacing/>
    </w:pPr>
  </w:style>
  <w:style w:type="paragraph" w:customStyle="1" w:styleId="Prasbasnosaukums">
    <w:name w:val="Prasības nosaukums"/>
    <w:next w:val="BODYTEXTCons"/>
    <w:link w:val="PrasbasnosaukumsRakstz"/>
    <w:rsid w:val="00C765B8"/>
    <w:pPr>
      <w:keepNext/>
      <w:tabs>
        <w:tab w:val="left" w:pos="1134"/>
        <w:tab w:val="left" w:pos="7230"/>
      </w:tabs>
      <w:spacing w:before="240" w:after="120" w:line="240" w:lineRule="auto"/>
    </w:pPr>
    <w:rPr>
      <w:rFonts w:ascii="Calibri" w:eastAsiaTheme="minorEastAsia" w:hAnsi="Calibri" w:cstheme="majorBidi"/>
      <w:b/>
      <w:bCs/>
      <w:color w:val="336699"/>
      <w:sz w:val="26"/>
      <w:szCs w:val="28"/>
      <w:lang w:val="lv-LV"/>
    </w:rPr>
  </w:style>
  <w:style w:type="character" w:customStyle="1" w:styleId="PrasbasnosaukumsRakstz">
    <w:name w:val="Prasības nosaukums Rakstz."/>
    <w:basedOn w:val="DefaultParagraphFont"/>
    <w:link w:val="Prasbasnosaukums"/>
    <w:rsid w:val="00C765B8"/>
    <w:rPr>
      <w:rFonts w:ascii="Calibri" w:eastAsiaTheme="minorEastAsia" w:hAnsi="Calibri" w:cstheme="majorBidi"/>
      <w:b/>
      <w:bCs/>
      <w:color w:val="336699"/>
      <w:sz w:val="26"/>
      <w:szCs w:val="28"/>
      <w:lang w:val="lv-LV"/>
    </w:rPr>
  </w:style>
  <w:style w:type="character" w:styleId="FollowedHyperlink">
    <w:name w:val="FollowedHyperlink"/>
    <w:basedOn w:val="DefaultParagraphFont"/>
    <w:uiPriority w:val="99"/>
    <w:semiHidden/>
    <w:unhideWhenUsed/>
    <w:rsid w:val="00C765B8"/>
    <w:rPr>
      <w:color w:val="954F72" w:themeColor="followedHyperlink"/>
      <w:u w:val="single"/>
    </w:rPr>
  </w:style>
  <w:style w:type="paragraph" w:styleId="NormalWeb">
    <w:name w:val="Normal (Web)"/>
    <w:basedOn w:val="Normal"/>
    <w:uiPriority w:val="99"/>
    <w:unhideWhenUsed/>
    <w:rsid w:val="00C765B8"/>
    <w:pPr>
      <w:spacing w:before="100" w:beforeAutospacing="1" w:after="100" w:afterAutospacing="1" w:line="240" w:lineRule="auto"/>
      <w:jc w:val="left"/>
    </w:pPr>
    <w:rPr>
      <w:rFonts w:ascii="Times New Roman" w:eastAsia="Times New Roman" w:hAnsi="Times New Roman"/>
      <w:sz w:val="24"/>
      <w:lang w:val="en-US"/>
    </w:rPr>
  </w:style>
  <w:style w:type="paragraph" w:styleId="ListParagraph">
    <w:name w:val="List Paragraph"/>
    <w:basedOn w:val="Normal"/>
    <w:uiPriority w:val="34"/>
    <w:qFormat/>
    <w:rsid w:val="00C765B8"/>
    <w:pPr>
      <w:ind w:left="720"/>
      <w:contextualSpacing/>
    </w:pPr>
  </w:style>
  <w:style w:type="paragraph" w:customStyle="1" w:styleId="CSteksts">
    <w:name w:val="CS_teksts"/>
    <w:basedOn w:val="Normal"/>
    <w:rsid w:val="00C765B8"/>
    <w:pPr>
      <w:spacing w:before="120" w:after="120"/>
    </w:pPr>
    <w:rPr>
      <w:rFonts w:ascii="Tahoma" w:eastAsiaTheme="minorHAnsi" w:hAnsi="Tahoma" w:cs="Tahoma"/>
      <w:sz w:val="20"/>
      <w:szCs w:val="20"/>
      <w:lang w:val="en-US"/>
    </w:rPr>
  </w:style>
  <w:style w:type="table" w:customStyle="1" w:styleId="TableGrid1">
    <w:name w:val="Table Grid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customStyle="1" w:styleId="ISHeading1">
    <w:name w:val="IS Heading 1"/>
    <w:basedOn w:val="Heading1"/>
    <w:next w:val="Normal"/>
    <w:rsid w:val="00C765B8"/>
    <w:pPr>
      <w:shd w:val="clear" w:color="auto" w:fill="auto"/>
      <w:spacing w:before="0"/>
      <w:ind w:right="176"/>
      <w:jc w:val="left"/>
    </w:pPr>
    <w:rPr>
      <w:rFonts w:eastAsia="Times New Roman" w:cs="Arial"/>
      <w:bCs w:val="0"/>
      <w:caps w:val="0"/>
      <w:color w:val="auto"/>
      <w:kern w:val="0"/>
      <w:sz w:val="40"/>
      <w:szCs w:val="40"/>
    </w:rPr>
  </w:style>
  <w:style w:type="paragraph" w:customStyle="1" w:styleId="ISHeading2">
    <w:name w:val="IS Heading 2"/>
    <w:basedOn w:val="Heading2"/>
    <w:next w:val="Normal"/>
    <w:rsid w:val="00C765B8"/>
    <w:pPr>
      <w:numPr>
        <w:numId w:val="10"/>
      </w:numPr>
      <w:tabs>
        <w:tab w:val="clear" w:pos="993"/>
        <w:tab w:val="num" w:pos="851"/>
      </w:tabs>
      <w:spacing w:before="360" w:after="160"/>
      <w:jc w:val="left"/>
    </w:pPr>
    <w:rPr>
      <w:rFonts w:eastAsia="Times New Roman" w:cs="Arial"/>
      <w:bCs w:val="0"/>
      <w:iCs w:val="0"/>
      <w:color w:val="auto"/>
      <w:szCs w:val="32"/>
      <w:lang w:eastAsia="lv-LV"/>
    </w:rPr>
  </w:style>
  <w:style w:type="paragraph" w:customStyle="1" w:styleId="ISHeading3">
    <w:name w:val="IS Heading 3"/>
    <w:basedOn w:val="ISHeading2"/>
    <w:next w:val="Normal"/>
    <w:rsid w:val="00C765B8"/>
    <w:pPr>
      <w:numPr>
        <w:ilvl w:val="0"/>
        <w:numId w:val="0"/>
      </w:numPr>
      <w:tabs>
        <w:tab w:val="num" w:pos="1134"/>
      </w:tabs>
      <w:spacing w:after="120"/>
      <w:ind w:left="720" w:hanging="720"/>
      <w:outlineLvl w:val="2"/>
    </w:pPr>
    <w:rPr>
      <w:sz w:val="28"/>
      <w:szCs w:val="28"/>
    </w:rPr>
  </w:style>
  <w:style w:type="paragraph" w:customStyle="1" w:styleId="ISBodyText2">
    <w:name w:val="IS Body Text 2"/>
    <w:basedOn w:val="Normal"/>
    <w:rsid w:val="00C765B8"/>
    <w:pPr>
      <w:tabs>
        <w:tab w:val="num" w:pos="360"/>
      </w:tabs>
      <w:overflowPunct w:val="0"/>
      <w:autoSpaceDE w:val="0"/>
      <w:autoSpaceDN w:val="0"/>
      <w:adjustRightInd w:val="0"/>
      <w:spacing w:before="60" w:after="60" w:line="240" w:lineRule="auto"/>
      <w:ind w:left="576" w:hanging="576"/>
      <w:textAlignment w:val="baseline"/>
    </w:pPr>
    <w:rPr>
      <w:rFonts w:eastAsia="MS Mincho" w:cs="Arial"/>
      <w:bCs/>
      <w:sz w:val="22"/>
      <w:szCs w:val="20"/>
    </w:rPr>
  </w:style>
  <w:style w:type="paragraph" w:customStyle="1" w:styleId="ISBodyText1">
    <w:name w:val="IS Body Text 1"/>
    <w:basedOn w:val="Normal"/>
    <w:rsid w:val="00C765B8"/>
    <w:pPr>
      <w:numPr>
        <w:ilvl w:val="4"/>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BodyText3">
    <w:name w:val="IS Body Text 3"/>
    <w:basedOn w:val="Normal"/>
    <w:rsid w:val="00C765B8"/>
    <w:pPr>
      <w:numPr>
        <w:ilvl w:val="6"/>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Heading4">
    <w:name w:val="IS Heading 4"/>
    <w:basedOn w:val="ISHeading3"/>
    <w:rsid w:val="00C765B8"/>
    <w:pPr>
      <w:numPr>
        <w:ilvl w:val="3"/>
        <w:numId w:val="10"/>
      </w:numPr>
      <w:outlineLvl w:val="3"/>
    </w:pPr>
    <w:rPr>
      <w:i/>
      <w:sz w:val="24"/>
      <w:szCs w:val="24"/>
    </w:rPr>
  </w:style>
  <w:style w:type="paragraph" w:styleId="BodyText">
    <w:name w:val="Body Text"/>
    <w:basedOn w:val="Normal"/>
    <w:link w:val="BodyTextChar"/>
    <w:uiPriority w:val="99"/>
    <w:qFormat/>
    <w:rsid w:val="00C765B8"/>
    <w:pPr>
      <w:spacing w:before="120" w:after="120" w:line="240" w:lineRule="auto"/>
    </w:pPr>
    <w:rPr>
      <w:rFonts w:ascii="Arial" w:eastAsia="Times New Roman" w:hAnsi="Arial"/>
      <w:sz w:val="20"/>
      <w:szCs w:val="20"/>
      <w:lang w:eastAsia="lv-LV"/>
    </w:rPr>
  </w:style>
  <w:style w:type="character" w:customStyle="1" w:styleId="BodyTextChar">
    <w:name w:val="Body Text Char"/>
    <w:basedOn w:val="DefaultParagraphFont"/>
    <w:link w:val="BodyText"/>
    <w:uiPriority w:val="99"/>
    <w:rsid w:val="00C765B8"/>
    <w:rPr>
      <w:rFonts w:ascii="Arial" w:eastAsia="Times New Roman" w:hAnsi="Arial" w:cs="Times New Roman"/>
      <w:sz w:val="20"/>
      <w:szCs w:val="20"/>
      <w:lang w:val="lv-LV" w:eastAsia="lv-LV"/>
    </w:rPr>
  </w:style>
  <w:style w:type="table" w:customStyle="1" w:styleId="TableGrid11">
    <w:name w:val="Table Grid1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styleId="EndnoteText">
    <w:name w:val="endnote text"/>
    <w:basedOn w:val="Normal"/>
    <w:link w:val="EndnoteTextChar"/>
    <w:uiPriority w:val="99"/>
    <w:semiHidden/>
    <w:unhideWhenUsed/>
    <w:rsid w:val="00C765B8"/>
    <w:pPr>
      <w:spacing w:line="240" w:lineRule="auto"/>
    </w:pPr>
    <w:rPr>
      <w:sz w:val="20"/>
      <w:szCs w:val="20"/>
    </w:rPr>
  </w:style>
  <w:style w:type="character" w:customStyle="1" w:styleId="EndnoteTextChar">
    <w:name w:val="Endnote Text Char"/>
    <w:basedOn w:val="DefaultParagraphFont"/>
    <w:link w:val="EndnoteText"/>
    <w:uiPriority w:val="99"/>
    <w:semiHidden/>
    <w:rsid w:val="00C765B8"/>
    <w:rPr>
      <w:rFonts w:ascii="Calibri" w:eastAsiaTheme="minorEastAsia" w:hAnsi="Calibri" w:cs="Times New Roman"/>
      <w:sz w:val="20"/>
      <w:szCs w:val="20"/>
      <w:lang w:val="lv-LV"/>
    </w:rPr>
  </w:style>
  <w:style w:type="character" w:styleId="EndnoteReference">
    <w:name w:val="endnote reference"/>
    <w:basedOn w:val="DefaultParagraphFont"/>
    <w:uiPriority w:val="99"/>
    <w:semiHidden/>
    <w:unhideWhenUsed/>
    <w:rsid w:val="00C765B8"/>
    <w:rPr>
      <w:vertAlign w:val="superscript"/>
    </w:rPr>
  </w:style>
  <w:style w:type="table" w:customStyle="1" w:styleId="TableGrid13">
    <w:name w:val="Table Grid13"/>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numbering" w:customStyle="1" w:styleId="Style2">
    <w:name w:val="Style2"/>
    <w:uiPriority w:val="99"/>
    <w:rsid w:val="00C765B8"/>
    <w:pPr>
      <w:numPr>
        <w:numId w:val="11"/>
      </w:numPr>
    </w:pPr>
  </w:style>
  <w:style w:type="character" w:customStyle="1" w:styleId="CommentTextChar1">
    <w:name w:val="Comment Text Char1"/>
    <w:basedOn w:val="DefaultParagraphFont"/>
    <w:uiPriority w:val="99"/>
    <w:semiHidden/>
    <w:rsid w:val="00C765B8"/>
    <w:rPr>
      <w:sz w:val="20"/>
      <w:szCs w:val="20"/>
      <w:lang w:val="lv-LV"/>
    </w:rPr>
  </w:style>
  <w:style w:type="table" w:customStyle="1" w:styleId="TableGrid2">
    <w:name w:val="Table Grid2"/>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character" w:styleId="SubtleEmphasis">
    <w:name w:val="Subtle Emphasis"/>
    <w:basedOn w:val="DefaultParagraphFont"/>
    <w:uiPriority w:val="19"/>
    <w:qFormat/>
    <w:rsid w:val="00C765B8"/>
    <w:rPr>
      <w:i/>
      <w:iCs/>
      <w:color w:val="404040" w:themeColor="text1" w:themeTint="BF"/>
    </w:rPr>
  </w:style>
  <w:style w:type="paragraph" w:customStyle="1" w:styleId="Bullettable">
    <w:name w:val="Bullet/table"/>
    <w:basedOn w:val="Bullet1Cons"/>
    <w:link w:val="BullettableChar"/>
    <w:qFormat/>
    <w:rsid w:val="00C765B8"/>
    <w:pPr>
      <w:numPr>
        <w:numId w:val="0"/>
      </w:numPr>
      <w:spacing w:line="276" w:lineRule="auto"/>
      <w:ind w:left="907" w:hanging="360"/>
    </w:pPr>
    <w:rPr>
      <w:rFonts w:eastAsia="Times New Roman" w:cs="Tahoma"/>
      <w:szCs w:val="20"/>
    </w:rPr>
  </w:style>
  <w:style w:type="character" w:customStyle="1" w:styleId="BullettableChar">
    <w:name w:val="Bullet/table Char"/>
    <w:basedOn w:val="Bullet1ConsChar"/>
    <w:link w:val="Bullettable"/>
    <w:rsid w:val="00C765B8"/>
    <w:rPr>
      <w:rFonts w:ascii="Calibri" w:eastAsia="Times New Roman" w:hAnsi="Calibri" w:cs="Tahoma"/>
      <w:sz w:val="20"/>
      <w:szCs w:val="20"/>
      <w:lang w:val="lv-LV"/>
    </w:rPr>
  </w:style>
  <w:style w:type="paragraph" w:styleId="IntenseQuote">
    <w:name w:val="Intense Quote"/>
    <w:basedOn w:val="Normal"/>
    <w:next w:val="Normal"/>
    <w:link w:val="IntenseQuoteChar"/>
    <w:uiPriority w:val="30"/>
    <w:qFormat/>
    <w:rsid w:val="00C765B8"/>
    <w:pPr>
      <w:pBdr>
        <w:bottom w:val="single" w:sz="4" w:space="4" w:color="4472C4" w:themeColor="accent1"/>
      </w:pBdr>
      <w:spacing w:before="200" w:after="280"/>
      <w:ind w:left="936" w:right="936"/>
    </w:pPr>
    <w:rPr>
      <w:rFonts w:ascii="Segoe UI" w:hAnsi="Segoe UI" w:cs="Segoe UI"/>
      <w:b/>
      <w:bCs/>
      <w:i/>
      <w:iCs/>
      <w:color w:val="4472C4" w:themeColor="accent1"/>
    </w:rPr>
  </w:style>
  <w:style w:type="character" w:customStyle="1" w:styleId="IntenseQuoteChar">
    <w:name w:val="Intense Quote Char"/>
    <w:basedOn w:val="DefaultParagraphFont"/>
    <w:link w:val="IntenseQuote"/>
    <w:uiPriority w:val="30"/>
    <w:rsid w:val="00C765B8"/>
    <w:rPr>
      <w:rFonts w:ascii="Segoe UI" w:eastAsiaTheme="minorEastAsia" w:hAnsi="Segoe UI" w:cs="Segoe UI"/>
      <w:b/>
      <w:bCs/>
      <w:i/>
      <w:iCs/>
      <w:color w:val="4472C4" w:themeColor="accent1"/>
      <w:sz w:val="18"/>
      <w:szCs w:val="24"/>
      <w:lang w:val="lv-LV"/>
    </w:rPr>
  </w:style>
  <w:style w:type="numbering" w:customStyle="1" w:styleId="Bullets">
    <w:name w:val="Bullets"/>
    <w:rsid w:val="00C765B8"/>
    <w:pPr>
      <w:numPr>
        <w:numId w:val="12"/>
      </w:numPr>
    </w:pPr>
  </w:style>
  <w:style w:type="paragraph" w:customStyle="1" w:styleId="CCH1">
    <w:name w:val="CC H1"/>
    <w:basedOn w:val="Heading1"/>
    <w:next w:val="Normal"/>
    <w:link w:val="CCH1Char"/>
    <w:qFormat/>
    <w:rsid w:val="00C765B8"/>
    <w:pPr>
      <w:numPr>
        <w:numId w:val="15"/>
      </w:numPr>
      <w:jc w:val="left"/>
    </w:pPr>
    <w:rPr>
      <w:caps w:val="0"/>
      <w:smallCaps/>
    </w:rPr>
  </w:style>
  <w:style w:type="character" w:customStyle="1" w:styleId="CCH1Char">
    <w:name w:val="CC H1 Char"/>
    <w:basedOn w:val="Heading1Char"/>
    <w:link w:val="CCH1"/>
    <w:rsid w:val="00C765B8"/>
    <w:rPr>
      <w:rFonts w:ascii="Segoe UI" w:eastAsiaTheme="majorEastAsia" w:hAnsi="Segoe UI" w:cstheme="majorBidi"/>
      <w:b/>
      <w:bCs/>
      <w:caps w:val="0"/>
      <w:smallCaps/>
      <w:color w:val="FFFFFF" w:themeColor="background1"/>
      <w:kern w:val="32"/>
      <w:sz w:val="36"/>
      <w:szCs w:val="32"/>
      <w:shd w:val="clear" w:color="auto" w:fill="CD1230"/>
      <w:lang w:val="lv-LV"/>
    </w:rPr>
  </w:style>
  <w:style w:type="paragraph" w:customStyle="1" w:styleId="CCBodyText">
    <w:name w:val="CC Body Text"/>
    <w:basedOn w:val="Normal"/>
    <w:link w:val="CCBodyTextChar"/>
    <w:qFormat/>
    <w:rsid w:val="00C765B8"/>
    <w:pPr>
      <w:spacing w:before="60" w:after="60"/>
    </w:pPr>
    <w:rPr>
      <w:rFonts w:ascii="Segoe UI" w:hAnsi="Segoe UI"/>
      <w:sz w:val="20"/>
    </w:rPr>
  </w:style>
  <w:style w:type="character" w:customStyle="1" w:styleId="CCBodyTextChar">
    <w:name w:val="CC Body Text Char"/>
    <w:basedOn w:val="DefaultParagraphFont"/>
    <w:link w:val="CCBodyText"/>
    <w:rsid w:val="00C765B8"/>
    <w:rPr>
      <w:rFonts w:ascii="Segoe UI" w:eastAsiaTheme="minorEastAsia" w:hAnsi="Segoe UI" w:cs="Times New Roman"/>
      <w:sz w:val="20"/>
      <w:szCs w:val="24"/>
      <w:lang w:val="lv-LV"/>
    </w:rPr>
  </w:style>
  <w:style w:type="paragraph" w:customStyle="1" w:styleId="CCH2">
    <w:name w:val="CC H2"/>
    <w:basedOn w:val="Heading2"/>
    <w:next w:val="CCBodyText"/>
    <w:link w:val="CCH2Char"/>
    <w:qFormat/>
    <w:rsid w:val="00C765B8"/>
    <w:pPr>
      <w:numPr>
        <w:numId w:val="15"/>
      </w:numPr>
      <w:spacing w:before="480" w:after="120"/>
      <w:jc w:val="left"/>
    </w:pPr>
  </w:style>
  <w:style w:type="character" w:customStyle="1" w:styleId="CCH2Char">
    <w:name w:val="CC H2 Char"/>
    <w:basedOn w:val="DefaultParagraphFont"/>
    <w:link w:val="CCH2"/>
    <w:rsid w:val="00C765B8"/>
    <w:rPr>
      <w:rFonts w:ascii="Segoe UI" w:eastAsiaTheme="majorEastAsia" w:hAnsi="Segoe UI" w:cstheme="majorBidi"/>
      <w:b/>
      <w:bCs/>
      <w:iCs/>
      <w:color w:val="CD1230"/>
      <w:sz w:val="32"/>
      <w:szCs w:val="28"/>
      <w:lang w:val="lv-LV"/>
    </w:rPr>
  </w:style>
  <w:style w:type="paragraph" w:customStyle="1" w:styleId="CCBullet">
    <w:name w:val="CC Bullet"/>
    <w:basedOn w:val="CCBodyText"/>
    <w:link w:val="CCBulletChar"/>
    <w:qFormat/>
    <w:rsid w:val="00C765B8"/>
    <w:pPr>
      <w:numPr>
        <w:numId w:val="13"/>
      </w:numPr>
    </w:pPr>
  </w:style>
  <w:style w:type="character" w:customStyle="1" w:styleId="CCBulletChar">
    <w:name w:val="CC Bullet Char"/>
    <w:basedOn w:val="CCBodyTextChar"/>
    <w:link w:val="CCBullet"/>
    <w:rsid w:val="00C765B8"/>
    <w:rPr>
      <w:rFonts w:ascii="Segoe UI" w:eastAsiaTheme="minorEastAsia" w:hAnsi="Segoe UI" w:cs="Times New Roman"/>
      <w:sz w:val="20"/>
      <w:szCs w:val="24"/>
      <w:lang w:val="lv-LV"/>
    </w:rPr>
  </w:style>
  <w:style w:type="table" w:customStyle="1" w:styleId="TableGrid4">
    <w:name w:val="Table Grid4"/>
    <w:basedOn w:val="TableNormal"/>
    <w:next w:val="TableGrid"/>
    <w:uiPriority w:val="59"/>
    <w:rsid w:val="00C765B8"/>
    <w:pPr>
      <w:spacing w:before="40" w:after="0" w:line="240" w:lineRule="auto"/>
    </w:pPr>
    <w:rPr>
      <w:rFonts w:ascii="Segoe UI" w:eastAsia="Times New Roman" w:hAnsi="Segoe UI" w:cs="Times New Roman"/>
      <w:sz w:val="20"/>
      <w:szCs w:val="20"/>
    </w:rPr>
    <w:tblPr>
      <w:tblBorders>
        <w:top w:val="single" w:sz="4" w:space="0" w:color="808080"/>
        <w:bottom w:val="single" w:sz="4" w:space="0" w:color="808080"/>
        <w:insideH w:val="single" w:sz="4" w:space="0" w:color="808080"/>
      </w:tblBorders>
    </w:tblPr>
    <w:tblStylePr w:type="firstRow">
      <w:pPr>
        <w:wordWrap/>
        <w:spacing w:beforeLines="50" w:beforeAutospacing="0" w:afterLines="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paragraph" w:customStyle="1" w:styleId="CCH3">
    <w:name w:val="CC H3"/>
    <w:basedOn w:val="Heading3"/>
    <w:link w:val="CCH3Char"/>
    <w:qFormat/>
    <w:rsid w:val="00C765B8"/>
    <w:pPr>
      <w:numPr>
        <w:ilvl w:val="2"/>
        <w:numId w:val="15"/>
      </w:numPr>
      <w:tabs>
        <w:tab w:val="clear" w:pos="1134"/>
        <w:tab w:val="left" w:pos="851"/>
      </w:tabs>
    </w:pPr>
    <w:rPr>
      <w:rFonts w:eastAsia="Times New Roman"/>
      <w:lang w:eastAsia="lv-LV"/>
    </w:rPr>
  </w:style>
  <w:style w:type="character" w:customStyle="1" w:styleId="CCH3Char">
    <w:name w:val="CC H3 Char"/>
    <w:basedOn w:val="Heading3Char"/>
    <w:link w:val="CCH3"/>
    <w:rsid w:val="00C765B8"/>
    <w:rPr>
      <w:rFonts w:ascii="Calibri" w:eastAsia="Times New Roman" w:hAnsi="Calibri" w:cstheme="majorBidi"/>
      <w:b/>
      <w:bCs/>
      <w:color w:val="808080"/>
      <w:sz w:val="28"/>
      <w:szCs w:val="26"/>
      <w:lang w:val="lv-LV" w:eastAsia="lv-LV"/>
    </w:rPr>
  </w:style>
  <w:style w:type="paragraph" w:styleId="FootnoteText">
    <w:name w:val="footnote text"/>
    <w:basedOn w:val="Normal"/>
    <w:link w:val="FootnoteTextChar"/>
    <w:uiPriority w:val="99"/>
    <w:semiHidden/>
    <w:unhideWhenUsed/>
    <w:rsid w:val="00C765B8"/>
    <w:pPr>
      <w:spacing w:line="240" w:lineRule="auto"/>
    </w:pPr>
    <w:rPr>
      <w:sz w:val="20"/>
      <w:szCs w:val="20"/>
    </w:rPr>
  </w:style>
  <w:style w:type="character" w:customStyle="1" w:styleId="FootnoteTextChar">
    <w:name w:val="Footnote Text Char"/>
    <w:basedOn w:val="DefaultParagraphFont"/>
    <w:link w:val="FootnoteText"/>
    <w:uiPriority w:val="99"/>
    <w:semiHidden/>
    <w:rsid w:val="00C765B8"/>
    <w:rPr>
      <w:rFonts w:ascii="Calibri" w:eastAsiaTheme="minorEastAsia" w:hAnsi="Calibri" w:cs="Times New Roman"/>
      <w:sz w:val="20"/>
      <w:szCs w:val="20"/>
      <w:lang w:val="lv-LV"/>
    </w:rPr>
  </w:style>
  <w:style w:type="character" w:styleId="FootnoteReference">
    <w:name w:val="footnote reference"/>
    <w:basedOn w:val="DefaultParagraphFont"/>
    <w:uiPriority w:val="99"/>
    <w:semiHidden/>
    <w:unhideWhenUsed/>
    <w:rsid w:val="00C765B8"/>
    <w:rPr>
      <w:vertAlign w:val="superscript"/>
    </w:rPr>
  </w:style>
  <w:style w:type="character" w:customStyle="1" w:styleId="Neatrisintapieminana1">
    <w:name w:val="Neatrisināta pieminēšana1"/>
    <w:basedOn w:val="DefaultParagraphFont"/>
    <w:uiPriority w:val="99"/>
    <w:semiHidden/>
    <w:unhideWhenUsed/>
    <w:rsid w:val="00C765B8"/>
    <w:rPr>
      <w:color w:val="808080"/>
      <w:shd w:val="clear" w:color="auto" w:fill="E6E6E6"/>
    </w:rPr>
  </w:style>
  <w:style w:type="character" w:customStyle="1" w:styleId="UnresolvedMention1">
    <w:name w:val="Unresolved Mention1"/>
    <w:basedOn w:val="DefaultParagraphFont"/>
    <w:uiPriority w:val="99"/>
    <w:semiHidden/>
    <w:unhideWhenUsed/>
    <w:rsid w:val="00C765B8"/>
    <w:rPr>
      <w:color w:val="808080"/>
      <w:shd w:val="clear" w:color="auto" w:fill="E6E6E6"/>
    </w:rPr>
  </w:style>
  <w:style w:type="paragraph" w:styleId="PlainText">
    <w:name w:val="Plain Text"/>
    <w:basedOn w:val="Normal"/>
    <w:link w:val="PlainTextChar"/>
    <w:uiPriority w:val="99"/>
    <w:semiHidden/>
    <w:unhideWhenUsed/>
    <w:rsid w:val="00C765B8"/>
    <w:pPr>
      <w:spacing w:line="240" w:lineRule="auto"/>
      <w:jc w:val="left"/>
    </w:pPr>
    <w:rPr>
      <w:rFonts w:eastAsiaTheme="minorHAnsi" w:cstheme="minorBidi"/>
      <w:sz w:val="22"/>
      <w:szCs w:val="21"/>
    </w:rPr>
  </w:style>
  <w:style w:type="character" w:customStyle="1" w:styleId="PlainTextChar">
    <w:name w:val="Plain Text Char"/>
    <w:basedOn w:val="DefaultParagraphFont"/>
    <w:link w:val="PlainText"/>
    <w:uiPriority w:val="99"/>
    <w:semiHidden/>
    <w:rsid w:val="00C765B8"/>
    <w:rPr>
      <w:rFonts w:ascii="Calibri" w:hAnsi="Calibri"/>
      <w:szCs w:val="21"/>
      <w:lang w:val="lv-LV"/>
    </w:rPr>
  </w:style>
  <w:style w:type="paragraph" w:customStyle="1" w:styleId="tv213">
    <w:name w:val="tv213"/>
    <w:basedOn w:val="Normal"/>
    <w:rsid w:val="00C765B8"/>
    <w:pPr>
      <w:spacing w:before="100" w:beforeAutospacing="1" w:after="100" w:afterAutospacing="1" w:line="240" w:lineRule="auto"/>
      <w:jc w:val="left"/>
    </w:pPr>
    <w:rPr>
      <w:rFonts w:ascii="Times New Roman" w:eastAsia="Times New Roman" w:hAnsi="Times New Roman"/>
      <w:sz w:val="24"/>
      <w:lang w:eastAsia="lv-LV"/>
    </w:rPr>
  </w:style>
  <w:style w:type="character" w:customStyle="1" w:styleId="BODYTEXTConsChar">
    <w:name w:val="BODY TEXT Cons Char"/>
    <w:basedOn w:val="DefaultParagraphFont"/>
    <w:link w:val="BODYTEXTCons"/>
    <w:uiPriority w:val="5"/>
    <w:rsid w:val="00C765B8"/>
    <w:rPr>
      <w:rFonts w:ascii="Segoe UI" w:eastAsiaTheme="minorEastAsia" w:hAnsi="Segoe UI" w:cs="Times New Roman"/>
      <w:sz w:val="20"/>
      <w:lang w:val="lv-LV"/>
    </w:rPr>
  </w:style>
  <w:style w:type="character" w:customStyle="1" w:styleId="UnresolvedMention2">
    <w:name w:val="Unresolved Mention2"/>
    <w:basedOn w:val="DefaultParagraphFont"/>
    <w:uiPriority w:val="99"/>
    <w:semiHidden/>
    <w:unhideWhenUsed/>
    <w:rsid w:val="00C765B8"/>
    <w:rPr>
      <w:color w:val="808080"/>
      <w:shd w:val="clear" w:color="auto" w:fill="E6E6E6"/>
    </w:rPr>
  </w:style>
  <w:style w:type="paragraph" w:customStyle="1" w:styleId="CCTableText">
    <w:name w:val="CC Table Text"/>
    <w:basedOn w:val="Normal"/>
    <w:qFormat/>
    <w:rsid w:val="00C765B8"/>
    <w:pPr>
      <w:spacing w:after="40" w:line="320" w:lineRule="atLeast"/>
    </w:pPr>
    <w:rPr>
      <w:rFonts w:ascii="Segoe UI" w:hAnsi="Segoe UI"/>
      <w:color w:val="000000"/>
      <w:sz w:val="20"/>
      <w:szCs w:val="20"/>
    </w:rPr>
  </w:style>
  <w:style w:type="character" w:customStyle="1" w:styleId="CaptionChar">
    <w:name w:val="Caption Char"/>
    <w:aliases w:val="Table Name Cons Char,Table Name Sol Char"/>
    <w:basedOn w:val="DefaultParagraphFont"/>
    <w:link w:val="Caption"/>
    <w:uiPriority w:val="35"/>
    <w:rsid w:val="00C765B8"/>
    <w:rPr>
      <w:rFonts w:ascii="Segoe UI" w:eastAsiaTheme="minorEastAsia" w:hAnsi="Segoe UI" w:cs="Times New Roman"/>
      <w:bCs/>
      <w:color w:val="000000" w:themeColor="text1"/>
      <w:sz w:val="18"/>
      <w:szCs w:val="18"/>
      <w:lang w:val="lv-LV"/>
    </w:rPr>
  </w:style>
  <w:style w:type="paragraph" w:customStyle="1" w:styleId="CCTableList">
    <w:name w:val="CC Table List"/>
    <w:basedOn w:val="CCTableText"/>
    <w:rsid w:val="00C765B8"/>
    <w:pPr>
      <w:keepLines/>
      <w:numPr>
        <w:numId w:val="14"/>
      </w:numPr>
      <w:spacing w:line="240" w:lineRule="auto"/>
      <w:ind w:left="714" w:hanging="357"/>
    </w:pPr>
  </w:style>
  <w:style w:type="paragraph" w:customStyle="1" w:styleId="CCH4">
    <w:name w:val="CC H4"/>
    <w:basedOn w:val="Heading4"/>
    <w:rsid w:val="00C765B8"/>
    <w:pPr>
      <w:ind w:left="1080" w:hanging="1080"/>
      <w:jc w:val="left"/>
    </w:pPr>
    <w:rPr>
      <w:rFonts w:ascii="Segoe UI" w:hAnsi="Segoe UI"/>
      <w:sz w:val="24"/>
    </w:rPr>
  </w:style>
  <w:style w:type="paragraph" w:customStyle="1" w:styleId="CCList">
    <w:name w:val="CC List"/>
    <w:basedOn w:val="CCBodyText"/>
    <w:rsid w:val="00C765B8"/>
    <w:pPr>
      <w:numPr>
        <w:numId w:val="17"/>
      </w:numPr>
      <w:tabs>
        <w:tab w:val="num" w:pos="360"/>
      </w:tabs>
      <w:spacing w:before="120" w:after="120"/>
      <w:ind w:left="0" w:firstLine="0"/>
    </w:pPr>
    <w:rPr>
      <w:szCs w:val="22"/>
    </w:rPr>
  </w:style>
  <w:style w:type="character" w:styleId="Strong">
    <w:name w:val="Strong"/>
    <w:basedOn w:val="DefaultParagraphFont"/>
    <w:uiPriority w:val="22"/>
    <w:qFormat/>
    <w:rsid w:val="00C765B8"/>
    <w:rPr>
      <w:b/>
      <w:bCs/>
    </w:rPr>
  </w:style>
  <w:style w:type="paragraph" w:customStyle="1" w:styleId="Default">
    <w:name w:val="Default"/>
    <w:rsid w:val="00C765B8"/>
    <w:pPr>
      <w:autoSpaceDE w:val="0"/>
      <w:autoSpaceDN w:val="0"/>
      <w:adjustRightInd w:val="0"/>
      <w:spacing w:after="0" w:line="240" w:lineRule="auto"/>
    </w:pPr>
    <w:rPr>
      <w:rFonts w:ascii="Times New Roman" w:eastAsiaTheme="minorEastAsia" w:hAnsi="Times New Roman" w:cs="Times New Roman"/>
      <w:color w:val="000000"/>
      <w:sz w:val="24"/>
      <w:szCs w:val="24"/>
      <w:lang w:val="lv-LV"/>
    </w:rPr>
  </w:style>
  <w:style w:type="character" w:customStyle="1" w:styleId="UnresolvedMention3">
    <w:name w:val="Unresolved Mention3"/>
    <w:basedOn w:val="DefaultParagraphFont"/>
    <w:uiPriority w:val="99"/>
    <w:semiHidden/>
    <w:unhideWhenUsed/>
    <w:rsid w:val="00C765B8"/>
    <w:rPr>
      <w:color w:val="605E5C"/>
      <w:shd w:val="clear" w:color="auto" w:fill="E1DFDD"/>
    </w:rPr>
  </w:style>
  <w:style w:type="character" w:customStyle="1" w:styleId="UnresolvedMention4">
    <w:name w:val="Unresolved Mention4"/>
    <w:basedOn w:val="DefaultParagraphFont"/>
    <w:uiPriority w:val="99"/>
    <w:semiHidden/>
    <w:unhideWhenUsed/>
    <w:rsid w:val="00C765B8"/>
    <w:rPr>
      <w:color w:val="605E5C"/>
      <w:shd w:val="clear" w:color="auto" w:fill="E1DFDD"/>
    </w:rPr>
  </w:style>
  <w:style w:type="character" w:customStyle="1" w:styleId="UnresolvedMention5">
    <w:name w:val="Unresolved Mention5"/>
    <w:basedOn w:val="DefaultParagraphFont"/>
    <w:uiPriority w:val="99"/>
    <w:semiHidden/>
    <w:unhideWhenUsed/>
    <w:rsid w:val="00C765B8"/>
    <w:rPr>
      <w:color w:val="605E5C"/>
      <w:shd w:val="clear" w:color="auto" w:fill="E1DFDD"/>
    </w:rPr>
  </w:style>
  <w:style w:type="table" w:styleId="TableGridLight">
    <w:name w:val="Grid Table Light"/>
    <w:basedOn w:val="TableNormal"/>
    <w:uiPriority w:val="40"/>
    <w:rsid w:val="00C765B8"/>
    <w:pPr>
      <w:spacing w:after="0" w:line="240" w:lineRule="auto"/>
    </w:pPr>
    <w:rPr>
      <w:rFonts w:eastAsiaTheme="minorEastAsia" w:cs="Times New Roman"/>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765B8"/>
    <w:rPr>
      <w:color w:val="605E5C"/>
      <w:shd w:val="clear" w:color="auto" w:fill="E1DFDD"/>
    </w:rPr>
  </w:style>
  <w:style w:type="paragraph" w:customStyle="1" w:styleId="ListSol1">
    <w:name w:val="List Sol 1"/>
    <w:basedOn w:val="Normal"/>
    <w:link w:val="ListSol1Char"/>
    <w:qFormat/>
    <w:rsid w:val="00C765B8"/>
    <w:pPr>
      <w:widowControl w:val="0"/>
      <w:tabs>
        <w:tab w:val="left" w:pos="11482"/>
      </w:tabs>
      <w:adjustRightInd w:val="0"/>
      <w:spacing w:beforeLines="50" w:before="120" w:afterLines="50" w:after="120"/>
      <w:textAlignment w:val="baseline"/>
    </w:pPr>
    <w:rPr>
      <w:rFonts w:eastAsia="Times New Roman"/>
      <w:sz w:val="20"/>
    </w:rPr>
  </w:style>
  <w:style w:type="character" w:customStyle="1" w:styleId="ListSol1Char">
    <w:name w:val="List Sol 1 Char"/>
    <w:basedOn w:val="DefaultParagraphFont"/>
    <w:link w:val="ListSol1"/>
    <w:rsid w:val="00C765B8"/>
    <w:rPr>
      <w:rFonts w:ascii="Calibri" w:eastAsia="Times New Roman" w:hAnsi="Calibri" w:cs="Times New Roman"/>
      <w:sz w:val="20"/>
      <w:szCs w:val="24"/>
      <w:lang w:val="lv-LV"/>
    </w:rPr>
  </w:style>
  <w:style w:type="character" w:styleId="Emphasis">
    <w:name w:val="Emphasis"/>
    <w:basedOn w:val="DefaultParagraphFont"/>
    <w:uiPriority w:val="20"/>
    <w:qFormat/>
    <w:rsid w:val="00C765B8"/>
    <w:rPr>
      <w:i/>
      <w:iCs/>
    </w:rPr>
  </w:style>
  <w:style w:type="paragraph" w:styleId="Quote">
    <w:name w:val="Quote"/>
    <w:basedOn w:val="Normal"/>
    <w:next w:val="Normal"/>
    <w:link w:val="QuoteChar"/>
    <w:uiPriority w:val="29"/>
    <w:qFormat/>
    <w:rsid w:val="00C765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5B8"/>
    <w:rPr>
      <w:rFonts w:ascii="Calibri" w:eastAsiaTheme="minorEastAsia" w:hAnsi="Calibri" w:cs="Times New Roman"/>
      <w:i/>
      <w:iCs/>
      <w:color w:val="404040" w:themeColor="text1" w:themeTint="BF"/>
      <w:sz w:val="18"/>
      <w:szCs w:val="24"/>
      <w:lang w:val="lv-LV"/>
    </w:rPr>
  </w:style>
  <w:style w:type="paragraph" w:customStyle="1" w:styleId="Bulletlistparagraph">
    <w:name w:val="Bullet list paragraph"/>
    <w:basedOn w:val="ListParagraph"/>
    <w:uiPriority w:val="99"/>
    <w:qFormat/>
    <w:rsid w:val="00C765B8"/>
    <w:pPr>
      <w:numPr>
        <w:numId w:val="33"/>
      </w:numPr>
      <w:tabs>
        <w:tab w:val="left" w:pos="720"/>
      </w:tabs>
      <w:spacing w:after="120" w:line="240" w:lineRule="auto"/>
      <w:ind w:left="284" w:hanging="284"/>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3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varam.gov.lv/lat/darbibas_veidi/e_parv/valsts_ikt_arhitektura/?doc=2546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A49F-9CB1-4D81-89F8-6EE21BFB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10324</Words>
  <Characters>5885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2021-02-11T14:50:00Z</dcterms:created>
  <dcterms:modified xsi:type="dcterms:W3CDTF">2021-02-11T14:50:00Z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Armands.Zalitis@atea.com</vt:lpwstr>
  </property>
  <property fmtid="{D5CDD505-2E9C-101B-9397-08002B2CF9AE}" pid="5" name="MSIP_Label_18450391-6d50-49e0-a466-bfda2ff2a5e1_SetDate">
    <vt:lpwstr>2020-09-24T06:53:38.1806387Z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3c8920d8-c446-4f77-b19a-6ef9af907c04</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