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5BFD4" w14:textId="77777777" w:rsidR="002259B9" w:rsidRDefault="002259B9" w:rsidP="00580142">
      <w:pPr>
        <w:pStyle w:val="Title"/>
        <w:contextualSpacing/>
        <w:outlineLvl w:val="0"/>
      </w:pPr>
    </w:p>
    <w:p w14:paraId="5565BFD5" w14:textId="77777777" w:rsidR="00580142" w:rsidRPr="009E3B5C" w:rsidRDefault="00580142" w:rsidP="00580142">
      <w:pPr>
        <w:pStyle w:val="Title"/>
        <w:contextualSpacing/>
        <w:outlineLvl w:val="0"/>
      </w:pPr>
      <w:r w:rsidRPr="009E3B5C">
        <w:t>Partnerības līgum</w:t>
      </w:r>
      <w:r w:rsidR="0052780A">
        <w:t>s</w:t>
      </w:r>
    </w:p>
    <w:p w14:paraId="5565BFD6" w14:textId="77777777" w:rsidR="00580142" w:rsidRPr="009E3B5C" w:rsidRDefault="00580142" w:rsidP="002259B9">
      <w:pPr>
        <w:pStyle w:val="Title"/>
        <w:contextualSpacing/>
        <w:jc w:val="left"/>
        <w:outlineLvl w:val="0"/>
        <w:rPr>
          <w:b w:val="0"/>
        </w:rPr>
      </w:pPr>
    </w:p>
    <w:p w14:paraId="5565BFD7" w14:textId="77777777" w:rsidR="00345315" w:rsidRPr="009E3B5C" w:rsidRDefault="00345315" w:rsidP="00580142">
      <w:pPr>
        <w:pStyle w:val="Title"/>
        <w:contextualSpacing/>
        <w:outlineLvl w:val="0"/>
        <w:rPr>
          <w:b w:val="0"/>
        </w:rPr>
      </w:pPr>
    </w:p>
    <w:p w14:paraId="5565BFD8" w14:textId="77777777" w:rsidR="00580142" w:rsidRPr="009E3B5C" w:rsidRDefault="00580142" w:rsidP="00580142">
      <w:pPr>
        <w:pStyle w:val="Title"/>
        <w:contextualSpacing/>
        <w:outlineLvl w:val="0"/>
        <w:rPr>
          <w:b w:val="0"/>
        </w:rPr>
      </w:pPr>
      <w:r w:rsidRPr="009E3B5C">
        <w:rPr>
          <w:b w:val="0"/>
        </w:rPr>
        <w:t>starp</w:t>
      </w:r>
    </w:p>
    <w:p w14:paraId="5565BFD9" w14:textId="77777777" w:rsidR="00580142" w:rsidRPr="009E3B5C" w:rsidRDefault="00580142" w:rsidP="00580142">
      <w:pPr>
        <w:pStyle w:val="Title"/>
        <w:contextualSpacing/>
        <w:outlineLvl w:val="0"/>
        <w:rPr>
          <w:b w:val="0"/>
        </w:rPr>
      </w:pPr>
    </w:p>
    <w:p w14:paraId="5565BFDA" w14:textId="77777777" w:rsidR="00345315" w:rsidRPr="009E3B5C" w:rsidRDefault="00345315" w:rsidP="00580142">
      <w:pPr>
        <w:pStyle w:val="Title"/>
        <w:contextualSpacing/>
        <w:outlineLvl w:val="0"/>
        <w:rPr>
          <w:b w:val="0"/>
        </w:rPr>
      </w:pPr>
    </w:p>
    <w:p w14:paraId="5565BFDB" w14:textId="77777777" w:rsidR="006832D2" w:rsidRPr="009E3B5C" w:rsidRDefault="00580142" w:rsidP="00580142">
      <w:pPr>
        <w:pStyle w:val="Title"/>
        <w:contextualSpacing/>
        <w:outlineLvl w:val="0"/>
        <w:rPr>
          <w:b w:val="0"/>
        </w:rPr>
      </w:pPr>
      <w:r w:rsidRPr="009E3B5C">
        <w:rPr>
          <w:b w:val="0"/>
        </w:rPr>
        <w:t>________[</w:t>
      </w:r>
      <w:r w:rsidRPr="009E3B5C">
        <w:rPr>
          <w:i/>
        </w:rPr>
        <w:t>Nosaukums</w:t>
      </w:r>
      <w:r w:rsidRPr="009E3B5C">
        <w:rPr>
          <w:b w:val="0"/>
        </w:rPr>
        <w:t>]</w:t>
      </w:r>
      <w:r w:rsidR="000E325A" w:rsidRPr="009E3B5C">
        <w:rPr>
          <w:b w:val="0"/>
        </w:rPr>
        <w:t>____</w:t>
      </w:r>
      <w:r w:rsidRPr="009E3B5C">
        <w:rPr>
          <w:b w:val="0"/>
        </w:rPr>
        <w:t>_____</w:t>
      </w:r>
    </w:p>
    <w:p w14:paraId="5565BFDC" w14:textId="77777777" w:rsidR="00580142" w:rsidRPr="009E3B5C" w:rsidRDefault="00580142" w:rsidP="00580142">
      <w:pPr>
        <w:pStyle w:val="Title"/>
        <w:contextualSpacing/>
        <w:outlineLvl w:val="0"/>
        <w:rPr>
          <w:b w:val="0"/>
          <w:i/>
        </w:rPr>
      </w:pPr>
      <w:r w:rsidRPr="009E3B5C">
        <w:rPr>
          <w:b w:val="0"/>
          <w:i/>
        </w:rPr>
        <w:t xml:space="preserve">adrese ____________, </w:t>
      </w:r>
      <w:proofErr w:type="spellStart"/>
      <w:r w:rsidRPr="009E3B5C">
        <w:rPr>
          <w:b w:val="0"/>
          <w:i/>
        </w:rPr>
        <w:t>reģ</w:t>
      </w:r>
      <w:proofErr w:type="spellEnd"/>
      <w:r w:rsidRPr="009E3B5C">
        <w:rPr>
          <w:b w:val="0"/>
          <w:i/>
        </w:rPr>
        <w:t>. Nr. ___________</w:t>
      </w:r>
    </w:p>
    <w:p w14:paraId="5565BFDD" w14:textId="77777777" w:rsidR="00580142" w:rsidRPr="009E3B5C" w:rsidRDefault="00666E74" w:rsidP="00580142">
      <w:pPr>
        <w:pStyle w:val="Title"/>
        <w:contextualSpacing/>
        <w:outlineLvl w:val="0"/>
        <w:rPr>
          <w:b w:val="0"/>
          <w:i/>
        </w:rPr>
      </w:pPr>
      <w:r>
        <w:rPr>
          <w:b w:val="0"/>
          <w:i/>
        </w:rPr>
        <w:t xml:space="preserve">kuru </w:t>
      </w:r>
      <w:r w:rsidR="00580142" w:rsidRPr="009E3B5C">
        <w:rPr>
          <w:b w:val="0"/>
          <w:i/>
        </w:rPr>
        <w:t>pārstāv ___________________</w:t>
      </w:r>
    </w:p>
    <w:p w14:paraId="5565BFDE" w14:textId="77777777" w:rsidR="00580142" w:rsidRPr="009E3B5C" w:rsidRDefault="00580142" w:rsidP="00580142">
      <w:pPr>
        <w:pStyle w:val="Title"/>
        <w:contextualSpacing/>
        <w:outlineLvl w:val="0"/>
        <w:rPr>
          <w:b w:val="0"/>
        </w:rPr>
      </w:pPr>
      <w:r w:rsidRPr="009E3B5C">
        <w:rPr>
          <w:b w:val="0"/>
        </w:rPr>
        <w:t xml:space="preserve">(turpmāk – </w:t>
      </w:r>
      <w:r w:rsidR="0052780A">
        <w:rPr>
          <w:b w:val="0"/>
        </w:rPr>
        <w:t>Līdzfinansējuma saņēmējs</w:t>
      </w:r>
      <w:r w:rsidRPr="009E3B5C">
        <w:rPr>
          <w:b w:val="0"/>
        </w:rPr>
        <w:t>)</w:t>
      </w:r>
    </w:p>
    <w:p w14:paraId="5565BFDF" w14:textId="77777777" w:rsidR="00580142" w:rsidRPr="009E3B5C" w:rsidRDefault="00580142" w:rsidP="00580142">
      <w:pPr>
        <w:pStyle w:val="Title"/>
        <w:contextualSpacing/>
        <w:outlineLvl w:val="0"/>
        <w:rPr>
          <w:b w:val="0"/>
        </w:rPr>
      </w:pPr>
      <w:r w:rsidRPr="009E3B5C">
        <w:rPr>
          <w:b w:val="0"/>
        </w:rPr>
        <w:t xml:space="preserve"> </w:t>
      </w:r>
    </w:p>
    <w:p w14:paraId="5565BFE0" w14:textId="77777777" w:rsidR="000E325A" w:rsidRPr="009E3B5C" w:rsidRDefault="000E325A" w:rsidP="00580142">
      <w:pPr>
        <w:pStyle w:val="Title"/>
        <w:contextualSpacing/>
        <w:outlineLvl w:val="0"/>
        <w:rPr>
          <w:b w:val="0"/>
        </w:rPr>
      </w:pPr>
    </w:p>
    <w:p w14:paraId="5565BFE1" w14:textId="77777777" w:rsidR="00580142" w:rsidRPr="009E3B5C" w:rsidRDefault="00580142" w:rsidP="00580142">
      <w:pPr>
        <w:pStyle w:val="Title"/>
        <w:contextualSpacing/>
        <w:outlineLvl w:val="0"/>
        <w:rPr>
          <w:b w:val="0"/>
        </w:rPr>
      </w:pPr>
      <w:r w:rsidRPr="009E3B5C">
        <w:rPr>
          <w:b w:val="0"/>
        </w:rPr>
        <w:t>un</w:t>
      </w:r>
    </w:p>
    <w:p w14:paraId="5565BFE2" w14:textId="77777777" w:rsidR="00580142" w:rsidRDefault="00580142" w:rsidP="00580142">
      <w:pPr>
        <w:pStyle w:val="Title"/>
        <w:contextualSpacing/>
        <w:outlineLvl w:val="0"/>
        <w:rPr>
          <w:b w:val="0"/>
        </w:rPr>
      </w:pPr>
    </w:p>
    <w:p w14:paraId="5565BFE3" w14:textId="77777777" w:rsidR="000625D0" w:rsidRPr="009E3B5C" w:rsidRDefault="000625D0" w:rsidP="00580142">
      <w:pPr>
        <w:pStyle w:val="Title"/>
        <w:contextualSpacing/>
        <w:outlineLvl w:val="0"/>
        <w:rPr>
          <w:b w:val="0"/>
        </w:rPr>
      </w:pPr>
    </w:p>
    <w:p w14:paraId="5565BFE4" w14:textId="77777777" w:rsidR="00580142" w:rsidRPr="009E3B5C" w:rsidRDefault="00580142" w:rsidP="00580142">
      <w:pPr>
        <w:pStyle w:val="Title"/>
        <w:contextualSpacing/>
        <w:outlineLvl w:val="0"/>
        <w:rPr>
          <w:b w:val="0"/>
        </w:rPr>
      </w:pPr>
      <w:r w:rsidRPr="009E3B5C">
        <w:rPr>
          <w:b w:val="0"/>
        </w:rPr>
        <w:t>________</w:t>
      </w:r>
      <w:r w:rsidR="000E325A" w:rsidRPr="009E3B5C">
        <w:rPr>
          <w:b w:val="0"/>
        </w:rPr>
        <w:t>[</w:t>
      </w:r>
      <w:r w:rsidR="000E325A" w:rsidRPr="009E3B5C">
        <w:rPr>
          <w:i/>
        </w:rPr>
        <w:t>Nosaukums</w:t>
      </w:r>
      <w:r w:rsidR="000E325A" w:rsidRPr="009E3B5C">
        <w:rPr>
          <w:b w:val="0"/>
        </w:rPr>
        <w:t xml:space="preserve">]______ </w:t>
      </w:r>
      <w:r w:rsidRPr="009E3B5C">
        <w:rPr>
          <w:b w:val="0"/>
        </w:rPr>
        <w:t>___</w:t>
      </w:r>
    </w:p>
    <w:p w14:paraId="5565BFE5" w14:textId="77777777" w:rsidR="00580142" w:rsidRPr="009E3B5C" w:rsidRDefault="00580142" w:rsidP="00580142">
      <w:pPr>
        <w:pStyle w:val="Title"/>
        <w:contextualSpacing/>
        <w:outlineLvl w:val="0"/>
        <w:rPr>
          <w:b w:val="0"/>
        </w:rPr>
      </w:pPr>
      <w:r w:rsidRPr="009E3B5C">
        <w:rPr>
          <w:b w:val="0"/>
        </w:rPr>
        <w:t xml:space="preserve">adrese ____________, </w:t>
      </w:r>
      <w:proofErr w:type="spellStart"/>
      <w:r w:rsidRPr="009E3B5C">
        <w:rPr>
          <w:b w:val="0"/>
        </w:rPr>
        <w:t>reģ</w:t>
      </w:r>
      <w:proofErr w:type="spellEnd"/>
      <w:r w:rsidRPr="009E3B5C">
        <w:rPr>
          <w:b w:val="0"/>
        </w:rPr>
        <w:t>. Nr. ___________,</w:t>
      </w:r>
    </w:p>
    <w:p w14:paraId="5565BFE6" w14:textId="77777777" w:rsidR="00580142" w:rsidRPr="009E3B5C" w:rsidRDefault="00666E74" w:rsidP="000E325A">
      <w:pPr>
        <w:pStyle w:val="Title"/>
        <w:contextualSpacing/>
        <w:outlineLvl w:val="0"/>
        <w:rPr>
          <w:b w:val="0"/>
          <w:i/>
        </w:rPr>
      </w:pPr>
      <w:r>
        <w:rPr>
          <w:b w:val="0"/>
          <w:i/>
        </w:rPr>
        <w:t xml:space="preserve">kuru </w:t>
      </w:r>
      <w:r w:rsidR="000E325A" w:rsidRPr="009E3B5C">
        <w:rPr>
          <w:b w:val="0"/>
          <w:i/>
        </w:rPr>
        <w:t>pārstāv ___________________</w:t>
      </w:r>
    </w:p>
    <w:p w14:paraId="5565BFE7" w14:textId="77777777" w:rsidR="00580142" w:rsidRPr="009E3B5C" w:rsidRDefault="000E325A" w:rsidP="00580142">
      <w:pPr>
        <w:pStyle w:val="Title"/>
        <w:contextualSpacing/>
        <w:outlineLvl w:val="0"/>
        <w:rPr>
          <w:b w:val="0"/>
        </w:rPr>
      </w:pPr>
      <w:r w:rsidRPr="009E3B5C">
        <w:rPr>
          <w:b w:val="0"/>
        </w:rPr>
        <w:t>(</w:t>
      </w:r>
      <w:r w:rsidR="00580142" w:rsidRPr="009E3B5C">
        <w:rPr>
          <w:b w:val="0"/>
        </w:rPr>
        <w:t>turpmāk – Projekta partneris</w:t>
      </w:r>
      <w:r w:rsidRPr="009E3B5C">
        <w:rPr>
          <w:b w:val="0"/>
        </w:rPr>
        <w:t>)</w:t>
      </w:r>
      <w:r w:rsidR="00580142" w:rsidRPr="009E3B5C">
        <w:rPr>
          <w:b w:val="0"/>
        </w:rPr>
        <w:t>,</w:t>
      </w:r>
    </w:p>
    <w:p w14:paraId="5565BFE8" w14:textId="77777777" w:rsidR="00580142" w:rsidRDefault="00580142" w:rsidP="00580142">
      <w:pPr>
        <w:pStyle w:val="Title"/>
        <w:contextualSpacing/>
        <w:outlineLvl w:val="0"/>
        <w:rPr>
          <w:b w:val="0"/>
        </w:rPr>
      </w:pPr>
    </w:p>
    <w:p w14:paraId="5565BFE9" w14:textId="77777777" w:rsidR="000625D0" w:rsidRPr="009E3B5C" w:rsidRDefault="000625D0" w:rsidP="00580142">
      <w:pPr>
        <w:pStyle w:val="Title"/>
        <w:contextualSpacing/>
        <w:outlineLvl w:val="0"/>
        <w:rPr>
          <w:b w:val="0"/>
        </w:rPr>
      </w:pPr>
    </w:p>
    <w:p w14:paraId="5565BFEA" w14:textId="77777777" w:rsidR="00580142" w:rsidRPr="009E3B5C" w:rsidRDefault="00580142" w:rsidP="00580142">
      <w:pPr>
        <w:pStyle w:val="Title"/>
        <w:contextualSpacing/>
        <w:outlineLvl w:val="0"/>
        <w:rPr>
          <w:b w:val="0"/>
        </w:rPr>
      </w:pPr>
      <w:r w:rsidRPr="009E3B5C">
        <w:rPr>
          <w:b w:val="0"/>
          <w:noProof/>
        </w:rPr>
        <w:t xml:space="preserve">turpmāk </w:t>
      </w:r>
      <w:r w:rsidR="000E325A" w:rsidRPr="009E3B5C">
        <w:rPr>
          <w:b w:val="0"/>
          <w:noProof/>
        </w:rPr>
        <w:t xml:space="preserve">katrs atsevišķi </w:t>
      </w:r>
      <w:r w:rsidRPr="009E3B5C">
        <w:rPr>
          <w:b w:val="0"/>
          <w:noProof/>
        </w:rPr>
        <w:t xml:space="preserve">– </w:t>
      </w:r>
      <w:r w:rsidR="009E3B5C" w:rsidRPr="009E3B5C">
        <w:rPr>
          <w:b w:val="0"/>
          <w:noProof/>
        </w:rPr>
        <w:t>P</w:t>
      </w:r>
      <w:r w:rsidRPr="009E3B5C">
        <w:rPr>
          <w:b w:val="0"/>
          <w:noProof/>
        </w:rPr>
        <w:t xml:space="preserve">use, abi kopā – </w:t>
      </w:r>
      <w:r w:rsidR="009E3B5C" w:rsidRPr="009E3B5C">
        <w:rPr>
          <w:b w:val="0"/>
          <w:noProof/>
        </w:rPr>
        <w:t>P</w:t>
      </w:r>
      <w:r w:rsidRPr="009E3B5C">
        <w:rPr>
          <w:b w:val="0"/>
          <w:noProof/>
        </w:rPr>
        <w:t>uses,</w:t>
      </w:r>
    </w:p>
    <w:p w14:paraId="5565BFEB" w14:textId="77777777" w:rsidR="006B71F2" w:rsidRPr="009E3B5C" w:rsidRDefault="006B71F2" w:rsidP="00380FF5">
      <w:pPr>
        <w:pStyle w:val="Title"/>
        <w:contextualSpacing/>
        <w:jc w:val="right"/>
        <w:outlineLvl w:val="0"/>
        <w:rPr>
          <w:b w:val="0"/>
        </w:rPr>
      </w:pPr>
    </w:p>
    <w:p w14:paraId="5565BFEC" w14:textId="26DC417B" w:rsidR="006B71F2" w:rsidRPr="009E3B5C" w:rsidRDefault="006B71F2" w:rsidP="00380FF5">
      <w:pPr>
        <w:pStyle w:val="Title"/>
        <w:contextualSpacing/>
        <w:outlineLvl w:val="0"/>
      </w:pPr>
      <w:r w:rsidRPr="009E3B5C">
        <w:t xml:space="preserve">par </w:t>
      </w:r>
      <w:r w:rsidR="005641CB">
        <w:t>Eiropas Ekonomikas zonas</w:t>
      </w:r>
      <w:r w:rsidR="00AC0A70">
        <w:t xml:space="preserve"> finanšu</w:t>
      </w:r>
      <w:r w:rsidR="0044551F">
        <w:t xml:space="preserve"> instrumenta</w:t>
      </w:r>
      <w:r w:rsidR="00D95359">
        <w:t xml:space="preserve"> programmas</w:t>
      </w:r>
      <w:r w:rsidRPr="009E3B5C">
        <w:t xml:space="preserve"> </w:t>
      </w:r>
      <w:r w:rsidR="00B453F5">
        <w:t>“</w:t>
      </w:r>
      <w:r w:rsidR="005641CB">
        <w:t>Vietējā attīstība, nabadzības mazināšana un kultūras sadarbība</w:t>
      </w:r>
      <w:r w:rsidR="0044551F">
        <w:t xml:space="preserve">” </w:t>
      </w:r>
      <w:r w:rsidR="00666E74">
        <w:t>iepriekš noteiktā projekta/</w:t>
      </w:r>
      <w:r w:rsidRPr="009E3B5C">
        <w:t>projekt</w:t>
      </w:r>
      <w:r w:rsidR="00CD6491" w:rsidRPr="009E3B5C">
        <w:t>a</w:t>
      </w:r>
      <w:r w:rsidRPr="009E3B5C">
        <w:t xml:space="preserve"> </w:t>
      </w:r>
      <w:r w:rsidR="00B453F5">
        <w:t>“</w:t>
      </w:r>
      <w:r w:rsidR="00345315" w:rsidRPr="009E3B5C">
        <w:rPr>
          <w:i/>
        </w:rPr>
        <w:t>Projekta nosaukums</w:t>
      </w:r>
      <w:r w:rsidR="0044551F">
        <w:t xml:space="preserve">” </w:t>
      </w:r>
      <w:r w:rsidR="006F3F6D" w:rsidRPr="009E3B5C">
        <w:t>ieviešanu</w:t>
      </w:r>
    </w:p>
    <w:p w14:paraId="5565BFED" w14:textId="77777777" w:rsidR="006B71F2" w:rsidRPr="009E3B5C" w:rsidRDefault="006B71F2" w:rsidP="00380FF5">
      <w:pPr>
        <w:spacing w:after="0" w:line="240" w:lineRule="auto"/>
        <w:contextualSpacing/>
        <w:rPr>
          <w:rFonts w:ascii="Times New Roman" w:hAnsi="Times New Roman" w:cs="Times New Roman"/>
          <w:sz w:val="24"/>
          <w:szCs w:val="24"/>
        </w:rPr>
      </w:pPr>
    </w:p>
    <w:p w14:paraId="5565BFEE" w14:textId="77777777" w:rsidR="00293DC9" w:rsidRPr="009E3B5C" w:rsidRDefault="00293DC9" w:rsidP="00380FF5">
      <w:pPr>
        <w:spacing w:after="0" w:line="240" w:lineRule="auto"/>
        <w:contextualSpacing/>
        <w:jc w:val="both"/>
        <w:rPr>
          <w:rFonts w:ascii="Times New Roman" w:hAnsi="Times New Roman" w:cs="Times New Roman"/>
        </w:rPr>
      </w:pPr>
    </w:p>
    <w:p w14:paraId="5565BFEF" w14:textId="77777777" w:rsidR="007F7AAF" w:rsidRPr="009E3B5C" w:rsidRDefault="007F7AAF" w:rsidP="00CD6491">
      <w:pPr>
        <w:spacing w:after="0" w:line="240" w:lineRule="auto"/>
        <w:ind w:firstLine="720"/>
        <w:jc w:val="both"/>
        <w:rPr>
          <w:rFonts w:ascii="Times New Roman" w:hAnsi="Times New Roman" w:cs="Times New Roman"/>
          <w:noProof/>
        </w:rPr>
      </w:pPr>
    </w:p>
    <w:p w14:paraId="5565BFF0" w14:textId="77777777" w:rsidR="00CD6491" w:rsidRPr="009E3B5C" w:rsidRDefault="00CB7201" w:rsidP="002C654D">
      <w:pPr>
        <w:pStyle w:val="ListParagraph"/>
        <w:keepNext/>
        <w:numPr>
          <w:ilvl w:val="0"/>
          <w:numId w:val="10"/>
        </w:numPr>
        <w:ind w:left="284" w:hanging="284"/>
        <w:contextualSpacing/>
        <w:rPr>
          <w:rFonts w:ascii="Times New Roman" w:hAnsi="Times New Roman"/>
          <w:b/>
          <w:bCs/>
        </w:rPr>
      </w:pPr>
      <w:r w:rsidRPr="009E3B5C">
        <w:rPr>
          <w:rFonts w:ascii="Times New Roman" w:hAnsi="Times New Roman"/>
          <w:b/>
          <w:bCs/>
        </w:rPr>
        <w:t>Līguma priekšmets</w:t>
      </w:r>
    </w:p>
    <w:p w14:paraId="5565BFF1" w14:textId="77777777" w:rsidR="00B13967" w:rsidRPr="009E3B5C" w:rsidRDefault="00B13967" w:rsidP="00B13967">
      <w:pPr>
        <w:spacing w:after="0" w:line="240" w:lineRule="auto"/>
        <w:ind w:left="426"/>
        <w:jc w:val="both"/>
        <w:rPr>
          <w:rFonts w:ascii="Times New Roman" w:hAnsi="Times New Roman" w:cs="Times New Roman"/>
        </w:rPr>
      </w:pPr>
    </w:p>
    <w:p w14:paraId="5565BFF2" w14:textId="77777777" w:rsidR="00464BAF" w:rsidRPr="009E3B5C" w:rsidRDefault="009E3B5C" w:rsidP="009E3B5C">
      <w:pPr>
        <w:spacing w:after="0" w:line="240" w:lineRule="auto"/>
        <w:jc w:val="both"/>
        <w:rPr>
          <w:rFonts w:ascii="Times New Roman" w:hAnsi="Times New Roman" w:cs="Times New Roman"/>
        </w:rPr>
      </w:pPr>
      <w:r w:rsidRPr="009E3B5C">
        <w:rPr>
          <w:rFonts w:ascii="Times New Roman" w:hAnsi="Times New Roman" w:cs="Times New Roman"/>
        </w:rPr>
        <w:t xml:space="preserve">1.1. </w:t>
      </w:r>
      <w:r w:rsidR="00B13967" w:rsidRPr="009E3B5C">
        <w:rPr>
          <w:rFonts w:ascii="Times New Roman" w:hAnsi="Times New Roman" w:cs="Times New Roman"/>
        </w:rPr>
        <w:t xml:space="preserve">Partnerības līgumā (turpmāk – Līgums) </w:t>
      </w:r>
      <w:r w:rsidR="00322A89" w:rsidRPr="009E3B5C">
        <w:rPr>
          <w:rFonts w:ascii="Times New Roman" w:hAnsi="Times New Roman" w:cs="Times New Roman"/>
        </w:rPr>
        <w:t xml:space="preserve">Puses vienojas sadarboties </w:t>
      </w:r>
      <w:r w:rsidR="0001691E">
        <w:rPr>
          <w:rFonts w:ascii="Times New Roman" w:hAnsi="Times New Roman" w:cs="Times New Roman"/>
        </w:rPr>
        <w:t>iepriekš noteiktā projekta/</w:t>
      </w:r>
      <w:r w:rsidR="00616407" w:rsidRPr="009E3B5C">
        <w:rPr>
          <w:rFonts w:ascii="Times New Roman" w:hAnsi="Times New Roman" w:cs="Times New Roman"/>
        </w:rPr>
        <w:t>projekta ____________[</w:t>
      </w:r>
      <w:r w:rsidR="00616407" w:rsidRPr="009E3B5C">
        <w:rPr>
          <w:rFonts w:ascii="Times New Roman" w:hAnsi="Times New Roman" w:cs="Times New Roman"/>
          <w:i/>
        </w:rPr>
        <w:t>Projekta nosaukums</w:t>
      </w:r>
      <w:r w:rsidR="00616407" w:rsidRPr="009E3B5C">
        <w:rPr>
          <w:rFonts w:ascii="Times New Roman" w:hAnsi="Times New Roman" w:cs="Times New Roman"/>
        </w:rPr>
        <w:t>]____________</w:t>
      </w:r>
      <w:r w:rsidR="00A37AF2" w:rsidRPr="009E3B5C">
        <w:rPr>
          <w:rFonts w:ascii="Times New Roman" w:hAnsi="Times New Roman" w:cs="Times New Roman"/>
        </w:rPr>
        <w:t xml:space="preserve"> </w:t>
      </w:r>
      <w:r w:rsidR="00616407" w:rsidRPr="009E3B5C">
        <w:rPr>
          <w:rFonts w:ascii="Times New Roman" w:hAnsi="Times New Roman" w:cs="Times New Roman"/>
        </w:rPr>
        <w:t xml:space="preserve">(turpmāk – Projekts) </w:t>
      </w:r>
      <w:r w:rsidR="00322A89" w:rsidRPr="009E3B5C">
        <w:rPr>
          <w:rFonts w:ascii="Times New Roman" w:hAnsi="Times New Roman" w:cs="Times New Roman"/>
        </w:rPr>
        <w:t>ieviešanā un realizēšanā,</w:t>
      </w:r>
      <w:r w:rsidR="00B13967" w:rsidRPr="009E3B5C">
        <w:rPr>
          <w:rFonts w:ascii="Times New Roman" w:hAnsi="Times New Roman" w:cs="Times New Roman"/>
        </w:rPr>
        <w:t xml:space="preserve"> nosakot Pušu tiesības un pienākumus,</w:t>
      </w:r>
      <w:r w:rsidR="00DE77F4" w:rsidRPr="009E3B5C">
        <w:rPr>
          <w:rFonts w:ascii="Times New Roman" w:hAnsi="Times New Roman" w:cs="Times New Roman"/>
        </w:rPr>
        <w:t xml:space="preserve"> </w:t>
      </w:r>
      <w:r w:rsidR="00A37AF2" w:rsidRPr="009E3B5C">
        <w:rPr>
          <w:rFonts w:ascii="Times New Roman" w:hAnsi="Times New Roman" w:cs="Times New Roman"/>
        </w:rPr>
        <w:t>ievērojot Projekta aktivitāšu īstenošanas atbildības sadalījumu</w:t>
      </w:r>
      <w:r w:rsidR="00322A89" w:rsidRPr="009E3B5C">
        <w:rPr>
          <w:rFonts w:ascii="Times New Roman" w:hAnsi="Times New Roman" w:cs="Times New Roman"/>
        </w:rPr>
        <w:t xml:space="preserve"> </w:t>
      </w:r>
      <w:r w:rsidR="00A37AF2" w:rsidRPr="009E3B5C">
        <w:rPr>
          <w:rFonts w:ascii="Times New Roman" w:hAnsi="Times New Roman" w:cs="Times New Roman"/>
        </w:rPr>
        <w:t>[Līguma pielikumu gadījumā:</w:t>
      </w:r>
      <w:r w:rsidR="00323ED1" w:rsidRPr="009E3B5C">
        <w:rPr>
          <w:rFonts w:ascii="Times New Roman" w:hAnsi="Times New Roman" w:cs="Times New Roman"/>
        </w:rPr>
        <w:t xml:space="preserve"> </w:t>
      </w:r>
      <w:r w:rsidR="00A37AF2" w:rsidRPr="009E3B5C">
        <w:rPr>
          <w:rFonts w:ascii="Times New Roman" w:hAnsi="Times New Roman" w:cs="Times New Roman"/>
        </w:rPr>
        <w:t>kā aprakstīts un definēts pielikumā(-</w:t>
      </w:r>
      <w:proofErr w:type="spellStart"/>
      <w:r w:rsidR="00A37AF2" w:rsidRPr="009E3B5C">
        <w:rPr>
          <w:rFonts w:ascii="Times New Roman" w:hAnsi="Times New Roman" w:cs="Times New Roman"/>
        </w:rPr>
        <w:t>os</w:t>
      </w:r>
      <w:proofErr w:type="spellEnd"/>
      <w:r w:rsidR="00A37AF2" w:rsidRPr="009E3B5C">
        <w:rPr>
          <w:rFonts w:ascii="Times New Roman" w:hAnsi="Times New Roman" w:cs="Times New Roman"/>
        </w:rPr>
        <w:t>) [numurs] (šeit un turpmāk – [norādīt attiecīgos dokumentus: piemēram, „</w:t>
      </w:r>
      <w:r w:rsidR="009E2A5A">
        <w:rPr>
          <w:rFonts w:ascii="Times New Roman" w:hAnsi="Times New Roman" w:cs="Times New Roman"/>
        </w:rPr>
        <w:t>Aktivitāšu laika grafiks</w:t>
      </w:r>
      <w:r w:rsidR="00A37AF2" w:rsidRPr="009E3B5C">
        <w:rPr>
          <w:rFonts w:ascii="Times New Roman" w:hAnsi="Times New Roman" w:cs="Times New Roman"/>
        </w:rPr>
        <w:t>”,</w:t>
      </w:r>
      <w:r w:rsidR="0085376A" w:rsidRPr="009E3B5C">
        <w:rPr>
          <w:rFonts w:ascii="Times New Roman" w:hAnsi="Times New Roman" w:cs="Times New Roman"/>
        </w:rPr>
        <w:t xml:space="preserve"> „</w:t>
      </w:r>
      <w:r w:rsidR="009E2A5A">
        <w:rPr>
          <w:rFonts w:ascii="Times New Roman" w:hAnsi="Times New Roman" w:cs="Times New Roman"/>
        </w:rPr>
        <w:t>Budžeta plāns</w:t>
      </w:r>
      <w:r w:rsidR="0085376A" w:rsidRPr="009E3B5C">
        <w:rPr>
          <w:rFonts w:ascii="Times New Roman" w:hAnsi="Times New Roman" w:cs="Times New Roman"/>
        </w:rPr>
        <w:t>”,</w:t>
      </w:r>
      <w:r w:rsidR="00A37AF2" w:rsidRPr="009E3B5C">
        <w:rPr>
          <w:rFonts w:ascii="Times New Roman" w:hAnsi="Times New Roman" w:cs="Times New Roman"/>
        </w:rPr>
        <w:t xml:space="preserve"> u.c.])]</w:t>
      </w:r>
      <w:r w:rsidR="00322A89" w:rsidRPr="009E3B5C">
        <w:rPr>
          <w:rFonts w:ascii="Times New Roman" w:hAnsi="Times New Roman" w:cs="Times New Roman"/>
        </w:rPr>
        <w:t xml:space="preserve">, kā arī citus </w:t>
      </w:r>
      <w:r w:rsidR="0001691E">
        <w:rPr>
          <w:rFonts w:ascii="Times New Roman" w:hAnsi="Times New Roman" w:cs="Times New Roman"/>
        </w:rPr>
        <w:t>L</w:t>
      </w:r>
      <w:r w:rsidR="00293DC9" w:rsidRPr="009E3B5C">
        <w:rPr>
          <w:rFonts w:ascii="Times New Roman" w:hAnsi="Times New Roman" w:cs="Times New Roman"/>
        </w:rPr>
        <w:t xml:space="preserve">īguma </w:t>
      </w:r>
      <w:r w:rsidR="00483984" w:rsidRPr="009E3B5C">
        <w:rPr>
          <w:rFonts w:ascii="Times New Roman" w:hAnsi="Times New Roman" w:cs="Times New Roman"/>
        </w:rPr>
        <w:t>noteikumus;</w:t>
      </w:r>
    </w:p>
    <w:p w14:paraId="5565BFF3" w14:textId="77777777" w:rsidR="00534F48" w:rsidRPr="009E3B5C" w:rsidRDefault="00534F48" w:rsidP="00534F48">
      <w:pPr>
        <w:contextualSpacing/>
        <w:jc w:val="both"/>
        <w:rPr>
          <w:rFonts w:ascii="Times New Roman" w:hAnsi="Times New Roman" w:cs="Times New Roman"/>
        </w:rPr>
      </w:pPr>
    </w:p>
    <w:p w14:paraId="5565BFF4" w14:textId="77777777" w:rsidR="00163E02" w:rsidRDefault="009E3B5C" w:rsidP="008851C1">
      <w:pPr>
        <w:spacing w:after="0"/>
        <w:contextualSpacing/>
        <w:jc w:val="both"/>
        <w:rPr>
          <w:rFonts w:ascii="Times New Roman" w:hAnsi="Times New Roman" w:cs="Times New Roman"/>
        </w:rPr>
      </w:pPr>
      <w:r w:rsidRPr="009E3B5C">
        <w:rPr>
          <w:rFonts w:ascii="Times New Roman" w:hAnsi="Times New Roman" w:cs="Times New Roman"/>
        </w:rPr>
        <w:t xml:space="preserve">1.2. </w:t>
      </w:r>
      <w:r w:rsidR="00534F48" w:rsidRPr="009E3B5C">
        <w:rPr>
          <w:rFonts w:ascii="Times New Roman" w:hAnsi="Times New Roman" w:cs="Times New Roman"/>
        </w:rPr>
        <w:t>Puses rīkojas saskaņā</w:t>
      </w:r>
      <w:r w:rsidR="001C2595">
        <w:rPr>
          <w:rFonts w:ascii="Times New Roman" w:hAnsi="Times New Roman" w:cs="Times New Roman"/>
        </w:rPr>
        <w:t xml:space="preserve"> ar</w:t>
      </w:r>
      <w:r w:rsidR="00163E02">
        <w:rPr>
          <w:rFonts w:ascii="Times New Roman" w:hAnsi="Times New Roman" w:cs="Times New Roman"/>
        </w:rPr>
        <w:t>:</w:t>
      </w:r>
    </w:p>
    <w:p w14:paraId="40676B35" w14:textId="5ADC1CDB" w:rsidR="008851C1" w:rsidRDefault="00163E02" w:rsidP="00DA03A6">
      <w:pPr>
        <w:pStyle w:val="ListParagraph"/>
        <w:numPr>
          <w:ilvl w:val="2"/>
          <w:numId w:val="10"/>
        </w:numPr>
        <w:contextualSpacing/>
        <w:jc w:val="both"/>
        <w:rPr>
          <w:rFonts w:ascii="Times New Roman" w:hAnsi="Times New Roman"/>
        </w:rPr>
      </w:pPr>
      <w:r w:rsidRPr="008851C1">
        <w:rPr>
          <w:rFonts w:ascii="Times New Roman" w:hAnsi="Times New Roman"/>
        </w:rPr>
        <w:t>2017.</w:t>
      </w:r>
      <w:r w:rsidR="00E426D2" w:rsidRPr="008851C1">
        <w:rPr>
          <w:rFonts w:ascii="Times New Roman" w:hAnsi="Times New Roman"/>
        </w:rPr>
        <w:t> </w:t>
      </w:r>
      <w:r w:rsidRPr="008851C1">
        <w:rPr>
          <w:rFonts w:ascii="Times New Roman" w:hAnsi="Times New Roman"/>
        </w:rPr>
        <w:t>gada 14.</w:t>
      </w:r>
      <w:r w:rsidR="00E426D2" w:rsidRPr="008851C1">
        <w:rPr>
          <w:rFonts w:ascii="Times New Roman" w:hAnsi="Times New Roman"/>
        </w:rPr>
        <w:t> </w:t>
      </w:r>
      <w:r w:rsidRPr="008851C1">
        <w:rPr>
          <w:rFonts w:ascii="Times New Roman" w:hAnsi="Times New Roman"/>
        </w:rPr>
        <w:t xml:space="preserve">decembra Latvijas Republikas un </w:t>
      </w:r>
      <w:r w:rsidR="00DA03A6">
        <w:rPr>
          <w:rFonts w:ascii="Times New Roman" w:hAnsi="Times New Roman"/>
        </w:rPr>
        <w:t>Islandes</w:t>
      </w:r>
      <w:r w:rsidR="00DA03A6" w:rsidRPr="00DA03A6">
        <w:rPr>
          <w:rFonts w:ascii="Times New Roman" w:hAnsi="Times New Roman"/>
        </w:rPr>
        <w:t xml:space="preserve">, Lihtenšteinas </w:t>
      </w:r>
      <w:r w:rsidR="00DA03A6">
        <w:rPr>
          <w:rFonts w:ascii="Times New Roman" w:hAnsi="Times New Roman"/>
        </w:rPr>
        <w:t>firstistes un</w:t>
      </w:r>
      <w:r w:rsidR="00DA03A6" w:rsidRPr="00DA03A6">
        <w:rPr>
          <w:rFonts w:ascii="Times New Roman" w:hAnsi="Times New Roman"/>
        </w:rPr>
        <w:t xml:space="preserve"> </w:t>
      </w:r>
      <w:r w:rsidRPr="008851C1">
        <w:rPr>
          <w:rFonts w:ascii="Times New Roman" w:hAnsi="Times New Roman"/>
        </w:rPr>
        <w:t xml:space="preserve">Norvēģijas Karalistes saprašanās memorandu par </w:t>
      </w:r>
      <w:r w:rsidR="00DA03A6">
        <w:rPr>
          <w:rFonts w:ascii="Times New Roman" w:hAnsi="Times New Roman"/>
        </w:rPr>
        <w:t>Eiropas Ekonomikas zonas</w:t>
      </w:r>
      <w:r w:rsidR="00DA03A6" w:rsidRPr="008851C1">
        <w:rPr>
          <w:rFonts w:ascii="Times New Roman" w:hAnsi="Times New Roman"/>
        </w:rPr>
        <w:t xml:space="preserve"> </w:t>
      </w:r>
      <w:r w:rsidRPr="008851C1">
        <w:rPr>
          <w:rFonts w:ascii="Times New Roman" w:hAnsi="Times New Roman"/>
        </w:rPr>
        <w:t>finanšu instrumentu ieviešanu 2014.</w:t>
      </w:r>
      <w:r w:rsidR="00E426D2" w:rsidRPr="008851C1">
        <w:rPr>
          <w:rFonts w:ascii="Times New Roman" w:hAnsi="Times New Roman"/>
        </w:rPr>
        <w:t> </w:t>
      </w:r>
      <w:r w:rsidRPr="008851C1">
        <w:rPr>
          <w:rFonts w:ascii="Times New Roman" w:hAnsi="Times New Roman"/>
        </w:rPr>
        <w:t>-</w:t>
      </w:r>
      <w:r w:rsidR="00E426D2" w:rsidRPr="008851C1">
        <w:rPr>
          <w:rFonts w:ascii="Times New Roman" w:hAnsi="Times New Roman"/>
        </w:rPr>
        <w:t> </w:t>
      </w:r>
      <w:r w:rsidRPr="008851C1">
        <w:rPr>
          <w:rFonts w:ascii="Times New Roman" w:hAnsi="Times New Roman"/>
        </w:rPr>
        <w:t>2021.</w:t>
      </w:r>
      <w:r w:rsidR="00E426D2" w:rsidRPr="008851C1">
        <w:rPr>
          <w:rFonts w:ascii="Times New Roman" w:hAnsi="Times New Roman"/>
        </w:rPr>
        <w:t> </w:t>
      </w:r>
      <w:r w:rsidRPr="008851C1">
        <w:rPr>
          <w:rFonts w:ascii="Times New Roman" w:hAnsi="Times New Roman"/>
        </w:rPr>
        <w:t>gadā</w:t>
      </w:r>
      <w:r w:rsidR="00293918" w:rsidRPr="008851C1">
        <w:rPr>
          <w:rFonts w:ascii="Times New Roman" w:hAnsi="Times New Roman"/>
        </w:rPr>
        <w:t>;</w:t>
      </w:r>
    </w:p>
    <w:p w14:paraId="5F223EFF" w14:textId="77777777" w:rsidR="008851C1" w:rsidRDefault="005641CB" w:rsidP="008851C1">
      <w:pPr>
        <w:pStyle w:val="ListParagraph"/>
        <w:numPr>
          <w:ilvl w:val="2"/>
          <w:numId w:val="10"/>
        </w:numPr>
        <w:contextualSpacing/>
        <w:jc w:val="both"/>
        <w:rPr>
          <w:rFonts w:ascii="Times New Roman" w:hAnsi="Times New Roman"/>
        </w:rPr>
      </w:pPr>
      <w:r w:rsidRPr="008851C1">
        <w:rPr>
          <w:rFonts w:ascii="Times New Roman" w:hAnsi="Times New Roman"/>
        </w:rPr>
        <w:t>2016. gada 23. septembrī Eiropas Ekonomikas zonas Finanšu instrumentu komitejas apstiprināt</w:t>
      </w:r>
      <w:r w:rsidR="003066A7" w:rsidRPr="008851C1">
        <w:rPr>
          <w:rFonts w:ascii="Times New Roman" w:hAnsi="Times New Roman"/>
        </w:rPr>
        <w:t>ajiem</w:t>
      </w:r>
      <w:r w:rsidRPr="008851C1">
        <w:rPr>
          <w:rFonts w:ascii="Times New Roman" w:hAnsi="Times New Roman"/>
        </w:rPr>
        <w:t xml:space="preserve"> Noteikumi</w:t>
      </w:r>
      <w:r w:rsidR="003066A7" w:rsidRPr="008851C1">
        <w:rPr>
          <w:rFonts w:ascii="Times New Roman" w:hAnsi="Times New Roman"/>
        </w:rPr>
        <w:t>em</w:t>
      </w:r>
      <w:r w:rsidRPr="008851C1">
        <w:rPr>
          <w:rFonts w:ascii="Times New Roman" w:hAnsi="Times New Roman"/>
        </w:rPr>
        <w:t xml:space="preserve"> par Eiropas Ekonomikas zonas finanšu instrumenta ieviešanu (turpmāk – Donorvalstu noteikumi)</w:t>
      </w:r>
      <w:r w:rsidR="00163E02" w:rsidRPr="008851C1">
        <w:rPr>
          <w:rFonts w:ascii="Times New Roman" w:hAnsi="Times New Roman"/>
        </w:rPr>
        <w:t>;</w:t>
      </w:r>
      <w:r w:rsidR="008851C1">
        <w:rPr>
          <w:rFonts w:ascii="Times New Roman" w:hAnsi="Times New Roman"/>
        </w:rPr>
        <w:t>’</w:t>
      </w:r>
    </w:p>
    <w:p w14:paraId="555F4D0F" w14:textId="77777777" w:rsidR="008851C1" w:rsidRDefault="001C2595" w:rsidP="008851C1">
      <w:pPr>
        <w:pStyle w:val="ListParagraph"/>
        <w:numPr>
          <w:ilvl w:val="2"/>
          <w:numId w:val="10"/>
        </w:numPr>
        <w:contextualSpacing/>
        <w:jc w:val="both"/>
        <w:rPr>
          <w:rFonts w:ascii="Times New Roman" w:hAnsi="Times New Roman"/>
        </w:rPr>
      </w:pPr>
      <w:r w:rsidRPr="008851C1">
        <w:rPr>
          <w:rFonts w:ascii="Times New Roman" w:hAnsi="Times New Roman"/>
        </w:rPr>
        <w:t>Eiropas Ekonomikas zonas finanšu instrumenta un Norvēģijas finanšu instrumenta 2014</w:t>
      </w:r>
      <w:r w:rsidR="0001691E" w:rsidRPr="008851C1">
        <w:rPr>
          <w:rFonts w:ascii="Times New Roman" w:hAnsi="Times New Roman"/>
        </w:rPr>
        <w:t>.</w:t>
      </w:r>
      <w:r w:rsidR="00E426D2" w:rsidRPr="008851C1">
        <w:rPr>
          <w:rFonts w:ascii="Times New Roman" w:hAnsi="Times New Roman"/>
        </w:rPr>
        <w:t> </w:t>
      </w:r>
      <w:r w:rsidR="0001691E" w:rsidRPr="008851C1">
        <w:rPr>
          <w:rFonts w:ascii="Times New Roman" w:hAnsi="Times New Roman"/>
        </w:rPr>
        <w:t>-</w:t>
      </w:r>
      <w:r w:rsidR="00E426D2" w:rsidRPr="008851C1">
        <w:rPr>
          <w:rFonts w:ascii="Times New Roman" w:hAnsi="Times New Roman"/>
        </w:rPr>
        <w:t> </w:t>
      </w:r>
      <w:r w:rsidRPr="008851C1">
        <w:rPr>
          <w:rFonts w:ascii="Times New Roman" w:hAnsi="Times New Roman"/>
        </w:rPr>
        <w:t>2021. gada perioda vadības likumu</w:t>
      </w:r>
      <w:r w:rsidR="00293918" w:rsidRPr="008851C1">
        <w:rPr>
          <w:rFonts w:ascii="Times New Roman" w:hAnsi="Times New Roman"/>
        </w:rPr>
        <w:t>;</w:t>
      </w:r>
    </w:p>
    <w:p w14:paraId="7A19FD72" w14:textId="77777777" w:rsidR="008851C1" w:rsidRDefault="001C2595" w:rsidP="008851C1">
      <w:pPr>
        <w:pStyle w:val="ListParagraph"/>
        <w:numPr>
          <w:ilvl w:val="2"/>
          <w:numId w:val="10"/>
        </w:numPr>
        <w:contextualSpacing/>
        <w:jc w:val="both"/>
        <w:rPr>
          <w:rFonts w:ascii="Times New Roman" w:hAnsi="Times New Roman"/>
        </w:rPr>
      </w:pPr>
      <w:r w:rsidRPr="008851C1">
        <w:rPr>
          <w:rFonts w:ascii="Times New Roman" w:hAnsi="Times New Roman"/>
        </w:rPr>
        <w:t>Ministru kabineta 2018.</w:t>
      </w:r>
      <w:r w:rsidR="00E426D2" w:rsidRPr="008851C1">
        <w:rPr>
          <w:rFonts w:ascii="Times New Roman" w:hAnsi="Times New Roman"/>
        </w:rPr>
        <w:t> </w:t>
      </w:r>
      <w:r w:rsidRPr="008851C1">
        <w:rPr>
          <w:rFonts w:ascii="Times New Roman" w:hAnsi="Times New Roman"/>
        </w:rPr>
        <w:t>gada 13.</w:t>
      </w:r>
      <w:r w:rsidR="00E426D2" w:rsidRPr="008851C1">
        <w:rPr>
          <w:rFonts w:ascii="Times New Roman" w:hAnsi="Times New Roman"/>
        </w:rPr>
        <w:t> </w:t>
      </w:r>
      <w:r w:rsidRPr="008851C1">
        <w:rPr>
          <w:rFonts w:ascii="Times New Roman" w:hAnsi="Times New Roman"/>
        </w:rPr>
        <w:t>novembra noteikumiem Nr.</w:t>
      </w:r>
      <w:r w:rsidR="00E426D2" w:rsidRPr="008851C1">
        <w:rPr>
          <w:rFonts w:ascii="Times New Roman" w:hAnsi="Times New Roman"/>
        </w:rPr>
        <w:t> </w:t>
      </w:r>
      <w:r w:rsidRPr="008851C1">
        <w:rPr>
          <w:rFonts w:ascii="Times New Roman" w:hAnsi="Times New Roman"/>
        </w:rPr>
        <w:t xml:space="preserve">683 </w:t>
      </w:r>
      <w:r w:rsidR="00E426D2" w:rsidRPr="008851C1">
        <w:rPr>
          <w:rFonts w:ascii="Times New Roman" w:hAnsi="Times New Roman"/>
        </w:rPr>
        <w:t>„</w:t>
      </w:r>
      <w:r w:rsidRPr="008851C1">
        <w:rPr>
          <w:rFonts w:ascii="Times New Roman" w:hAnsi="Times New Roman"/>
        </w:rPr>
        <w:t>Eiropas Ekonomikas zonas finanšu instrumenta un Norvēģijas finanšu instrumenta 2014.</w:t>
      </w:r>
      <w:r w:rsidR="00E426D2" w:rsidRPr="008851C1">
        <w:rPr>
          <w:rFonts w:ascii="Times New Roman" w:hAnsi="Times New Roman"/>
        </w:rPr>
        <w:t> </w:t>
      </w:r>
      <w:r w:rsidR="00262957" w:rsidRPr="008851C1">
        <w:rPr>
          <w:rFonts w:ascii="Times New Roman" w:hAnsi="Times New Roman"/>
        </w:rPr>
        <w:noBreakHyphen/>
      </w:r>
      <w:r w:rsidR="00E426D2" w:rsidRPr="008851C1">
        <w:rPr>
          <w:rFonts w:ascii="Times New Roman" w:hAnsi="Times New Roman"/>
        </w:rPr>
        <w:t> </w:t>
      </w:r>
      <w:r w:rsidRPr="008851C1">
        <w:rPr>
          <w:rFonts w:ascii="Times New Roman" w:hAnsi="Times New Roman"/>
        </w:rPr>
        <w:t>2021. gada perioda vadības noteikumi” (turpmāk – Vadības noteikumi);</w:t>
      </w:r>
    </w:p>
    <w:p w14:paraId="507ADD36" w14:textId="0A530392" w:rsidR="008851C1" w:rsidRPr="008851C1" w:rsidRDefault="00163E02" w:rsidP="008851C1">
      <w:pPr>
        <w:pStyle w:val="ListParagraph"/>
        <w:numPr>
          <w:ilvl w:val="2"/>
          <w:numId w:val="10"/>
        </w:numPr>
        <w:contextualSpacing/>
        <w:jc w:val="both"/>
        <w:rPr>
          <w:rFonts w:ascii="Times New Roman" w:hAnsi="Times New Roman"/>
        </w:rPr>
      </w:pPr>
      <w:r w:rsidRPr="008851C1">
        <w:rPr>
          <w:rFonts w:ascii="Times New Roman" w:hAnsi="Times New Roman"/>
          <w:bCs/>
        </w:rPr>
        <w:lastRenderedPageBreak/>
        <w:t xml:space="preserve">Ministru kabineta </w:t>
      </w:r>
      <w:r w:rsidR="005641CB" w:rsidRPr="008851C1">
        <w:rPr>
          <w:rFonts w:ascii="Times New Roman" w:hAnsi="Times New Roman"/>
          <w:bCs/>
          <w:i/>
          <w:iCs/>
        </w:rPr>
        <w:t>/datums/</w:t>
      </w:r>
      <w:r w:rsidRPr="008851C1">
        <w:rPr>
          <w:rFonts w:ascii="Times New Roman" w:hAnsi="Times New Roman"/>
          <w:bCs/>
        </w:rPr>
        <w:t xml:space="preserve"> noteikum</w:t>
      </w:r>
      <w:r w:rsidR="001C2595" w:rsidRPr="008851C1">
        <w:rPr>
          <w:rFonts w:ascii="Times New Roman" w:hAnsi="Times New Roman"/>
          <w:bCs/>
        </w:rPr>
        <w:t>iem</w:t>
      </w:r>
      <w:r w:rsidRPr="008851C1">
        <w:rPr>
          <w:rFonts w:ascii="Times New Roman" w:hAnsi="Times New Roman"/>
          <w:bCs/>
        </w:rPr>
        <w:t xml:space="preserve"> </w:t>
      </w:r>
      <w:r w:rsidR="005641CB" w:rsidRPr="008851C1">
        <w:rPr>
          <w:rFonts w:ascii="Times New Roman" w:hAnsi="Times New Roman"/>
          <w:bCs/>
          <w:i/>
          <w:iCs/>
        </w:rPr>
        <w:t>/numurs/</w:t>
      </w:r>
      <w:r w:rsidRPr="008851C1">
        <w:rPr>
          <w:rFonts w:ascii="Times New Roman" w:hAnsi="Times New Roman"/>
          <w:bCs/>
        </w:rPr>
        <w:t xml:space="preserve"> „</w:t>
      </w:r>
      <w:r w:rsidR="005641CB" w:rsidRPr="008851C1">
        <w:rPr>
          <w:rFonts w:ascii="Times New Roman" w:hAnsi="Times New Roman"/>
        </w:rPr>
        <w:t xml:space="preserve">Eiropas Ekonomikas zonas finanšu instrumenta 2014.–2021.gada perioda programmas </w:t>
      </w:r>
      <w:r w:rsidR="005641CB" w:rsidRPr="008851C1">
        <w:rPr>
          <w:rFonts w:ascii="Times New Roman" w:eastAsia="Times New Roman" w:hAnsi="Times New Roman"/>
        </w:rPr>
        <w:t>“</w:t>
      </w:r>
      <w:r w:rsidR="005641CB" w:rsidRPr="008851C1">
        <w:rPr>
          <w:rFonts w:ascii="Times New Roman" w:hAnsi="Times New Roman"/>
        </w:rPr>
        <w:t>Vietējā attīstība, nabadzības mazināšana un kultūras sadarbība” vispārīgie un iepriekš noteikto projektu īstenošanas noteikumi</w:t>
      </w:r>
      <w:r w:rsidRPr="008851C1">
        <w:rPr>
          <w:rFonts w:ascii="Times New Roman" w:hAnsi="Times New Roman"/>
          <w:bCs/>
        </w:rPr>
        <w:t xml:space="preserve">” (turpmāk – </w:t>
      </w:r>
      <w:r w:rsidR="009E6838">
        <w:rPr>
          <w:rFonts w:ascii="Times New Roman" w:hAnsi="Times New Roman"/>
          <w:bCs/>
        </w:rPr>
        <w:t>v</w:t>
      </w:r>
      <w:r w:rsidR="005641CB" w:rsidRPr="008851C1">
        <w:rPr>
          <w:rFonts w:ascii="Times New Roman" w:hAnsi="Times New Roman"/>
          <w:bCs/>
        </w:rPr>
        <w:t>ispārīgie īstenošanas noteikumi</w:t>
      </w:r>
      <w:r w:rsidRPr="008851C1">
        <w:rPr>
          <w:rFonts w:ascii="Times New Roman" w:hAnsi="Times New Roman"/>
          <w:bCs/>
        </w:rPr>
        <w:t>)</w:t>
      </w:r>
      <w:r w:rsidR="005641CB" w:rsidRPr="008851C1">
        <w:rPr>
          <w:rFonts w:ascii="Times New Roman" w:hAnsi="Times New Roman"/>
          <w:bCs/>
        </w:rPr>
        <w:t>;</w:t>
      </w:r>
    </w:p>
    <w:p w14:paraId="26E04A3C" w14:textId="77777777" w:rsidR="008851C1" w:rsidRDefault="005641CB" w:rsidP="008851C1">
      <w:pPr>
        <w:pStyle w:val="ListParagraph"/>
        <w:numPr>
          <w:ilvl w:val="2"/>
          <w:numId w:val="10"/>
        </w:numPr>
        <w:contextualSpacing/>
        <w:jc w:val="both"/>
        <w:rPr>
          <w:rFonts w:ascii="Times New Roman" w:hAnsi="Times New Roman"/>
        </w:rPr>
      </w:pPr>
      <w:r w:rsidRPr="008851C1">
        <w:rPr>
          <w:rFonts w:ascii="Times New Roman" w:hAnsi="Times New Roman"/>
          <w:bCs/>
        </w:rPr>
        <w:t xml:space="preserve">Ministru kabineta </w:t>
      </w:r>
      <w:r w:rsidRPr="008851C1">
        <w:rPr>
          <w:rFonts w:ascii="Times New Roman" w:hAnsi="Times New Roman"/>
          <w:bCs/>
          <w:i/>
          <w:iCs/>
        </w:rPr>
        <w:t>/datums/</w:t>
      </w:r>
      <w:r w:rsidRPr="008851C1">
        <w:rPr>
          <w:rFonts w:ascii="Times New Roman" w:hAnsi="Times New Roman"/>
          <w:bCs/>
        </w:rPr>
        <w:t xml:space="preserve"> noteikumiem </w:t>
      </w:r>
      <w:r w:rsidRPr="008851C1">
        <w:rPr>
          <w:rFonts w:ascii="Times New Roman" w:hAnsi="Times New Roman"/>
          <w:bCs/>
          <w:i/>
          <w:iCs/>
        </w:rPr>
        <w:t xml:space="preserve">/numurs/ </w:t>
      </w:r>
      <w:r w:rsidRPr="008851C1">
        <w:rPr>
          <w:rFonts w:ascii="Times New Roman" w:hAnsi="Times New Roman"/>
        </w:rPr>
        <w:t>„Eiropas Ekonomikas zonas finanšu instrumenta 2014. - 2021. gada perioda programmas „Vietējā attīstība, nabadzības mazināšana un kultūras sadarbība” neliela apjoma grantu shēmas atklātā projektu iesniegumu konkursa „Atbalsts biznesa ideju īstenošanai Latgalē” īstenošanas noteikumi” (turpmāk – grantu shēmas noteikumi);</w:t>
      </w:r>
    </w:p>
    <w:p w14:paraId="2B16BEC5" w14:textId="110FD162" w:rsidR="005641CB" w:rsidRPr="008851C1" w:rsidRDefault="005641CB" w:rsidP="008851C1">
      <w:pPr>
        <w:pStyle w:val="ListParagraph"/>
        <w:numPr>
          <w:ilvl w:val="2"/>
          <w:numId w:val="10"/>
        </w:numPr>
        <w:contextualSpacing/>
        <w:jc w:val="both"/>
        <w:rPr>
          <w:rFonts w:ascii="Times New Roman" w:hAnsi="Times New Roman"/>
        </w:rPr>
      </w:pPr>
      <w:r w:rsidRPr="008851C1">
        <w:rPr>
          <w:rFonts w:ascii="Times New Roman" w:hAnsi="Times New Roman"/>
          <w:bCs/>
        </w:rPr>
        <w:t xml:space="preserve">Ministru kabineta </w:t>
      </w:r>
      <w:r w:rsidRPr="008851C1">
        <w:rPr>
          <w:rFonts w:ascii="Times New Roman" w:hAnsi="Times New Roman"/>
          <w:bCs/>
          <w:i/>
          <w:iCs/>
        </w:rPr>
        <w:t>/datums/</w:t>
      </w:r>
      <w:r w:rsidRPr="008851C1">
        <w:rPr>
          <w:rFonts w:ascii="Times New Roman" w:hAnsi="Times New Roman"/>
          <w:bCs/>
        </w:rPr>
        <w:t xml:space="preserve"> noteikumiem </w:t>
      </w:r>
      <w:r w:rsidRPr="008851C1">
        <w:rPr>
          <w:rFonts w:ascii="Times New Roman" w:hAnsi="Times New Roman"/>
          <w:bCs/>
          <w:i/>
          <w:iCs/>
        </w:rPr>
        <w:t>/numurs/</w:t>
      </w:r>
      <w:r w:rsidRPr="008851C1">
        <w:rPr>
          <w:rFonts w:ascii="Times New Roman" w:hAnsi="Times New Roman"/>
          <w:bCs/>
        </w:rPr>
        <w:t xml:space="preserve"> „</w:t>
      </w:r>
      <w:r w:rsidRPr="008851C1">
        <w:rPr>
          <w:rFonts w:ascii="Times New Roman" w:hAnsi="Times New Roman"/>
        </w:rPr>
        <w:t>Eiropas Ekonomikas zonas finanšu instrumenta 2014. – 2021.gada perioda programmas “Vietējā attīstība, nabadzības mazināšana un kultūras sadarbība” projektu iesniegumu atklāta konkursa „Atbalsts profesionālās mākslas un kultūras produktu radīšanai bērnu un jauniešu auditorijai” īstenošanas noteikumi” (turpmāk – atklātā konkursa noteikumi).</w:t>
      </w:r>
    </w:p>
    <w:p w14:paraId="5B2EE27B" w14:textId="77777777" w:rsidR="005641CB" w:rsidRPr="00163E02" w:rsidRDefault="005641CB" w:rsidP="005641CB">
      <w:pPr>
        <w:ind w:left="720"/>
        <w:contextualSpacing/>
        <w:jc w:val="both"/>
        <w:rPr>
          <w:rFonts w:ascii="Times New Roman" w:eastAsia="Calibri" w:hAnsi="Times New Roman" w:cs="Times New Roman"/>
        </w:rPr>
      </w:pPr>
    </w:p>
    <w:p w14:paraId="5565BFFB" w14:textId="77777777" w:rsidR="00343E59" w:rsidRPr="009E3B5C" w:rsidRDefault="009E3B5C" w:rsidP="00343E59">
      <w:pPr>
        <w:jc w:val="both"/>
        <w:rPr>
          <w:rFonts w:ascii="Times New Roman" w:hAnsi="Times New Roman" w:cs="Times New Roman"/>
        </w:rPr>
      </w:pPr>
      <w:r w:rsidRPr="009E3B5C">
        <w:rPr>
          <w:rFonts w:ascii="Times New Roman" w:hAnsi="Times New Roman" w:cs="Times New Roman"/>
        </w:rPr>
        <w:t xml:space="preserve">1.3. </w:t>
      </w:r>
      <w:r w:rsidR="00534F48" w:rsidRPr="009E3B5C">
        <w:rPr>
          <w:rFonts w:ascii="Times New Roman" w:hAnsi="Times New Roman" w:cs="Times New Roman"/>
        </w:rPr>
        <w:t xml:space="preserve">Pielikums(-i) ir neatņemama un saistoša Līguma </w:t>
      </w:r>
      <w:r w:rsidR="004E16AB">
        <w:rPr>
          <w:rFonts w:ascii="Times New Roman" w:hAnsi="Times New Roman" w:cs="Times New Roman"/>
        </w:rPr>
        <w:t>sastāv</w:t>
      </w:r>
      <w:r w:rsidR="00534F48" w:rsidRPr="009E3B5C">
        <w:rPr>
          <w:rFonts w:ascii="Times New Roman" w:hAnsi="Times New Roman" w:cs="Times New Roman"/>
        </w:rPr>
        <w:t>daļa</w:t>
      </w:r>
      <w:r w:rsidR="004E16AB">
        <w:rPr>
          <w:rFonts w:ascii="Times New Roman" w:hAnsi="Times New Roman" w:cs="Times New Roman"/>
        </w:rPr>
        <w:t>, bet</w:t>
      </w:r>
      <w:r w:rsidR="004E16AB" w:rsidRPr="009E3B5C">
        <w:rPr>
          <w:rFonts w:ascii="Times New Roman" w:hAnsi="Times New Roman" w:cs="Times New Roman"/>
        </w:rPr>
        <w:t xml:space="preserve"> </w:t>
      </w:r>
      <w:r w:rsidR="002D4E45">
        <w:rPr>
          <w:rFonts w:ascii="Times New Roman" w:hAnsi="Times New Roman" w:cs="Times New Roman"/>
        </w:rPr>
        <w:t>pretrunu</w:t>
      </w:r>
      <w:r w:rsidR="002D4E45" w:rsidRPr="009E3B5C">
        <w:rPr>
          <w:rFonts w:ascii="Times New Roman" w:hAnsi="Times New Roman" w:cs="Times New Roman"/>
        </w:rPr>
        <w:t xml:space="preserve"> </w:t>
      </w:r>
      <w:r w:rsidR="00534F48" w:rsidRPr="009E3B5C">
        <w:rPr>
          <w:rFonts w:ascii="Times New Roman" w:hAnsi="Times New Roman" w:cs="Times New Roman"/>
        </w:rPr>
        <w:t xml:space="preserve">gadījumā </w:t>
      </w:r>
      <w:r w:rsidR="004E16AB">
        <w:rPr>
          <w:rFonts w:ascii="Times New Roman" w:hAnsi="Times New Roman" w:cs="Times New Roman"/>
        </w:rPr>
        <w:t>pēdējais prevalē</w:t>
      </w:r>
      <w:r w:rsidR="00534F48" w:rsidRPr="009E3B5C">
        <w:rPr>
          <w:rFonts w:ascii="Times New Roman" w:hAnsi="Times New Roman" w:cs="Times New Roman"/>
        </w:rPr>
        <w:t xml:space="preserve">. </w:t>
      </w:r>
    </w:p>
    <w:p w14:paraId="5565BFFC" w14:textId="77777777" w:rsidR="005746F1" w:rsidRPr="009E3B5C" w:rsidRDefault="005746F1" w:rsidP="00293918">
      <w:pPr>
        <w:spacing w:after="0" w:line="240" w:lineRule="auto"/>
        <w:contextualSpacing/>
        <w:jc w:val="both"/>
        <w:rPr>
          <w:rFonts w:ascii="Times New Roman" w:hAnsi="Times New Roman" w:cs="Times New Roman"/>
        </w:rPr>
      </w:pPr>
    </w:p>
    <w:p w14:paraId="5565BFFD" w14:textId="77777777" w:rsidR="008B3330" w:rsidRPr="009E3B5C" w:rsidRDefault="005F6A26" w:rsidP="005F6A26">
      <w:pPr>
        <w:contextualSpacing/>
        <w:jc w:val="both"/>
        <w:rPr>
          <w:rFonts w:ascii="Times New Roman" w:hAnsi="Times New Roman" w:cs="Times New Roman"/>
          <w:b/>
        </w:rPr>
      </w:pPr>
      <w:r w:rsidRPr="009E3B5C">
        <w:rPr>
          <w:rFonts w:ascii="Times New Roman" w:hAnsi="Times New Roman" w:cs="Times New Roman"/>
          <w:b/>
        </w:rPr>
        <w:t xml:space="preserve">2. </w:t>
      </w:r>
      <w:r w:rsidR="008B3330" w:rsidRPr="009E3B5C">
        <w:rPr>
          <w:rFonts w:ascii="Times New Roman" w:hAnsi="Times New Roman" w:cs="Times New Roman"/>
          <w:b/>
        </w:rPr>
        <w:t xml:space="preserve">Stāšanās spēkā un ilgums </w:t>
      </w:r>
    </w:p>
    <w:p w14:paraId="5565BFFE" w14:textId="77777777" w:rsidR="00835B18" w:rsidRPr="009E3B5C" w:rsidRDefault="00835B18" w:rsidP="00E4527F">
      <w:pPr>
        <w:contextualSpacing/>
        <w:jc w:val="both"/>
        <w:rPr>
          <w:rFonts w:ascii="Times New Roman" w:hAnsi="Times New Roman" w:cs="Times New Roman"/>
          <w:b/>
        </w:rPr>
      </w:pPr>
    </w:p>
    <w:p w14:paraId="5565BFFF" w14:textId="77777777" w:rsidR="00380FF5" w:rsidRPr="009E3B5C" w:rsidRDefault="00E4527F" w:rsidP="002C654D">
      <w:pPr>
        <w:contextualSpacing/>
        <w:jc w:val="both"/>
        <w:rPr>
          <w:rFonts w:ascii="Times New Roman" w:hAnsi="Times New Roman" w:cs="Times New Roman"/>
        </w:rPr>
      </w:pPr>
      <w:r w:rsidRPr="009E3B5C">
        <w:rPr>
          <w:rFonts w:ascii="Times New Roman" w:hAnsi="Times New Roman" w:cs="Times New Roman"/>
        </w:rPr>
        <w:t xml:space="preserve">Līgums </w:t>
      </w:r>
      <w:r w:rsidR="008B3330" w:rsidRPr="009E3B5C">
        <w:rPr>
          <w:rFonts w:ascii="Times New Roman" w:hAnsi="Times New Roman" w:cs="Times New Roman"/>
        </w:rPr>
        <w:t xml:space="preserve">stājas spēkā dienā, kad </w:t>
      </w:r>
      <w:r w:rsidR="00E21A74">
        <w:rPr>
          <w:rFonts w:ascii="Times New Roman" w:hAnsi="Times New Roman" w:cs="Times New Roman"/>
        </w:rPr>
        <w:t>tas ir abpusēji parakstīts</w:t>
      </w:r>
      <w:r w:rsidRPr="009E3B5C">
        <w:rPr>
          <w:rFonts w:ascii="Times New Roman" w:hAnsi="Times New Roman" w:cs="Times New Roman"/>
        </w:rPr>
        <w:t xml:space="preserve">, un ir spēkā līdz Līgumā </w:t>
      </w:r>
      <w:r w:rsidR="004E16AB" w:rsidRPr="009E3B5C">
        <w:rPr>
          <w:rFonts w:ascii="Times New Roman" w:hAnsi="Times New Roman" w:cs="Times New Roman"/>
        </w:rPr>
        <w:t>noteikt</w:t>
      </w:r>
      <w:r w:rsidR="004E16AB">
        <w:rPr>
          <w:rFonts w:ascii="Times New Roman" w:hAnsi="Times New Roman" w:cs="Times New Roman"/>
        </w:rPr>
        <w:t>o</w:t>
      </w:r>
      <w:r w:rsidR="004E16AB" w:rsidRPr="009E3B5C">
        <w:rPr>
          <w:rFonts w:ascii="Times New Roman" w:hAnsi="Times New Roman" w:cs="Times New Roman"/>
        </w:rPr>
        <w:t xml:space="preserve"> </w:t>
      </w:r>
      <w:r w:rsidR="004E16AB">
        <w:rPr>
          <w:rFonts w:ascii="Times New Roman" w:hAnsi="Times New Roman" w:cs="Times New Roman"/>
        </w:rPr>
        <w:t>saistību</w:t>
      </w:r>
      <w:r w:rsidR="004E16AB" w:rsidRPr="009E3B5C">
        <w:rPr>
          <w:rFonts w:ascii="Times New Roman" w:hAnsi="Times New Roman" w:cs="Times New Roman"/>
        </w:rPr>
        <w:t xml:space="preserve"> </w:t>
      </w:r>
      <w:r w:rsidR="004E16AB">
        <w:rPr>
          <w:rFonts w:ascii="Times New Roman" w:hAnsi="Times New Roman" w:cs="Times New Roman"/>
        </w:rPr>
        <w:t>pilnīgai izpildei</w:t>
      </w:r>
      <w:r w:rsidR="008B3330" w:rsidRPr="009E3B5C">
        <w:rPr>
          <w:rFonts w:ascii="Times New Roman" w:hAnsi="Times New Roman" w:cs="Times New Roman"/>
        </w:rPr>
        <w:t>.</w:t>
      </w:r>
    </w:p>
    <w:p w14:paraId="5565C000" w14:textId="77777777" w:rsidR="00BA362A" w:rsidRPr="009E3B5C" w:rsidRDefault="00BA362A" w:rsidP="00380FF5">
      <w:pPr>
        <w:spacing w:after="0" w:line="240" w:lineRule="auto"/>
        <w:contextualSpacing/>
        <w:jc w:val="both"/>
        <w:rPr>
          <w:rFonts w:ascii="Times New Roman" w:hAnsi="Times New Roman" w:cs="Times New Roman"/>
          <w:b/>
        </w:rPr>
      </w:pPr>
    </w:p>
    <w:p w14:paraId="5565C001" w14:textId="77777777" w:rsidR="00380FF5" w:rsidRPr="009E3B5C" w:rsidRDefault="00837402" w:rsidP="00837402">
      <w:pPr>
        <w:contextualSpacing/>
        <w:rPr>
          <w:rFonts w:ascii="Times New Roman" w:hAnsi="Times New Roman" w:cs="Times New Roman"/>
          <w:b/>
        </w:rPr>
      </w:pPr>
      <w:r w:rsidRPr="009E3B5C">
        <w:rPr>
          <w:rFonts w:ascii="Times New Roman" w:hAnsi="Times New Roman" w:cs="Times New Roman"/>
          <w:b/>
        </w:rPr>
        <w:t xml:space="preserve">3. </w:t>
      </w:r>
      <w:r w:rsidR="00380FF5" w:rsidRPr="009E3B5C">
        <w:rPr>
          <w:rFonts w:ascii="Times New Roman" w:hAnsi="Times New Roman" w:cs="Times New Roman"/>
          <w:b/>
        </w:rPr>
        <w:t>Pušu pienākumi un tiesības</w:t>
      </w:r>
    </w:p>
    <w:p w14:paraId="5565C002" w14:textId="77777777" w:rsidR="008B3330" w:rsidRPr="009E3B5C" w:rsidRDefault="008B3330" w:rsidP="005746F1">
      <w:pPr>
        <w:spacing w:after="0" w:line="240" w:lineRule="auto"/>
        <w:contextualSpacing/>
        <w:rPr>
          <w:rFonts w:ascii="Times New Roman" w:hAnsi="Times New Roman" w:cs="Times New Roman"/>
          <w:b/>
        </w:rPr>
      </w:pPr>
    </w:p>
    <w:p w14:paraId="5565C003" w14:textId="77777777" w:rsidR="005F6A26" w:rsidRPr="009E3B5C" w:rsidRDefault="00013624" w:rsidP="006C0C6D">
      <w:pPr>
        <w:spacing w:before="120" w:after="120" w:line="240" w:lineRule="auto"/>
        <w:jc w:val="both"/>
        <w:rPr>
          <w:rFonts w:ascii="Times New Roman" w:hAnsi="Times New Roman" w:cs="Times New Roman"/>
          <w:i/>
          <w:sz w:val="20"/>
          <w:szCs w:val="20"/>
        </w:rPr>
      </w:pPr>
      <w:r w:rsidRPr="009E3B5C">
        <w:rPr>
          <w:rFonts w:ascii="Times New Roman" w:hAnsi="Times New Roman" w:cs="Times New Roman"/>
          <w:i/>
          <w:sz w:val="20"/>
          <w:szCs w:val="20"/>
        </w:rPr>
        <w:t>Atkarīb</w:t>
      </w:r>
      <w:r>
        <w:rPr>
          <w:rFonts w:ascii="Times New Roman" w:hAnsi="Times New Roman" w:cs="Times New Roman"/>
          <w:i/>
          <w:sz w:val="20"/>
          <w:szCs w:val="20"/>
        </w:rPr>
        <w:t>ā</w:t>
      </w:r>
      <w:r w:rsidRPr="009E3B5C">
        <w:rPr>
          <w:rFonts w:ascii="Times New Roman" w:hAnsi="Times New Roman" w:cs="Times New Roman"/>
          <w:i/>
          <w:sz w:val="20"/>
          <w:szCs w:val="20"/>
        </w:rPr>
        <w:t xml:space="preserve"> </w:t>
      </w:r>
      <w:r w:rsidR="005F6A26" w:rsidRPr="009E3B5C">
        <w:rPr>
          <w:rFonts w:ascii="Times New Roman" w:hAnsi="Times New Roman" w:cs="Times New Roman"/>
          <w:i/>
          <w:sz w:val="20"/>
          <w:szCs w:val="20"/>
        </w:rPr>
        <w:t xml:space="preserve">no Projekta partnera </w:t>
      </w:r>
      <w:r>
        <w:rPr>
          <w:rFonts w:ascii="Times New Roman" w:hAnsi="Times New Roman" w:cs="Times New Roman"/>
          <w:i/>
          <w:sz w:val="20"/>
          <w:szCs w:val="20"/>
        </w:rPr>
        <w:t>iesaistes</w:t>
      </w:r>
      <w:r w:rsidR="005F6A26" w:rsidRPr="009E3B5C">
        <w:rPr>
          <w:rFonts w:ascii="Times New Roman" w:hAnsi="Times New Roman" w:cs="Times New Roman"/>
          <w:i/>
          <w:sz w:val="20"/>
          <w:szCs w:val="20"/>
        </w:rPr>
        <w:t xml:space="preserve"> norādītā informācija var tikt mainīta. Partnerības līguma mērķis ir nodrošināt, lai Puses ir informētas par to, kas tiek no tām sagaidīts</w:t>
      </w:r>
      <w:r>
        <w:rPr>
          <w:rFonts w:ascii="Times New Roman" w:hAnsi="Times New Roman" w:cs="Times New Roman"/>
          <w:i/>
          <w:sz w:val="20"/>
          <w:szCs w:val="20"/>
        </w:rPr>
        <w:t xml:space="preserve"> noteiktos termiņos</w:t>
      </w:r>
      <w:r w:rsidR="005F6A26" w:rsidRPr="009E3B5C">
        <w:rPr>
          <w:rFonts w:ascii="Times New Roman" w:hAnsi="Times New Roman" w:cs="Times New Roman"/>
          <w:i/>
          <w:sz w:val="20"/>
          <w:szCs w:val="20"/>
        </w:rPr>
        <w:t xml:space="preserve"> un kāds ir </w:t>
      </w:r>
      <w:r w:rsidR="0001691E">
        <w:rPr>
          <w:rFonts w:ascii="Times New Roman" w:hAnsi="Times New Roman" w:cs="Times New Roman"/>
          <w:i/>
          <w:sz w:val="20"/>
          <w:szCs w:val="20"/>
        </w:rPr>
        <w:t>P</w:t>
      </w:r>
      <w:r w:rsidR="00474BA7">
        <w:rPr>
          <w:rFonts w:ascii="Times New Roman" w:hAnsi="Times New Roman" w:cs="Times New Roman"/>
          <w:i/>
          <w:sz w:val="20"/>
          <w:szCs w:val="20"/>
        </w:rPr>
        <w:t xml:space="preserve">rojekta partnera </w:t>
      </w:r>
      <w:r w:rsidR="005F6A26" w:rsidRPr="009E3B5C">
        <w:rPr>
          <w:rFonts w:ascii="Times New Roman" w:hAnsi="Times New Roman" w:cs="Times New Roman"/>
          <w:i/>
          <w:sz w:val="20"/>
          <w:szCs w:val="20"/>
        </w:rPr>
        <w:t>budžets.</w:t>
      </w:r>
    </w:p>
    <w:p w14:paraId="5565C004" w14:textId="77777777" w:rsidR="006C0C6D" w:rsidRPr="009E3B5C" w:rsidRDefault="005F6A26" w:rsidP="006C0C6D">
      <w:pPr>
        <w:spacing w:before="120" w:after="120" w:line="240" w:lineRule="auto"/>
        <w:jc w:val="both"/>
        <w:rPr>
          <w:rFonts w:ascii="Times New Roman" w:hAnsi="Times New Roman" w:cs="Times New Roman"/>
          <w:i/>
          <w:sz w:val="20"/>
          <w:szCs w:val="20"/>
        </w:rPr>
      </w:pPr>
      <w:r w:rsidRPr="009E3B5C">
        <w:rPr>
          <w:rFonts w:ascii="Times New Roman" w:hAnsi="Times New Roman" w:cs="Times New Roman"/>
          <w:i/>
          <w:sz w:val="20"/>
          <w:szCs w:val="20"/>
        </w:rPr>
        <w:t>Partnerības līgumā</w:t>
      </w:r>
      <w:r w:rsidR="005746F1" w:rsidRPr="009E3B5C">
        <w:rPr>
          <w:rFonts w:ascii="Times New Roman" w:hAnsi="Times New Roman" w:cs="Times New Roman"/>
          <w:i/>
          <w:sz w:val="20"/>
          <w:szCs w:val="20"/>
        </w:rPr>
        <w:t xml:space="preserve"> jāiekļauj vispārīgi noteikumi par </w:t>
      </w:r>
      <w:r w:rsidR="009B6F40" w:rsidRPr="009E3B5C">
        <w:rPr>
          <w:rFonts w:ascii="Times New Roman" w:hAnsi="Times New Roman" w:cs="Times New Roman"/>
          <w:i/>
          <w:sz w:val="20"/>
          <w:szCs w:val="20"/>
        </w:rPr>
        <w:t>P</w:t>
      </w:r>
      <w:r w:rsidR="005746F1" w:rsidRPr="009E3B5C">
        <w:rPr>
          <w:rFonts w:ascii="Times New Roman" w:hAnsi="Times New Roman" w:cs="Times New Roman"/>
          <w:i/>
          <w:sz w:val="20"/>
          <w:szCs w:val="20"/>
        </w:rPr>
        <w:t xml:space="preserve">ušu </w:t>
      </w:r>
      <w:r w:rsidRPr="009E3B5C">
        <w:rPr>
          <w:rFonts w:ascii="Times New Roman" w:hAnsi="Times New Roman" w:cs="Times New Roman"/>
          <w:i/>
          <w:sz w:val="20"/>
          <w:szCs w:val="20"/>
        </w:rPr>
        <w:t>tiesībām un pienākumiem</w:t>
      </w:r>
      <w:r w:rsidR="005746F1" w:rsidRPr="009E3B5C">
        <w:rPr>
          <w:rFonts w:ascii="Times New Roman" w:hAnsi="Times New Roman" w:cs="Times New Roman"/>
          <w:i/>
          <w:sz w:val="20"/>
          <w:szCs w:val="20"/>
        </w:rPr>
        <w:t xml:space="preserve">, bet pēc iespējas </w:t>
      </w:r>
      <w:r w:rsidRPr="009E3B5C">
        <w:rPr>
          <w:rFonts w:ascii="Times New Roman" w:hAnsi="Times New Roman" w:cs="Times New Roman"/>
          <w:i/>
          <w:sz w:val="20"/>
          <w:szCs w:val="20"/>
        </w:rPr>
        <w:t xml:space="preserve">detalizētāk </w:t>
      </w:r>
      <w:r w:rsidR="00013624">
        <w:rPr>
          <w:rFonts w:ascii="Times New Roman" w:hAnsi="Times New Roman" w:cs="Times New Roman"/>
          <w:i/>
          <w:sz w:val="20"/>
          <w:szCs w:val="20"/>
        </w:rPr>
        <w:t>jānorāda</w:t>
      </w:r>
      <w:r w:rsidR="00013624" w:rsidRPr="009E3B5C">
        <w:rPr>
          <w:rFonts w:ascii="Times New Roman" w:hAnsi="Times New Roman" w:cs="Times New Roman"/>
          <w:i/>
          <w:sz w:val="20"/>
          <w:szCs w:val="20"/>
        </w:rPr>
        <w:t xml:space="preserve"> </w:t>
      </w:r>
      <w:r w:rsidR="005746F1" w:rsidRPr="009E3B5C">
        <w:rPr>
          <w:rFonts w:ascii="Times New Roman" w:hAnsi="Times New Roman" w:cs="Times New Roman"/>
          <w:i/>
          <w:sz w:val="20"/>
          <w:szCs w:val="20"/>
        </w:rPr>
        <w:t xml:space="preserve">veicamās </w:t>
      </w:r>
      <w:r w:rsidR="00E21A74">
        <w:rPr>
          <w:rFonts w:ascii="Times New Roman" w:hAnsi="Times New Roman" w:cs="Times New Roman"/>
          <w:i/>
          <w:sz w:val="20"/>
          <w:szCs w:val="20"/>
        </w:rPr>
        <w:t>aktivitātes</w:t>
      </w:r>
      <w:r w:rsidR="005746F1" w:rsidRPr="009E3B5C">
        <w:rPr>
          <w:rFonts w:ascii="Times New Roman" w:hAnsi="Times New Roman" w:cs="Times New Roman"/>
          <w:i/>
          <w:sz w:val="20"/>
          <w:szCs w:val="20"/>
        </w:rPr>
        <w:t xml:space="preserve">, īpaši </w:t>
      </w:r>
      <w:r w:rsidRPr="009E3B5C">
        <w:rPr>
          <w:rFonts w:ascii="Times New Roman" w:hAnsi="Times New Roman" w:cs="Times New Roman"/>
          <w:i/>
          <w:sz w:val="20"/>
          <w:szCs w:val="20"/>
        </w:rPr>
        <w:t xml:space="preserve">Projekta </w:t>
      </w:r>
      <w:r w:rsidR="00013624" w:rsidRPr="009E3B5C">
        <w:rPr>
          <w:rFonts w:ascii="Times New Roman" w:hAnsi="Times New Roman" w:cs="Times New Roman"/>
          <w:i/>
          <w:sz w:val="20"/>
          <w:szCs w:val="20"/>
        </w:rPr>
        <w:t>partner</w:t>
      </w:r>
      <w:r w:rsidR="00013624">
        <w:rPr>
          <w:rFonts w:ascii="Times New Roman" w:hAnsi="Times New Roman" w:cs="Times New Roman"/>
          <w:i/>
          <w:sz w:val="20"/>
          <w:szCs w:val="20"/>
        </w:rPr>
        <w:t>a aktivitātes</w:t>
      </w:r>
      <w:r w:rsidR="005746F1" w:rsidRPr="009E3B5C">
        <w:rPr>
          <w:rFonts w:ascii="Times New Roman" w:hAnsi="Times New Roman" w:cs="Times New Roman"/>
          <w:i/>
          <w:sz w:val="20"/>
          <w:szCs w:val="20"/>
        </w:rPr>
        <w:t xml:space="preserve">, </w:t>
      </w:r>
      <w:r w:rsidR="00013624">
        <w:rPr>
          <w:rFonts w:ascii="Times New Roman" w:hAnsi="Times New Roman" w:cs="Times New Roman"/>
          <w:i/>
          <w:sz w:val="20"/>
          <w:szCs w:val="20"/>
        </w:rPr>
        <w:t>kā arī jānorāda</w:t>
      </w:r>
      <w:r w:rsidR="009B6F40" w:rsidRPr="009E3B5C">
        <w:rPr>
          <w:rFonts w:ascii="Times New Roman" w:hAnsi="Times New Roman" w:cs="Times New Roman"/>
          <w:i/>
          <w:sz w:val="20"/>
          <w:szCs w:val="20"/>
        </w:rPr>
        <w:t xml:space="preserve"> </w:t>
      </w:r>
      <w:r w:rsidR="00543483">
        <w:rPr>
          <w:rFonts w:ascii="Times New Roman" w:hAnsi="Times New Roman" w:cs="Times New Roman"/>
          <w:i/>
          <w:sz w:val="20"/>
          <w:szCs w:val="20"/>
        </w:rPr>
        <w:t>Līdzfinansējuma saņēmēja</w:t>
      </w:r>
      <w:r w:rsidR="009B6F40" w:rsidRPr="009E3B5C">
        <w:rPr>
          <w:rFonts w:ascii="Times New Roman" w:hAnsi="Times New Roman" w:cs="Times New Roman"/>
          <w:i/>
          <w:sz w:val="20"/>
          <w:szCs w:val="20"/>
        </w:rPr>
        <w:t xml:space="preserve"> </w:t>
      </w:r>
      <w:r w:rsidR="00E21A74">
        <w:rPr>
          <w:rFonts w:ascii="Times New Roman" w:hAnsi="Times New Roman" w:cs="Times New Roman"/>
          <w:i/>
          <w:sz w:val="20"/>
          <w:szCs w:val="20"/>
        </w:rPr>
        <w:t>aktivitātes</w:t>
      </w:r>
      <w:r w:rsidR="009B6F40" w:rsidRPr="009E3B5C">
        <w:rPr>
          <w:rFonts w:ascii="Times New Roman" w:hAnsi="Times New Roman" w:cs="Times New Roman"/>
          <w:i/>
          <w:sz w:val="20"/>
          <w:szCs w:val="20"/>
        </w:rPr>
        <w:t>, no kur</w:t>
      </w:r>
      <w:r w:rsidR="00013624">
        <w:rPr>
          <w:rFonts w:ascii="Times New Roman" w:hAnsi="Times New Roman" w:cs="Times New Roman"/>
          <w:i/>
          <w:sz w:val="20"/>
          <w:szCs w:val="20"/>
        </w:rPr>
        <w:t xml:space="preserve">ām </w:t>
      </w:r>
      <w:r w:rsidR="009B6F40" w:rsidRPr="009E3B5C">
        <w:rPr>
          <w:rFonts w:ascii="Times New Roman" w:hAnsi="Times New Roman" w:cs="Times New Roman"/>
          <w:i/>
          <w:sz w:val="20"/>
          <w:szCs w:val="20"/>
        </w:rPr>
        <w:t>ir atkarīga Projekta partnera pienākumu izpilde.</w:t>
      </w:r>
      <w:r w:rsidR="005746F1" w:rsidRPr="009E3B5C">
        <w:rPr>
          <w:rFonts w:ascii="Times New Roman" w:hAnsi="Times New Roman" w:cs="Times New Roman"/>
          <w:i/>
          <w:sz w:val="20"/>
          <w:szCs w:val="20"/>
        </w:rPr>
        <w:t xml:space="preserve"> </w:t>
      </w:r>
    </w:p>
    <w:p w14:paraId="5565C005" w14:textId="77777777" w:rsidR="006C0C6D" w:rsidRPr="009E3B5C" w:rsidRDefault="00674B82" w:rsidP="006C0C6D">
      <w:pPr>
        <w:spacing w:before="120" w:after="120" w:line="240" w:lineRule="auto"/>
        <w:jc w:val="both"/>
        <w:rPr>
          <w:rFonts w:ascii="Times New Roman" w:hAnsi="Times New Roman" w:cs="Times New Roman"/>
          <w:i/>
          <w:sz w:val="20"/>
          <w:szCs w:val="20"/>
        </w:rPr>
      </w:pPr>
      <w:r w:rsidRPr="009E3B5C">
        <w:rPr>
          <w:rFonts w:ascii="Times New Roman" w:hAnsi="Times New Roman" w:cs="Times New Roman"/>
          <w:i/>
          <w:sz w:val="20"/>
          <w:szCs w:val="20"/>
        </w:rPr>
        <w:t>Aktivitātes</w:t>
      </w:r>
      <w:r w:rsidR="005746F1" w:rsidRPr="009E3B5C">
        <w:rPr>
          <w:rFonts w:ascii="Times New Roman" w:hAnsi="Times New Roman" w:cs="Times New Roman"/>
          <w:i/>
          <w:sz w:val="20"/>
          <w:szCs w:val="20"/>
        </w:rPr>
        <w:t xml:space="preserve"> </w:t>
      </w:r>
      <w:r w:rsidR="005A6364">
        <w:rPr>
          <w:rFonts w:ascii="Times New Roman" w:hAnsi="Times New Roman" w:cs="Times New Roman"/>
          <w:i/>
          <w:sz w:val="20"/>
          <w:szCs w:val="20"/>
        </w:rPr>
        <w:t>var</w:t>
      </w:r>
      <w:r w:rsidR="005A6364" w:rsidRPr="009E3B5C">
        <w:rPr>
          <w:rFonts w:ascii="Times New Roman" w:hAnsi="Times New Roman" w:cs="Times New Roman"/>
          <w:i/>
          <w:sz w:val="20"/>
          <w:szCs w:val="20"/>
        </w:rPr>
        <w:t xml:space="preserve"> </w:t>
      </w:r>
      <w:r w:rsidRPr="009E3B5C">
        <w:rPr>
          <w:rFonts w:ascii="Times New Roman" w:hAnsi="Times New Roman" w:cs="Times New Roman"/>
          <w:i/>
          <w:sz w:val="20"/>
          <w:szCs w:val="20"/>
        </w:rPr>
        <w:t>tikt norādītas</w:t>
      </w:r>
      <w:r w:rsidR="005746F1" w:rsidRPr="009E3B5C">
        <w:rPr>
          <w:rFonts w:ascii="Times New Roman" w:hAnsi="Times New Roman" w:cs="Times New Roman"/>
          <w:i/>
          <w:sz w:val="20"/>
          <w:szCs w:val="20"/>
        </w:rPr>
        <w:t xml:space="preserve">, piemēram, </w:t>
      </w:r>
      <w:r w:rsidR="00A269D2">
        <w:rPr>
          <w:rFonts w:ascii="Times New Roman" w:hAnsi="Times New Roman" w:cs="Times New Roman"/>
          <w:i/>
          <w:sz w:val="20"/>
          <w:szCs w:val="20"/>
        </w:rPr>
        <w:t xml:space="preserve">aktivitāšu </w:t>
      </w:r>
      <w:r w:rsidR="00474BA7">
        <w:rPr>
          <w:rFonts w:ascii="Times New Roman" w:hAnsi="Times New Roman" w:cs="Times New Roman"/>
          <w:i/>
          <w:sz w:val="20"/>
          <w:szCs w:val="20"/>
        </w:rPr>
        <w:t xml:space="preserve">ieviešanas </w:t>
      </w:r>
      <w:r w:rsidR="00A269D2">
        <w:rPr>
          <w:rFonts w:ascii="Times New Roman" w:hAnsi="Times New Roman" w:cs="Times New Roman"/>
          <w:i/>
          <w:sz w:val="20"/>
          <w:szCs w:val="20"/>
        </w:rPr>
        <w:t xml:space="preserve">laika grafika </w:t>
      </w:r>
      <w:r w:rsidR="005746F1" w:rsidRPr="009E3B5C">
        <w:rPr>
          <w:rFonts w:ascii="Times New Roman" w:hAnsi="Times New Roman" w:cs="Times New Roman"/>
          <w:i/>
          <w:sz w:val="20"/>
          <w:szCs w:val="20"/>
        </w:rPr>
        <w:t>veidā</w:t>
      </w:r>
      <w:r w:rsidR="001C2595">
        <w:rPr>
          <w:rFonts w:ascii="Times New Roman" w:hAnsi="Times New Roman" w:cs="Times New Roman"/>
          <w:i/>
          <w:sz w:val="20"/>
          <w:szCs w:val="20"/>
        </w:rPr>
        <w:t xml:space="preserve"> </w:t>
      </w:r>
      <w:r w:rsidRPr="009E3B5C">
        <w:rPr>
          <w:rFonts w:ascii="Times New Roman" w:hAnsi="Times New Roman" w:cs="Times New Roman"/>
          <w:i/>
          <w:sz w:val="20"/>
          <w:szCs w:val="20"/>
        </w:rPr>
        <w:t xml:space="preserve">un </w:t>
      </w:r>
      <w:r w:rsidR="00CE4790" w:rsidRPr="009E3B5C">
        <w:rPr>
          <w:rFonts w:ascii="Times New Roman" w:hAnsi="Times New Roman" w:cs="Times New Roman"/>
          <w:i/>
          <w:sz w:val="20"/>
          <w:szCs w:val="20"/>
        </w:rPr>
        <w:t>budžet</w:t>
      </w:r>
      <w:r w:rsidR="00CE4790">
        <w:rPr>
          <w:rFonts w:ascii="Times New Roman" w:hAnsi="Times New Roman" w:cs="Times New Roman"/>
          <w:i/>
          <w:sz w:val="20"/>
          <w:szCs w:val="20"/>
        </w:rPr>
        <w:t>a sadalījumā pa</w:t>
      </w:r>
      <w:r w:rsidR="00CE4790" w:rsidRPr="009E3B5C">
        <w:rPr>
          <w:rFonts w:ascii="Times New Roman" w:hAnsi="Times New Roman" w:cs="Times New Roman"/>
          <w:i/>
          <w:sz w:val="20"/>
          <w:szCs w:val="20"/>
        </w:rPr>
        <w:t xml:space="preserve"> </w:t>
      </w:r>
      <w:r w:rsidRPr="009E3B5C">
        <w:rPr>
          <w:rFonts w:ascii="Times New Roman" w:hAnsi="Times New Roman" w:cs="Times New Roman"/>
          <w:i/>
          <w:sz w:val="20"/>
          <w:szCs w:val="20"/>
        </w:rPr>
        <w:t>atsevišķām aktivitātēm</w:t>
      </w:r>
      <w:r w:rsidR="005746F1" w:rsidRPr="009E3B5C">
        <w:rPr>
          <w:rFonts w:ascii="Times New Roman" w:hAnsi="Times New Roman" w:cs="Times New Roman"/>
          <w:i/>
          <w:sz w:val="20"/>
          <w:szCs w:val="20"/>
        </w:rPr>
        <w:t xml:space="preserve">. Gadījumos, kad nav iespējams sastādīt </w:t>
      </w:r>
      <w:r w:rsidR="00B354B0" w:rsidRPr="009E3B5C">
        <w:rPr>
          <w:rFonts w:ascii="Times New Roman" w:hAnsi="Times New Roman" w:cs="Times New Roman"/>
          <w:i/>
          <w:sz w:val="20"/>
          <w:szCs w:val="20"/>
        </w:rPr>
        <w:t>detalizētu</w:t>
      </w:r>
      <w:r w:rsidR="005746F1" w:rsidRPr="009E3B5C">
        <w:rPr>
          <w:rFonts w:ascii="Times New Roman" w:hAnsi="Times New Roman" w:cs="Times New Roman"/>
          <w:i/>
          <w:sz w:val="20"/>
          <w:szCs w:val="20"/>
        </w:rPr>
        <w:t xml:space="preserve"> </w:t>
      </w:r>
      <w:r w:rsidR="00A269D2">
        <w:rPr>
          <w:rFonts w:ascii="Times New Roman" w:hAnsi="Times New Roman" w:cs="Times New Roman"/>
          <w:i/>
          <w:sz w:val="20"/>
          <w:szCs w:val="20"/>
        </w:rPr>
        <w:t>aktivitāšu laika grafiku</w:t>
      </w:r>
      <w:r w:rsidR="005746F1" w:rsidRPr="009E3B5C">
        <w:rPr>
          <w:rFonts w:ascii="Times New Roman" w:hAnsi="Times New Roman" w:cs="Times New Roman"/>
          <w:i/>
          <w:sz w:val="20"/>
          <w:szCs w:val="20"/>
        </w:rPr>
        <w:t xml:space="preserve">, </w:t>
      </w:r>
      <w:r w:rsidR="00B354B0" w:rsidRPr="009E3B5C">
        <w:rPr>
          <w:rFonts w:ascii="Times New Roman" w:hAnsi="Times New Roman" w:cs="Times New Roman"/>
          <w:i/>
          <w:sz w:val="20"/>
          <w:szCs w:val="20"/>
        </w:rPr>
        <w:t>var tikt izmantots vienkāršots aktivitāšu</w:t>
      </w:r>
      <w:r w:rsidR="005746F1" w:rsidRPr="009E3B5C">
        <w:rPr>
          <w:rFonts w:ascii="Times New Roman" w:hAnsi="Times New Roman" w:cs="Times New Roman"/>
          <w:i/>
          <w:sz w:val="20"/>
          <w:szCs w:val="20"/>
        </w:rPr>
        <w:t xml:space="preserve"> </w:t>
      </w:r>
      <w:r w:rsidR="00A269D2">
        <w:rPr>
          <w:rFonts w:ascii="Times New Roman" w:hAnsi="Times New Roman" w:cs="Times New Roman"/>
          <w:i/>
          <w:sz w:val="20"/>
          <w:szCs w:val="20"/>
        </w:rPr>
        <w:t>laika grafiks</w:t>
      </w:r>
      <w:r w:rsidR="005746F1" w:rsidRPr="009E3B5C">
        <w:rPr>
          <w:rFonts w:ascii="Times New Roman" w:hAnsi="Times New Roman" w:cs="Times New Roman"/>
          <w:i/>
          <w:sz w:val="20"/>
          <w:szCs w:val="20"/>
        </w:rPr>
        <w:t xml:space="preserve">. </w:t>
      </w:r>
      <w:r w:rsidR="002E5692" w:rsidRPr="009E3B5C">
        <w:rPr>
          <w:rFonts w:ascii="Times New Roman" w:hAnsi="Times New Roman" w:cs="Times New Roman"/>
          <w:i/>
          <w:sz w:val="20"/>
          <w:szCs w:val="20"/>
        </w:rPr>
        <w:t>Aktivitāšu</w:t>
      </w:r>
      <w:r w:rsidR="00A269D2">
        <w:rPr>
          <w:rFonts w:ascii="Times New Roman" w:hAnsi="Times New Roman" w:cs="Times New Roman"/>
          <w:i/>
          <w:sz w:val="20"/>
          <w:szCs w:val="20"/>
        </w:rPr>
        <w:t xml:space="preserve"> laika grafiku</w:t>
      </w:r>
      <w:r w:rsidR="002E5692" w:rsidRPr="009E3B5C">
        <w:rPr>
          <w:rFonts w:ascii="Times New Roman" w:hAnsi="Times New Roman" w:cs="Times New Roman"/>
          <w:i/>
          <w:sz w:val="20"/>
          <w:szCs w:val="20"/>
        </w:rPr>
        <w:t xml:space="preserve"> </w:t>
      </w:r>
      <w:r w:rsidR="00474BA7">
        <w:rPr>
          <w:rFonts w:ascii="Times New Roman" w:hAnsi="Times New Roman" w:cs="Times New Roman"/>
          <w:i/>
          <w:sz w:val="20"/>
          <w:szCs w:val="20"/>
        </w:rPr>
        <w:t xml:space="preserve">ir </w:t>
      </w:r>
      <w:r w:rsidR="002E5692" w:rsidRPr="009E3B5C">
        <w:rPr>
          <w:rFonts w:ascii="Times New Roman" w:hAnsi="Times New Roman" w:cs="Times New Roman"/>
          <w:i/>
          <w:sz w:val="20"/>
          <w:szCs w:val="20"/>
        </w:rPr>
        <w:t xml:space="preserve">lietderīgi iekļaut </w:t>
      </w:r>
      <w:r w:rsidR="00A269D2">
        <w:rPr>
          <w:rFonts w:ascii="Times New Roman" w:hAnsi="Times New Roman" w:cs="Times New Roman"/>
          <w:i/>
          <w:sz w:val="20"/>
          <w:szCs w:val="20"/>
        </w:rPr>
        <w:t xml:space="preserve">Līguma </w:t>
      </w:r>
      <w:r w:rsidR="002E5692" w:rsidRPr="009E3B5C">
        <w:rPr>
          <w:rFonts w:ascii="Times New Roman" w:hAnsi="Times New Roman" w:cs="Times New Roman"/>
          <w:i/>
          <w:sz w:val="20"/>
          <w:szCs w:val="20"/>
        </w:rPr>
        <w:t>pielikumā</w:t>
      </w:r>
      <w:r w:rsidR="005746F1" w:rsidRPr="009E3B5C">
        <w:rPr>
          <w:rFonts w:ascii="Times New Roman" w:hAnsi="Times New Roman" w:cs="Times New Roman"/>
          <w:i/>
          <w:sz w:val="20"/>
          <w:szCs w:val="20"/>
        </w:rPr>
        <w:t xml:space="preserve">, </w:t>
      </w:r>
      <w:r w:rsidR="002E5692" w:rsidRPr="009E3B5C">
        <w:rPr>
          <w:rFonts w:ascii="Times New Roman" w:hAnsi="Times New Roman" w:cs="Times New Roman"/>
          <w:i/>
          <w:sz w:val="20"/>
          <w:szCs w:val="20"/>
        </w:rPr>
        <w:t xml:space="preserve">lai to regulāri varētu pārskatīt </w:t>
      </w:r>
      <w:r w:rsidR="005746F1" w:rsidRPr="009E3B5C">
        <w:rPr>
          <w:rFonts w:ascii="Times New Roman" w:hAnsi="Times New Roman" w:cs="Times New Roman"/>
          <w:i/>
          <w:sz w:val="20"/>
          <w:szCs w:val="20"/>
        </w:rPr>
        <w:t xml:space="preserve">un </w:t>
      </w:r>
      <w:r w:rsidR="00A269D2">
        <w:rPr>
          <w:rFonts w:ascii="Times New Roman" w:hAnsi="Times New Roman" w:cs="Times New Roman"/>
          <w:i/>
          <w:sz w:val="20"/>
          <w:szCs w:val="20"/>
        </w:rPr>
        <w:t>atjaunot, ja nepieciešams</w:t>
      </w:r>
      <w:r w:rsidR="00B354B0" w:rsidRPr="009E3B5C">
        <w:rPr>
          <w:rFonts w:ascii="Times New Roman" w:hAnsi="Times New Roman" w:cs="Times New Roman"/>
          <w:i/>
          <w:sz w:val="20"/>
          <w:szCs w:val="20"/>
        </w:rPr>
        <w:t>.</w:t>
      </w:r>
    </w:p>
    <w:p w14:paraId="5565C006" w14:textId="77777777" w:rsidR="006C0C6D" w:rsidRPr="009E3B5C" w:rsidRDefault="00A269D2" w:rsidP="006C0C6D">
      <w:pPr>
        <w:spacing w:before="120" w:after="120" w:line="240" w:lineRule="auto"/>
        <w:jc w:val="both"/>
        <w:rPr>
          <w:rFonts w:ascii="Times New Roman" w:hAnsi="Times New Roman" w:cs="Times New Roman"/>
          <w:i/>
          <w:sz w:val="20"/>
          <w:szCs w:val="20"/>
        </w:rPr>
      </w:pPr>
      <w:r>
        <w:rPr>
          <w:rFonts w:ascii="Times New Roman" w:hAnsi="Times New Roman" w:cs="Times New Roman"/>
          <w:i/>
          <w:sz w:val="20"/>
          <w:szCs w:val="20"/>
        </w:rPr>
        <w:t>Līgum</w:t>
      </w:r>
      <w:r w:rsidR="002D4E45">
        <w:rPr>
          <w:rFonts w:ascii="Times New Roman" w:hAnsi="Times New Roman" w:cs="Times New Roman"/>
          <w:i/>
          <w:sz w:val="20"/>
          <w:szCs w:val="20"/>
        </w:rPr>
        <w:t>ā</w:t>
      </w:r>
      <w:r w:rsidR="005746F1" w:rsidRPr="009E3B5C">
        <w:rPr>
          <w:rFonts w:ascii="Times New Roman" w:hAnsi="Times New Roman" w:cs="Times New Roman"/>
          <w:i/>
          <w:sz w:val="20"/>
          <w:szCs w:val="20"/>
        </w:rPr>
        <w:t xml:space="preserve"> </w:t>
      </w:r>
      <w:r>
        <w:rPr>
          <w:rFonts w:ascii="Times New Roman" w:hAnsi="Times New Roman" w:cs="Times New Roman"/>
          <w:i/>
          <w:sz w:val="20"/>
          <w:szCs w:val="20"/>
        </w:rPr>
        <w:t xml:space="preserve">jāiekļauj informācija saskaņā </w:t>
      </w:r>
      <w:r w:rsidR="005746F1" w:rsidRPr="009E3B5C">
        <w:rPr>
          <w:rFonts w:ascii="Times New Roman" w:hAnsi="Times New Roman" w:cs="Times New Roman"/>
          <w:i/>
          <w:sz w:val="20"/>
          <w:szCs w:val="20"/>
        </w:rPr>
        <w:t xml:space="preserve">ar </w:t>
      </w:r>
      <w:r w:rsidR="002E5692" w:rsidRPr="009E3B5C">
        <w:rPr>
          <w:rFonts w:ascii="Times New Roman" w:hAnsi="Times New Roman" w:cs="Times New Roman"/>
          <w:i/>
          <w:sz w:val="20"/>
          <w:szCs w:val="20"/>
        </w:rPr>
        <w:t>P</w:t>
      </w:r>
      <w:r w:rsidR="005746F1" w:rsidRPr="009E3B5C">
        <w:rPr>
          <w:rFonts w:ascii="Times New Roman" w:hAnsi="Times New Roman" w:cs="Times New Roman"/>
          <w:i/>
          <w:sz w:val="20"/>
          <w:szCs w:val="20"/>
        </w:rPr>
        <w:t xml:space="preserve">rojekta līgumu, </w:t>
      </w:r>
      <w:r w:rsidR="001C2595">
        <w:rPr>
          <w:rFonts w:ascii="Times New Roman" w:hAnsi="Times New Roman" w:cs="Times New Roman"/>
          <w:i/>
          <w:sz w:val="20"/>
          <w:szCs w:val="20"/>
        </w:rPr>
        <w:t xml:space="preserve">tomēr </w:t>
      </w:r>
      <w:r w:rsidR="005746F1" w:rsidRPr="009E3B5C">
        <w:rPr>
          <w:rFonts w:ascii="Times New Roman" w:hAnsi="Times New Roman" w:cs="Times New Roman"/>
          <w:i/>
          <w:sz w:val="20"/>
          <w:szCs w:val="20"/>
        </w:rPr>
        <w:t xml:space="preserve">ieteicams izvairīties no </w:t>
      </w:r>
      <w:r>
        <w:rPr>
          <w:rFonts w:ascii="Times New Roman" w:hAnsi="Times New Roman" w:cs="Times New Roman"/>
          <w:i/>
          <w:sz w:val="20"/>
          <w:szCs w:val="20"/>
        </w:rPr>
        <w:t>atsaucēm</w:t>
      </w:r>
      <w:r w:rsidRPr="009E3B5C">
        <w:rPr>
          <w:rFonts w:ascii="Times New Roman" w:hAnsi="Times New Roman" w:cs="Times New Roman"/>
          <w:i/>
          <w:sz w:val="20"/>
          <w:szCs w:val="20"/>
        </w:rPr>
        <w:t xml:space="preserve"> </w:t>
      </w:r>
      <w:r w:rsidR="005746F1" w:rsidRPr="009E3B5C">
        <w:rPr>
          <w:rFonts w:ascii="Times New Roman" w:hAnsi="Times New Roman" w:cs="Times New Roman"/>
          <w:i/>
          <w:sz w:val="20"/>
          <w:szCs w:val="20"/>
        </w:rPr>
        <w:t xml:space="preserve">uz </w:t>
      </w:r>
      <w:r w:rsidR="00691C29" w:rsidRPr="009E3B5C">
        <w:rPr>
          <w:rFonts w:ascii="Times New Roman" w:hAnsi="Times New Roman" w:cs="Times New Roman"/>
          <w:i/>
          <w:sz w:val="20"/>
          <w:szCs w:val="20"/>
        </w:rPr>
        <w:t>P</w:t>
      </w:r>
      <w:r w:rsidR="005746F1" w:rsidRPr="009E3B5C">
        <w:rPr>
          <w:rFonts w:ascii="Times New Roman" w:hAnsi="Times New Roman" w:cs="Times New Roman"/>
          <w:i/>
          <w:sz w:val="20"/>
          <w:szCs w:val="20"/>
        </w:rPr>
        <w:t xml:space="preserve">rojekta līgumu un pēc iespējas iekļaut informāciju, kas nepieciešama </w:t>
      </w:r>
      <w:r w:rsidR="00691C29" w:rsidRPr="009E3B5C">
        <w:rPr>
          <w:rFonts w:ascii="Times New Roman" w:hAnsi="Times New Roman" w:cs="Times New Roman"/>
          <w:i/>
          <w:sz w:val="20"/>
          <w:szCs w:val="20"/>
        </w:rPr>
        <w:t>P</w:t>
      </w:r>
      <w:r w:rsidR="005746F1" w:rsidRPr="009E3B5C">
        <w:rPr>
          <w:rFonts w:ascii="Times New Roman" w:hAnsi="Times New Roman" w:cs="Times New Roman"/>
          <w:i/>
          <w:sz w:val="20"/>
          <w:szCs w:val="20"/>
        </w:rPr>
        <w:t xml:space="preserve">rojekta partnera </w:t>
      </w:r>
      <w:r>
        <w:rPr>
          <w:rFonts w:ascii="Times New Roman" w:hAnsi="Times New Roman" w:cs="Times New Roman"/>
          <w:i/>
          <w:sz w:val="20"/>
          <w:szCs w:val="20"/>
        </w:rPr>
        <w:t>saistību</w:t>
      </w:r>
      <w:r w:rsidRPr="009E3B5C">
        <w:rPr>
          <w:rFonts w:ascii="Times New Roman" w:hAnsi="Times New Roman" w:cs="Times New Roman"/>
          <w:i/>
          <w:sz w:val="20"/>
          <w:szCs w:val="20"/>
        </w:rPr>
        <w:t xml:space="preserve"> </w:t>
      </w:r>
      <w:r w:rsidR="00691C29" w:rsidRPr="009E3B5C">
        <w:rPr>
          <w:rFonts w:ascii="Times New Roman" w:hAnsi="Times New Roman" w:cs="Times New Roman"/>
          <w:i/>
          <w:sz w:val="20"/>
          <w:szCs w:val="20"/>
        </w:rPr>
        <w:t>izpildei</w:t>
      </w:r>
      <w:r w:rsidR="00334F5E" w:rsidRPr="009E3B5C">
        <w:rPr>
          <w:rFonts w:ascii="Times New Roman" w:hAnsi="Times New Roman" w:cs="Times New Roman"/>
          <w:i/>
          <w:sz w:val="20"/>
          <w:szCs w:val="20"/>
        </w:rPr>
        <w:t xml:space="preserve">. </w:t>
      </w:r>
      <w:r>
        <w:rPr>
          <w:rFonts w:ascii="Times New Roman" w:hAnsi="Times New Roman" w:cs="Times New Roman"/>
          <w:i/>
          <w:sz w:val="20"/>
          <w:szCs w:val="20"/>
        </w:rPr>
        <w:t>Līgumā nepieciešams iekļaut</w:t>
      </w:r>
      <w:r w:rsidRPr="009E3B5C">
        <w:rPr>
          <w:rFonts w:ascii="Times New Roman" w:hAnsi="Times New Roman" w:cs="Times New Roman"/>
          <w:i/>
          <w:sz w:val="20"/>
          <w:szCs w:val="20"/>
        </w:rPr>
        <w:t xml:space="preserve"> </w:t>
      </w:r>
      <w:r w:rsidR="005746F1" w:rsidRPr="009E3B5C">
        <w:rPr>
          <w:rFonts w:ascii="Times New Roman" w:hAnsi="Times New Roman" w:cs="Times New Roman"/>
          <w:i/>
          <w:sz w:val="20"/>
          <w:szCs w:val="20"/>
        </w:rPr>
        <w:t xml:space="preserve">arī </w:t>
      </w:r>
      <w:r>
        <w:rPr>
          <w:rFonts w:ascii="Times New Roman" w:hAnsi="Times New Roman" w:cs="Times New Roman"/>
          <w:i/>
          <w:sz w:val="20"/>
          <w:szCs w:val="20"/>
        </w:rPr>
        <w:t>informāciju</w:t>
      </w:r>
      <w:r w:rsidR="005746F1" w:rsidRPr="009E3B5C">
        <w:rPr>
          <w:rFonts w:ascii="Times New Roman" w:hAnsi="Times New Roman" w:cs="Times New Roman"/>
          <w:i/>
          <w:sz w:val="20"/>
          <w:szCs w:val="20"/>
        </w:rPr>
        <w:t xml:space="preserve">, kas </w:t>
      </w:r>
      <w:r>
        <w:rPr>
          <w:rFonts w:ascii="Times New Roman" w:hAnsi="Times New Roman" w:cs="Times New Roman"/>
          <w:i/>
          <w:sz w:val="20"/>
          <w:szCs w:val="20"/>
        </w:rPr>
        <w:t xml:space="preserve">paredz Līguma grozījumus, </w:t>
      </w:r>
      <w:r w:rsidR="005746F1" w:rsidRPr="009E3B5C">
        <w:rPr>
          <w:rFonts w:ascii="Times New Roman" w:hAnsi="Times New Roman" w:cs="Times New Roman"/>
          <w:i/>
          <w:sz w:val="20"/>
          <w:szCs w:val="20"/>
        </w:rPr>
        <w:t xml:space="preserve">ja </w:t>
      </w:r>
      <w:r w:rsidRPr="009E3B5C">
        <w:rPr>
          <w:rFonts w:ascii="Times New Roman" w:hAnsi="Times New Roman" w:cs="Times New Roman"/>
          <w:i/>
          <w:sz w:val="20"/>
          <w:szCs w:val="20"/>
        </w:rPr>
        <w:t>t</w:t>
      </w:r>
      <w:r>
        <w:rPr>
          <w:rFonts w:ascii="Times New Roman" w:hAnsi="Times New Roman" w:cs="Times New Roman"/>
          <w:i/>
          <w:sz w:val="20"/>
          <w:szCs w:val="20"/>
        </w:rPr>
        <w:t>os</w:t>
      </w:r>
      <w:r w:rsidRPr="009E3B5C">
        <w:rPr>
          <w:rFonts w:ascii="Times New Roman" w:hAnsi="Times New Roman" w:cs="Times New Roman"/>
          <w:i/>
          <w:sz w:val="20"/>
          <w:szCs w:val="20"/>
        </w:rPr>
        <w:t xml:space="preserve"> nepieciešams</w:t>
      </w:r>
      <w:r>
        <w:rPr>
          <w:rFonts w:ascii="Times New Roman" w:hAnsi="Times New Roman" w:cs="Times New Roman"/>
          <w:i/>
          <w:sz w:val="20"/>
          <w:szCs w:val="20"/>
        </w:rPr>
        <w:t xml:space="preserve"> veikt </w:t>
      </w:r>
      <w:r w:rsidR="00334F5E" w:rsidRPr="009E3B5C">
        <w:rPr>
          <w:rFonts w:ascii="Times New Roman" w:hAnsi="Times New Roman" w:cs="Times New Roman"/>
          <w:i/>
          <w:sz w:val="20"/>
          <w:szCs w:val="20"/>
        </w:rPr>
        <w:t>P</w:t>
      </w:r>
      <w:r w:rsidR="005746F1" w:rsidRPr="009E3B5C">
        <w:rPr>
          <w:rFonts w:ascii="Times New Roman" w:hAnsi="Times New Roman" w:cs="Times New Roman"/>
          <w:i/>
          <w:sz w:val="20"/>
          <w:szCs w:val="20"/>
        </w:rPr>
        <w:t xml:space="preserve">rojekta līguma izmaiņu dēļ. </w:t>
      </w:r>
    </w:p>
    <w:p w14:paraId="5565C007" w14:textId="77777777" w:rsidR="005746F1" w:rsidRPr="009E3B5C" w:rsidRDefault="005746F1" w:rsidP="006C0C6D">
      <w:pPr>
        <w:spacing w:before="120" w:after="120" w:line="240" w:lineRule="auto"/>
        <w:jc w:val="both"/>
        <w:rPr>
          <w:rFonts w:ascii="Times New Roman" w:hAnsi="Times New Roman" w:cs="Times New Roman"/>
          <w:i/>
          <w:sz w:val="20"/>
          <w:szCs w:val="20"/>
        </w:rPr>
      </w:pPr>
      <w:r w:rsidRPr="009E3B5C">
        <w:rPr>
          <w:rFonts w:ascii="Times New Roman" w:hAnsi="Times New Roman" w:cs="Times New Roman"/>
          <w:i/>
          <w:sz w:val="20"/>
          <w:szCs w:val="20"/>
        </w:rPr>
        <w:t xml:space="preserve">Zemāk minētie </w:t>
      </w:r>
      <w:r w:rsidR="00273602" w:rsidRPr="009E3B5C">
        <w:rPr>
          <w:rFonts w:ascii="Times New Roman" w:hAnsi="Times New Roman" w:cs="Times New Roman"/>
          <w:i/>
          <w:sz w:val="20"/>
          <w:szCs w:val="20"/>
        </w:rPr>
        <w:t xml:space="preserve">noteikumi ir tikai </w:t>
      </w:r>
      <w:r w:rsidRPr="009E3B5C">
        <w:rPr>
          <w:rFonts w:ascii="Times New Roman" w:hAnsi="Times New Roman" w:cs="Times New Roman"/>
          <w:i/>
          <w:sz w:val="20"/>
          <w:szCs w:val="20"/>
        </w:rPr>
        <w:t>piemēr</w:t>
      </w:r>
      <w:r w:rsidR="003838B8">
        <w:rPr>
          <w:rFonts w:ascii="Times New Roman" w:hAnsi="Times New Roman" w:cs="Times New Roman"/>
          <w:i/>
          <w:sz w:val="20"/>
          <w:szCs w:val="20"/>
        </w:rPr>
        <w:t>s Līgumā iekļaujamajai informācijai</w:t>
      </w:r>
      <w:r w:rsidR="00AC3F87">
        <w:rPr>
          <w:rFonts w:ascii="Times New Roman" w:hAnsi="Times New Roman" w:cs="Times New Roman"/>
          <w:i/>
          <w:sz w:val="20"/>
          <w:szCs w:val="20"/>
        </w:rPr>
        <w:t>.</w:t>
      </w:r>
    </w:p>
    <w:p w14:paraId="5565C008" w14:textId="77777777" w:rsidR="005746F1" w:rsidRPr="009E3B5C" w:rsidRDefault="005746F1" w:rsidP="005746F1">
      <w:pPr>
        <w:spacing w:after="0" w:line="240" w:lineRule="auto"/>
        <w:contextualSpacing/>
        <w:rPr>
          <w:rFonts w:ascii="Times New Roman" w:hAnsi="Times New Roman" w:cs="Times New Roman"/>
          <w:b/>
        </w:rPr>
      </w:pPr>
    </w:p>
    <w:p w14:paraId="5565C009" w14:textId="77777777" w:rsidR="00C31983" w:rsidRPr="009E3B5C" w:rsidRDefault="00837402" w:rsidP="009E3B5C">
      <w:pPr>
        <w:contextualSpacing/>
        <w:jc w:val="both"/>
        <w:rPr>
          <w:rFonts w:ascii="Times New Roman" w:hAnsi="Times New Roman" w:cs="Times New Roman"/>
        </w:rPr>
      </w:pPr>
      <w:r w:rsidRPr="009E3B5C">
        <w:rPr>
          <w:rFonts w:ascii="Times New Roman" w:hAnsi="Times New Roman" w:cs="Times New Roman"/>
        </w:rPr>
        <w:t>3.1.</w:t>
      </w:r>
      <w:r w:rsidR="002971F8" w:rsidRPr="009E3B5C">
        <w:rPr>
          <w:rFonts w:ascii="Times New Roman" w:hAnsi="Times New Roman" w:cs="Times New Roman"/>
        </w:rPr>
        <w:t xml:space="preserve"> </w:t>
      </w:r>
      <w:r w:rsidR="006C0C6D" w:rsidRPr="009E3B5C">
        <w:rPr>
          <w:rFonts w:ascii="Times New Roman" w:hAnsi="Times New Roman" w:cs="Times New Roman"/>
        </w:rPr>
        <w:t>Puses</w:t>
      </w:r>
      <w:r w:rsidR="00380FF5" w:rsidRPr="009E3B5C">
        <w:rPr>
          <w:rFonts w:ascii="Times New Roman" w:hAnsi="Times New Roman" w:cs="Times New Roman"/>
        </w:rPr>
        <w:t xml:space="preserve"> </w:t>
      </w:r>
      <w:r w:rsidR="00785F52" w:rsidRPr="009E3B5C">
        <w:rPr>
          <w:rFonts w:ascii="Times New Roman" w:hAnsi="Times New Roman" w:cs="Times New Roman"/>
        </w:rPr>
        <w:t>pilda</w:t>
      </w:r>
      <w:r w:rsidR="00380FF5" w:rsidRPr="009E3B5C">
        <w:rPr>
          <w:rFonts w:ascii="Times New Roman" w:hAnsi="Times New Roman" w:cs="Times New Roman"/>
        </w:rPr>
        <w:t xml:space="preserve"> vis</w:t>
      </w:r>
      <w:r w:rsidR="00380FF5" w:rsidRPr="009E3B5C">
        <w:rPr>
          <w:rFonts w:ascii="Times New Roman" w:hAnsi="Times New Roman" w:cs="Times New Roman"/>
          <w:bCs/>
        </w:rPr>
        <w:t xml:space="preserve">us pienākumus, kas izriet no </w:t>
      </w:r>
      <w:r w:rsidR="00C31983" w:rsidRPr="009E3B5C">
        <w:rPr>
          <w:rFonts w:ascii="Times New Roman" w:hAnsi="Times New Roman" w:cs="Times New Roman"/>
          <w:bCs/>
        </w:rPr>
        <w:t>Līguma</w:t>
      </w:r>
      <w:r w:rsidR="00380FF5" w:rsidRPr="009E3B5C">
        <w:rPr>
          <w:rFonts w:ascii="Times New Roman" w:hAnsi="Times New Roman" w:cs="Times New Roman"/>
          <w:bCs/>
        </w:rPr>
        <w:t xml:space="preserve"> un apstiprinātā Projekta iesnieguma</w:t>
      </w:r>
      <w:r w:rsidR="002971F8" w:rsidRPr="009E3B5C">
        <w:rPr>
          <w:rFonts w:ascii="Times New Roman" w:hAnsi="Times New Roman" w:cs="Times New Roman"/>
          <w:bCs/>
        </w:rPr>
        <w:t>;</w:t>
      </w:r>
    </w:p>
    <w:p w14:paraId="5565C00A" w14:textId="4747C1AC" w:rsidR="002971F8" w:rsidRPr="009E3B5C" w:rsidRDefault="00837402" w:rsidP="009E3B5C">
      <w:pPr>
        <w:contextualSpacing/>
        <w:jc w:val="both"/>
        <w:rPr>
          <w:rFonts w:ascii="Times New Roman" w:hAnsi="Times New Roman" w:cs="Times New Roman"/>
        </w:rPr>
      </w:pPr>
      <w:r w:rsidRPr="009E3B5C">
        <w:rPr>
          <w:rFonts w:ascii="Times New Roman" w:hAnsi="Times New Roman" w:cs="Times New Roman"/>
        </w:rPr>
        <w:t xml:space="preserve">3.2. </w:t>
      </w:r>
      <w:r w:rsidR="002971F8" w:rsidRPr="009E3B5C">
        <w:rPr>
          <w:rFonts w:ascii="Times New Roman" w:hAnsi="Times New Roman" w:cs="Times New Roman"/>
        </w:rPr>
        <w:t xml:space="preserve">Puses savus pienākumus pilda </w:t>
      </w:r>
      <w:r w:rsidR="00785F52" w:rsidRPr="009E3B5C">
        <w:rPr>
          <w:rFonts w:ascii="Times New Roman" w:hAnsi="Times New Roman" w:cs="Times New Roman"/>
        </w:rPr>
        <w:t xml:space="preserve">efektīvi, caurskatāmi un </w:t>
      </w:r>
      <w:r w:rsidR="00CE4790">
        <w:rPr>
          <w:rFonts w:ascii="Times New Roman" w:hAnsi="Times New Roman" w:cs="Times New Roman"/>
        </w:rPr>
        <w:t>atbildī</w:t>
      </w:r>
      <w:r w:rsidR="00D6232F">
        <w:rPr>
          <w:rFonts w:ascii="Times New Roman" w:hAnsi="Times New Roman" w:cs="Times New Roman"/>
        </w:rPr>
        <w:t>gi</w:t>
      </w:r>
      <w:r w:rsidR="00785F52" w:rsidRPr="009E3B5C">
        <w:rPr>
          <w:rFonts w:ascii="Times New Roman" w:hAnsi="Times New Roman" w:cs="Times New Roman"/>
        </w:rPr>
        <w:t>. Puses</w:t>
      </w:r>
      <w:r w:rsidR="002971F8" w:rsidRPr="009E3B5C">
        <w:rPr>
          <w:rFonts w:ascii="Times New Roman" w:hAnsi="Times New Roman" w:cs="Times New Roman"/>
        </w:rPr>
        <w:t xml:space="preserve"> pastāvīgi informē vien</w:t>
      </w:r>
      <w:r w:rsidR="00785F52" w:rsidRPr="009E3B5C">
        <w:rPr>
          <w:rFonts w:ascii="Times New Roman" w:hAnsi="Times New Roman" w:cs="Times New Roman"/>
        </w:rPr>
        <w:t>a</w:t>
      </w:r>
      <w:r w:rsidR="002971F8" w:rsidRPr="009E3B5C">
        <w:rPr>
          <w:rFonts w:ascii="Times New Roman" w:hAnsi="Times New Roman" w:cs="Times New Roman"/>
        </w:rPr>
        <w:t xml:space="preserve"> otru par visiem jautājumiem, kas ir svarīgi kopējai sadarbībai un veicamo darbību īstenošanai. </w:t>
      </w:r>
      <w:r w:rsidR="00785F52" w:rsidRPr="009E3B5C">
        <w:rPr>
          <w:rFonts w:ascii="Times New Roman" w:hAnsi="Times New Roman" w:cs="Times New Roman"/>
        </w:rPr>
        <w:t>Puses</w:t>
      </w:r>
      <w:r w:rsidR="002971F8" w:rsidRPr="009E3B5C">
        <w:rPr>
          <w:rFonts w:ascii="Times New Roman" w:hAnsi="Times New Roman" w:cs="Times New Roman"/>
        </w:rPr>
        <w:t xml:space="preserve"> darbojas godprātīgi visos jautājumos un vienmēr rīkojas </w:t>
      </w:r>
      <w:r w:rsidR="004824A0">
        <w:rPr>
          <w:rFonts w:ascii="Times New Roman" w:hAnsi="Times New Roman" w:cs="Times New Roman"/>
        </w:rPr>
        <w:t>p</w:t>
      </w:r>
      <w:r w:rsidR="002971F8" w:rsidRPr="009E3B5C">
        <w:rPr>
          <w:rFonts w:ascii="Times New Roman" w:hAnsi="Times New Roman" w:cs="Times New Roman"/>
        </w:rPr>
        <w:t xml:space="preserve">rogrammas </w:t>
      </w:r>
      <w:r w:rsidR="004824A0" w:rsidRPr="00163E02">
        <w:rPr>
          <w:rFonts w:ascii="Times New Roman" w:eastAsia="Calibri" w:hAnsi="Times New Roman" w:cs="Times New Roman"/>
          <w:bCs/>
        </w:rPr>
        <w:t>„</w:t>
      </w:r>
      <w:r w:rsidR="003066A7">
        <w:rPr>
          <w:rFonts w:ascii="Times New Roman" w:hAnsi="Times New Roman" w:cs="Times New Roman"/>
          <w:bCs/>
        </w:rPr>
        <w:t>Vietējā attīstība, nabadzības mazināšana un kultūras sadarbība</w:t>
      </w:r>
      <w:r w:rsidR="004824A0" w:rsidRPr="00163E02">
        <w:rPr>
          <w:rFonts w:ascii="Times New Roman" w:eastAsia="Calibri" w:hAnsi="Times New Roman" w:cs="Times New Roman"/>
          <w:bCs/>
        </w:rPr>
        <w:t xml:space="preserve">” </w:t>
      </w:r>
      <w:r w:rsidR="00995448">
        <w:rPr>
          <w:rFonts w:ascii="Times New Roman" w:eastAsia="Calibri" w:hAnsi="Times New Roman" w:cs="Times New Roman"/>
          <w:bCs/>
        </w:rPr>
        <w:t xml:space="preserve">(turpmāk – </w:t>
      </w:r>
      <w:r w:rsidR="00AF66C0">
        <w:rPr>
          <w:rFonts w:ascii="Times New Roman" w:eastAsia="Calibri" w:hAnsi="Times New Roman" w:cs="Times New Roman"/>
          <w:bCs/>
        </w:rPr>
        <w:t>P</w:t>
      </w:r>
      <w:r w:rsidR="00995448">
        <w:rPr>
          <w:rFonts w:ascii="Times New Roman" w:eastAsia="Calibri" w:hAnsi="Times New Roman" w:cs="Times New Roman"/>
          <w:bCs/>
        </w:rPr>
        <w:t xml:space="preserve">rogramma) </w:t>
      </w:r>
      <w:r w:rsidR="002971F8" w:rsidRPr="009E3B5C">
        <w:rPr>
          <w:rFonts w:ascii="Times New Roman" w:hAnsi="Times New Roman" w:cs="Times New Roman"/>
        </w:rPr>
        <w:t xml:space="preserve">un </w:t>
      </w:r>
      <w:r w:rsidR="00785F52" w:rsidRPr="009E3B5C">
        <w:rPr>
          <w:rFonts w:ascii="Times New Roman" w:hAnsi="Times New Roman" w:cs="Times New Roman"/>
        </w:rPr>
        <w:t>P</w:t>
      </w:r>
      <w:r w:rsidR="002971F8" w:rsidRPr="009E3B5C">
        <w:rPr>
          <w:rFonts w:ascii="Times New Roman" w:hAnsi="Times New Roman" w:cs="Times New Roman"/>
        </w:rPr>
        <w:t>rojekta interesēs;</w:t>
      </w:r>
    </w:p>
    <w:p w14:paraId="5565C00B" w14:textId="77777777" w:rsidR="002971F8" w:rsidRPr="009E3B5C" w:rsidRDefault="002971F8" w:rsidP="009E3B5C">
      <w:pPr>
        <w:contextualSpacing/>
        <w:jc w:val="both"/>
        <w:rPr>
          <w:rFonts w:ascii="Times New Roman" w:hAnsi="Times New Roman" w:cs="Times New Roman"/>
        </w:rPr>
      </w:pPr>
      <w:r w:rsidRPr="009E3B5C">
        <w:rPr>
          <w:rFonts w:ascii="Times New Roman" w:hAnsi="Times New Roman" w:cs="Times New Roman"/>
        </w:rPr>
        <w:t>3.3. Puses nodrošina kvalificētu personālu</w:t>
      </w:r>
      <w:r w:rsidR="003838B8">
        <w:rPr>
          <w:rFonts w:ascii="Times New Roman" w:hAnsi="Times New Roman" w:cs="Times New Roman"/>
        </w:rPr>
        <w:t>, kas</w:t>
      </w:r>
      <w:r w:rsidR="004824A0">
        <w:rPr>
          <w:rFonts w:ascii="Times New Roman" w:hAnsi="Times New Roman" w:cs="Times New Roman"/>
        </w:rPr>
        <w:t>,</w:t>
      </w:r>
      <w:r w:rsidR="003838B8">
        <w:rPr>
          <w:rFonts w:ascii="Times New Roman" w:hAnsi="Times New Roman" w:cs="Times New Roman"/>
        </w:rPr>
        <w:t xml:space="preserve"> p</w:t>
      </w:r>
      <w:r w:rsidR="003838B8" w:rsidRPr="009E3B5C">
        <w:rPr>
          <w:rFonts w:ascii="Times New Roman" w:hAnsi="Times New Roman" w:cs="Times New Roman"/>
        </w:rPr>
        <w:t xml:space="preserve">ildot </w:t>
      </w:r>
      <w:r w:rsidR="00E90ED3" w:rsidRPr="009E3B5C">
        <w:rPr>
          <w:rFonts w:ascii="Times New Roman" w:hAnsi="Times New Roman" w:cs="Times New Roman"/>
        </w:rPr>
        <w:t>Līguma saistības</w:t>
      </w:r>
      <w:r w:rsidR="003838B8">
        <w:rPr>
          <w:rFonts w:ascii="Times New Roman" w:hAnsi="Times New Roman" w:cs="Times New Roman"/>
        </w:rPr>
        <w:t>,</w:t>
      </w:r>
      <w:r w:rsidR="00E90ED3" w:rsidRPr="009E3B5C">
        <w:rPr>
          <w:rFonts w:ascii="Times New Roman" w:hAnsi="Times New Roman" w:cs="Times New Roman"/>
        </w:rPr>
        <w:t xml:space="preserve"> nodrošina </w:t>
      </w:r>
      <w:r w:rsidR="00A26B29" w:rsidRPr="00A26B29">
        <w:rPr>
          <w:rFonts w:ascii="Times New Roman" w:hAnsi="Times New Roman" w:cs="Times New Roman"/>
        </w:rPr>
        <w:t>Latvijas Republikas normatīv</w:t>
      </w:r>
      <w:r w:rsidR="00A26B29">
        <w:rPr>
          <w:rFonts w:ascii="Times New Roman" w:hAnsi="Times New Roman" w:cs="Times New Roman"/>
        </w:rPr>
        <w:t>o</w:t>
      </w:r>
      <w:r w:rsidR="00D6232F">
        <w:rPr>
          <w:rFonts w:ascii="Times New Roman" w:hAnsi="Times New Roman" w:cs="Times New Roman"/>
        </w:rPr>
        <w:t xml:space="preserve"> aktu</w:t>
      </w:r>
      <w:r w:rsidR="00A26B29" w:rsidRPr="00A26B29">
        <w:rPr>
          <w:rFonts w:ascii="Times New Roman" w:hAnsi="Times New Roman" w:cs="Times New Roman"/>
        </w:rPr>
        <w:t xml:space="preserve"> </w:t>
      </w:r>
      <w:r w:rsidR="00E90ED3" w:rsidRPr="009E3B5C">
        <w:rPr>
          <w:rFonts w:ascii="Times New Roman" w:hAnsi="Times New Roman" w:cs="Times New Roman"/>
        </w:rPr>
        <w:t>ievērošanu;</w:t>
      </w:r>
    </w:p>
    <w:p w14:paraId="5565C00C" w14:textId="77777777" w:rsidR="002971F8" w:rsidRPr="009E3B5C" w:rsidRDefault="002971F8" w:rsidP="009E3B5C">
      <w:pPr>
        <w:contextualSpacing/>
        <w:jc w:val="both"/>
        <w:rPr>
          <w:rFonts w:ascii="Times New Roman" w:hAnsi="Times New Roman" w:cs="Times New Roman"/>
        </w:rPr>
      </w:pPr>
      <w:r w:rsidRPr="009E3B5C">
        <w:rPr>
          <w:rFonts w:ascii="Times New Roman" w:hAnsi="Times New Roman" w:cs="Times New Roman"/>
        </w:rPr>
        <w:lastRenderedPageBreak/>
        <w:t xml:space="preserve">3.4. </w:t>
      </w:r>
      <w:r w:rsidR="00BF6903" w:rsidRPr="009E3B5C">
        <w:rPr>
          <w:rFonts w:ascii="Times New Roman" w:hAnsi="Times New Roman" w:cs="Times New Roman"/>
        </w:rPr>
        <w:t xml:space="preserve">Personālam īstenojot aktivitātes otras Puses telpās vai jebkur citur pēc otras Puses pieprasījuma, </w:t>
      </w:r>
      <w:r w:rsidR="00034D43" w:rsidRPr="009E3B5C">
        <w:rPr>
          <w:rFonts w:ascii="Times New Roman" w:hAnsi="Times New Roman" w:cs="Times New Roman"/>
        </w:rPr>
        <w:t xml:space="preserve">šī Puse nodrošina šo </w:t>
      </w:r>
      <w:r w:rsidRPr="009E3B5C">
        <w:rPr>
          <w:rFonts w:ascii="Times New Roman" w:hAnsi="Times New Roman" w:cs="Times New Roman"/>
        </w:rPr>
        <w:t>telp</w:t>
      </w:r>
      <w:r w:rsidR="00034D43" w:rsidRPr="009E3B5C">
        <w:rPr>
          <w:rFonts w:ascii="Times New Roman" w:hAnsi="Times New Roman" w:cs="Times New Roman"/>
        </w:rPr>
        <w:t>u</w:t>
      </w:r>
      <w:r w:rsidRPr="009E3B5C">
        <w:rPr>
          <w:rFonts w:ascii="Times New Roman" w:hAnsi="Times New Roman" w:cs="Times New Roman"/>
        </w:rPr>
        <w:t xml:space="preserve"> un vietas atbilst</w:t>
      </w:r>
      <w:r w:rsidR="00034D43" w:rsidRPr="009E3B5C">
        <w:rPr>
          <w:rFonts w:ascii="Times New Roman" w:hAnsi="Times New Roman" w:cs="Times New Roman"/>
        </w:rPr>
        <w:t>ību</w:t>
      </w:r>
      <w:r w:rsidRPr="009E3B5C">
        <w:rPr>
          <w:rFonts w:ascii="Times New Roman" w:hAnsi="Times New Roman" w:cs="Times New Roman"/>
        </w:rPr>
        <w:t xml:space="preserve"> </w:t>
      </w:r>
      <w:r w:rsidR="003838B8" w:rsidRPr="009E3B5C">
        <w:rPr>
          <w:rFonts w:ascii="Times New Roman" w:hAnsi="Times New Roman" w:cs="Times New Roman"/>
        </w:rPr>
        <w:t>vis</w:t>
      </w:r>
      <w:r w:rsidR="003838B8">
        <w:rPr>
          <w:rFonts w:ascii="Times New Roman" w:hAnsi="Times New Roman" w:cs="Times New Roman"/>
        </w:rPr>
        <w:t>iem</w:t>
      </w:r>
      <w:r w:rsidR="003838B8" w:rsidRPr="009E3B5C">
        <w:rPr>
          <w:rFonts w:ascii="Times New Roman" w:hAnsi="Times New Roman" w:cs="Times New Roman"/>
        </w:rPr>
        <w:t xml:space="preserve"> </w:t>
      </w:r>
      <w:r w:rsidR="003838B8">
        <w:rPr>
          <w:rFonts w:ascii="Times New Roman" w:hAnsi="Times New Roman" w:cs="Times New Roman"/>
        </w:rPr>
        <w:t>Latvijas Republikas</w:t>
      </w:r>
      <w:r w:rsidR="003838B8" w:rsidRPr="009E3B5C">
        <w:rPr>
          <w:rFonts w:ascii="Times New Roman" w:hAnsi="Times New Roman" w:cs="Times New Roman"/>
        </w:rPr>
        <w:t xml:space="preserve"> </w:t>
      </w:r>
      <w:r w:rsidRPr="009E3B5C">
        <w:rPr>
          <w:rFonts w:ascii="Times New Roman" w:hAnsi="Times New Roman" w:cs="Times New Roman"/>
        </w:rPr>
        <w:t xml:space="preserve">veselības, drošības un vides </w:t>
      </w:r>
      <w:r w:rsidR="003838B8">
        <w:rPr>
          <w:rFonts w:ascii="Times New Roman" w:hAnsi="Times New Roman" w:cs="Times New Roman"/>
        </w:rPr>
        <w:t>normatīvajiem aktiem</w:t>
      </w:r>
      <w:r w:rsidRPr="009E3B5C">
        <w:rPr>
          <w:rFonts w:ascii="Times New Roman" w:hAnsi="Times New Roman" w:cs="Times New Roman"/>
        </w:rPr>
        <w:t xml:space="preserve">. </w:t>
      </w:r>
      <w:r w:rsidR="00034D43" w:rsidRPr="009E3B5C">
        <w:rPr>
          <w:rFonts w:ascii="Times New Roman" w:hAnsi="Times New Roman" w:cs="Times New Roman"/>
        </w:rPr>
        <w:t>Lai novērstu jebkādu</w:t>
      </w:r>
      <w:r w:rsidR="003838B8">
        <w:rPr>
          <w:rFonts w:ascii="Times New Roman" w:hAnsi="Times New Roman" w:cs="Times New Roman"/>
        </w:rPr>
        <w:t>s</w:t>
      </w:r>
      <w:r w:rsidR="00034D43" w:rsidRPr="009E3B5C">
        <w:rPr>
          <w:rFonts w:ascii="Times New Roman" w:hAnsi="Times New Roman" w:cs="Times New Roman"/>
        </w:rPr>
        <w:t xml:space="preserve"> ievainojumu</w:t>
      </w:r>
      <w:r w:rsidR="003838B8">
        <w:rPr>
          <w:rFonts w:ascii="Times New Roman" w:hAnsi="Times New Roman" w:cs="Times New Roman"/>
        </w:rPr>
        <w:t>s</w:t>
      </w:r>
      <w:r w:rsidR="00034D43" w:rsidRPr="009E3B5C">
        <w:rPr>
          <w:rFonts w:ascii="Times New Roman" w:hAnsi="Times New Roman" w:cs="Times New Roman"/>
        </w:rPr>
        <w:t xml:space="preserve"> un postījumu nodarīšanu īpašumam, </w:t>
      </w:r>
      <w:r w:rsidRPr="009E3B5C">
        <w:rPr>
          <w:rFonts w:ascii="Times New Roman" w:hAnsi="Times New Roman" w:cs="Times New Roman"/>
        </w:rPr>
        <w:t>Puses veic</w:t>
      </w:r>
      <w:r w:rsidR="00034D43" w:rsidRPr="009E3B5C">
        <w:rPr>
          <w:rFonts w:ascii="Times New Roman" w:hAnsi="Times New Roman" w:cs="Times New Roman"/>
        </w:rPr>
        <w:t xml:space="preserve"> visus</w:t>
      </w:r>
      <w:r w:rsidRPr="009E3B5C">
        <w:rPr>
          <w:rFonts w:ascii="Times New Roman" w:hAnsi="Times New Roman" w:cs="Times New Roman"/>
        </w:rPr>
        <w:t xml:space="preserve"> nepieciešamos piesardzības pasākumus. [</w:t>
      </w:r>
      <w:r w:rsidR="00034D43" w:rsidRPr="009E3B5C">
        <w:rPr>
          <w:rFonts w:ascii="Times New Roman" w:hAnsi="Times New Roman" w:cs="Times New Roman"/>
          <w:i/>
        </w:rPr>
        <w:t xml:space="preserve">Nepieciešamības gadījumā Līgumā </w:t>
      </w:r>
      <w:r w:rsidRPr="009E3B5C">
        <w:rPr>
          <w:rFonts w:ascii="Times New Roman" w:hAnsi="Times New Roman" w:cs="Times New Roman"/>
          <w:i/>
        </w:rPr>
        <w:t xml:space="preserve">var iekļaut papildu noteikumus par </w:t>
      </w:r>
      <w:r w:rsidR="004E16AB">
        <w:rPr>
          <w:rFonts w:ascii="Times New Roman" w:hAnsi="Times New Roman" w:cs="Times New Roman"/>
          <w:i/>
        </w:rPr>
        <w:t xml:space="preserve">jautājumiem, kas saistīti ar </w:t>
      </w:r>
      <w:r w:rsidRPr="009E3B5C">
        <w:rPr>
          <w:rFonts w:ascii="Times New Roman" w:hAnsi="Times New Roman" w:cs="Times New Roman"/>
          <w:i/>
        </w:rPr>
        <w:t>drošību</w:t>
      </w:r>
      <w:r w:rsidR="002D50D0" w:rsidRPr="009E3B5C">
        <w:rPr>
          <w:rFonts w:ascii="Times New Roman" w:hAnsi="Times New Roman" w:cs="Times New Roman"/>
          <w:i/>
        </w:rPr>
        <w:t xml:space="preserve"> un personālu</w:t>
      </w:r>
      <w:r w:rsidRPr="009E3B5C">
        <w:rPr>
          <w:rFonts w:ascii="Times New Roman" w:hAnsi="Times New Roman" w:cs="Times New Roman"/>
        </w:rPr>
        <w:t>.]</w:t>
      </w:r>
      <w:r w:rsidR="00E90ED3" w:rsidRPr="009E3B5C">
        <w:rPr>
          <w:rFonts w:ascii="Times New Roman" w:hAnsi="Times New Roman" w:cs="Times New Roman"/>
        </w:rPr>
        <w:t>;</w:t>
      </w:r>
    </w:p>
    <w:p w14:paraId="5565C00D" w14:textId="77777777" w:rsidR="002971F8" w:rsidRPr="009E3B5C" w:rsidRDefault="002971F8" w:rsidP="009E3B5C">
      <w:pPr>
        <w:contextualSpacing/>
        <w:jc w:val="both"/>
        <w:rPr>
          <w:rFonts w:ascii="Times New Roman" w:hAnsi="Times New Roman" w:cs="Times New Roman"/>
        </w:rPr>
      </w:pPr>
      <w:r w:rsidRPr="009E3B5C">
        <w:rPr>
          <w:rFonts w:ascii="Times New Roman" w:hAnsi="Times New Roman" w:cs="Times New Roman"/>
        </w:rPr>
        <w:t>3.5. [</w:t>
      </w:r>
      <w:r w:rsidRPr="009E3B5C">
        <w:rPr>
          <w:rFonts w:ascii="Times New Roman" w:hAnsi="Times New Roman" w:cs="Times New Roman"/>
          <w:i/>
        </w:rPr>
        <w:t xml:space="preserve">Katra Puse </w:t>
      </w:r>
      <w:r w:rsidR="004E16AB">
        <w:rPr>
          <w:rFonts w:ascii="Times New Roman" w:hAnsi="Times New Roman" w:cs="Times New Roman"/>
          <w:i/>
        </w:rPr>
        <w:t>nosaka</w:t>
      </w:r>
      <w:r w:rsidR="003838B8" w:rsidRPr="009E3B5C">
        <w:rPr>
          <w:rFonts w:ascii="Times New Roman" w:hAnsi="Times New Roman" w:cs="Times New Roman"/>
          <w:i/>
        </w:rPr>
        <w:t xml:space="preserve"> </w:t>
      </w:r>
      <w:r w:rsidRPr="009E3B5C">
        <w:rPr>
          <w:rFonts w:ascii="Times New Roman" w:hAnsi="Times New Roman" w:cs="Times New Roman"/>
          <w:i/>
        </w:rPr>
        <w:t xml:space="preserve">projekta vadītāju, kurš ir atbildīgs par </w:t>
      </w:r>
      <w:r w:rsidR="003838B8">
        <w:rPr>
          <w:rFonts w:ascii="Times New Roman" w:hAnsi="Times New Roman" w:cs="Times New Roman"/>
          <w:i/>
        </w:rPr>
        <w:t>saistību izpildi</w:t>
      </w:r>
      <w:r w:rsidRPr="009E3B5C">
        <w:rPr>
          <w:rFonts w:ascii="Times New Roman" w:hAnsi="Times New Roman" w:cs="Times New Roman"/>
          <w:i/>
        </w:rPr>
        <w:t xml:space="preserve">, kā arī darbojas kā </w:t>
      </w:r>
      <w:r w:rsidR="00A813E2" w:rsidRPr="009E3B5C">
        <w:rPr>
          <w:rFonts w:ascii="Times New Roman" w:hAnsi="Times New Roman" w:cs="Times New Roman"/>
          <w:i/>
        </w:rPr>
        <w:t>kontaktpersona</w:t>
      </w:r>
      <w:r w:rsidRPr="009E3B5C">
        <w:rPr>
          <w:rFonts w:ascii="Times New Roman" w:hAnsi="Times New Roman" w:cs="Times New Roman"/>
        </w:rPr>
        <w:t>].</w:t>
      </w:r>
    </w:p>
    <w:p w14:paraId="5565C00F" w14:textId="77777777" w:rsidR="00C31983" w:rsidRPr="009E3B5C" w:rsidRDefault="00C31983" w:rsidP="00837402">
      <w:pPr>
        <w:contextualSpacing/>
        <w:jc w:val="both"/>
        <w:rPr>
          <w:rFonts w:ascii="Times New Roman" w:hAnsi="Times New Roman" w:cs="Times New Roman"/>
        </w:rPr>
      </w:pPr>
    </w:p>
    <w:p w14:paraId="5565C010" w14:textId="77777777" w:rsidR="002971F8" w:rsidRPr="009E3B5C" w:rsidRDefault="002971F8" w:rsidP="00C31983">
      <w:pPr>
        <w:contextualSpacing/>
        <w:jc w:val="both"/>
        <w:rPr>
          <w:rFonts w:ascii="Times New Roman" w:hAnsi="Times New Roman" w:cs="Times New Roman"/>
          <w:b/>
        </w:rPr>
      </w:pPr>
      <w:r w:rsidRPr="009E3B5C">
        <w:rPr>
          <w:rFonts w:ascii="Times New Roman" w:hAnsi="Times New Roman" w:cs="Times New Roman"/>
          <w:b/>
        </w:rPr>
        <w:t xml:space="preserve">4. </w:t>
      </w:r>
      <w:r w:rsidR="0001691E">
        <w:rPr>
          <w:rFonts w:ascii="Times New Roman" w:hAnsi="Times New Roman" w:cs="Times New Roman"/>
          <w:b/>
        </w:rPr>
        <w:t>Līdzfinansējuma saņēmēja</w:t>
      </w:r>
      <w:r w:rsidRPr="009E3B5C">
        <w:rPr>
          <w:rFonts w:ascii="Times New Roman" w:hAnsi="Times New Roman" w:cs="Times New Roman"/>
          <w:b/>
        </w:rPr>
        <w:t xml:space="preserve"> pienākumi</w:t>
      </w:r>
      <w:r w:rsidR="000212EE">
        <w:rPr>
          <w:rFonts w:ascii="Times New Roman" w:hAnsi="Times New Roman" w:cs="Times New Roman"/>
          <w:b/>
        </w:rPr>
        <w:t xml:space="preserve"> un tiesības</w:t>
      </w:r>
    </w:p>
    <w:p w14:paraId="5565C011" w14:textId="77777777" w:rsidR="002971F8" w:rsidRPr="009E3B5C" w:rsidRDefault="002971F8" w:rsidP="00C31983">
      <w:pPr>
        <w:contextualSpacing/>
        <w:jc w:val="both"/>
        <w:rPr>
          <w:rFonts w:ascii="Times New Roman" w:hAnsi="Times New Roman" w:cs="Times New Roman"/>
        </w:rPr>
      </w:pPr>
    </w:p>
    <w:p w14:paraId="5565C012" w14:textId="77777777" w:rsidR="009E3B5C" w:rsidRPr="009E3B5C" w:rsidRDefault="002971F8" w:rsidP="002971F8">
      <w:pPr>
        <w:contextualSpacing/>
        <w:jc w:val="both"/>
        <w:rPr>
          <w:rFonts w:ascii="Times New Roman" w:hAnsi="Times New Roman" w:cs="Times New Roman"/>
        </w:rPr>
      </w:pPr>
      <w:r w:rsidRPr="009E3B5C">
        <w:rPr>
          <w:rFonts w:ascii="Times New Roman" w:hAnsi="Times New Roman" w:cs="Times New Roman"/>
        </w:rPr>
        <w:t xml:space="preserve">4.1. </w:t>
      </w:r>
      <w:r w:rsidR="004824A0">
        <w:rPr>
          <w:rFonts w:ascii="Times New Roman" w:hAnsi="Times New Roman" w:cs="Times New Roman"/>
        </w:rPr>
        <w:t>Līdzfinansējuma saņēmējam</w:t>
      </w:r>
      <w:r w:rsidRPr="009E3B5C">
        <w:rPr>
          <w:rFonts w:ascii="Times New Roman" w:hAnsi="Times New Roman" w:cs="Times New Roman"/>
        </w:rPr>
        <w:t xml:space="preserve"> ir </w:t>
      </w:r>
      <w:r w:rsidR="00B85487" w:rsidRPr="009E3B5C">
        <w:rPr>
          <w:rFonts w:ascii="Times New Roman" w:hAnsi="Times New Roman" w:cs="Times New Roman"/>
        </w:rPr>
        <w:t xml:space="preserve">pienākums nodrošināt Projekta </w:t>
      </w:r>
      <w:r w:rsidR="00471F19">
        <w:rPr>
          <w:rFonts w:ascii="Times New Roman" w:hAnsi="Times New Roman" w:cs="Times New Roman"/>
        </w:rPr>
        <w:t>koordinēšanu</w:t>
      </w:r>
      <w:r w:rsidR="00B85487" w:rsidRPr="009E3B5C">
        <w:rPr>
          <w:rFonts w:ascii="Times New Roman" w:hAnsi="Times New Roman" w:cs="Times New Roman"/>
        </w:rPr>
        <w:t xml:space="preserve"> saskaņā ar </w:t>
      </w:r>
      <w:r w:rsidR="00471F19" w:rsidRPr="009E3B5C">
        <w:rPr>
          <w:rFonts w:ascii="Times New Roman" w:hAnsi="Times New Roman" w:cs="Times New Roman"/>
        </w:rPr>
        <w:t>Līgum</w:t>
      </w:r>
      <w:r w:rsidR="00471F19">
        <w:rPr>
          <w:rFonts w:ascii="Times New Roman" w:hAnsi="Times New Roman" w:cs="Times New Roman"/>
        </w:rPr>
        <w:t>ā</w:t>
      </w:r>
      <w:r w:rsidR="00471F19" w:rsidRPr="009E3B5C">
        <w:rPr>
          <w:rFonts w:ascii="Times New Roman" w:hAnsi="Times New Roman" w:cs="Times New Roman"/>
        </w:rPr>
        <w:t xml:space="preserve"> </w:t>
      </w:r>
      <w:r w:rsidR="00B85487" w:rsidRPr="009E3B5C">
        <w:rPr>
          <w:rFonts w:ascii="Times New Roman" w:hAnsi="Times New Roman" w:cs="Times New Roman"/>
        </w:rPr>
        <w:t>norādītajiem saistošajiem dokumentiem</w:t>
      </w:r>
      <w:r w:rsidR="004824A0">
        <w:rPr>
          <w:rFonts w:ascii="Times New Roman" w:hAnsi="Times New Roman" w:cs="Times New Roman"/>
        </w:rPr>
        <w:t xml:space="preserve"> un Projekta iesniegumu</w:t>
      </w:r>
      <w:r w:rsidRPr="009E3B5C">
        <w:rPr>
          <w:rFonts w:ascii="Times New Roman" w:hAnsi="Times New Roman" w:cs="Times New Roman"/>
        </w:rPr>
        <w:t xml:space="preserve">. </w:t>
      </w:r>
      <w:r w:rsidR="004824A0">
        <w:rPr>
          <w:rFonts w:ascii="Times New Roman" w:hAnsi="Times New Roman" w:cs="Times New Roman"/>
        </w:rPr>
        <w:t>Līdzfinansējuma saņēmējs</w:t>
      </w:r>
      <w:r w:rsidRPr="009E3B5C">
        <w:rPr>
          <w:rFonts w:ascii="Times New Roman" w:hAnsi="Times New Roman" w:cs="Times New Roman"/>
        </w:rPr>
        <w:t xml:space="preserve"> uzņemas pilnu atbildību </w:t>
      </w:r>
      <w:r w:rsidR="00B85487" w:rsidRPr="009E3B5C">
        <w:rPr>
          <w:rFonts w:ascii="Times New Roman" w:hAnsi="Times New Roman" w:cs="Times New Roman"/>
        </w:rPr>
        <w:t xml:space="preserve">pret Programmas apsaimniekotāju </w:t>
      </w:r>
      <w:r w:rsidRPr="009E3B5C">
        <w:rPr>
          <w:rFonts w:ascii="Times New Roman" w:hAnsi="Times New Roman" w:cs="Times New Roman"/>
        </w:rPr>
        <w:t xml:space="preserve">par </w:t>
      </w:r>
      <w:r w:rsidR="00B85487" w:rsidRPr="009E3B5C">
        <w:rPr>
          <w:rFonts w:ascii="Times New Roman" w:hAnsi="Times New Roman" w:cs="Times New Roman"/>
        </w:rPr>
        <w:t>P</w:t>
      </w:r>
      <w:r w:rsidRPr="009E3B5C">
        <w:rPr>
          <w:rFonts w:ascii="Times New Roman" w:hAnsi="Times New Roman" w:cs="Times New Roman"/>
        </w:rPr>
        <w:t>rojekta īstenošanu</w:t>
      </w:r>
      <w:r w:rsidR="00B85487" w:rsidRPr="009E3B5C">
        <w:rPr>
          <w:rFonts w:ascii="Times New Roman" w:hAnsi="Times New Roman" w:cs="Times New Roman"/>
        </w:rPr>
        <w:t>;</w:t>
      </w:r>
    </w:p>
    <w:p w14:paraId="5565C013" w14:textId="77777777" w:rsidR="002971F8" w:rsidRPr="009E3B5C" w:rsidRDefault="002971F8" w:rsidP="002971F8">
      <w:pPr>
        <w:contextualSpacing/>
        <w:jc w:val="both"/>
        <w:rPr>
          <w:rFonts w:ascii="Times New Roman" w:hAnsi="Times New Roman" w:cs="Times New Roman"/>
        </w:rPr>
      </w:pPr>
      <w:r w:rsidRPr="009E3B5C">
        <w:rPr>
          <w:rFonts w:ascii="Times New Roman" w:hAnsi="Times New Roman" w:cs="Times New Roman"/>
        </w:rPr>
        <w:t xml:space="preserve">4.2. </w:t>
      </w:r>
      <w:r w:rsidR="004824A0">
        <w:rPr>
          <w:rFonts w:ascii="Times New Roman" w:hAnsi="Times New Roman" w:cs="Times New Roman"/>
        </w:rPr>
        <w:t>Līdzfinansējuma saņēmējam</w:t>
      </w:r>
      <w:r w:rsidR="002800AC" w:rsidRPr="009E3B5C">
        <w:rPr>
          <w:rFonts w:ascii="Times New Roman" w:hAnsi="Times New Roman" w:cs="Times New Roman"/>
        </w:rPr>
        <w:t xml:space="preserve"> ir pienākums</w:t>
      </w:r>
      <w:r w:rsidRPr="009E3B5C">
        <w:rPr>
          <w:rFonts w:ascii="Times New Roman" w:hAnsi="Times New Roman" w:cs="Times New Roman"/>
        </w:rPr>
        <w:t>:</w:t>
      </w:r>
    </w:p>
    <w:p w14:paraId="5565C014" w14:textId="77777777" w:rsidR="002800AC" w:rsidRPr="009E3B5C" w:rsidRDefault="004824A0" w:rsidP="002800AC">
      <w:pPr>
        <w:ind w:left="426"/>
        <w:contextualSpacing/>
        <w:jc w:val="both"/>
        <w:rPr>
          <w:rFonts w:ascii="Times New Roman" w:hAnsi="Times New Roman" w:cs="Times New Roman"/>
        </w:rPr>
      </w:pPr>
      <w:r>
        <w:rPr>
          <w:rFonts w:ascii="Times New Roman" w:hAnsi="Times New Roman" w:cs="Times New Roman"/>
        </w:rPr>
        <w:t>4.2.1.</w:t>
      </w:r>
      <w:r w:rsidR="002971F8" w:rsidRPr="009E3B5C">
        <w:rPr>
          <w:rFonts w:ascii="Times New Roman" w:hAnsi="Times New Roman" w:cs="Times New Roman"/>
        </w:rPr>
        <w:t xml:space="preserve"> nodrošin</w:t>
      </w:r>
      <w:r w:rsidR="002800AC" w:rsidRPr="009E3B5C">
        <w:rPr>
          <w:rFonts w:ascii="Times New Roman" w:hAnsi="Times New Roman" w:cs="Times New Roman"/>
        </w:rPr>
        <w:t>āt</w:t>
      </w:r>
      <w:r w:rsidR="002971F8" w:rsidRPr="009E3B5C">
        <w:rPr>
          <w:rFonts w:ascii="Times New Roman" w:hAnsi="Times New Roman" w:cs="Times New Roman"/>
        </w:rPr>
        <w:t xml:space="preserve"> </w:t>
      </w:r>
      <w:r w:rsidR="00471F19">
        <w:rPr>
          <w:rFonts w:ascii="Times New Roman" w:hAnsi="Times New Roman" w:cs="Times New Roman"/>
        </w:rPr>
        <w:t>korektu</w:t>
      </w:r>
      <w:r w:rsidR="00471F19" w:rsidRPr="009E3B5C">
        <w:rPr>
          <w:rFonts w:ascii="Times New Roman" w:hAnsi="Times New Roman" w:cs="Times New Roman"/>
        </w:rPr>
        <w:t xml:space="preserve"> </w:t>
      </w:r>
      <w:r w:rsidR="002971F8" w:rsidRPr="009E3B5C">
        <w:rPr>
          <w:rFonts w:ascii="Times New Roman" w:hAnsi="Times New Roman" w:cs="Times New Roman"/>
        </w:rPr>
        <w:t xml:space="preserve">un savlaicīgu aktivitāšu īstenošanu; </w:t>
      </w:r>
    </w:p>
    <w:p w14:paraId="5565C015" w14:textId="77777777" w:rsidR="00875DBA" w:rsidRPr="009E3B5C" w:rsidRDefault="004824A0" w:rsidP="00875DBA">
      <w:pPr>
        <w:ind w:left="426"/>
        <w:contextualSpacing/>
        <w:jc w:val="both"/>
        <w:rPr>
          <w:rFonts w:ascii="Times New Roman" w:hAnsi="Times New Roman" w:cs="Times New Roman"/>
        </w:rPr>
      </w:pPr>
      <w:r>
        <w:rPr>
          <w:rFonts w:ascii="Times New Roman" w:hAnsi="Times New Roman" w:cs="Times New Roman"/>
        </w:rPr>
        <w:t>4.2.2.</w:t>
      </w:r>
      <w:r w:rsidR="002971F8" w:rsidRPr="009E3B5C">
        <w:rPr>
          <w:rFonts w:ascii="Times New Roman" w:hAnsi="Times New Roman" w:cs="Times New Roman"/>
        </w:rPr>
        <w:t xml:space="preserve"> </w:t>
      </w:r>
      <w:r w:rsidR="002800AC" w:rsidRPr="009E3B5C">
        <w:rPr>
          <w:rFonts w:ascii="Times New Roman" w:hAnsi="Times New Roman" w:cs="Times New Roman"/>
        </w:rPr>
        <w:t>nekavējoties informēt P</w:t>
      </w:r>
      <w:r w:rsidR="00B9438C" w:rsidRPr="009E3B5C">
        <w:rPr>
          <w:rFonts w:ascii="Times New Roman" w:hAnsi="Times New Roman" w:cs="Times New Roman"/>
        </w:rPr>
        <w:t>rojekta p</w:t>
      </w:r>
      <w:r w:rsidR="002800AC" w:rsidRPr="009E3B5C">
        <w:rPr>
          <w:rFonts w:ascii="Times New Roman" w:hAnsi="Times New Roman" w:cs="Times New Roman"/>
        </w:rPr>
        <w:t xml:space="preserve">artneri par </w:t>
      </w:r>
      <w:r w:rsidR="00471F19" w:rsidRPr="009E3B5C">
        <w:rPr>
          <w:rFonts w:ascii="Times New Roman" w:hAnsi="Times New Roman" w:cs="Times New Roman"/>
        </w:rPr>
        <w:t>jebkād</w:t>
      </w:r>
      <w:r w:rsidR="00471F19">
        <w:rPr>
          <w:rFonts w:ascii="Times New Roman" w:hAnsi="Times New Roman" w:cs="Times New Roman"/>
        </w:rPr>
        <w:t>iem</w:t>
      </w:r>
      <w:r w:rsidR="00471F19" w:rsidRPr="009E3B5C">
        <w:rPr>
          <w:rFonts w:ascii="Times New Roman" w:hAnsi="Times New Roman" w:cs="Times New Roman"/>
        </w:rPr>
        <w:t xml:space="preserve"> notikum</w:t>
      </w:r>
      <w:r w:rsidR="00471F19">
        <w:rPr>
          <w:rFonts w:ascii="Times New Roman" w:hAnsi="Times New Roman" w:cs="Times New Roman"/>
        </w:rPr>
        <w:t>iem</w:t>
      </w:r>
      <w:r w:rsidR="002800AC" w:rsidRPr="009E3B5C">
        <w:rPr>
          <w:rFonts w:ascii="Times New Roman" w:hAnsi="Times New Roman" w:cs="Times New Roman"/>
        </w:rPr>
        <w:t xml:space="preserve">, kas varētu izraisīt īslaicīgu vai galīgu Projekta </w:t>
      </w:r>
      <w:r w:rsidR="00AA1421">
        <w:rPr>
          <w:rFonts w:ascii="Times New Roman" w:hAnsi="Times New Roman" w:cs="Times New Roman"/>
        </w:rPr>
        <w:t>aktivitāšu apturēšanu vai izbeigšanu,</w:t>
      </w:r>
      <w:r w:rsidRPr="009E3B5C">
        <w:rPr>
          <w:rFonts w:ascii="Times New Roman" w:hAnsi="Times New Roman" w:cs="Times New Roman"/>
        </w:rPr>
        <w:t xml:space="preserve"> </w:t>
      </w:r>
      <w:r w:rsidR="002800AC" w:rsidRPr="009E3B5C">
        <w:rPr>
          <w:rFonts w:ascii="Times New Roman" w:hAnsi="Times New Roman" w:cs="Times New Roman"/>
        </w:rPr>
        <w:t xml:space="preserve">vai citas izmaiņas Projekta īstenošanā, t.sk. </w:t>
      </w:r>
      <w:r w:rsidR="00AA1421">
        <w:rPr>
          <w:rFonts w:ascii="Times New Roman" w:hAnsi="Times New Roman" w:cs="Times New Roman"/>
        </w:rPr>
        <w:t xml:space="preserve">informēt par iespējamo </w:t>
      </w:r>
      <w:r w:rsidR="00875DBA" w:rsidRPr="009E3B5C">
        <w:rPr>
          <w:rFonts w:ascii="Times New Roman" w:hAnsi="Times New Roman" w:cs="Times New Roman"/>
        </w:rPr>
        <w:t>korupciju</w:t>
      </w:r>
      <w:r w:rsidR="00AA1421">
        <w:rPr>
          <w:rFonts w:ascii="Times New Roman" w:hAnsi="Times New Roman" w:cs="Times New Roman"/>
        </w:rPr>
        <w:t xml:space="preserve"> vai interešu konf</w:t>
      </w:r>
      <w:r w:rsidR="009D66FA">
        <w:rPr>
          <w:rFonts w:ascii="Times New Roman" w:hAnsi="Times New Roman" w:cs="Times New Roman"/>
        </w:rPr>
        <w:t>l</w:t>
      </w:r>
      <w:r w:rsidR="00AA1421">
        <w:rPr>
          <w:rFonts w:ascii="Times New Roman" w:hAnsi="Times New Roman" w:cs="Times New Roman"/>
        </w:rPr>
        <w:t>iktu</w:t>
      </w:r>
      <w:r w:rsidR="00875DBA" w:rsidRPr="009E3B5C">
        <w:rPr>
          <w:rFonts w:ascii="Times New Roman" w:hAnsi="Times New Roman" w:cs="Times New Roman"/>
        </w:rPr>
        <w:t>;</w:t>
      </w:r>
    </w:p>
    <w:p w14:paraId="5565C016" w14:textId="77777777" w:rsidR="00875DBA" w:rsidRPr="009E3B5C" w:rsidRDefault="004824A0" w:rsidP="00875DBA">
      <w:pPr>
        <w:ind w:left="426"/>
        <w:contextualSpacing/>
        <w:jc w:val="both"/>
        <w:rPr>
          <w:rFonts w:ascii="Times New Roman" w:hAnsi="Times New Roman" w:cs="Times New Roman"/>
        </w:rPr>
      </w:pPr>
      <w:r>
        <w:rPr>
          <w:rFonts w:ascii="Times New Roman" w:hAnsi="Times New Roman" w:cs="Times New Roman"/>
        </w:rPr>
        <w:t xml:space="preserve">4.2.3. </w:t>
      </w:r>
      <w:r w:rsidR="00875DBA" w:rsidRPr="009E3B5C">
        <w:rPr>
          <w:rFonts w:ascii="Times New Roman" w:hAnsi="Times New Roman" w:cs="Times New Roman"/>
        </w:rPr>
        <w:t xml:space="preserve">nodrošināt </w:t>
      </w:r>
      <w:r w:rsidR="00471F19" w:rsidRPr="009E3B5C">
        <w:rPr>
          <w:rFonts w:ascii="Times New Roman" w:hAnsi="Times New Roman" w:cs="Times New Roman"/>
        </w:rPr>
        <w:t xml:space="preserve">Projekta partnerim </w:t>
      </w:r>
      <w:r w:rsidR="00875DBA" w:rsidRPr="009E3B5C">
        <w:rPr>
          <w:rFonts w:ascii="Times New Roman" w:hAnsi="Times New Roman" w:cs="Times New Roman"/>
        </w:rPr>
        <w:t>piekļuvi visiem nepieciešamajiem dokumentiem, datiem un informācijai Līguma saistību izpildei</w:t>
      </w:r>
      <w:r w:rsidR="00262957">
        <w:rPr>
          <w:rFonts w:ascii="Times New Roman" w:hAnsi="Times New Roman" w:cs="Times New Roman"/>
        </w:rPr>
        <w:t>;</w:t>
      </w:r>
    </w:p>
    <w:p w14:paraId="5565C017" w14:textId="77777777" w:rsidR="002971F8" w:rsidRPr="009E3B5C" w:rsidRDefault="004824A0" w:rsidP="002971F8">
      <w:pPr>
        <w:ind w:left="426"/>
        <w:contextualSpacing/>
        <w:jc w:val="both"/>
        <w:rPr>
          <w:rFonts w:ascii="Times New Roman" w:hAnsi="Times New Roman" w:cs="Times New Roman"/>
        </w:rPr>
      </w:pPr>
      <w:r>
        <w:rPr>
          <w:rFonts w:ascii="Times New Roman" w:hAnsi="Times New Roman" w:cs="Times New Roman"/>
        </w:rPr>
        <w:t>4.2.4.</w:t>
      </w:r>
      <w:r w:rsidR="002971F8" w:rsidRPr="009E3B5C">
        <w:rPr>
          <w:rFonts w:ascii="Times New Roman" w:hAnsi="Times New Roman" w:cs="Times New Roman"/>
        </w:rPr>
        <w:t xml:space="preserve"> </w:t>
      </w:r>
      <w:r w:rsidR="00875DBA" w:rsidRPr="009E3B5C">
        <w:rPr>
          <w:rFonts w:ascii="Times New Roman" w:hAnsi="Times New Roman" w:cs="Times New Roman"/>
        </w:rPr>
        <w:t xml:space="preserve">izsniegt Projekta partnerim parakstītu </w:t>
      </w:r>
      <w:r w:rsidR="006A65DF">
        <w:rPr>
          <w:rFonts w:ascii="Times New Roman" w:hAnsi="Times New Roman" w:cs="Times New Roman"/>
        </w:rPr>
        <w:t>Projekta l</w:t>
      </w:r>
      <w:r w:rsidR="00875DBA" w:rsidRPr="009E3B5C">
        <w:rPr>
          <w:rFonts w:ascii="Times New Roman" w:hAnsi="Times New Roman" w:cs="Times New Roman"/>
        </w:rPr>
        <w:t xml:space="preserve">īguma kopiju, t.sk. </w:t>
      </w:r>
      <w:r w:rsidR="006A65DF">
        <w:rPr>
          <w:rFonts w:ascii="Times New Roman" w:hAnsi="Times New Roman" w:cs="Times New Roman"/>
        </w:rPr>
        <w:t>Projekta l</w:t>
      </w:r>
      <w:r w:rsidR="00471F19">
        <w:rPr>
          <w:rFonts w:ascii="Times New Roman" w:hAnsi="Times New Roman" w:cs="Times New Roman"/>
        </w:rPr>
        <w:t>īguma grozījumu kopiju</w:t>
      </w:r>
      <w:r w:rsidR="00875DBA" w:rsidRPr="009E3B5C">
        <w:rPr>
          <w:rFonts w:ascii="Times New Roman" w:hAnsi="Times New Roman" w:cs="Times New Roman"/>
        </w:rPr>
        <w:t xml:space="preserve">, </w:t>
      </w:r>
      <w:r w:rsidR="00A077DA" w:rsidRPr="009E3B5C">
        <w:rPr>
          <w:rFonts w:ascii="Times New Roman" w:hAnsi="Times New Roman" w:cs="Times New Roman"/>
        </w:rPr>
        <w:t>kad tie</w:t>
      </w:r>
      <w:r w:rsidR="00875DBA" w:rsidRPr="009E3B5C">
        <w:rPr>
          <w:rFonts w:ascii="Times New Roman" w:hAnsi="Times New Roman" w:cs="Times New Roman"/>
        </w:rPr>
        <w:t xml:space="preserve"> stā</w:t>
      </w:r>
      <w:r w:rsidR="00E444D1">
        <w:rPr>
          <w:rFonts w:ascii="Times New Roman" w:hAnsi="Times New Roman" w:cs="Times New Roman"/>
        </w:rPr>
        <w:t xml:space="preserve">jušies </w:t>
      </w:r>
      <w:r w:rsidR="00875DBA" w:rsidRPr="009E3B5C">
        <w:rPr>
          <w:rFonts w:ascii="Times New Roman" w:hAnsi="Times New Roman" w:cs="Times New Roman"/>
        </w:rPr>
        <w:t>spēkā;</w:t>
      </w:r>
    </w:p>
    <w:p w14:paraId="5565C018" w14:textId="77777777" w:rsidR="00706872" w:rsidRPr="009E3B5C" w:rsidRDefault="004824A0" w:rsidP="002971F8">
      <w:pPr>
        <w:ind w:left="426"/>
        <w:contextualSpacing/>
        <w:jc w:val="both"/>
        <w:rPr>
          <w:rFonts w:ascii="Times New Roman" w:hAnsi="Times New Roman" w:cs="Times New Roman"/>
        </w:rPr>
      </w:pPr>
      <w:r>
        <w:rPr>
          <w:rFonts w:ascii="Times New Roman" w:hAnsi="Times New Roman" w:cs="Times New Roman"/>
        </w:rPr>
        <w:t>4.2.5.</w:t>
      </w:r>
      <w:r w:rsidR="002971F8" w:rsidRPr="009E3B5C">
        <w:rPr>
          <w:rFonts w:ascii="Times New Roman" w:hAnsi="Times New Roman" w:cs="Times New Roman"/>
        </w:rPr>
        <w:t xml:space="preserve"> </w:t>
      </w:r>
      <w:r w:rsidR="00D27532">
        <w:rPr>
          <w:rFonts w:ascii="Times New Roman" w:hAnsi="Times New Roman" w:cs="Times New Roman"/>
        </w:rPr>
        <w:t xml:space="preserve">konsultēties ar </w:t>
      </w:r>
      <w:r w:rsidR="00A077DA" w:rsidRPr="009E3B5C">
        <w:rPr>
          <w:rFonts w:ascii="Times New Roman" w:hAnsi="Times New Roman" w:cs="Times New Roman"/>
        </w:rPr>
        <w:t>Projekta partneri pirms jebkāda veida grozījumu</w:t>
      </w:r>
      <w:r w:rsidR="00AA1421">
        <w:rPr>
          <w:rFonts w:ascii="Times New Roman" w:hAnsi="Times New Roman" w:cs="Times New Roman"/>
        </w:rPr>
        <w:t xml:space="preserve"> priekšlikuma</w:t>
      </w:r>
      <w:r w:rsidR="00A077DA" w:rsidRPr="009E3B5C">
        <w:rPr>
          <w:rFonts w:ascii="Times New Roman" w:hAnsi="Times New Roman" w:cs="Times New Roman"/>
        </w:rPr>
        <w:t xml:space="preserve"> </w:t>
      </w:r>
      <w:r w:rsidR="00BA362A" w:rsidRPr="009E3B5C">
        <w:rPr>
          <w:rFonts w:ascii="Times New Roman" w:hAnsi="Times New Roman" w:cs="Times New Roman"/>
        </w:rPr>
        <w:t>iesniegšanas Programmas apsaimniekotājam par grozījumiem Projekta līgumā, kas varētu ietekmēt vai būt saistīt</w:t>
      </w:r>
      <w:r w:rsidR="00E444D1">
        <w:rPr>
          <w:rFonts w:ascii="Times New Roman" w:hAnsi="Times New Roman" w:cs="Times New Roman"/>
        </w:rPr>
        <w:t xml:space="preserve">i </w:t>
      </w:r>
      <w:r w:rsidR="00BA362A" w:rsidRPr="009E3B5C">
        <w:rPr>
          <w:rFonts w:ascii="Times New Roman" w:hAnsi="Times New Roman" w:cs="Times New Roman"/>
        </w:rPr>
        <w:t>ar Projekta partnera lomu, tiesībām un turpmākajiem pienākumiem;</w:t>
      </w:r>
      <w:r w:rsidR="002971F8" w:rsidRPr="009E3B5C">
        <w:rPr>
          <w:rFonts w:ascii="Times New Roman" w:hAnsi="Times New Roman" w:cs="Times New Roman"/>
        </w:rPr>
        <w:t xml:space="preserve"> </w:t>
      </w:r>
    </w:p>
    <w:p w14:paraId="5565C019" w14:textId="77777777" w:rsidR="002971F8" w:rsidRPr="009E3B5C" w:rsidRDefault="004824A0" w:rsidP="002971F8">
      <w:pPr>
        <w:ind w:left="426"/>
        <w:contextualSpacing/>
        <w:jc w:val="both"/>
        <w:rPr>
          <w:rFonts w:ascii="Times New Roman" w:hAnsi="Times New Roman" w:cs="Times New Roman"/>
        </w:rPr>
      </w:pPr>
      <w:r>
        <w:rPr>
          <w:rFonts w:ascii="Times New Roman" w:hAnsi="Times New Roman" w:cs="Times New Roman"/>
        </w:rPr>
        <w:t>4.2.6.</w:t>
      </w:r>
      <w:r w:rsidR="002971F8" w:rsidRPr="009E3B5C">
        <w:rPr>
          <w:rFonts w:ascii="Times New Roman" w:hAnsi="Times New Roman" w:cs="Times New Roman"/>
        </w:rPr>
        <w:t xml:space="preserve"> savlaicīgi sagatavo</w:t>
      </w:r>
      <w:r w:rsidR="006861A4" w:rsidRPr="009E3B5C">
        <w:rPr>
          <w:rFonts w:ascii="Times New Roman" w:hAnsi="Times New Roman" w:cs="Times New Roman"/>
        </w:rPr>
        <w:t>t</w:t>
      </w:r>
      <w:r w:rsidR="002971F8" w:rsidRPr="009E3B5C">
        <w:rPr>
          <w:rFonts w:ascii="Times New Roman" w:hAnsi="Times New Roman" w:cs="Times New Roman"/>
        </w:rPr>
        <w:t xml:space="preserve"> un iesnie</w:t>
      </w:r>
      <w:r w:rsidR="006861A4" w:rsidRPr="009E3B5C">
        <w:rPr>
          <w:rFonts w:ascii="Times New Roman" w:hAnsi="Times New Roman" w:cs="Times New Roman"/>
        </w:rPr>
        <w:t>gt</w:t>
      </w:r>
      <w:r w:rsidR="002971F8" w:rsidRPr="009E3B5C">
        <w:rPr>
          <w:rFonts w:ascii="Times New Roman" w:hAnsi="Times New Roman" w:cs="Times New Roman"/>
        </w:rPr>
        <w:t xml:space="preserve"> </w:t>
      </w:r>
      <w:r w:rsidR="00DA51EF" w:rsidRPr="009E3B5C">
        <w:rPr>
          <w:rFonts w:ascii="Times New Roman" w:hAnsi="Times New Roman" w:cs="Times New Roman"/>
        </w:rPr>
        <w:t>P</w:t>
      </w:r>
      <w:r w:rsidR="002971F8" w:rsidRPr="009E3B5C">
        <w:rPr>
          <w:rFonts w:ascii="Times New Roman" w:hAnsi="Times New Roman" w:cs="Times New Roman"/>
        </w:rPr>
        <w:t xml:space="preserve">rogrammas </w:t>
      </w:r>
      <w:r w:rsidR="006861A4" w:rsidRPr="009E3B5C">
        <w:rPr>
          <w:rFonts w:ascii="Times New Roman" w:hAnsi="Times New Roman" w:cs="Times New Roman"/>
        </w:rPr>
        <w:t>apsaimniekotājam</w:t>
      </w:r>
      <w:r w:rsidR="002971F8" w:rsidRPr="009E3B5C">
        <w:rPr>
          <w:rFonts w:ascii="Times New Roman" w:hAnsi="Times New Roman" w:cs="Times New Roman"/>
        </w:rPr>
        <w:t xml:space="preserve"> [</w:t>
      </w:r>
      <w:r w:rsidR="006861A4" w:rsidRPr="009E3B5C">
        <w:rPr>
          <w:rFonts w:ascii="Times New Roman" w:hAnsi="Times New Roman" w:cs="Times New Roman"/>
          <w:i/>
        </w:rPr>
        <w:t>norādī</w:t>
      </w:r>
      <w:r w:rsidR="002971F8" w:rsidRPr="009E3B5C">
        <w:rPr>
          <w:rFonts w:ascii="Times New Roman" w:hAnsi="Times New Roman" w:cs="Times New Roman"/>
          <w:i/>
        </w:rPr>
        <w:t>t</w:t>
      </w:r>
      <w:r w:rsidR="00DA51EF" w:rsidRPr="009E3B5C">
        <w:rPr>
          <w:rFonts w:ascii="Times New Roman" w:hAnsi="Times New Roman" w:cs="Times New Roman"/>
          <w:i/>
        </w:rPr>
        <w:t xml:space="preserve"> iesniedzamā dokumenta veidu:</w:t>
      </w:r>
      <w:r w:rsidR="002971F8" w:rsidRPr="009E3B5C">
        <w:rPr>
          <w:rFonts w:ascii="Times New Roman" w:hAnsi="Times New Roman" w:cs="Times New Roman"/>
          <w:i/>
        </w:rPr>
        <w:t xml:space="preserve"> starpposma pārskat</w:t>
      </w:r>
      <w:r w:rsidR="00DA51EF" w:rsidRPr="009E3B5C">
        <w:rPr>
          <w:rFonts w:ascii="Times New Roman" w:hAnsi="Times New Roman" w:cs="Times New Roman"/>
          <w:i/>
        </w:rPr>
        <w:t>s, u.c.</w:t>
      </w:r>
      <w:r w:rsidR="002971F8" w:rsidRPr="009E3B5C">
        <w:rPr>
          <w:rFonts w:ascii="Times New Roman" w:hAnsi="Times New Roman" w:cs="Times New Roman"/>
        </w:rPr>
        <w:t xml:space="preserve">] </w:t>
      </w:r>
      <w:r w:rsidR="006861A4" w:rsidRPr="009E3B5C">
        <w:rPr>
          <w:rFonts w:ascii="Times New Roman" w:hAnsi="Times New Roman" w:cs="Times New Roman"/>
        </w:rPr>
        <w:t>saskaņā</w:t>
      </w:r>
      <w:r w:rsidR="002971F8" w:rsidRPr="009E3B5C">
        <w:rPr>
          <w:rFonts w:ascii="Times New Roman" w:hAnsi="Times New Roman" w:cs="Times New Roman"/>
        </w:rPr>
        <w:t xml:space="preserve"> ar </w:t>
      </w:r>
      <w:r w:rsidR="006861A4" w:rsidRPr="009E3B5C">
        <w:rPr>
          <w:rFonts w:ascii="Times New Roman" w:hAnsi="Times New Roman" w:cs="Times New Roman"/>
        </w:rPr>
        <w:t>P</w:t>
      </w:r>
      <w:r w:rsidR="002971F8" w:rsidRPr="009E3B5C">
        <w:rPr>
          <w:rFonts w:ascii="Times New Roman" w:hAnsi="Times New Roman" w:cs="Times New Roman"/>
        </w:rPr>
        <w:t xml:space="preserve">rojekta līgumu, lai </w:t>
      </w:r>
      <w:r w:rsidR="00471F19" w:rsidRPr="009E3B5C">
        <w:rPr>
          <w:rFonts w:ascii="Times New Roman" w:hAnsi="Times New Roman" w:cs="Times New Roman"/>
        </w:rPr>
        <w:t xml:space="preserve">atbilstoši Līgumam </w:t>
      </w:r>
      <w:r w:rsidR="006861A4" w:rsidRPr="009E3B5C">
        <w:rPr>
          <w:rFonts w:ascii="Times New Roman" w:hAnsi="Times New Roman" w:cs="Times New Roman"/>
        </w:rPr>
        <w:t>iekļautos maksājumu termiņos;</w:t>
      </w:r>
    </w:p>
    <w:p w14:paraId="5565C01A" w14:textId="77777777" w:rsidR="002971F8" w:rsidRPr="009E3B5C" w:rsidRDefault="004824A0" w:rsidP="002971F8">
      <w:pPr>
        <w:ind w:left="426"/>
        <w:contextualSpacing/>
        <w:jc w:val="both"/>
        <w:rPr>
          <w:rFonts w:ascii="Times New Roman" w:hAnsi="Times New Roman" w:cs="Times New Roman"/>
        </w:rPr>
      </w:pPr>
      <w:r>
        <w:rPr>
          <w:rFonts w:ascii="Times New Roman" w:hAnsi="Times New Roman" w:cs="Times New Roman"/>
        </w:rPr>
        <w:t>4.2.7.</w:t>
      </w:r>
      <w:r w:rsidR="002971F8" w:rsidRPr="009E3B5C">
        <w:rPr>
          <w:rFonts w:ascii="Times New Roman" w:hAnsi="Times New Roman" w:cs="Times New Roman"/>
        </w:rPr>
        <w:t xml:space="preserve"> </w:t>
      </w:r>
      <w:r w:rsidR="006861A4" w:rsidRPr="009E3B5C">
        <w:rPr>
          <w:rFonts w:ascii="Times New Roman" w:hAnsi="Times New Roman" w:cs="Times New Roman"/>
        </w:rPr>
        <w:t xml:space="preserve">ievērojot noteiktos </w:t>
      </w:r>
      <w:r w:rsidR="00A337C8">
        <w:rPr>
          <w:rFonts w:ascii="Times New Roman" w:hAnsi="Times New Roman" w:cs="Times New Roman"/>
        </w:rPr>
        <w:t xml:space="preserve">maksājuma </w:t>
      </w:r>
      <w:r w:rsidR="006861A4" w:rsidRPr="009E3B5C">
        <w:rPr>
          <w:rFonts w:ascii="Times New Roman" w:hAnsi="Times New Roman" w:cs="Times New Roman"/>
        </w:rPr>
        <w:t>termiņus</w:t>
      </w:r>
      <w:r w:rsidR="00A337C8">
        <w:rPr>
          <w:rFonts w:ascii="Times New Roman" w:hAnsi="Times New Roman" w:cs="Times New Roman"/>
        </w:rPr>
        <w:t>,</w:t>
      </w:r>
      <w:r w:rsidR="006861A4" w:rsidRPr="009E3B5C">
        <w:rPr>
          <w:rFonts w:ascii="Times New Roman" w:hAnsi="Times New Roman" w:cs="Times New Roman"/>
        </w:rPr>
        <w:t xml:space="preserve"> veikt pārskaitījumu</w:t>
      </w:r>
      <w:r w:rsidR="002971F8" w:rsidRPr="009E3B5C">
        <w:rPr>
          <w:rFonts w:ascii="Times New Roman" w:hAnsi="Times New Roman" w:cs="Times New Roman"/>
        </w:rPr>
        <w:t xml:space="preserve"> </w:t>
      </w:r>
      <w:r w:rsidR="006861A4" w:rsidRPr="009E3B5C">
        <w:rPr>
          <w:rFonts w:ascii="Times New Roman" w:hAnsi="Times New Roman" w:cs="Times New Roman"/>
        </w:rPr>
        <w:t>Projekta partnerim;</w:t>
      </w:r>
    </w:p>
    <w:p w14:paraId="5565C01B" w14:textId="77777777" w:rsidR="002971F8" w:rsidRPr="009E3B5C" w:rsidRDefault="004824A0" w:rsidP="002971F8">
      <w:pPr>
        <w:ind w:left="426"/>
        <w:contextualSpacing/>
        <w:jc w:val="both"/>
        <w:rPr>
          <w:rFonts w:ascii="Times New Roman" w:hAnsi="Times New Roman" w:cs="Times New Roman"/>
        </w:rPr>
      </w:pPr>
      <w:r>
        <w:rPr>
          <w:rFonts w:ascii="Times New Roman" w:hAnsi="Times New Roman" w:cs="Times New Roman"/>
        </w:rPr>
        <w:t>4.2.8.</w:t>
      </w:r>
      <w:r w:rsidR="002971F8" w:rsidRPr="009E3B5C">
        <w:rPr>
          <w:rFonts w:ascii="Times New Roman" w:hAnsi="Times New Roman" w:cs="Times New Roman"/>
        </w:rPr>
        <w:t xml:space="preserve"> nodrošin</w:t>
      </w:r>
      <w:r w:rsidR="006861A4" w:rsidRPr="009E3B5C">
        <w:rPr>
          <w:rFonts w:ascii="Times New Roman" w:hAnsi="Times New Roman" w:cs="Times New Roman"/>
        </w:rPr>
        <w:t>āt</w:t>
      </w:r>
      <w:r w:rsidR="002971F8" w:rsidRPr="009E3B5C">
        <w:rPr>
          <w:rFonts w:ascii="Times New Roman" w:hAnsi="Times New Roman" w:cs="Times New Roman"/>
        </w:rPr>
        <w:t xml:space="preserve">, ka </w:t>
      </w:r>
      <w:r w:rsidR="006861A4" w:rsidRPr="009E3B5C">
        <w:rPr>
          <w:rFonts w:ascii="Times New Roman" w:hAnsi="Times New Roman" w:cs="Times New Roman"/>
        </w:rPr>
        <w:t>Projekta partnerim</w:t>
      </w:r>
      <w:r w:rsidR="003A2F60" w:rsidRPr="009E3B5C">
        <w:rPr>
          <w:rFonts w:ascii="Times New Roman" w:hAnsi="Times New Roman" w:cs="Times New Roman"/>
        </w:rPr>
        <w:t xml:space="preserve"> ir pieejam</w:t>
      </w:r>
      <w:r w:rsidR="00A337C8">
        <w:rPr>
          <w:rFonts w:ascii="Times New Roman" w:hAnsi="Times New Roman" w:cs="Times New Roman"/>
        </w:rPr>
        <w:t>s</w:t>
      </w:r>
      <w:r w:rsidR="003A2F60" w:rsidRPr="009E3B5C">
        <w:rPr>
          <w:rFonts w:ascii="Times New Roman" w:hAnsi="Times New Roman" w:cs="Times New Roman"/>
        </w:rPr>
        <w:t xml:space="preserve"> </w:t>
      </w:r>
      <w:r w:rsidR="006861A4" w:rsidRPr="009E3B5C">
        <w:rPr>
          <w:rFonts w:ascii="Times New Roman" w:hAnsi="Times New Roman" w:cs="Times New Roman"/>
        </w:rPr>
        <w:t>nepieciešam</w:t>
      </w:r>
      <w:r w:rsidR="00C608AA">
        <w:rPr>
          <w:rFonts w:ascii="Times New Roman" w:hAnsi="Times New Roman" w:cs="Times New Roman"/>
        </w:rPr>
        <w:t>ais atbalsts</w:t>
      </w:r>
      <w:r w:rsidR="006861A4" w:rsidRPr="009E3B5C">
        <w:rPr>
          <w:rFonts w:ascii="Times New Roman" w:hAnsi="Times New Roman" w:cs="Times New Roman"/>
        </w:rPr>
        <w:t xml:space="preserve"> savu uzdevumu veikšanai;</w:t>
      </w:r>
      <w:r w:rsidR="002971F8" w:rsidRPr="009E3B5C">
        <w:rPr>
          <w:rFonts w:ascii="Times New Roman" w:hAnsi="Times New Roman" w:cs="Times New Roman"/>
        </w:rPr>
        <w:t xml:space="preserve"> </w:t>
      </w:r>
    </w:p>
    <w:p w14:paraId="5565C01C" w14:textId="77777777" w:rsidR="008D5888" w:rsidRDefault="004824A0" w:rsidP="002971F8">
      <w:pPr>
        <w:ind w:left="426"/>
        <w:contextualSpacing/>
        <w:jc w:val="both"/>
        <w:rPr>
          <w:rFonts w:ascii="Times New Roman" w:hAnsi="Times New Roman" w:cs="Times New Roman"/>
        </w:rPr>
      </w:pPr>
      <w:r>
        <w:rPr>
          <w:rFonts w:ascii="Times New Roman" w:hAnsi="Times New Roman" w:cs="Times New Roman"/>
        </w:rPr>
        <w:t>4.2.9.</w:t>
      </w:r>
      <w:r w:rsidR="002971F8" w:rsidRPr="009E3B5C">
        <w:rPr>
          <w:rFonts w:ascii="Times New Roman" w:hAnsi="Times New Roman" w:cs="Times New Roman"/>
        </w:rPr>
        <w:t xml:space="preserve"> </w:t>
      </w:r>
      <w:r w:rsidR="008D5888">
        <w:rPr>
          <w:rFonts w:ascii="Times New Roman" w:hAnsi="Times New Roman" w:cs="Times New Roman"/>
        </w:rPr>
        <w:t xml:space="preserve">informēt Projekta partneri par dokumentu glabāšanas termiņu pēc informācijas saņemšanas no </w:t>
      </w:r>
      <w:r w:rsidR="00073F5D">
        <w:rPr>
          <w:rFonts w:ascii="Times New Roman" w:hAnsi="Times New Roman" w:cs="Times New Roman"/>
        </w:rPr>
        <w:t>P</w:t>
      </w:r>
      <w:r w:rsidR="008D5888">
        <w:rPr>
          <w:rFonts w:ascii="Times New Roman" w:hAnsi="Times New Roman" w:cs="Times New Roman"/>
        </w:rPr>
        <w:t>rogrammas</w:t>
      </w:r>
      <w:r w:rsidR="008D5888">
        <w:rPr>
          <w:rFonts w:ascii="Times New Roman" w:eastAsia="Calibri" w:hAnsi="Times New Roman" w:cs="Times New Roman"/>
          <w:bCs/>
        </w:rPr>
        <w:t xml:space="preserve"> apsaimniekotāja</w:t>
      </w:r>
      <w:r w:rsidR="008D5888">
        <w:rPr>
          <w:rFonts w:ascii="Times New Roman" w:hAnsi="Times New Roman" w:cs="Times New Roman"/>
        </w:rPr>
        <w:t>.</w:t>
      </w:r>
    </w:p>
    <w:p w14:paraId="5565C01D" w14:textId="77777777" w:rsidR="00E444D1" w:rsidRPr="009E3B5C" w:rsidRDefault="008D5888" w:rsidP="002971F8">
      <w:pPr>
        <w:ind w:left="426"/>
        <w:contextualSpacing/>
        <w:jc w:val="both"/>
        <w:rPr>
          <w:rFonts w:ascii="Times New Roman" w:hAnsi="Times New Roman" w:cs="Times New Roman"/>
        </w:rPr>
      </w:pPr>
      <w:r>
        <w:rPr>
          <w:rFonts w:ascii="Times New Roman" w:hAnsi="Times New Roman" w:cs="Times New Roman"/>
        </w:rPr>
        <w:t xml:space="preserve">4.2.10. </w:t>
      </w:r>
      <w:r w:rsidR="002971F8" w:rsidRPr="009E3B5C">
        <w:rPr>
          <w:rFonts w:ascii="Times New Roman" w:hAnsi="Times New Roman" w:cs="Times New Roman"/>
        </w:rPr>
        <w:t>[</w:t>
      </w:r>
      <w:r w:rsidR="00CD5706" w:rsidRPr="009E3B5C">
        <w:rPr>
          <w:rFonts w:ascii="Times New Roman" w:hAnsi="Times New Roman" w:cs="Times New Roman"/>
          <w:i/>
        </w:rPr>
        <w:t>nepieciešamības</w:t>
      </w:r>
      <w:r w:rsidR="002971F8" w:rsidRPr="009E3B5C">
        <w:rPr>
          <w:rFonts w:ascii="Times New Roman" w:hAnsi="Times New Roman" w:cs="Times New Roman"/>
          <w:i/>
        </w:rPr>
        <w:t xml:space="preserve"> gadījumā uzskaitīt </w:t>
      </w:r>
      <w:r w:rsidR="003A2F60" w:rsidRPr="009E3B5C">
        <w:rPr>
          <w:rFonts w:ascii="Times New Roman" w:hAnsi="Times New Roman" w:cs="Times New Roman"/>
          <w:i/>
        </w:rPr>
        <w:t>papildu pienākumus</w:t>
      </w:r>
      <w:r w:rsidR="002971F8" w:rsidRPr="009E3B5C">
        <w:rPr>
          <w:rFonts w:ascii="Times New Roman" w:hAnsi="Times New Roman" w:cs="Times New Roman"/>
        </w:rPr>
        <w:t>].</w:t>
      </w:r>
    </w:p>
    <w:p w14:paraId="5565C01E" w14:textId="77777777" w:rsidR="009E3B5C" w:rsidRDefault="000212EE" w:rsidP="00C31983">
      <w:pPr>
        <w:contextualSpacing/>
        <w:jc w:val="both"/>
        <w:rPr>
          <w:rFonts w:ascii="Times New Roman" w:hAnsi="Times New Roman" w:cs="Times New Roman"/>
        </w:rPr>
      </w:pPr>
      <w:r>
        <w:rPr>
          <w:rFonts w:ascii="Times New Roman" w:hAnsi="Times New Roman" w:cs="Times New Roman"/>
        </w:rPr>
        <w:t>4.3. Līdzfinansējuma saņēmējam ir tiesības:</w:t>
      </w:r>
    </w:p>
    <w:p w14:paraId="5565C01F" w14:textId="77777777" w:rsidR="000212EE" w:rsidRDefault="000212EE" w:rsidP="000212EE">
      <w:pPr>
        <w:ind w:left="426"/>
        <w:contextualSpacing/>
        <w:jc w:val="both"/>
        <w:rPr>
          <w:rFonts w:ascii="Times New Roman" w:hAnsi="Times New Roman" w:cs="Times New Roman"/>
        </w:rPr>
      </w:pPr>
      <w:r>
        <w:rPr>
          <w:rFonts w:ascii="Times New Roman" w:hAnsi="Times New Roman" w:cs="Times New Roman"/>
        </w:rPr>
        <w:t>4.3.1. [</w:t>
      </w:r>
      <w:r w:rsidRPr="000212EE">
        <w:rPr>
          <w:rFonts w:ascii="Times New Roman" w:hAnsi="Times New Roman" w:cs="Times New Roman"/>
          <w:i/>
        </w:rPr>
        <w:t>aizpilda pēc nepieciešamības</w:t>
      </w:r>
      <w:r>
        <w:rPr>
          <w:rFonts w:ascii="Times New Roman" w:hAnsi="Times New Roman" w:cs="Times New Roman"/>
        </w:rPr>
        <w:t>]</w:t>
      </w:r>
    </w:p>
    <w:p w14:paraId="5565C020" w14:textId="77777777" w:rsidR="000212EE" w:rsidRPr="009E3B5C" w:rsidRDefault="000212EE" w:rsidP="00C31983">
      <w:pPr>
        <w:contextualSpacing/>
        <w:jc w:val="both"/>
        <w:rPr>
          <w:rFonts w:ascii="Times New Roman" w:hAnsi="Times New Roman" w:cs="Times New Roman"/>
        </w:rPr>
      </w:pPr>
    </w:p>
    <w:p w14:paraId="5565C021" w14:textId="77777777" w:rsidR="002971F8" w:rsidRPr="009E3B5C" w:rsidRDefault="002971F8" w:rsidP="00C31983">
      <w:pPr>
        <w:contextualSpacing/>
        <w:jc w:val="both"/>
        <w:rPr>
          <w:rFonts w:ascii="Times New Roman" w:hAnsi="Times New Roman" w:cs="Times New Roman"/>
          <w:b/>
        </w:rPr>
      </w:pPr>
      <w:r w:rsidRPr="009E3B5C">
        <w:rPr>
          <w:rFonts w:ascii="Times New Roman" w:hAnsi="Times New Roman" w:cs="Times New Roman"/>
          <w:b/>
        </w:rPr>
        <w:t>5. Projekta partnera pienākumi</w:t>
      </w:r>
      <w:r w:rsidR="000212EE">
        <w:rPr>
          <w:rFonts w:ascii="Times New Roman" w:hAnsi="Times New Roman" w:cs="Times New Roman"/>
          <w:b/>
        </w:rPr>
        <w:t xml:space="preserve"> un tiesības </w:t>
      </w:r>
    </w:p>
    <w:p w14:paraId="5565C022" w14:textId="77777777" w:rsidR="002971F8" w:rsidRPr="009E3B5C" w:rsidRDefault="002971F8" w:rsidP="002971F8">
      <w:pPr>
        <w:contextualSpacing/>
        <w:jc w:val="both"/>
        <w:rPr>
          <w:rFonts w:ascii="Times New Roman" w:hAnsi="Times New Roman" w:cs="Times New Roman"/>
        </w:rPr>
      </w:pPr>
    </w:p>
    <w:p w14:paraId="5565C023" w14:textId="77777777" w:rsidR="002971F8" w:rsidRPr="009E3B5C" w:rsidRDefault="002971F8" w:rsidP="002971F8">
      <w:pPr>
        <w:contextualSpacing/>
        <w:jc w:val="both"/>
        <w:rPr>
          <w:rFonts w:ascii="Times New Roman" w:hAnsi="Times New Roman" w:cs="Times New Roman"/>
        </w:rPr>
      </w:pPr>
      <w:r w:rsidRPr="009E3B5C">
        <w:rPr>
          <w:rFonts w:ascii="Times New Roman" w:hAnsi="Times New Roman" w:cs="Times New Roman"/>
        </w:rPr>
        <w:t xml:space="preserve">5.1. Projekta partneris ir atbildīgs </w:t>
      </w:r>
      <w:r w:rsidR="00B97670" w:rsidRPr="009E3B5C">
        <w:rPr>
          <w:rFonts w:ascii="Times New Roman" w:hAnsi="Times New Roman" w:cs="Times New Roman"/>
        </w:rPr>
        <w:t xml:space="preserve">par </w:t>
      </w:r>
      <w:r w:rsidR="00E55345">
        <w:rPr>
          <w:rFonts w:ascii="Times New Roman" w:hAnsi="Times New Roman" w:cs="Times New Roman"/>
        </w:rPr>
        <w:t>saistību</w:t>
      </w:r>
      <w:r w:rsidR="00E55345" w:rsidRPr="009E3B5C">
        <w:rPr>
          <w:rFonts w:ascii="Times New Roman" w:hAnsi="Times New Roman" w:cs="Times New Roman"/>
        </w:rPr>
        <w:t xml:space="preserve"> </w:t>
      </w:r>
      <w:r w:rsidRPr="009E3B5C">
        <w:rPr>
          <w:rFonts w:ascii="Times New Roman" w:hAnsi="Times New Roman" w:cs="Times New Roman"/>
        </w:rPr>
        <w:t>izpildi saskaņā ar</w:t>
      </w:r>
      <w:r w:rsidR="00B97670" w:rsidRPr="009E3B5C">
        <w:rPr>
          <w:rFonts w:ascii="Times New Roman" w:hAnsi="Times New Roman" w:cs="Times New Roman"/>
        </w:rPr>
        <w:t xml:space="preserve"> L</w:t>
      </w:r>
      <w:r w:rsidRPr="009E3B5C">
        <w:rPr>
          <w:rFonts w:ascii="Times New Roman" w:hAnsi="Times New Roman" w:cs="Times New Roman"/>
        </w:rPr>
        <w:t>īgumu [</w:t>
      </w:r>
      <w:r w:rsidR="00B60F9A" w:rsidRPr="00D6232F">
        <w:rPr>
          <w:rFonts w:ascii="Times New Roman" w:hAnsi="Times New Roman" w:cs="Times New Roman"/>
          <w:i/>
        </w:rPr>
        <w:t>j</w:t>
      </w:r>
      <w:r w:rsidRPr="009E3B5C">
        <w:rPr>
          <w:rFonts w:ascii="Times New Roman" w:hAnsi="Times New Roman" w:cs="Times New Roman"/>
          <w:i/>
        </w:rPr>
        <w:t>a</w:t>
      </w:r>
      <w:r w:rsidR="00E55345">
        <w:rPr>
          <w:rFonts w:ascii="Times New Roman" w:hAnsi="Times New Roman" w:cs="Times New Roman"/>
          <w:i/>
        </w:rPr>
        <w:t xml:space="preserve"> Līgumam</w:t>
      </w:r>
      <w:r w:rsidRPr="009E3B5C">
        <w:rPr>
          <w:rFonts w:ascii="Times New Roman" w:hAnsi="Times New Roman" w:cs="Times New Roman"/>
          <w:i/>
        </w:rPr>
        <w:t xml:space="preserve"> ir pielikumi: un </w:t>
      </w:r>
      <w:r w:rsidR="00B97670" w:rsidRPr="009E3B5C">
        <w:rPr>
          <w:rFonts w:ascii="Times New Roman" w:hAnsi="Times New Roman" w:cs="Times New Roman"/>
          <w:i/>
        </w:rPr>
        <w:t xml:space="preserve">tā </w:t>
      </w:r>
      <w:r w:rsidRPr="009E3B5C">
        <w:rPr>
          <w:rFonts w:ascii="Times New Roman" w:hAnsi="Times New Roman" w:cs="Times New Roman"/>
          <w:i/>
        </w:rPr>
        <w:t>pielikum</w:t>
      </w:r>
      <w:r w:rsidR="00B97670" w:rsidRPr="009E3B5C">
        <w:rPr>
          <w:rFonts w:ascii="Times New Roman" w:hAnsi="Times New Roman" w:cs="Times New Roman"/>
          <w:i/>
        </w:rPr>
        <w:t xml:space="preserve">u </w:t>
      </w:r>
      <w:r w:rsidRPr="009E3B5C">
        <w:rPr>
          <w:rFonts w:ascii="Times New Roman" w:hAnsi="Times New Roman" w:cs="Times New Roman"/>
          <w:i/>
        </w:rPr>
        <w:t>(-</w:t>
      </w:r>
      <w:proofErr w:type="spellStart"/>
      <w:r w:rsidRPr="009E3B5C">
        <w:rPr>
          <w:rFonts w:ascii="Times New Roman" w:hAnsi="Times New Roman" w:cs="Times New Roman"/>
          <w:i/>
        </w:rPr>
        <w:t>i</w:t>
      </w:r>
      <w:r w:rsidR="00B97670" w:rsidRPr="009E3B5C">
        <w:rPr>
          <w:rFonts w:ascii="Times New Roman" w:hAnsi="Times New Roman" w:cs="Times New Roman"/>
          <w:i/>
        </w:rPr>
        <w:t>em</w:t>
      </w:r>
      <w:proofErr w:type="spellEnd"/>
      <w:r w:rsidRPr="009E3B5C">
        <w:rPr>
          <w:rFonts w:ascii="Times New Roman" w:hAnsi="Times New Roman" w:cs="Times New Roman"/>
          <w:i/>
        </w:rPr>
        <w:t>) [numurs] (norād</w:t>
      </w:r>
      <w:r w:rsidR="00B97670" w:rsidRPr="009E3B5C">
        <w:rPr>
          <w:rFonts w:ascii="Times New Roman" w:hAnsi="Times New Roman" w:cs="Times New Roman"/>
          <w:i/>
        </w:rPr>
        <w:t>ī</w:t>
      </w:r>
      <w:r w:rsidRPr="009E3B5C">
        <w:rPr>
          <w:rFonts w:ascii="Times New Roman" w:hAnsi="Times New Roman" w:cs="Times New Roman"/>
          <w:i/>
        </w:rPr>
        <w:t xml:space="preserve">t attiecīgos dokumentus: turpmāk </w:t>
      </w:r>
      <w:r w:rsidR="00A409B9" w:rsidRPr="009E3B5C">
        <w:rPr>
          <w:rFonts w:ascii="Times New Roman" w:hAnsi="Times New Roman" w:cs="Times New Roman"/>
          <w:i/>
        </w:rPr>
        <w:t xml:space="preserve">- </w:t>
      </w:r>
      <w:r w:rsidR="00E426D2" w:rsidRPr="00E426D2">
        <w:rPr>
          <w:rFonts w:ascii="Times New Roman" w:hAnsi="Times New Roman" w:cs="Times New Roman"/>
          <w:i/>
        </w:rPr>
        <w:t>„</w:t>
      </w:r>
      <w:r w:rsidR="00E55345">
        <w:rPr>
          <w:rFonts w:ascii="Times New Roman" w:hAnsi="Times New Roman" w:cs="Times New Roman"/>
          <w:i/>
        </w:rPr>
        <w:t>Aktivitāšu laika grafiks</w:t>
      </w:r>
      <w:r w:rsidR="00A409B9" w:rsidRPr="009E3B5C">
        <w:rPr>
          <w:rFonts w:ascii="Times New Roman" w:hAnsi="Times New Roman" w:cs="Times New Roman"/>
          <w:i/>
        </w:rPr>
        <w:t xml:space="preserve">”, </w:t>
      </w:r>
      <w:r w:rsidR="00E55345">
        <w:rPr>
          <w:rFonts w:ascii="Times New Roman" w:hAnsi="Times New Roman" w:cs="Times New Roman"/>
          <w:i/>
        </w:rPr>
        <w:t>u.c.</w:t>
      </w:r>
      <w:r w:rsidR="00B50EF8" w:rsidRPr="009E3B5C">
        <w:rPr>
          <w:rFonts w:ascii="Times New Roman" w:hAnsi="Times New Roman" w:cs="Times New Roman"/>
        </w:rPr>
        <w:t>];</w:t>
      </w:r>
    </w:p>
    <w:p w14:paraId="5565C024" w14:textId="77777777" w:rsidR="0085376A" w:rsidRPr="009E3B5C" w:rsidRDefault="0085376A" w:rsidP="002971F8">
      <w:pPr>
        <w:contextualSpacing/>
        <w:jc w:val="both"/>
        <w:rPr>
          <w:rFonts w:ascii="Times New Roman" w:hAnsi="Times New Roman" w:cs="Times New Roman"/>
        </w:rPr>
      </w:pPr>
    </w:p>
    <w:p w14:paraId="5565C025" w14:textId="77777777" w:rsidR="0085376A" w:rsidRPr="009E3B5C" w:rsidRDefault="00E55345" w:rsidP="002971F8">
      <w:pPr>
        <w:contextualSpacing/>
        <w:jc w:val="both"/>
        <w:rPr>
          <w:rFonts w:ascii="Times New Roman" w:hAnsi="Times New Roman" w:cs="Times New Roman"/>
          <w:i/>
          <w:sz w:val="20"/>
          <w:szCs w:val="20"/>
        </w:rPr>
      </w:pPr>
      <w:r>
        <w:rPr>
          <w:rFonts w:ascii="Times New Roman" w:hAnsi="Times New Roman" w:cs="Times New Roman"/>
          <w:i/>
          <w:sz w:val="20"/>
          <w:szCs w:val="20"/>
        </w:rPr>
        <w:t>Nepieciešams a</w:t>
      </w:r>
      <w:r w:rsidRPr="009E3B5C">
        <w:rPr>
          <w:rFonts w:ascii="Times New Roman" w:hAnsi="Times New Roman" w:cs="Times New Roman"/>
          <w:i/>
          <w:sz w:val="20"/>
          <w:szCs w:val="20"/>
        </w:rPr>
        <w:t xml:space="preserve">tsaukties </w:t>
      </w:r>
      <w:r w:rsidR="0085376A" w:rsidRPr="009E3B5C">
        <w:rPr>
          <w:rFonts w:ascii="Times New Roman" w:hAnsi="Times New Roman" w:cs="Times New Roman"/>
          <w:i/>
          <w:sz w:val="20"/>
          <w:szCs w:val="20"/>
        </w:rPr>
        <w:t>uz visiem 1.p</w:t>
      </w:r>
      <w:r w:rsidR="00E444D1">
        <w:rPr>
          <w:rFonts w:ascii="Times New Roman" w:hAnsi="Times New Roman" w:cs="Times New Roman"/>
          <w:i/>
          <w:sz w:val="20"/>
          <w:szCs w:val="20"/>
        </w:rPr>
        <w:t>unktā</w:t>
      </w:r>
      <w:r w:rsidR="0085376A" w:rsidRPr="009E3B5C">
        <w:rPr>
          <w:rFonts w:ascii="Times New Roman" w:hAnsi="Times New Roman" w:cs="Times New Roman"/>
          <w:i/>
          <w:sz w:val="20"/>
          <w:szCs w:val="20"/>
        </w:rPr>
        <w:t xml:space="preserve"> minētajiem pielikumiem.</w:t>
      </w:r>
    </w:p>
    <w:p w14:paraId="5565C026" w14:textId="77777777" w:rsidR="0085376A" w:rsidRPr="009E3B5C" w:rsidRDefault="0085376A" w:rsidP="002971F8">
      <w:pPr>
        <w:contextualSpacing/>
        <w:jc w:val="both"/>
        <w:rPr>
          <w:rFonts w:ascii="Times New Roman" w:hAnsi="Times New Roman" w:cs="Times New Roman"/>
        </w:rPr>
      </w:pPr>
    </w:p>
    <w:p w14:paraId="5565C027" w14:textId="77777777" w:rsidR="002971F8" w:rsidRPr="009E3B5C" w:rsidRDefault="002971F8" w:rsidP="002971F8">
      <w:pPr>
        <w:contextualSpacing/>
        <w:jc w:val="both"/>
        <w:rPr>
          <w:rFonts w:ascii="Times New Roman" w:hAnsi="Times New Roman" w:cs="Times New Roman"/>
        </w:rPr>
      </w:pPr>
      <w:r w:rsidRPr="009E3B5C">
        <w:rPr>
          <w:rFonts w:ascii="Times New Roman" w:hAnsi="Times New Roman" w:cs="Times New Roman"/>
        </w:rPr>
        <w:t xml:space="preserve">5.2. </w:t>
      </w:r>
      <w:r w:rsidR="0085376A" w:rsidRPr="009E3B5C">
        <w:rPr>
          <w:rFonts w:ascii="Times New Roman" w:hAnsi="Times New Roman" w:cs="Times New Roman"/>
        </w:rPr>
        <w:t>Projekta partnerim ir pienākums</w:t>
      </w:r>
      <w:r w:rsidRPr="009E3B5C">
        <w:rPr>
          <w:rFonts w:ascii="Times New Roman" w:hAnsi="Times New Roman" w:cs="Times New Roman"/>
        </w:rPr>
        <w:t>:</w:t>
      </w:r>
    </w:p>
    <w:p w14:paraId="5565C028" w14:textId="77777777" w:rsidR="002971F8" w:rsidRPr="009E3B5C" w:rsidRDefault="00A337C8" w:rsidP="002971F8">
      <w:pPr>
        <w:ind w:left="426"/>
        <w:contextualSpacing/>
        <w:jc w:val="both"/>
        <w:rPr>
          <w:rFonts w:ascii="Times New Roman" w:hAnsi="Times New Roman" w:cs="Times New Roman"/>
        </w:rPr>
      </w:pPr>
      <w:r>
        <w:rPr>
          <w:rFonts w:ascii="Times New Roman" w:hAnsi="Times New Roman" w:cs="Times New Roman"/>
        </w:rPr>
        <w:t>5.2.1.</w:t>
      </w:r>
      <w:r w:rsidR="002971F8" w:rsidRPr="009E3B5C">
        <w:rPr>
          <w:rFonts w:ascii="Times New Roman" w:hAnsi="Times New Roman" w:cs="Times New Roman"/>
        </w:rPr>
        <w:t xml:space="preserve"> nekavējoties informē</w:t>
      </w:r>
      <w:r w:rsidR="0036777F" w:rsidRPr="009E3B5C">
        <w:rPr>
          <w:rFonts w:ascii="Times New Roman" w:hAnsi="Times New Roman" w:cs="Times New Roman"/>
        </w:rPr>
        <w:t>t</w:t>
      </w:r>
      <w:r w:rsidR="002971F8" w:rsidRPr="009E3B5C">
        <w:rPr>
          <w:rFonts w:ascii="Times New Roman" w:hAnsi="Times New Roman" w:cs="Times New Roman"/>
        </w:rPr>
        <w:t xml:space="preserve"> </w:t>
      </w:r>
      <w:r w:rsidR="00504794">
        <w:rPr>
          <w:rFonts w:ascii="Times New Roman" w:hAnsi="Times New Roman" w:cs="Times New Roman"/>
        </w:rPr>
        <w:t>Līdzfinansējuma saņēmēju</w:t>
      </w:r>
      <w:r w:rsidR="002971F8" w:rsidRPr="009E3B5C">
        <w:rPr>
          <w:rFonts w:ascii="Times New Roman" w:hAnsi="Times New Roman" w:cs="Times New Roman"/>
        </w:rPr>
        <w:t xml:space="preserve"> par apstākļiem, kas var ietekmēt </w:t>
      </w:r>
      <w:r w:rsidR="00B9438C" w:rsidRPr="009E3B5C">
        <w:rPr>
          <w:rFonts w:ascii="Times New Roman" w:hAnsi="Times New Roman" w:cs="Times New Roman"/>
        </w:rPr>
        <w:t>Līguma</w:t>
      </w:r>
      <w:r w:rsidR="002971F8" w:rsidRPr="009E3B5C">
        <w:rPr>
          <w:rFonts w:ascii="Times New Roman" w:hAnsi="Times New Roman" w:cs="Times New Roman"/>
        </w:rPr>
        <w:t xml:space="preserve"> izpild</w:t>
      </w:r>
      <w:r w:rsidR="003A62C3">
        <w:rPr>
          <w:rFonts w:ascii="Times New Roman" w:hAnsi="Times New Roman" w:cs="Times New Roman"/>
        </w:rPr>
        <w:t>i</w:t>
      </w:r>
      <w:r w:rsidR="002971F8" w:rsidRPr="009E3B5C">
        <w:rPr>
          <w:rFonts w:ascii="Times New Roman" w:hAnsi="Times New Roman" w:cs="Times New Roman"/>
        </w:rPr>
        <w:t xml:space="preserve">, </w:t>
      </w:r>
      <w:r w:rsidR="00B9438C" w:rsidRPr="009E3B5C">
        <w:rPr>
          <w:rFonts w:ascii="Times New Roman" w:hAnsi="Times New Roman" w:cs="Times New Roman"/>
        </w:rPr>
        <w:t>iekļaušanos termiņos</w:t>
      </w:r>
      <w:r w:rsidR="002971F8" w:rsidRPr="009E3B5C">
        <w:rPr>
          <w:rFonts w:ascii="Times New Roman" w:hAnsi="Times New Roman" w:cs="Times New Roman"/>
        </w:rPr>
        <w:t xml:space="preserve"> un </w:t>
      </w:r>
      <w:r w:rsidR="00B9438C" w:rsidRPr="009E3B5C">
        <w:rPr>
          <w:rFonts w:ascii="Times New Roman" w:hAnsi="Times New Roman" w:cs="Times New Roman"/>
        </w:rPr>
        <w:t xml:space="preserve">īslaicīgu vai galīgu </w:t>
      </w:r>
      <w:r w:rsidR="001A3653">
        <w:rPr>
          <w:rFonts w:ascii="Times New Roman" w:hAnsi="Times New Roman" w:cs="Times New Roman"/>
        </w:rPr>
        <w:t>Projekta partnerības/sadarbības pārtraukšanu</w:t>
      </w:r>
      <w:r w:rsidR="00B9438C" w:rsidRPr="009E3B5C">
        <w:rPr>
          <w:rFonts w:ascii="Times New Roman" w:hAnsi="Times New Roman" w:cs="Times New Roman"/>
        </w:rPr>
        <w:t>, vai citas izmaiņas Projekta īstenošanā</w:t>
      </w:r>
      <w:r w:rsidR="002971F8" w:rsidRPr="009E3B5C">
        <w:rPr>
          <w:rFonts w:ascii="Times New Roman" w:hAnsi="Times New Roman" w:cs="Times New Roman"/>
        </w:rPr>
        <w:t xml:space="preserve">; </w:t>
      </w:r>
    </w:p>
    <w:p w14:paraId="5565C029" w14:textId="77777777" w:rsidR="002971F8" w:rsidRPr="009E3B5C" w:rsidRDefault="00A337C8" w:rsidP="002971F8">
      <w:pPr>
        <w:ind w:left="426"/>
        <w:contextualSpacing/>
        <w:jc w:val="both"/>
        <w:rPr>
          <w:rFonts w:ascii="Times New Roman" w:hAnsi="Times New Roman" w:cs="Times New Roman"/>
        </w:rPr>
      </w:pPr>
      <w:r>
        <w:rPr>
          <w:rFonts w:ascii="Times New Roman" w:hAnsi="Times New Roman" w:cs="Times New Roman"/>
        </w:rPr>
        <w:lastRenderedPageBreak/>
        <w:t>5.2.2.</w:t>
      </w:r>
      <w:r w:rsidR="0029434D" w:rsidRPr="009E3B5C">
        <w:rPr>
          <w:rFonts w:ascii="Times New Roman" w:hAnsi="Times New Roman" w:cs="Times New Roman"/>
        </w:rPr>
        <w:t xml:space="preserve"> savlaicīgi</w:t>
      </w:r>
      <w:r w:rsidR="00352DD3" w:rsidRPr="009E3B5C">
        <w:rPr>
          <w:rFonts w:ascii="Times New Roman" w:hAnsi="Times New Roman" w:cs="Times New Roman"/>
        </w:rPr>
        <w:t xml:space="preserve"> nodrošināt </w:t>
      </w:r>
      <w:r w:rsidR="00504794">
        <w:rPr>
          <w:rFonts w:ascii="Times New Roman" w:hAnsi="Times New Roman" w:cs="Times New Roman"/>
        </w:rPr>
        <w:t>Līdzfinansējuma saņēmējam</w:t>
      </w:r>
      <w:r w:rsidR="0022783F" w:rsidRPr="009E3B5C">
        <w:rPr>
          <w:rFonts w:ascii="Times New Roman" w:hAnsi="Times New Roman" w:cs="Times New Roman"/>
        </w:rPr>
        <w:t xml:space="preserve"> visu nepieciešamo informāciju [</w:t>
      </w:r>
      <w:r w:rsidR="0029434D" w:rsidRPr="009E3B5C">
        <w:rPr>
          <w:rFonts w:ascii="Times New Roman" w:hAnsi="Times New Roman" w:cs="Times New Roman"/>
          <w:i/>
        </w:rPr>
        <w:t>norādīt</w:t>
      </w:r>
      <w:r w:rsidR="0029434D" w:rsidRPr="009E3B5C">
        <w:rPr>
          <w:rFonts w:ascii="Times New Roman" w:hAnsi="Times New Roman" w:cs="Times New Roman"/>
        </w:rPr>
        <w:t xml:space="preserve"> </w:t>
      </w:r>
      <w:r w:rsidR="003A62C3" w:rsidRPr="009E3B5C">
        <w:rPr>
          <w:rFonts w:ascii="Times New Roman" w:hAnsi="Times New Roman" w:cs="Times New Roman"/>
          <w:i/>
        </w:rPr>
        <w:t>pārskat</w:t>
      </w:r>
      <w:r w:rsidR="003A62C3">
        <w:rPr>
          <w:rFonts w:ascii="Times New Roman" w:hAnsi="Times New Roman" w:cs="Times New Roman"/>
          <w:i/>
        </w:rPr>
        <w:t>a veidu</w:t>
      </w:r>
      <w:r w:rsidR="0022783F" w:rsidRPr="009E3B5C">
        <w:rPr>
          <w:rFonts w:ascii="Times New Roman" w:hAnsi="Times New Roman" w:cs="Times New Roman"/>
          <w:i/>
        </w:rPr>
        <w:t xml:space="preserve">, kas </w:t>
      </w:r>
      <w:r w:rsidR="0029434D" w:rsidRPr="009E3B5C">
        <w:rPr>
          <w:rFonts w:ascii="Times New Roman" w:hAnsi="Times New Roman" w:cs="Times New Roman"/>
          <w:i/>
        </w:rPr>
        <w:t>P</w:t>
      </w:r>
      <w:r w:rsidR="0022783F" w:rsidRPr="009E3B5C">
        <w:rPr>
          <w:rFonts w:ascii="Times New Roman" w:hAnsi="Times New Roman" w:cs="Times New Roman"/>
          <w:i/>
        </w:rPr>
        <w:t xml:space="preserve">rojekta </w:t>
      </w:r>
      <w:r w:rsidR="0029434D" w:rsidRPr="009E3B5C">
        <w:rPr>
          <w:rFonts w:ascii="Times New Roman" w:hAnsi="Times New Roman" w:cs="Times New Roman"/>
          <w:i/>
        </w:rPr>
        <w:t>īstenotajam</w:t>
      </w:r>
      <w:r w:rsidR="0022783F" w:rsidRPr="009E3B5C">
        <w:rPr>
          <w:rFonts w:ascii="Times New Roman" w:hAnsi="Times New Roman" w:cs="Times New Roman"/>
          <w:i/>
        </w:rPr>
        <w:t xml:space="preserve"> </w:t>
      </w:r>
      <w:r w:rsidR="0029434D" w:rsidRPr="009E3B5C">
        <w:rPr>
          <w:rFonts w:ascii="Times New Roman" w:hAnsi="Times New Roman" w:cs="Times New Roman"/>
          <w:i/>
        </w:rPr>
        <w:t>jāiesniedz</w:t>
      </w:r>
      <w:r w:rsidR="0022783F" w:rsidRPr="009E3B5C">
        <w:rPr>
          <w:rFonts w:ascii="Times New Roman" w:hAnsi="Times New Roman" w:cs="Times New Roman"/>
          <w:i/>
        </w:rPr>
        <w:t xml:space="preserve"> </w:t>
      </w:r>
      <w:r w:rsidR="0029434D" w:rsidRPr="009E3B5C">
        <w:rPr>
          <w:rFonts w:ascii="Times New Roman" w:hAnsi="Times New Roman" w:cs="Times New Roman"/>
          <w:i/>
        </w:rPr>
        <w:t>P</w:t>
      </w:r>
      <w:r w:rsidR="0022783F" w:rsidRPr="009E3B5C">
        <w:rPr>
          <w:rFonts w:ascii="Times New Roman" w:hAnsi="Times New Roman" w:cs="Times New Roman"/>
          <w:i/>
        </w:rPr>
        <w:t xml:space="preserve">rogrammas </w:t>
      </w:r>
      <w:r w:rsidR="0029434D" w:rsidRPr="009E3B5C">
        <w:rPr>
          <w:rFonts w:ascii="Times New Roman" w:hAnsi="Times New Roman" w:cs="Times New Roman"/>
          <w:i/>
        </w:rPr>
        <w:t>apsaimniekotājam</w:t>
      </w:r>
      <w:r w:rsidR="0022783F" w:rsidRPr="009E3B5C">
        <w:rPr>
          <w:rFonts w:ascii="Times New Roman" w:hAnsi="Times New Roman" w:cs="Times New Roman"/>
        </w:rPr>
        <w:t xml:space="preserve">] </w:t>
      </w:r>
      <w:r w:rsidR="0029434D" w:rsidRPr="009E3B5C">
        <w:rPr>
          <w:rFonts w:ascii="Times New Roman" w:hAnsi="Times New Roman" w:cs="Times New Roman"/>
        </w:rPr>
        <w:t xml:space="preserve">sagatavošanai </w:t>
      </w:r>
      <w:r w:rsidR="002971F8" w:rsidRPr="009E3B5C">
        <w:rPr>
          <w:rFonts w:ascii="Times New Roman" w:hAnsi="Times New Roman" w:cs="Times New Roman"/>
        </w:rPr>
        <w:t xml:space="preserve">atbilstoši </w:t>
      </w:r>
      <w:r w:rsidR="00504794">
        <w:rPr>
          <w:rFonts w:ascii="Times New Roman" w:hAnsi="Times New Roman" w:cs="Times New Roman"/>
        </w:rPr>
        <w:t>Līdzfinansējuma saņēmēja</w:t>
      </w:r>
      <w:r w:rsidR="002971F8" w:rsidRPr="009E3B5C">
        <w:rPr>
          <w:rFonts w:ascii="Times New Roman" w:hAnsi="Times New Roman" w:cs="Times New Roman"/>
        </w:rPr>
        <w:t xml:space="preserve"> noteiktajām ziņošanas </w:t>
      </w:r>
      <w:r w:rsidR="0029434D" w:rsidRPr="009E3B5C">
        <w:rPr>
          <w:rFonts w:ascii="Times New Roman" w:hAnsi="Times New Roman" w:cs="Times New Roman"/>
        </w:rPr>
        <w:t>procedūrām</w:t>
      </w:r>
      <w:r w:rsidR="008D5888">
        <w:rPr>
          <w:rFonts w:ascii="Times New Roman" w:hAnsi="Times New Roman" w:cs="Times New Roman"/>
        </w:rPr>
        <w:t xml:space="preserve"> [</w:t>
      </w:r>
      <w:r w:rsidR="008D5888" w:rsidRPr="008D5888">
        <w:rPr>
          <w:rFonts w:ascii="Times New Roman" w:hAnsi="Times New Roman" w:cs="Times New Roman"/>
          <w:i/>
        </w:rPr>
        <w:t>norādīt konkrētus termiņus</w:t>
      </w:r>
      <w:r w:rsidR="008D5888">
        <w:rPr>
          <w:rFonts w:ascii="Times New Roman" w:hAnsi="Times New Roman" w:cs="Times New Roman"/>
          <w:i/>
        </w:rPr>
        <w:t xml:space="preserve"> Projekta partnerim</w:t>
      </w:r>
      <w:r w:rsidR="008D5888" w:rsidRPr="008D5888">
        <w:rPr>
          <w:rFonts w:ascii="Times New Roman" w:hAnsi="Times New Roman" w:cs="Times New Roman"/>
          <w:i/>
        </w:rPr>
        <w:t xml:space="preserve">, kuros un par kādu </w:t>
      </w:r>
      <w:r w:rsidR="008D5888">
        <w:rPr>
          <w:rFonts w:ascii="Times New Roman" w:hAnsi="Times New Roman" w:cs="Times New Roman"/>
          <w:i/>
        </w:rPr>
        <w:t>pārskata periodu</w:t>
      </w:r>
      <w:r w:rsidR="008D5888" w:rsidRPr="008D5888">
        <w:rPr>
          <w:rFonts w:ascii="Times New Roman" w:hAnsi="Times New Roman" w:cs="Times New Roman"/>
          <w:i/>
        </w:rPr>
        <w:t xml:space="preserve"> jāiesniedz </w:t>
      </w:r>
      <w:r w:rsidR="000212EE">
        <w:rPr>
          <w:rFonts w:ascii="Times New Roman" w:hAnsi="Times New Roman" w:cs="Times New Roman"/>
          <w:i/>
        </w:rPr>
        <w:t xml:space="preserve">atbilstoši noformēti </w:t>
      </w:r>
      <w:r w:rsidR="008D5888" w:rsidRPr="008D5888">
        <w:rPr>
          <w:rFonts w:ascii="Times New Roman" w:hAnsi="Times New Roman" w:cs="Times New Roman"/>
          <w:i/>
        </w:rPr>
        <w:t>izdevumus pamatojošie dokumenti, lai tie būtu pievienoti atbilstošajam Projekta pārskatam</w:t>
      </w:r>
      <w:r w:rsidR="008D5888">
        <w:rPr>
          <w:rFonts w:ascii="Times New Roman" w:hAnsi="Times New Roman" w:cs="Times New Roman"/>
        </w:rPr>
        <w:t>]</w:t>
      </w:r>
      <w:r w:rsidR="0029434D" w:rsidRPr="009E3B5C">
        <w:rPr>
          <w:rFonts w:ascii="Times New Roman" w:hAnsi="Times New Roman" w:cs="Times New Roman"/>
        </w:rPr>
        <w:t>;</w:t>
      </w:r>
    </w:p>
    <w:p w14:paraId="5565C02A" w14:textId="643F9981" w:rsidR="002971F8" w:rsidRDefault="00A337C8" w:rsidP="002971F8">
      <w:pPr>
        <w:ind w:left="426"/>
        <w:contextualSpacing/>
        <w:jc w:val="both"/>
        <w:rPr>
          <w:rFonts w:ascii="Times New Roman" w:hAnsi="Times New Roman" w:cs="Times New Roman"/>
        </w:rPr>
      </w:pPr>
      <w:r>
        <w:rPr>
          <w:rFonts w:ascii="Times New Roman" w:hAnsi="Times New Roman" w:cs="Times New Roman"/>
        </w:rPr>
        <w:t>5.2.3.</w:t>
      </w:r>
      <w:r w:rsidR="002971F8" w:rsidRPr="009E3B5C">
        <w:rPr>
          <w:rFonts w:ascii="Times New Roman" w:hAnsi="Times New Roman" w:cs="Times New Roman"/>
        </w:rPr>
        <w:t xml:space="preserve"> nekavējoties informē</w:t>
      </w:r>
      <w:r w:rsidR="0036777F" w:rsidRPr="009E3B5C">
        <w:rPr>
          <w:rFonts w:ascii="Times New Roman" w:hAnsi="Times New Roman" w:cs="Times New Roman"/>
        </w:rPr>
        <w:t>t</w:t>
      </w:r>
      <w:r w:rsidR="002971F8" w:rsidRPr="009E3B5C">
        <w:rPr>
          <w:rFonts w:ascii="Times New Roman" w:hAnsi="Times New Roman" w:cs="Times New Roman"/>
        </w:rPr>
        <w:t xml:space="preserve"> </w:t>
      </w:r>
      <w:r w:rsidR="008D5888">
        <w:rPr>
          <w:rFonts w:ascii="Times New Roman" w:hAnsi="Times New Roman" w:cs="Times New Roman"/>
        </w:rPr>
        <w:t>Līdzfinansējuma saņēmēju</w:t>
      </w:r>
      <w:r w:rsidR="002971F8" w:rsidRPr="009E3B5C">
        <w:rPr>
          <w:rFonts w:ascii="Times New Roman" w:hAnsi="Times New Roman" w:cs="Times New Roman"/>
        </w:rPr>
        <w:t xml:space="preserve"> par visiem </w:t>
      </w:r>
      <w:r w:rsidR="00E97B51" w:rsidRPr="009E3B5C">
        <w:rPr>
          <w:rFonts w:ascii="Times New Roman" w:hAnsi="Times New Roman" w:cs="Times New Roman"/>
        </w:rPr>
        <w:t>potenciālajiem</w:t>
      </w:r>
      <w:r w:rsidR="002971F8" w:rsidRPr="009E3B5C">
        <w:rPr>
          <w:rFonts w:ascii="Times New Roman" w:hAnsi="Times New Roman" w:cs="Times New Roman"/>
        </w:rPr>
        <w:t xml:space="preserve"> vai </w:t>
      </w:r>
      <w:r w:rsidR="004B4F8C" w:rsidRPr="009E3B5C">
        <w:rPr>
          <w:rFonts w:ascii="Times New Roman" w:hAnsi="Times New Roman" w:cs="Times New Roman"/>
        </w:rPr>
        <w:t>faktiskajiem</w:t>
      </w:r>
      <w:r w:rsidR="002971F8" w:rsidRPr="009E3B5C">
        <w:rPr>
          <w:rFonts w:ascii="Times New Roman" w:hAnsi="Times New Roman" w:cs="Times New Roman"/>
        </w:rPr>
        <w:t xml:space="preserve"> krāpšanas, korupcijas</w:t>
      </w:r>
      <w:r w:rsidR="00AA1421">
        <w:rPr>
          <w:rFonts w:ascii="Times New Roman" w:hAnsi="Times New Roman" w:cs="Times New Roman"/>
        </w:rPr>
        <w:t>, interešu konflikta</w:t>
      </w:r>
      <w:r w:rsidR="002971F8" w:rsidRPr="009E3B5C">
        <w:rPr>
          <w:rFonts w:ascii="Times New Roman" w:hAnsi="Times New Roman" w:cs="Times New Roman"/>
        </w:rPr>
        <w:t xml:space="preserve"> vai citas nelikumīgas darbības gadījumiem, par kuriem </w:t>
      </w:r>
      <w:r w:rsidR="00E97B51" w:rsidRPr="009E3B5C">
        <w:rPr>
          <w:rFonts w:ascii="Times New Roman" w:hAnsi="Times New Roman" w:cs="Times New Roman"/>
        </w:rPr>
        <w:t>tas</w:t>
      </w:r>
      <w:r w:rsidR="002971F8" w:rsidRPr="009E3B5C">
        <w:rPr>
          <w:rFonts w:ascii="Times New Roman" w:hAnsi="Times New Roman" w:cs="Times New Roman"/>
        </w:rPr>
        <w:t xml:space="preserve"> ir </w:t>
      </w:r>
      <w:r w:rsidR="004B4F8C" w:rsidRPr="009E3B5C">
        <w:rPr>
          <w:rFonts w:ascii="Times New Roman" w:hAnsi="Times New Roman" w:cs="Times New Roman"/>
        </w:rPr>
        <w:t>informēts</w:t>
      </w:r>
      <w:r w:rsidR="002971F8" w:rsidRPr="009E3B5C">
        <w:rPr>
          <w:rFonts w:ascii="Times New Roman" w:hAnsi="Times New Roman" w:cs="Times New Roman"/>
        </w:rPr>
        <w:t xml:space="preserve"> jebkurā </w:t>
      </w:r>
      <w:r w:rsidR="004B4F8C" w:rsidRPr="009E3B5C">
        <w:rPr>
          <w:rFonts w:ascii="Times New Roman" w:hAnsi="Times New Roman" w:cs="Times New Roman"/>
        </w:rPr>
        <w:t>P</w:t>
      </w:r>
      <w:r w:rsidR="002971F8" w:rsidRPr="009E3B5C">
        <w:rPr>
          <w:rFonts w:ascii="Times New Roman" w:hAnsi="Times New Roman" w:cs="Times New Roman"/>
        </w:rPr>
        <w:t xml:space="preserve">rojekta līmenī vai </w:t>
      </w:r>
      <w:r w:rsidR="00E97B51" w:rsidRPr="009E3B5C">
        <w:rPr>
          <w:rFonts w:ascii="Times New Roman" w:hAnsi="Times New Roman" w:cs="Times New Roman"/>
        </w:rPr>
        <w:t>īstenošanas posmā;</w:t>
      </w:r>
    </w:p>
    <w:p w14:paraId="76F0E8A4" w14:textId="494BEC74" w:rsidR="00C32BF4" w:rsidRPr="00486742" w:rsidRDefault="00C32BF4" w:rsidP="002971F8">
      <w:pPr>
        <w:ind w:left="426"/>
        <w:contextualSpacing/>
        <w:jc w:val="both"/>
        <w:rPr>
          <w:rFonts w:ascii="Times New Roman" w:hAnsi="Times New Roman" w:cs="Times New Roman"/>
        </w:rPr>
      </w:pPr>
      <w:r w:rsidRPr="00486742">
        <w:rPr>
          <w:rFonts w:ascii="Times New Roman" w:hAnsi="Times New Roman" w:cs="Times New Roman"/>
        </w:rPr>
        <w:t xml:space="preserve">5.2.4. </w:t>
      </w:r>
      <w:r w:rsidR="007E62BD" w:rsidRPr="00486742">
        <w:rPr>
          <w:rFonts w:ascii="Times New Roman" w:hAnsi="Times New Roman" w:cs="Times New Roman"/>
        </w:rPr>
        <w:t>[</w:t>
      </w:r>
      <w:r w:rsidR="007E62BD" w:rsidRPr="00486742">
        <w:rPr>
          <w:rFonts w:ascii="Times New Roman" w:hAnsi="Times New Roman" w:cs="Times New Roman"/>
          <w:i/>
          <w:iCs/>
        </w:rPr>
        <w:t>ja attiecināms</w:t>
      </w:r>
      <w:r w:rsidR="007E62BD" w:rsidRPr="00486742">
        <w:rPr>
          <w:rFonts w:ascii="Times New Roman" w:hAnsi="Times New Roman" w:cs="Times New Roman"/>
        </w:rPr>
        <w:t xml:space="preserve">] </w:t>
      </w:r>
      <w:r w:rsidRPr="00486742">
        <w:rPr>
          <w:rFonts w:ascii="Times New Roman" w:hAnsi="Times New Roman" w:cs="Times New Roman"/>
        </w:rPr>
        <w:t xml:space="preserve">pieņemt lēmumu par atbalsta piešķiršanu saskaņā </w:t>
      </w:r>
      <w:r w:rsidR="007E62BD" w:rsidRPr="00486742">
        <w:rPr>
          <w:rFonts w:ascii="Times New Roman" w:hAnsi="Times New Roman" w:cs="Times New Roman"/>
        </w:rPr>
        <w:t xml:space="preserve">ar </w:t>
      </w:r>
      <w:r w:rsidRPr="00486742">
        <w:rPr>
          <w:rFonts w:ascii="Times New Roman" w:hAnsi="Times New Roman" w:cs="Times New Roman"/>
        </w:rPr>
        <w:t>Komisijas 2013.gada 18.decembra Regulu (ES) Nr.</w:t>
      </w:r>
      <w:r w:rsidRPr="00486742" w:rsidDel="00C32BF4">
        <w:rPr>
          <w:rFonts w:ascii="Times New Roman" w:hAnsi="Times New Roman" w:cs="Times New Roman"/>
        </w:rPr>
        <w:t xml:space="preserve"> </w:t>
      </w:r>
      <w:hyperlink r:id="rId11" w:tgtFrame="_blank" w:history="1">
        <w:r w:rsidRPr="00486742">
          <w:rPr>
            <w:rFonts w:ascii="Times New Roman" w:hAnsi="Times New Roman" w:cs="Times New Roman"/>
          </w:rPr>
          <w:t>1407/2013</w:t>
        </w:r>
      </w:hyperlink>
      <w:r w:rsidRPr="00486742">
        <w:rPr>
          <w:rFonts w:ascii="Times New Roman" w:hAnsi="Times New Roman" w:cs="Times New Roman"/>
        </w:rPr>
        <w:t> par Līguma par Eiropas Savienības darbību 107. un 108.panta piemērošanu </w:t>
      </w:r>
      <w:proofErr w:type="spellStart"/>
      <w:r w:rsidRPr="00486742">
        <w:rPr>
          <w:rFonts w:ascii="Times New Roman" w:hAnsi="Times New Roman" w:cs="Times New Roman"/>
          <w:i/>
          <w:iCs/>
        </w:rPr>
        <w:t>de</w:t>
      </w:r>
      <w:proofErr w:type="spellEnd"/>
      <w:r w:rsidRPr="00486742">
        <w:rPr>
          <w:rFonts w:ascii="Times New Roman" w:hAnsi="Times New Roman" w:cs="Times New Roman"/>
          <w:i/>
          <w:iCs/>
        </w:rPr>
        <w:t xml:space="preserve"> </w:t>
      </w:r>
      <w:proofErr w:type="spellStart"/>
      <w:r w:rsidRPr="00486742">
        <w:rPr>
          <w:rFonts w:ascii="Times New Roman" w:hAnsi="Times New Roman" w:cs="Times New Roman"/>
          <w:i/>
          <w:iCs/>
        </w:rPr>
        <w:t>minimis</w:t>
      </w:r>
      <w:proofErr w:type="spellEnd"/>
      <w:r w:rsidRPr="00486742">
        <w:rPr>
          <w:rFonts w:ascii="Times New Roman" w:hAnsi="Times New Roman" w:cs="Times New Roman"/>
        </w:rPr>
        <w:t xml:space="preserve"> atbalstam (Eiropas Savienības Oficiālais Vēstnesis, 2013.gada 24. decembris, </w:t>
      </w:r>
      <w:proofErr w:type="spellStart"/>
      <w:r w:rsidRPr="00486742">
        <w:rPr>
          <w:rFonts w:ascii="Times New Roman" w:hAnsi="Times New Roman" w:cs="Times New Roman"/>
        </w:rPr>
        <w:t>Nr.L</w:t>
      </w:r>
      <w:proofErr w:type="spellEnd"/>
      <w:r w:rsidRPr="00486742">
        <w:rPr>
          <w:rFonts w:ascii="Times New Roman" w:hAnsi="Times New Roman" w:cs="Times New Roman"/>
        </w:rPr>
        <w:t xml:space="preserve"> 352)</w:t>
      </w:r>
      <w:r w:rsidR="007E62BD" w:rsidRPr="00486742">
        <w:rPr>
          <w:rFonts w:ascii="Times New Roman" w:hAnsi="Times New Roman" w:cs="Times New Roman"/>
        </w:rPr>
        <w:t xml:space="preserve"> (turpmāk – Komisijas regula Nr.1407/2013), ja tiek konstatēts, ka projekta partnera aktivitāte atbilst visām Komercdarbības atbalsta kontroles likuma 5.panta komercdarbības atbalstu raksturojošajām pazīmēm. Atbalsta piešķiršanas gadījumā programmas partneris nodrošina</w:t>
      </w:r>
      <w:r w:rsidR="00D81D75" w:rsidRPr="00486742">
        <w:rPr>
          <w:rFonts w:ascii="Times New Roman" w:hAnsi="Times New Roman" w:cs="Times New Roman"/>
        </w:rPr>
        <w:t>:</w:t>
      </w:r>
    </w:p>
    <w:p w14:paraId="50CA0008" w14:textId="00BAF164" w:rsidR="007E62BD" w:rsidRPr="00486742" w:rsidRDefault="007E62BD" w:rsidP="00D81D75">
      <w:pPr>
        <w:ind w:left="1134"/>
        <w:contextualSpacing/>
        <w:jc w:val="both"/>
        <w:rPr>
          <w:rFonts w:ascii="Times New Roman" w:hAnsi="Times New Roman" w:cs="Times New Roman"/>
        </w:rPr>
      </w:pPr>
      <w:r w:rsidRPr="00486742">
        <w:rPr>
          <w:rFonts w:ascii="Times New Roman" w:hAnsi="Times New Roman" w:cs="Times New Roman"/>
        </w:rPr>
        <w:t xml:space="preserve">5.2.4.1. ka </w:t>
      </w:r>
      <w:r w:rsidR="00A6387D" w:rsidRPr="00486742">
        <w:rPr>
          <w:rFonts w:ascii="Times New Roman" w:hAnsi="Times New Roman" w:cs="Times New Roman"/>
        </w:rPr>
        <w:t xml:space="preserve">tiek ievērotas </w:t>
      </w:r>
      <w:r w:rsidR="00D81D75" w:rsidRPr="00486742">
        <w:rPr>
          <w:rFonts w:ascii="Times New Roman" w:hAnsi="Times New Roman" w:cs="Times New Roman"/>
        </w:rPr>
        <w:t>5</w:t>
      </w:r>
      <w:r w:rsidR="00A6387D" w:rsidRPr="00486742">
        <w:rPr>
          <w:rFonts w:ascii="Times New Roman" w:hAnsi="Times New Roman" w:cs="Times New Roman"/>
        </w:rPr>
        <w:t>.2.</w:t>
      </w:r>
      <w:r w:rsidR="00D81D75" w:rsidRPr="00486742">
        <w:rPr>
          <w:rFonts w:ascii="Times New Roman" w:hAnsi="Times New Roman" w:cs="Times New Roman"/>
        </w:rPr>
        <w:t>4.</w:t>
      </w:r>
      <w:r w:rsidR="00A6387D" w:rsidRPr="00486742">
        <w:rPr>
          <w:rFonts w:ascii="Times New Roman" w:hAnsi="Times New Roman" w:cs="Times New Roman"/>
        </w:rPr>
        <w:t xml:space="preserve">punktā normatīvo aktu prasības un </w:t>
      </w:r>
      <w:r w:rsidRPr="00486742">
        <w:rPr>
          <w:rFonts w:ascii="Times New Roman" w:hAnsi="Times New Roman" w:cs="Times New Roman"/>
        </w:rPr>
        <w:t xml:space="preserve">piešķirtais atbalsta apjoms viena vienota komersanta līmenī atbilstoši Komisijas regulas Nr.1407/2013 2.panta 2.punktā minētajai viena vienota komersanta definīcijai kopā ar attiecīgajā fiskālajā gadā un iepriekšējos divos fiskālajos gados piešķirto </w:t>
      </w:r>
      <w:proofErr w:type="spellStart"/>
      <w:r w:rsidRPr="00486742">
        <w:rPr>
          <w:rFonts w:ascii="Times New Roman" w:hAnsi="Times New Roman" w:cs="Times New Roman"/>
          <w:i/>
          <w:iCs/>
        </w:rPr>
        <w:t>de</w:t>
      </w:r>
      <w:proofErr w:type="spellEnd"/>
      <w:r w:rsidRPr="00486742">
        <w:rPr>
          <w:rFonts w:ascii="Times New Roman" w:hAnsi="Times New Roman" w:cs="Times New Roman"/>
          <w:i/>
          <w:iCs/>
        </w:rPr>
        <w:t xml:space="preserve"> </w:t>
      </w:r>
      <w:proofErr w:type="spellStart"/>
      <w:r w:rsidRPr="00486742">
        <w:rPr>
          <w:rFonts w:ascii="Times New Roman" w:hAnsi="Times New Roman" w:cs="Times New Roman"/>
          <w:i/>
          <w:iCs/>
        </w:rPr>
        <w:t>minimis</w:t>
      </w:r>
      <w:proofErr w:type="spellEnd"/>
      <w:r w:rsidRPr="00486742">
        <w:rPr>
          <w:rFonts w:ascii="Times New Roman" w:hAnsi="Times New Roman" w:cs="Times New Roman"/>
        </w:rPr>
        <w:t xml:space="preserve"> atbalstu nedrīkst pārsniegt Komisijas regulas Nr.</w:t>
      </w:r>
      <w:hyperlink r:id="rId12">
        <w:r w:rsidRPr="00486742">
          <w:rPr>
            <w:rFonts w:ascii="Times New Roman" w:hAnsi="Times New Roman" w:cs="Times New Roman"/>
          </w:rPr>
          <w:t>1407/2013</w:t>
        </w:r>
      </w:hyperlink>
      <w:r w:rsidRPr="00486742">
        <w:rPr>
          <w:rFonts w:ascii="Times New Roman" w:hAnsi="Times New Roman" w:cs="Times New Roman"/>
        </w:rPr>
        <w:t xml:space="preserve"> 3.panta 2.punktā noteikto maksimālo </w:t>
      </w:r>
      <w:proofErr w:type="spellStart"/>
      <w:r w:rsidRPr="00486742">
        <w:rPr>
          <w:rFonts w:ascii="Times New Roman" w:hAnsi="Times New Roman" w:cs="Times New Roman"/>
          <w:i/>
          <w:iCs/>
        </w:rPr>
        <w:t>de</w:t>
      </w:r>
      <w:proofErr w:type="spellEnd"/>
      <w:r w:rsidRPr="00486742">
        <w:rPr>
          <w:rFonts w:ascii="Times New Roman" w:hAnsi="Times New Roman" w:cs="Times New Roman"/>
          <w:i/>
          <w:iCs/>
        </w:rPr>
        <w:t xml:space="preserve"> </w:t>
      </w:r>
      <w:proofErr w:type="spellStart"/>
      <w:r w:rsidRPr="00486742">
        <w:rPr>
          <w:rFonts w:ascii="Times New Roman" w:hAnsi="Times New Roman" w:cs="Times New Roman"/>
          <w:i/>
          <w:iCs/>
        </w:rPr>
        <w:t>minimis</w:t>
      </w:r>
      <w:proofErr w:type="spellEnd"/>
      <w:r w:rsidRPr="00486742">
        <w:rPr>
          <w:rFonts w:ascii="Times New Roman" w:hAnsi="Times New Roman" w:cs="Times New Roman"/>
        </w:rPr>
        <w:t xml:space="preserve"> atbalsta apmēru;</w:t>
      </w:r>
    </w:p>
    <w:p w14:paraId="234DB4DD" w14:textId="349622D1" w:rsidR="007E62BD" w:rsidRPr="00486742" w:rsidRDefault="007E62BD" w:rsidP="00D81D75">
      <w:pPr>
        <w:ind w:left="1134"/>
        <w:contextualSpacing/>
        <w:jc w:val="both"/>
        <w:rPr>
          <w:rFonts w:ascii="Times New Roman" w:hAnsi="Times New Roman" w:cs="Times New Roman"/>
        </w:rPr>
      </w:pPr>
      <w:r w:rsidRPr="00486742">
        <w:rPr>
          <w:rFonts w:ascii="Times New Roman" w:hAnsi="Times New Roman" w:cs="Times New Roman"/>
        </w:rPr>
        <w:t>5.2.4.2. nelikumīgā valsts atbalsta atgūšanu un atmaksu Programmas apsaimniekotājam, ja ir pārkāptas Komisijas regulas Nr.1407/2013 prasības;</w:t>
      </w:r>
    </w:p>
    <w:p w14:paraId="593E6E17" w14:textId="3E17C06D" w:rsidR="007E62BD" w:rsidRPr="00A6387D" w:rsidRDefault="007E62BD" w:rsidP="00D81D75">
      <w:pPr>
        <w:ind w:left="1134"/>
        <w:contextualSpacing/>
        <w:jc w:val="both"/>
        <w:rPr>
          <w:rFonts w:ascii="Times New Roman" w:hAnsi="Times New Roman" w:cs="Times New Roman"/>
        </w:rPr>
      </w:pPr>
      <w:r w:rsidRPr="00486742">
        <w:rPr>
          <w:rFonts w:ascii="Times New Roman" w:hAnsi="Times New Roman" w:cs="Times New Roman"/>
        </w:rPr>
        <w:t>5.2.4.3.</w:t>
      </w:r>
      <w:r w:rsidR="00A6387D" w:rsidRPr="00486742">
        <w:rPr>
          <w:rFonts w:ascii="Times New Roman" w:hAnsi="Times New Roman" w:cs="Times New Roman"/>
        </w:rPr>
        <w:t xml:space="preserve"> atbalstu, kas sniegts saskaņā ar Komisijas regulu Nr. 1407/2013, uzskaiti un reģistrēšanu </w:t>
      </w:r>
      <w:proofErr w:type="spellStart"/>
      <w:r w:rsidR="00A6387D" w:rsidRPr="00486742">
        <w:rPr>
          <w:rFonts w:ascii="Times New Roman" w:hAnsi="Times New Roman" w:cs="Times New Roman"/>
          <w:i/>
          <w:iCs/>
        </w:rPr>
        <w:t>de</w:t>
      </w:r>
      <w:proofErr w:type="spellEnd"/>
      <w:r w:rsidR="00A6387D" w:rsidRPr="00486742">
        <w:rPr>
          <w:rFonts w:ascii="Times New Roman" w:hAnsi="Times New Roman" w:cs="Times New Roman"/>
          <w:i/>
          <w:iCs/>
        </w:rPr>
        <w:t xml:space="preserve"> </w:t>
      </w:r>
      <w:proofErr w:type="spellStart"/>
      <w:r w:rsidR="00A6387D" w:rsidRPr="00486742">
        <w:rPr>
          <w:rFonts w:ascii="Times New Roman" w:hAnsi="Times New Roman" w:cs="Times New Roman"/>
          <w:i/>
          <w:iCs/>
        </w:rPr>
        <w:t>minimis</w:t>
      </w:r>
      <w:proofErr w:type="spellEnd"/>
      <w:r w:rsidR="00A6387D" w:rsidRPr="00486742">
        <w:rPr>
          <w:rFonts w:ascii="Times New Roman" w:hAnsi="Times New Roman" w:cs="Times New Roman"/>
        </w:rPr>
        <w:t> atbalsta uzskaites sistēmā;</w:t>
      </w:r>
    </w:p>
    <w:p w14:paraId="5565C02B" w14:textId="75967CB4" w:rsidR="002971F8" w:rsidRDefault="00A337C8" w:rsidP="002971F8">
      <w:pPr>
        <w:ind w:left="426"/>
        <w:contextualSpacing/>
        <w:jc w:val="both"/>
        <w:rPr>
          <w:rFonts w:ascii="Times New Roman" w:hAnsi="Times New Roman" w:cs="Times New Roman"/>
        </w:rPr>
      </w:pPr>
      <w:r>
        <w:rPr>
          <w:rFonts w:ascii="Times New Roman" w:hAnsi="Times New Roman" w:cs="Times New Roman"/>
        </w:rPr>
        <w:t>5.2.</w:t>
      </w:r>
      <w:r w:rsidR="00374889">
        <w:rPr>
          <w:rFonts w:ascii="Times New Roman" w:hAnsi="Times New Roman" w:cs="Times New Roman"/>
        </w:rPr>
        <w:t>5</w:t>
      </w:r>
      <w:r>
        <w:rPr>
          <w:rFonts w:ascii="Times New Roman" w:hAnsi="Times New Roman" w:cs="Times New Roman"/>
        </w:rPr>
        <w:t>.</w:t>
      </w:r>
      <w:r w:rsidR="002971F8" w:rsidRPr="009E3B5C">
        <w:rPr>
          <w:rFonts w:ascii="Times New Roman" w:hAnsi="Times New Roman" w:cs="Times New Roman"/>
        </w:rPr>
        <w:t xml:space="preserve"> vismaz </w:t>
      </w:r>
      <w:r w:rsidR="00D6232F">
        <w:rPr>
          <w:rFonts w:ascii="Times New Roman" w:hAnsi="Times New Roman" w:cs="Times New Roman"/>
        </w:rPr>
        <w:t xml:space="preserve">piecus </w:t>
      </w:r>
      <w:r w:rsidR="009E488D" w:rsidRPr="009E3B5C">
        <w:rPr>
          <w:rFonts w:ascii="Times New Roman" w:hAnsi="Times New Roman" w:cs="Times New Roman"/>
        </w:rPr>
        <w:t>gadus</w:t>
      </w:r>
      <w:r w:rsidR="00E03CE7">
        <w:rPr>
          <w:rFonts w:ascii="Times New Roman" w:hAnsi="Times New Roman" w:cs="Times New Roman"/>
        </w:rPr>
        <w:t xml:space="preserve"> </w:t>
      </w:r>
      <w:r w:rsidR="00E03CE7" w:rsidRPr="00E03CE7">
        <w:rPr>
          <w:rFonts w:ascii="Times New Roman" w:hAnsi="Times New Roman" w:cs="Times New Roman"/>
        </w:rPr>
        <w:t xml:space="preserve">pēc </w:t>
      </w:r>
      <w:r w:rsidR="006A65DF">
        <w:rPr>
          <w:rFonts w:ascii="Times New Roman" w:hAnsi="Times New Roman" w:cs="Times New Roman"/>
        </w:rPr>
        <w:t>P</w:t>
      </w:r>
      <w:r w:rsidR="008D5888">
        <w:rPr>
          <w:rFonts w:ascii="Times New Roman" w:hAnsi="Times New Roman" w:cs="Times New Roman"/>
        </w:rPr>
        <w:t xml:space="preserve">rogrammas </w:t>
      </w:r>
      <w:r w:rsidR="00E03CE7" w:rsidRPr="00E03CE7">
        <w:rPr>
          <w:rFonts w:ascii="Times New Roman" w:hAnsi="Times New Roman" w:cs="Times New Roman"/>
        </w:rPr>
        <w:t>noslēguma pārskata apstiprināšanas</w:t>
      </w:r>
      <w:r w:rsidR="002E53C6">
        <w:rPr>
          <w:rFonts w:ascii="Times New Roman" w:hAnsi="Times New Roman" w:cs="Times New Roman"/>
        </w:rPr>
        <w:t>/ 10 gadus pēc komercdarbības atbalsta piešķiršanas [</w:t>
      </w:r>
      <w:r w:rsidR="002E53C6" w:rsidRPr="002E53C6">
        <w:rPr>
          <w:rFonts w:ascii="Times New Roman" w:hAnsi="Times New Roman" w:cs="Times New Roman"/>
          <w:i/>
        </w:rPr>
        <w:t xml:space="preserve">norāda dokumentu glabāšanas termiņu atbilstoši </w:t>
      </w:r>
      <w:r w:rsidR="00BF677A">
        <w:rPr>
          <w:rFonts w:ascii="Times New Roman" w:hAnsi="Times New Roman" w:cs="Times New Roman"/>
          <w:i/>
        </w:rPr>
        <w:t>Projekta līgumam</w:t>
      </w:r>
      <w:r w:rsidR="002E53C6">
        <w:rPr>
          <w:rFonts w:ascii="Times New Roman" w:hAnsi="Times New Roman" w:cs="Times New Roman"/>
        </w:rPr>
        <w:t>]</w:t>
      </w:r>
      <w:r w:rsidR="00D81D75">
        <w:rPr>
          <w:rFonts w:ascii="Times New Roman" w:hAnsi="Times New Roman" w:cs="Times New Roman"/>
        </w:rPr>
        <w:t xml:space="preserve"> </w:t>
      </w:r>
      <w:r w:rsidR="002971F8" w:rsidRPr="009E3B5C">
        <w:rPr>
          <w:rFonts w:ascii="Times New Roman" w:hAnsi="Times New Roman" w:cs="Times New Roman"/>
        </w:rPr>
        <w:t xml:space="preserve">glabāt visus ar </w:t>
      </w:r>
      <w:r w:rsidR="009E488D" w:rsidRPr="009E3B5C">
        <w:rPr>
          <w:rFonts w:ascii="Times New Roman" w:hAnsi="Times New Roman" w:cs="Times New Roman"/>
        </w:rPr>
        <w:t>P</w:t>
      </w:r>
      <w:r w:rsidR="002971F8" w:rsidRPr="009E3B5C">
        <w:rPr>
          <w:rFonts w:ascii="Times New Roman" w:hAnsi="Times New Roman" w:cs="Times New Roman"/>
        </w:rPr>
        <w:t>rojektu saistīto</w:t>
      </w:r>
      <w:r w:rsidR="009C7E2A" w:rsidRPr="009E3B5C">
        <w:rPr>
          <w:rFonts w:ascii="Times New Roman" w:hAnsi="Times New Roman" w:cs="Times New Roman"/>
        </w:rPr>
        <w:t>s</w:t>
      </w:r>
      <w:r w:rsidR="002971F8" w:rsidRPr="009E3B5C">
        <w:rPr>
          <w:rFonts w:ascii="Times New Roman" w:hAnsi="Times New Roman" w:cs="Times New Roman"/>
        </w:rPr>
        <w:t xml:space="preserve"> </w:t>
      </w:r>
      <w:r w:rsidR="009E488D" w:rsidRPr="009E3B5C">
        <w:rPr>
          <w:rFonts w:ascii="Times New Roman" w:hAnsi="Times New Roman" w:cs="Times New Roman"/>
        </w:rPr>
        <w:t>dokumentus, t.sk. radušo</w:t>
      </w:r>
      <w:r w:rsidR="00AA1421">
        <w:rPr>
          <w:rFonts w:ascii="Times New Roman" w:hAnsi="Times New Roman" w:cs="Times New Roman"/>
        </w:rPr>
        <w:t>s</w:t>
      </w:r>
      <w:r w:rsidR="002971F8" w:rsidRPr="009E3B5C">
        <w:rPr>
          <w:rFonts w:ascii="Times New Roman" w:hAnsi="Times New Roman" w:cs="Times New Roman"/>
        </w:rPr>
        <w:t xml:space="preserve"> izdevumu</w:t>
      </w:r>
      <w:r w:rsidR="00AA1421">
        <w:rPr>
          <w:rFonts w:ascii="Times New Roman" w:hAnsi="Times New Roman" w:cs="Times New Roman"/>
        </w:rPr>
        <w:t xml:space="preserve">s apliecinošo dokumentu </w:t>
      </w:r>
      <w:r w:rsidR="002971F8" w:rsidRPr="009E3B5C">
        <w:rPr>
          <w:rFonts w:ascii="Times New Roman" w:hAnsi="Times New Roman" w:cs="Times New Roman"/>
        </w:rPr>
        <w:t>oriģinālu</w:t>
      </w:r>
      <w:r w:rsidR="009E488D" w:rsidRPr="009E3B5C">
        <w:rPr>
          <w:rFonts w:ascii="Times New Roman" w:hAnsi="Times New Roman" w:cs="Times New Roman"/>
        </w:rPr>
        <w:t xml:space="preserve">s vai </w:t>
      </w:r>
      <w:r w:rsidR="00AA1421">
        <w:rPr>
          <w:rFonts w:ascii="Times New Roman" w:hAnsi="Times New Roman" w:cs="Times New Roman"/>
        </w:rPr>
        <w:t>atbilstoši normatīvo aktu prasībām noformēto dokumentu atvasinājumus</w:t>
      </w:r>
      <w:r w:rsidR="00E03CE7">
        <w:rPr>
          <w:rFonts w:ascii="Times New Roman" w:hAnsi="Times New Roman" w:cs="Times New Roman"/>
        </w:rPr>
        <w:t>;</w:t>
      </w:r>
    </w:p>
    <w:p w14:paraId="5565C02C" w14:textId="1ECB353D" w:rsidR="002E53C6" w:rsidRDefault="002E53C6" w:rsidP="002971F8">
      <w:pPr>
        <w:ind w:left="426"/>
        <w:contextualSpacing/>
        <w:jc w:val="both"/>
        <w:rPr>
          <w:rFonts w:ascii="Times New Roman" w:hAnsi="Times New Roman" w:cs="Times New Roman"/>
        </w:rPr>
      </w:pPr>
      <w:r>
        <w:rPr>
          <w:rFonts w:ascii="Times New Roman" w:hAnsi="Times New Roman" w:cs="Times New Roman"/>
        </w:rPr>
        <w:t>5.2.</w:t>
      </w:r>
      <w:r w:rsidR="00374889">
        <w:rPr>
          <w:rFonts w:ascii="Times New Roman" w:hAnsi="Times New Roman" w:cs="Times New Roman"/>
        </w:rPr>
        <w:t>6</w:t>
      </w:r>
      <w:r>
        <w:rPr>
          <w:rFonts w:ascii="Times New Roman" w:hAnsi="Times New Roman" w:cs="Times New Roman"/>
        </w:rPr>
        <w:t xml:space="preserve">. </w:t>
      </w:r>
      <w:r w:rsidR="00B44C8E" w:rsidRPr="00B44C8E">
        <w:rPr>
          <w:rFonts w:ascii="Times New Roman" w:hAnsi="Times New Roman" w:cs="Times New Roman"/>
        </w:rPr>
        <w:t>Projekta īstenošanas laikā un piecu gadu laikā pēc Projekta noslēguma pārskata apstiprināšanas nodrošināt, ka</w:t>
      </w:r>
      <w:r w:rsidR="00B44C8E">
        <w:rPr>
          <w:rFonts w:ascii="Times New Roman" w:hAnsi="Times New Roman" w:cs="Times New Roman"/>
        </w:rPr>
        <w:t>:</w:t>
      </w:r>
      <w:r w:rsidR="00122373">
        <w:rPr>
          <w:rFonts w:ascii="Times New Roman" w:hAnsi="Times New Roman" w:cs="Times New Roman"/>
        </w:rPr>
        <w:t xml:space="preserve"> [</w:t>
      </w:r>
      <w:r w:rsidR="00122373" w:rsidRPr="00122373">
        <w:rPr>
          <w:rFonts w:ascii="Times New Roman" w:hAnsi="Times New Roman" w:cs="Times New Roman"/>
          <w:i/>
        </w:rPr>
        <w:t>ilgtspējas nosacījumi tiek precizēti atbilstoši Projekta līgumā iekļautajam</w:t>
      </w:r>
      <w:r w:rsidR="002D30B2">
        <w:rPr>
          <w:rFonts w:ascii="Times New Roman" w:hAnsi="Times New Roman" w:cs="Times New Roman"/>
          <w:i/>
        </w:rPr>
        <w:t>, atbilstoši Projekta partnera īstenotajām aktivitātēm – ja Projekta partneris projekta ietvaros nav uzbūvējis infrastruktūru vai iegādājies aprīkojumu, 5.2.</w:t>
      </w:r>
      <w:r w:rsidR="00D81D75">
        <w:rPr>
          <w:rFonts w:ascii="Times New Roman" w:hAnsi="Times New Roman" w:cs="Times New Roman"/>
          <w:i/>
        </w:rPr>
        <w:t>6</w:t>
      </w:r>
      <w:r w:rsidR="002D30B2">
        <w:rPr>
          <w:rFonts w:ascii="Times New Roman" w:hAnsi="Times New Roman" w:cs="Times New Roman"/>
          <w:i/>
        </w:rPr>
        <w:t>.3.punktā minētais nosacījums nav jāiekļauj</w:t>
      </w:r>
      <w:r w:rsidR="00122373">
        <w:rPr>
          <w:rFonts w:ascii="Times New Roman" w:hAnsi="Times New Roman" w:cs="Times New Roman"/>
        </w:rPr>
        <w:t>]</w:t>
      </w:r>
    </w:p>
    <w:p w14:paraId="5565C02D" w14:textId="5CD20D76" w:rsidR="00B44C8E" w:rsidRDefault="00B44C8E" w:rsidP="002971F8">
      <w:pPr>
        <w:ind w:left="426"/>
        <w:contextualSpacing/>
        <w:jc w:val="both"/>
        <w:rPr>
          <w:rFonts w:ascii="Times New Roman" w:hAnsi="Times New Roman" w:cs="Times New Roman"/>
        </w:rPr>
      </w:pPr>
      <w:r>
        <w:rPr>
          <w:rFonts w:ascii="Times New Roman" w:hAnsi="Times New Roman" w:cs="Times New Roman"/>
        </w:rPr>
        <w:t>5.2.</w:t>
      </w:r>
      <w:r w:rsidR="00374889">
        <w:rPr>
          <w:rFonts w:ascii="Times New Roman" w:hAnsi="Times New Roman" w:cs="Times New Roman"/>
        </w:rPr>
        <w:t>6</w:t>
      </w:r>
      <w:r>
        <w:rPr>
          <w:rFonts w:ascii="Times New Roman" w:hAnsi="Times New Roman" w:cs="Times New Roman"/>
        </w:rPr>
        <w:t xml:space="preserve">.1. </w:t>
      </w:r>
      <w:r w:rsidRPr="00B44C8E">
        <w:rPr>
          <w:rFonts w:ascii="Times New Roman" w:hAnsi="Times New Roman" w:cs="Times New Roman"/>
        </w:rPr>
        <w:t>Projekta ietvaros izveidotās un iegādātās vērtības tiek paturētas savā īpašumā un izmantotas Projektā paredzētajiem mērķiem</w:t>
      </w:r>
      <w:r>
        <w:rPr>
          <w:rFonts w:ascii="Times New Roman" w:hAnsi="Times New Roman" w:cs="Times New Roman"/>
        </w:rPr>
        <w:t>;</w:t>
      </w:r>
    </w:p>
    <w:p w14:paraId="5565C02E" w14:textId="015B53FE" w:rsidR="00B44C8E" w:rsidRDefault="00B44C8E" w:rsidP="002971F8">
      <w:pPr>
        <w:ind w:left="426"/>
        <w:contextualSpacing/>
        <w:jc w:val="both"/>
        <w:rPr>
          <w:rFonts w:ascii="Times New Roman" w:hAnsi="Times New Roman" w:cs="Times New Roman"/>
        </w:rPr>
      </w:pPr>
      <w:r>
        <w:rPr>
          <w:rFonts w:ascii="Times New Roman" w:hAnsi="Times New Roman" w:cs="Times New Roman"/>
        </w:rPr>
        <w:t>5.2.</w:t>
      </w:r>
      <w:r w:rsidR="00374889">
        <w:rPr>
          <w:rFonts w:ascii="Times New Roman" w:hAnsi="Times New Roman" w:cs="Times New Roman"/>
        </w:rPr>
        <w:t>6</w:t>
      </w:r>
      <w:r>
        <w:rPr>
          <w:rFonts w:ascii="Times New Roman" w:hAnsi="Times New Roman" w:cs="Times New Roman"/>
        </w:rPr>
        <w:t xml:space="preserve">.2. </w:t>
      </w:r>
      <w:r w:rsidR="00891297" w:rsidRPr="00891297">
        <w:rPr>
          <w:rFonts w:ascii="Times New Roman" w:hAnsi="Times New Roman" w:cs="Times New Roman"/>
        </w:rPr>
        <w:t>Projekta ietvaros iegūto rezultātu uzturēšanu un izmantošanu Projektā paredzētajiem mērķiem vismaz piecus gadus pēc Projekta noslēguma pārskata apstiprināšanas</w:t>
      </w:r>
      <w:r w:rsidR="00891297">
        <w:rPr>
          <w:rFonts w:ascii="Times New Roman" w:hAnsi="Times New Roman" w:cs="Times New Roman"/>
        </w:rPr>
        <w:t>;</w:t>
      </w:r>
    </w:p>
    <w:p w14:paraId="5565C02F" w14:textId="27B1EEDF" w:rsidR="00891297" w:rsidRPr="009E3B5C" w:rsidRDefault="00891297" w:rsidP="002971F8">
      <w:pPr>
        <w:ind w:left="426"/>
        <w:contextualSpacing/>
        <w:jc w:val="both"/>
        <w:rPr>
          <w:rFonts w:ascii="Times New Roman" w:hAnsi="Times New Roman" w:cs="Times New Roman"/>
        </w:rPr>
      </w:pPr>
      <w:r>
        <w:rPr>
          <w:rFonts w:ascii="Times New Roman" w:hAnsi="Times New Roman" w:cs="Times New Roman"/>
        </w:rPr>
        <w:t>5.2.</w:t>
      </w:r>
      <w:r w:rsidR="00374889">
        <w:rPr>
          <w:rFonts w:ascii="Times New Roman" w:hAnsi="Times New Roman" w:cs="Times New Roman"/>
        </w:rPr>
        <w:t>6</w:t>
      </w:r>
      <w:r>
        <w:rPr>
          <w:rFonts w:ascii="Times New Roman" w:hAnsi="Times New Roman" w:cs="Times New Roman"/>
        </w:rPr>
        <w:t xml:space="preserve">.3. </w:t>
      </w:r>
      <w:r w:rsidR="00D309F1" w:rsidRPr="00D309F1">
        <w:rPr>
          <w:rFonts w:ascii="Times New Roman" w:hAnsi="Times New Roman" w:cs="Times New Roman"/>
        </w:rPr>
        <w:t>Projekta ietvaros uzbūvētā infrastruktūra, iegādātās iekārtas un aprīkojums paliek Projekta partnera īpašumā, visu šo laiku tiek apdrošināts pret tādiem riskiem kā ugunsgrēks, zādzība un citi parasti apdrošināmi riski, kā arī tiek paredzēti atbilstoši resursi</w:t>
      </w:r>
      <w:r w:rsidR="00EE0E76">
        <w:rPr>
          <w:rStyle w:val="FootnoteReference"/>
          <w:rFonts w:ascii="Times New Roman" w:hAnsi="Times New Roman" w:cs="Times New Roman"/>
        </w:rPr>
        <w:footnoteReference w:id="1"/>
      </w:r>
      <w:r w:rsidR="00D309F1" w:rsidRPr="00D309F1">
        <w:rPr>
          <w:rFonts w:ascii="Times New Roman" w:hAnsi="Times New Roman" w:cs="Times New Roman"/>
        </w:rPr>
        <w:t xml:space="preserve">  aprīkojuma un iekārtu tehniskajai apkopei un uzbūvētās infrastruktūras uzturēšanai</w:t>
      </w:r>
      <w:r w:rsidR="00D309F1">
        <w:rPr>
          <w:rFonts w:ascii="Times New Roman" w:hAnsi="Times New Roman" w:cs="Times New Roman"/>
        </w:rPr>
        <w:t>;</w:t>
      </w:r>
    </w:p>
    <w:p w14:paraId="5565C030" w14:textId="32A0CD05" w:rsidR="00A20182" w:rsidRPr="009E3B5C" w:rsidRDefault="00A337C8" w:rsidP="00A20182">
      <w:pPr>
        <w:ind w:left="426"/>
        <w:contextualSpacing/>
        <w:jc w:val="both"/>
        <w:rPr>
          <w:rFonts w:ascii="Times New Roman" w:hAnsi="Times New Roman" w:cs="Times New Roman"/>
        </w:rPr>
      </w:pPr>
      <w:r>
        <w:rPr>
          <w:rFonts w:ascii="Times New Roman" w:hAnsi="Times New Roman" w:cs="Times New Roman"/>
        </w:rPr>
        <w:lastRenderedPageBreak/>
        <w:t>5.2.</w:t>
      </w:r>
      <w:r w:rsidR="00374889">
        <w:rPr>
          <w:rFonts w:ascii="Times New Roman" w:hAnsi="Times New Roman" w:cs="Times New Roman"/>
        </w:rPr>
        <w:t>7</w:t>
      </w:r>
      <w:r>
        <w:rPr>
          <w:rFonts w:ascii="Times New Roman" w:hAnsi="Times New Roman" w:cs="Times New Roman"/>
        </w:rPr>
        <w:t>.</w:t>
      </w:r>
      <w:r w:rsidR="002971F8" w:rsidRPr="009E3B5C">
        <w:rPr>
          <w:rFonts w:ascii="Times New Roman" w:hAnsi="Times New Roman" w:cs="Times New Roman"/>
        </w:rPr>
        <w:t xml:space="preserve"> </w:t>
      </w:r>
      <w:r w:rsidR="00A20182" w:rsidRPr="009E3B5C">
        <w:rPr>
          <w:rFonts w:ascii="Times New Roman" w:hAnsi="Times New Roman" w:cs="Times New Roman"/>
        </w:rPr>
        <w:t>atbilstoši reaģēt uz jebkuru Projekta īstenošanu uzraugošās institūcijas informācijas pieprasījumu un sagatavot visus auditiem, kontrolēm un pā</w:t>
      </w:r>
      <w:r w:rsidR="00E03CE7">
        <w:rPr>
          <w:rFonts w:ascii="Times New Roman" w:hAnsi="Times New Roman" w:cs="Times New Roman"/>
        </w:rPr>
        <w:t>r</w:t>
      </w:r>
      <w:r w:rsidR="00A20182" w:rsidRPr="009E3B5C">
        <w:rPr>
          <w:rFonts w:ascii="Times New Roman" w:hAnsi="Times New Roman" w:cs="Times New Roman"/>
        </w:rPr>
        <w:t>baudēm nepieciešamos dokumentus un nodrošināt to pieejamību;</w:t>
      </w:r>
    </w:p>
    <w:p w14:paraId="5565C031" w14:textId="5A6A169D" w:rsidR="000212EE" w:rsidRDefault="00E03CE7" w:rsidP="008547B9">
      <w:pPr>
        <w:ind w:left="426"/>
        <w:contextualSpacing/>
        <w:jc w:val="both"/>
        <w:rPr>
          <w:rFonts w:ascii="Times New Roman" w:hAnsi="Times New Roman" w:cs="Times New Roman"/>
        </w:rPr>
      </w:pPr>
      <w:r w:rsidRPr="009E3B5C" w:rsidDel="00E03CE7">
        <w:rPr>
          <w:rFonts w:ascii="Times New Roman" w:hAnsi="Times New Roman" w:cs="Times New Roman"/>
        </w:rPr>
        <w:t xml:space="preserve"> </w:t>
      </w:r>
      <w:r w:rsidR="00A337C8">
        <w:rPr>
          <w:rFonts w:ascii="Times New Roman" w:hAnsi="Times New Roman" w:cs="Times New Roman"/>
        </w:rPr>
        <w:t>5.2.</w:t>
      </w:r>
      <w:r w:rsidR="00374889">
        <w:rPr>
          <w:rFonts w:ascii="Times New Roman" w:hAnsi="Times New Roman" w:cs="Times New Roman"/>
        </w:rPr>
        <w:t>8</w:t>
      </w:r>
      <w:r w:rsidR="00A337C8">
        <w:rPr>
          <w:rFonts w:ascii="Times New Roman" w:hAnsi="Times New Roman" w:cs="Times New Roman"/>
        </w:rPr>
        <w:t>.</w:t>
      </w:r>
      <w:r w:rsidR="002971F8" w:rsidRPr="009E3B5C">
        <w:rPr>
          <w:rFonts w:ascii="Times New Roman" w:hAnsi="Times New Roman" w:cs="Times New Roman"/>
        </w:rPr>
        <w:t xml:space="preserve"> </w:t>
      </w:r>
      <w:r w:rsidR="000212EE" w:rsidRPr="000212EE">
        <w:rPr>
          <w:rFonts w:ascii="Times New Roman" w:hAnsi="Times New Roman" w:cs="Times New Roman"/>
        </w:rPr>
        <w:t>nodrošināt nodalītu un izsekojamu ar Projektu saistīto izdevumu iegrāmatošanu Projekta partnera grāmatvedības sistēmā</w:t>
      </w:r>
      <w:r w:rsidR="000212EE">
        <w:rPr>
          <w:rFonts w:ascii="Times New Roman" w:hAnsi="Times New Roman" w:cs="Times New Roman"/>
        </w:rPr>
        <w:t>;</w:t>
      </w:r>
      <w:r w:rsidR="002C5FCF">
        <w:rPr>
          <w:rFonts w:ascii="Times New Roman" w:hAnsi="Times New Roman" w:cs="Times New Roman"/>
        </w:rPr>
        <w:t xml:space="preserve"> </w:t>
      </w:r>
      <w:r w:rsidR="002C5FCF" w:rsidRPr="002C5FCF">
        <w:rPr>
          <w:rFonts w:ascii="Times New Roman" w:hAnsi="Times New Roman" w:cs="Times New Roman"/>
        </w:rPr>
        <w:t>uz pamatojošo dokumentu oriģināldokumentiem norādīt Projekta līguma numuru vai grāmatvedībā pieš</w:t>
      </w:r>
      <w:r w:rsidR="002C5FCF">
        <w:rPr>
          <w:rFonts w:ascii="Times New Roman" w:hAnsi="Times New Roman" w:cs="Times New Roman"/>
        </w:rPr>
        <w:t>ķirto kodu</w:t>
      </w:r>
      <w:r w:rsidR="002C5FCF" w:rsidRPr="002C5FCF">
        <w:rPr>
          <w:rFonts w:ascii="Times New Roman" w:hAnsi="Times New Roman" w:cs="Times New Roman"/>
        </w:rPr>
        <w:t xml:space="preserve"> (ja konkrētajām izmaksām ir vairāki saistīti pamatojošie dokumenti, tad norāde var būt tikai uz viena dokumenta. Ja uz projekta izmaksām attiecina tikai daļu no dokumentā norādītās summas, tad norāda arī uz Projektu attiecināmo summu)</w:t>
      </w:r>
      <w:r w:rsidR="002C5FCF">
        <w:rPr>
          <w:rFonts w:ascii="Times New Roman" w:hAnsi="Times New Roman" w:cs="Times New Roman"/>
        </w:rPr>
        <w:t>;</w:t>
      </w:r>
    </w:p>
    <w:p w14:paraId="5565C032" w14:textId="17E3A0E7" w:rsidR="000212EE" w:rsidRDefault="000212EE" w:rsidP="008547B9">
      <w:pPr>
        <w:ind w:left="426"/>
        <w:contextualSpacing/>
        <w:jc w:val="both"/>
        <w:rPr>
          <w:rFonts w:ascii="Times New Roman" w:hAnsi="Times New Roman" w:cs="Times New Roman"/>
        </w:rPr>
      </w:pPr>
      <w:r>
        <w:rPr>
          <w:rFonts w:ascii="Times New Roman" w:hAnsi="Times New Roman" w:cs="Times New Roman"/>
        </w:rPr>
        <w:t>5.2.</w:t>
      </w:r>
      <w:r w:rsidR="00374889">
        <w:rPr>
          <w:rFonts w:ascii="Times New Roman" w:hAnsi="Times New Roman" w:cs="Times New Roman"/>
        </w:rPr>
        <w:t>9</w:t>
      </w:r>
      <w:r>
        <w:rPr>
          <w:rFonts w:ascii="Times New Roman" w:hAnsi="Times New Roman" w:cs="Times New Roman"/>
        </w:rPr>
        <w:t xml:space="preserve">. </w:t>
      </w:r>
      <w:r w:rsidRPr="000212EE">
        <w:rPr>
          <w:rFonts w:ascii="Times New Roman" w:hAnsi="Times New Roman" w:cs="Times New Roman"/>
        </w:rPr>
        <w:t>nodrošināt publicitātes pasākumu veikšanu par Projekta ietvaros veiktajām aktivitātēm atbilstoši normatīvo aktu prasībām un Finanšu instrumentu biroja Komunikācijas un dizaina rokasgrāmatā noteiktajām prasībām</w:t>
      </w:r>
      <w:r>
        <w:rPr>
          <w:rFonts w:ascii="Times New Roman" w:hAnsi="Times New Roman" w:cs="Times New Roman"/>
        </w:rPr>
        <w:t>;</w:t>
      </w:r>
    </w:p>
    <w:p w14:paraId="5565C033" w14:textId="316FD2C0" w:rsidR="004A288C" w:rsidRDefault="000212EE" w:rsidP="008547B9">
      <w:pPr>
        <w:ind w:left="426"/>
        <w:contextualSpacing/>
        <w:jc w:val="both"/>
        <w:rPr>
          <w:rFonts w:ascii="Times New Roman" w:hAnsi="Times New Roman" w:cs="Times New Roman"/>
        </w:rPr>
      </w:pPr>
      <w:r>
        <w:rPr>
          <w:rFonts w:ascii="Times New Roman" w:hAnsi="Times New Roman" w:cs="Times New Roman"/>
        </w:rPr>
        <w:t>5.2.</w:t>
      </w:r>
      <w:r w:rsidR="00374889">
        <w:rPr>
          <w:rFonts w:ascii="Times New Roman" w:hAnsi="Times New Roman" w:cs="Times New Roman"/>
        </w:rPr>
        <w:t>10</w:t>
      </w:r>
      <w:r>
        <w:rPr>
          <w:rFonts w:ascii="Times New Roman" w:hAnsi="Times New Roman" w:cs="Times New Roman"/>
        </w:rPr>
        <w:t xml:space="preserve">. </w:t>
      </w:r>
      <w:r w:rsidR="004A288C">
        <w:rPr>
          <w:rFonts w:ascii="Times New Roman" w:hAnsi="Times New Roman" w:cs="Times New Roman"/>
        </w:rPr>
        <w:t>nodrošināt vides aizsardzības prasību ievērošanu Projekta īstenošanas laikā.</w:t>
      </w:r>
    </w:p>
    <w:p w14:paraId="5565C034" w14:textId="77777777" w:rsidR="002971F8" w:rsidRPr="009E3B5C" w:rsidRDefault="002971F8" w:rsidP="008547B9">
      <w:pPr>
        <w:ind w:left="426"/>
        <w:contextualSpacing/>
        <w:jc w:val="both"/>
        <w:rPr>
          <w:rFonts w:ascii="Times New Roman" w:hAnsi="Times New Roman" w:cs="Times New Roman"/>
        </w:rPr>
      </w:pPr>
      <w:r w:rsidRPr="009E3B5C">
        <w:rPr>
          <w:rFonts w:ascii="Times New Roman" w:hAnsi="Times New Roman" w:cs="Times New Roman"/>
        </w:rPr>
        <w:t>[</w:t>
      </w:r>
      <w:r w:rsidR="00CD5706" w:rsidRPr="009E3B5C">
        <w:rPr>
          <w:rFonts w:ascii="Times New Roman" w:hAnsi="Times New Roman" w:cs="Times New Roman"/>
          <w:i/>
        </w:rPr>
        <w:t>nepieciešamības</w:t>
      </w:r>
      <w:r w:rsidRPr="009E3B5C">
        <w:rPr>
          <w:rFonts w:ascii="Times New Roman" w:hAnsi="Times New Roman" w:cs="Times New Roman"/>
          <w:i/>
        </w:rPr>
        <w:t xml:space="preserve"> gadījumā uzskaitīt </w:t>
      </w:r>
      <w:r w:rsidR="002918EC" w:rsidRPr="009E3B5C">
        <w:rPr>
          <w:rFonts w:ascii="Times New Roman" w:hAnsi="Times New Roman" w:cs="Times New Roman"/>
          <w:i/>
        </w:rPr>
        <w:t>papildu pienākumus</w:t>
      </w:r>
      <w:r w:rsidRPr="009E3B5C">
        <w:rPr>
          <w:rFonts w:ascii="Times New Roman" w:hAnsi="Times New Roman" w:cs="Times New Roman"/>
        </w:rPr>
        <w:t xml:space="preserve">]. </w:t>
      </w:r>
    </w:p>
    <w:p w14:paraId="5565C035" w14:textId="77777777" w:rsidR="00D6232F" w:rsidRDefault="000212EE" w:rsidP="002971F8">
      <w:pPr>
        <w:contextualSpacing/>
        <w:jc w:val="both"/>
        <w:rPr>
          <w:rFonts w:ascii="Times New Roman" w:hAnsi="Times New Roman" w:cs="Times New Roman"/>
        </w:rPr>
      </w:pPr>
      <w:r>
        <w:rPr>
          <w:rFonts w:ascii="Times New Roman" w:hAnsi="Times New Roman" w:cs="Times New Roman"/>
        </w:rPr>
        <w:t>5.3. Projekta partnera tiesības:</w:t>
      </w:r>
    </w:p>
    <w:p w14:paraId="5565C036" w14:textId="77777777" w:rsidR="000212EE" w:rsidRDefault="000212EE" w:rsidP="000212EE">
      <w:pPr>
        <w:ind w:left="426"/>
        <w:contextualSpacing/>
        <w:jc w:val="both"/>
        <w:rPr>
          <w:rFonts w:ascii="Times New Roman" w:hAnsi="Times New Roman" w:cs="Times New Roman"/>
        </w:rPr>
      </w:pPr>
      <w:r>
        <w:rPr>
          <w:rFonts w:ascii="Times New Roman" w:hAnsi="Times New Roman" w:cs="Times New Roman"/>
        </w:rPr>
        <w:t>5.3.1. [</w:t>
      </w:r>
      <w:r w:rsidRPr="000212EE">
        <w:rPr>
          <w:rFonts w:ascii="Times New Roman" w:hAnsi="Times New Roman" w:cs="Times New Roman"/>
          <w:i/>
        </w:rPr>
        <w:t>aizpilda pēc nepieciešamības</w:t>
      </w:r>
      <w:r>
        <w:rPr>
          <w:rFonts w:ascii="Times New Roman" w:hAnsi="Times New Roman" w:cs="Times New Roman"/>
        </w:rPr>
        <w:t>]</w:t>
      </w:r>
    </w:p>
    <w:p w14:paraId="5565C037" w14:textId="77777777" w:rsidR="000212EE" w:rsidRPr="000212EE" w:rsidRDefault="000212EE" w:rsidP="002971F8">
      <w:pPr>
        <w:contextualSpacing/>
        <w:jc w:val="both"/>
        <w:rPr>
          <w:rFonts w:ascii="Times New Roman" w:hAnsi="Times New Roman" w:cs="Times New Roman"/>
        </w:rPr>
      </w:pPr>
    </w:p>
    <w:p w14:paraId="5565C038" w14:textId="77777777" w:rsidR="002971F8" w:rsidRPr="009E3B5C" w:rsidRDefault="002971F8" w:rsidP="002971F8">
      <w:pPr>
        <w:contextualSpacing/>
        <w:jc w:val="both"/>
        <w:rPr>
          <w:rFonts w:ascii="Times New Roman" w:hAnsi="Times New Roman" w:cs="Times New Roman"/>
          <w:b/>
        </w:rPr>
      </w:pPr>
      <w:r w:rsidRPr="009E3B5C">
        <w:rPr>
          <w:rFonts w:ascii="Times New Roman" w:hAnsi="Times New Roman" w:cs="Times New Roman"/>
          <w:b/>
        </w:rPr>
        <w:t>6.</w:t>
      </w:r>
      <w:r w:rsidR="00FC6D0F" w:rsidRPr="009E3B5C">
        <w:rPr>
          <w:rFonts w:ascii="Times New Roman" w:hAnsi="Times New Roman" w:cs="Times New Roman"/>
          <w:b/>
        </w:rPr>
        <w:t xml:space="preserve"> Projekta budžets un </w:t>
      </w:r>
      <w:r w:rsidR="00567CA2" w:rsidRPr="009E3B5C">
        <w:rPr>
          <w:rFonts w:ascii="Times New Roman" w:hAnsi="Times New Roman" w:cs="Times New Roman"/>
          <w:b/>
        </w:rPr>
        <w:t>izmaksu</w:t>
      </w:r>
      <w:r w:rsidR="00FC6D0F" w:rsidRPr="009E3B5C">
        <w:rPr>
          <w:rFonts w:ascii="Times New Roman" w:hAnsi="Times New Roman" w:cs="Times New Roman"/>
          <w:b/>
        </w:rPr>
        <w:t xml:space="preserve"> </w:t>
      </w:r>
      <w:proofErr w:type="spellStart"/>
      <w:r w:rsidR="00FC6D0F" w:rsidRPr="009E3B5C">
        <w:rPr>
          <w:rFonts w:ascii="Times New Roman" w:hAnsi="Times New Roman" w:cs="Times New Roman"/>
          <w:b/>
        </w:rPr>
        <w:t>att</w:t>
      </w:r>
      <w:r w:rsidRPr="009E3B5C">
        <w:rPr>
          <w:rFonts w:ascii="Times New Roman" w:hAnsi="Times New Roman" w:cs="Times New Roman"/>
          <w:b/>
        </w:rPr>
        <w:t>iecināmība</w:t>
      </w:r>
      <w:proofErr w:type="spellEnd"/>
    </w:p>
    <w:p w14:paraId="5565C039" w14:textId="77777777" w:rsidR="002971F8" w:rsidRPr="009E3B5C" w:rsidRDefault="002971F8" w:rsidP="002971F8">
      <w:pPr>
        <w:contextualSpacing/>
        <w:jc w:val="both"/>
        <w:rPr>
          <w:rFonts w:ascii="Times New Roman" w:hAnsi="Times New Roman" w:cs="Times New Roman"/>
        </w:rPr>
      </w:pPr>
    </w:p>
    <w:p w14:paraId="5565C03A" w14:textId="77777777" w:rsidR="0005117A" w:rsidRPr="009E3B5C" w:rsidRDefault="002971F8" w:rsidP="00180DE4">
      <w:pPr>
        <w:contextualSpacing/>
        <w:jc w:val="both"/>
        <w:rPr>
          <w:rFonts w:ascii="Times New Roman" w:hAnsi="Times New Roman" w:cs="Times New Roman"/>
        </w:rPr>
      </w:pPr>
      <w:r w:rsidRPr="009E3B5C">
        <w:rPr>
          <w:rFonts w:ascii="Times New Roman" w:hAnsi="Times New Roman" w:cs="Times New Roman"/>
        </w:rPr>
        <w:t xml:space="preserve">6.1. </w:t>
      </w:r>
      <w:r w:rsidR="005A0D8F" w:rsidRPr="009E3B5C">
        <w:rPr>
          <w:rFonts w:ascii="Times New Roman" w:hAnsi="Times New Roman" w:cs="Times New Roman"/>
        </w:rPr>
        <w:t>Detalizēts budžets, [</w:t>
      </w:r>
      <w:r w:rsidR="009361E2" w:rsidRPr="009E3B5C">
        <w:rPr>
          <w:rFonts w:ascii="Times New Roman" w:hAnsi="Times New Roman" w:cs="Times New Roman"/>
          <w:i/>
        </w:rPr>
        <w:t>abu Pušu</w:t>
      </w:r>
      <w:r w:rsidR="005A0D8F" w:rsidRPr="009E3B5C">
        <w:rPr>
          <w:rFonts w:ascii="Times New Roman" w:hAnsi="Times New Roman" w:cs="Times New Roman"/>
          <w:i/>
        </w:rPr>
        <w:t xml:space="preserve"> / </w:t>
      </w:r>
      <w:r w:rsidR="009361E2" w:rsidRPr="009E3B5C">
        <w:rPr>
          <w:rFonts w:ascii="Times New Roman" w:hAnsi="Times New Roman" w:cs="Times New Roman"/>
          <w:i/>
        </w:rPr>
        <w:t>P</w:t>
      </w:r>
      <w:r w:rsidR="005A0D8F" w:rsidRPr="009E3B5C">
        <w:rPr>
          <w:rFonts w:ascii="Times New Roman" w:hAnsi="Times New Roman" w:cs="Times New Roman"/>
          <w:i/>
        </w:rPr>
        <w:t>rojekta partnera</w:t>
      </w:r>
      <w:r w:rsidR="005A0D8F" w:rsidRPr="009E3B5C">
        <w:rPr>
          <w:rFonts w:ascii="Times New Roman" w:hAnsi="Times New Roman" w:cs="Times New Roman"/>
        </w:rPr>
        <w:t xml:space="preserve">] budžeta daļa, </w:t>
      </w:r>
    </w:p>
    <w:p w14:paraId="5565C03B" w14:textId="77777777" w:rsidR="004C4E15" w:rsidRPr="009E3B5C" w:rsidRDefault="004C4E15" w:rsidP="0005117A">
      <w:pPr>
        <w:contextualSpacing/>
        <w:jc w:val="both"/>
        <w:rPr>
          <w:rFonts w:ascii="Times New Roman" w:hAnsi="Times New Roman" w:cs="Times New Roman"/>
        </w:rPr>
      </w:pPr>
    </w:p>
    <w:p w14:paraId="5565C03C" w14:textId="77777777" w:rsidR="0005117A" w:rsidRPr="009E3B5C" w:rsidRDefault="004C4E15" w:rsidP="0005117A">
      <w:pPr>
        <w:contextualSpacing/>
        <w:jc w:val="both"/>
        <w:rPr>
          <w:rFonts w:ascii="Times New Roman" w:hAnsi="Times New Roman" w:cs="Times New Roman"/>
          <w:i/>
          <w:sz w:val="20"/>
          <w:szCs w:val="20"/>
        </w:rPr>
      </w:pPr>
      <w:r w:rsidRPr="009E3B5C">
        <w:rPr>
          <w:rFonts w:ascii="Times New Roman" w:hAnsi="Times New Roman" w:cs="Times New Roman"/>
          <w:i/>
          <w:sz w:val="20"/>
          <w:szCs w:val="20"/>
        </w:rPr>
        <w:t>Būtisk</w:t>
      </w:r>
      <w:r w:rsidR="00180DE4">
        <w:rPr>
          <w:rFonts w:ascii="Times New Roman" w:hAnsi="Times New Roman" w:cs="Times New Roman"/>
          <w:i/>
          <w:sz w:val="20"/>
          <w:szCs w:val="20"/>
        </w:rPr>
        <w:t>a līguma sastāvdaļa</w:t>
      </w:r>
      <w:r w:rsidRPr="009E3B5C">
        <w:rPr>
          <w:rFonts w:ascii="Times New Roman" w:hAnsi="Times New Roman" w:cs="Times New Roman"/>
          <w:i/>
          <w:sz w:val="20"/>
          <w:szCs w:val="20"/>
        </w:rPr>
        <w:t xml:space="preserve"> ir finanšu </w:t>
      </w:r>
      <w:r w:rsidR="00673798" w:rsidRPr="009E3B5C">
        <w:rPr>
          <w:rFonts w:ascii="Times New Roman" w:hAnsi="Times New Roman" w:cs="Times New Roman"/>
          <w:i/>
          <w:sz w:val="20"/>
          <w:szCs w:val="20"/>
        </w:rPr>
        <w:t>vadība</w:t>
      </w:r>
      <w:r w:rsidRPr="009E3B5C">
        <w:rPr>
          <w:rFonts w:ascii="Times New Roman" w:hAnsi="Times New Roman" w:cs="Times New Roman"/>
          <w:i/>
          <w:sz w:val="20"/>
          <w:szCs w:val="20"/>
        </w:rPr>
        <w:t>. Līgumā jāiekļauj kopējā summa, ko Projekta p</w:t>
      </w:r>
      <w:r w:rsidR="0005117A" w:rsidRPr="009E3B5C">
        <w:rPr>
          <w:rFonts w:ascii="Times New Roman" w:hAnsi="Times New Roman" w:cs="Times New Roman"/>
          <w:i/>
          <w:sz w:val="20"/>
          <w:szCs w:val="20"/>
        </w:rPr>
        <w:t xml:space="preserve">artneris var pieprasīt no </w:t>
      </w:r>
      <w:r w:rsidRPr="009E3B5C">
        <w:rPr>
          <w:rFonts w:ascii="Times New Roman" w:hAnsi="Times New Roman" w:cs="Times New Roman"/>
          <w:i/>
          <w:sz w:val="20"/>
          <w:szCs w:val="20"/>
        </w:rPr>
        <w:t>P</w:t>
      </w:r>
      <w:r w:rsidR="0005117A" w:rsidRPr="009E3B5C">
        <w:rPr>
          <w:rFonts w:ascii="Times New Roman" w:hAnsi="Times New Roman" w:cs="Times New Roman"/>
          <w:i/>
          <w:sz w:val="20"/>
          <w:szCs w:val="20"/>
        </w:rPr>
        <w:t>rojekta budžeta, un</w:t>
      </w:r>
      <w:r w:rsidR="00D94688">
        <w:rPr>
          <w:rFonts w:ascii="Times New Roman" w:hAnsi="Times New Roman" w:cs="Times New Roman"/>
          <w:i/>
          <w:sz w:val="20"/>
          <w:szCs w:val="20"/>
        </w:rPr>
        <w:t xml:space="preserve"> </w:t>
      </w:r>
      <w:r w:rsidRPr="009E3B5C">
        <w:rPr>
          <w:rFonts w:ascii="Times New Roman" w:hAnsi="Times New Roman" w:cs="Times New Roman"/>
          <w:i/>
          <w:sz w:val="20"/>
          <w:szCs w:val="20"/>
        </w:rPr>
        <w:t xml:space="preserve">jānorāda </w:t>
      </w:r>
      <w:r w:rsidR="00673798" w:rsidRPr="009E3B5C">
        <w:rPr>
          <w:rFonts w:ascii="Times New Roman" w:hAnsi="Times New Roman" w:cs="Times New Roman"/>
          <w:i/>
          <w:sz w:val="20"/>
          <w:szCs w:val="20"/>
        </w:rPr>
        <w:t xml:space="preserve">kopējās summas </w:t>
      </w:r>
      <w:r w:rsidR="007D55C1" w:rsidRPr="009E3B5C">
        <w:rPr>
          <w:rFonts w:ascii="Times New Roman" w:hAnsi="Times New Roman" w:cs="Times New Roman"/>
          <w:i/>
          <w:sz w:val="20"/>
          <w:szCs w:val="20"/>
        </w:rPr>
        <w:t>sadalījums starp Projekta partnerim veicamajām aktivitātēm</w:t>
      </w:r>
      <w:r w:rsidR="00D122F0" w:rsidRPr="009E3B5C">
        <w:rPr>
          <w:rFonts w:ascii="Times New Roman" w:hAnsi="Times New Roman" w:cs="Times New Roman"/>
          <w:i/>
          <w:sz w:val="20"/>
          <w:szCs w:val="20"/>
        </w:rPr>
        <w:t>.</w:t>
      </w:r>
      <w:r w:rsidR="0005117A" w:rsidRPr="009E3B5C">
        <w:rPr>
          <w:rFonts w:ascii="Times New Roman" w:hAnsi="Times New Roman" w:cs="Times New Roman"/>
          <w:i/>
          <w:sz w:val="20"/>
          <w:szCs w:val="20"/>
        </w:rPr>
        <w:t xml:space="preserve"> </w:t>
      </w:r>
      <w:r w:rsidR="00784741">
        <w:rPr>
          <w:rFonts w:ascii="Times New Roman" w:hAnsi="Times New Roman" w:cs="Times New Roman"/>
          <w:i/>
          <w:sz w:val="20"/>
          <w:szCs w:val="20"/>
        </w:rPr>
        <w:t>Budžeta</w:t>
      </w:r>
      <w:r w:rsidR="00784741" w:rsidRPr="009E3B5C">
        <w:rPr>
          <w:rFonts w:ascii="Times New Roman" w:hAnsi="Times New Roman" w:cs="Times New Roman"/>
          <w:i/>
          <w:sz w:val="20"/>
          <w:szCs w:val="20"/>
        </w:rPr>
        <w:t xml:space="preserve"> </w:t>
      </w:r>
      <w:r w:rsidR="00180DE4">
        <w:rPr>
          <w:rFonts w:ascii="Times New Roman" w:hAnsi="Times New Roman" w:cs="Times New Roman"/>
          <w:i/>
          <w:sz w:val="20"/>
          <w:szCs w:val="20"/>
        </w:rPr>
        <w:t>sa</w:t>
      </w:r>
      <w:r w:rsidR="00673798" w:rsidRPr="009E3B5C">
        <w:rPr>
          <w:rFonts w:ascii="Times New Roman" w:hAnsi="Times New Roman" w:cs="Times New Roman"/>
          <w:i/>
          <w:sz w:val="20"/>
          <w:szCs w:val="20"/>
        </w:rPr>
        <w:t xml:space="preserve">dalījumu pa Projekta partnera veicamajām aktivitātēm var norādīt </w:t>
      </w:r>
      <w:r w:rsidR="00784741">
        <w:rPr>
          <w:rFonts w:ascii="Times New Roman" w:hAnsi="Times New Roman" w:cs="Times New Roman"/>
          <w:i/>
          <w:sz w:val="20"/>
          <w:szCs w:val="20"/>
        </w:rPr>
        <w:t>atsevišķā aktivitāšu tabulā, ko</w:t>
      </w:r>
      <w:r w:rsidR="0005117A" w:rsidRPr="009E3B5C">
        <w:rPr>
          <w:rFonts w:ascii="Times New Roman" w:hAnsi="Times New Roman" w:cs="Times New Roman"/>
          <w:i/>
          <w:sz w:val="20"/>
          <w:szCs w:val="20"/>
        </w:rPr>
        <w:t xml:space="preserve"> ieteicams iekļaut </w:t>
      </w:r>
      <w:r w:rsidR="00784741">
        <w:rPr>
          <w:rFonts w:ascii="Times New Roman" w:hAnsi="Times New Roman" w:cs="Times New Roman"/>
          <w:i/>
          <w:sz w:val="20"/>
          <w:szCs w:val="20"/>
        </w:rPr>
        <w:t xml:space="preserve">Līguma </w:t>
      </w:r>
      <w:r w:rsidR="0005117A" w:rsidRPr="009E3B5C">
        <w:rPr>
          <w:rFonts w:ascii="Times New Roman" w:hAnsi="Times New Roman" w:cs="Times New Roman"/>
          <w:i/>
          <w:sz w:val="20"/>
          <w:szCs w:val="20"/>
        </w:rPr>
        <w:t xml:space="preserve">pielikumā, </w:t>
      </w:r>
      <w:r w:rsidR="00784741">
        <w:rPr>
          <w:rFonts w:ascii="Times New Roman" w:hAnsi="Times New Roman" w:cs="Times New Roman"/>
          <w:i/>
          <w:sz w:val="20"/>
          <w:szCs w:val="20"/>
        </w:rPr>
        <w:t>lai nepieciešamības gadījumā to</w:t>
      </w:r>
      <w:r w:rsidR="0005117A" w:rsidRPr="009E3B5C">
        <w:rPr>
          <w:rFonts w:ascii="Times New Roman" w:hAnsi="Times New Roman" w:cs="Times New Roman"/>
          <w:i/>
          <w:sz w:val="20"/>
          <w:szCs w:val="20"/>
        </w:rPr>
        <w:t xml:space="preserve"> </w:t>
      </w:r>
      <w:r w:rsidR="00D94688">
        <w:rPr>
          <w:rFonts w:ascii="Times New Roman" w:hAnsi="Times New Roman" w:cs="Times New Roman"/>
          <w:i/>
          <w:sz w:val="20"/>
          <w:szCs w:val="20"/>
        </w:rPr>
        <w:t xml:space="preserve">var </w:t>
      </w:r>
      <w:r w:rsidR="0005117A" w:rsidRPr="009E3B5C">
        <w:rPr>
          <w:rFonts w:ascii="Times New Roman" w:hAnsi="Times New Roman" w:cs="Times New Roman"/>
          <w:i/>
          <w:sz w:val="20"/>
          <w:szCs w:val="20"/>
        </w:rPr>
        <w:t>regulāri pārskatīt un</w:t>
      </w:r>
      <w:r w:rsidR="00784741">
        <w:rPr>
          <w:rFonts w:ascii="Times New Roman" w:hAnsi="Times New Roman" w:cs="Times New Roman"/>
          <w:i/>
          <w:sz w:val="20"/>
          <w:szCs w:val="20"/>
        </w:rPr>
        <w:t xml:space="preserve"> veikt</w:t>
      </w:r>
      <w:r w:rsidR="0005117A" w:rsidRPr="009E3B5C">
        <w:rPr>
          <w:rFonts w:ascii="Times New Roman" w:hAnsi="Times New Roman" w:cs="Times New Roman"/>
          <w:i/>
          <w:sz w:val="20"/>
          <w:szCs w:val="20"/>
        </w:rPr>
        <w:t xml:space="preserve"> grozī</w:t>
      </w:r>
      <w:r w:rsidR="00784741">
        <w:rPr>
          <w:rFonts w:ascii="Times New Roman" w:hAnsi="Times New Roman" w:cs="Times New Roman"/>
          <w:i/>
          <w:sz w:val="20"/>
          <w:szCs w:val="20"/>
        </w:rPr>
        <w:t>jumus</w:t>
      </w:r>
      <w:r w:rsidR="00D122F0" w:rsidRPr="009E3B5C">
        <w:rPr>
          <w:rFonts w:ascii="Times New Roman" w:hAnsi="Times New Roman" w:cs="Times New Roman"/>
          <w:i/>
          <w:sz w:val="20"/>
          <w:szCs w:val="20"/>
        </w:rPr>
        <w:t>.</w:t>
      </w:r>
    </w:p>
    <w:p w14:paraId="5565C03D" w14:textId="77777777" w:rsidR="0005117A" w:rsidRPr="009E3B5C" w:rsidRDefault="0005117A" w:rsidP="005A0D8F">
      <w:pPr>
        <w:contextualSpacing/>
        <w:jc w:val="both"/>
        <w:rPr>
          <w:rFonts w:ascii="Times New Roman" w:hAnsi="Times New Roman" w:cs="Times New Roman"/>
        </w:rPr>
      </w:pPr>
    </w:p>
    <w:p w14:paraId="5565C03E" w14:textId="77777777" w:rsidR="005A0D8F" w:rsidRPr="009E3B5C" w:rsidRDefault="005A0D8F" w:rsidP="005A0D8F">
      <w:pPr>
        <w:contextualSpacing/>
        <w:jc w:val="both"/>
        <w:rPr>
          <w:rFonts w:ascii="Times New Roman" w:hAnsi="Times New Roman" w:cs="Times New Roman"/>
        </w:rPr>
      </w:pPr>
      <w:r w:rsidRPr="009E3B5C">
        <w:rPr>
          <w:rFonts w:ascii="Times New Roman" w:hAnsi="Times New Roman" w:cs="Times New Roman"/>
        </w:rPr>
        <w:t xml:space="preserve">kā arī budžeta sadalījums starp </w:t>
      </w:r>
      <w:r w:rsidR="009361E2" w:rsidRPr="009E3B5C">
        <w:rPr>
          <w:rFonts w:ascii="Times New Roman" w:hAnsi="Times New Roman" w:cs="Times New Roman"/>
        </w:rPr>
        <w:t>veicamajām aktivitātēm</w:t>
      </w:r>
      <w:r w:rsidRPr="009E3B5C">
        <w:rPr>
          <w:rFonts w:ascii="Times New Roman" w:hAnsi="Times New Roman" w:cs="Times New Roman"/>
        </w:rPr>
        <w:t xml:space="preserve">, kas jāveic [katrai </w:t>
      </w:r>
      <w:r w:rsidR="009361E2" w:rsidRPr="009E3B5C">
        <w:rPr>
          <w:rFonts w:ascii="Times New Roman" w:hAnsi="Times New Roman" w:cs="Times New Roman"/>
        </w:rPr>
        <w:t>Pusei</w:t>
      </w:r>
      <w:r w:rsidRPr="009E3B5C">
        <w:rPr>
          <w:rFonts w:ascii="Times New Roman" w:hAnsi="Times New Roman" w:cs="Times New Roman"/>
        </w:rPr>
        <w:t xml:space="preserve">/ </w:t>
      </w:r>
      <w:r w:rsidR="009361E2" w:rsidRPr="009E3B5C">
        <w:rPr>
          <w:rFonts w:ascii="Times New Roman" w:hAnsi="Times New Roman" w:cs="Times New Roman"/>
        </w:rPr>
        <w:t>P</w:t>
      </w:r>
      <w:r w:rsidRPr="009E3B5C">
        <w:rPr>
          <w:rFonts w:ascii="Times New Roman" w:hAnsi="Times New Roman" w:cs="Times New Roman"/>
        </w:rPr>
        <w:t>rojekta partnerim],</w:t>
      </w:r>
      <w:r w:rsidR="00567CA2" w:rsidRPr="009E3B5C">
        <w:rPr>
          <w:rFonts w:ascii="Times New Roman" w:hAnsi="Times New Roman" w:cs="Times New Roman"/>
        </w:rPr>
        <w:t xml:space="preserve"> ir noteikts pielikumā(-</w:t>
      </w:r>
      <w:proofErr w:type="spellStart"/>
      <w:r w:rsidR="00567CA2" w:rsidRPr="009E3B5C">
        <w:rPr>
          <w:rFonts w:ascii="Times New Roman" w:hAnsi="Times New Roman" w:cs="Times New Roman"/>
        </w:rPr>
        <w:t>o</w:t>
      </w:r>
      <w:r w:rsidRPr="009E3B5C">
        <w:rPr>
          <w:rFonts w:ascii="Times New Roman" w:hAnsi="Times New Roman" w:cs="Times New Roman"/>
        </w:rPr>
        <w:t>s</w:t>
      </w:r>
      <w:proofErr w:type="spellEnd"/>
      <w:r w:rsidR="00567CA2" w:rsidRPr="009E3B5C">
        <w:rPr>
          <w:rFonts w:ascii="Times New Roman" w:hAnsi="Times New Roman" w:cs="Times New Roman"/>
        </w:rPr>
        <w:t>)</w:t>
      </w:r>
      <w:r w:rsidRPr="009E3B5C">
        <w:rPr>
          <w:rFonts w:ascii="Times New Roman" w:hAnsi="Times New Roman" w:cs="Times New Roman"/>
        </w:rPr>
        <w:t xml:space="preserve"> </w:t>
      </w:r>
      <w:r w:rsidR="009361E2" w:rsidRPr="009E3B5C">
        <w:rPr>
          <w:rFonts w:ascii="Times New Roman" w:hAnsi="Times New Roman" w:cs="Times New Roman"/>
        </w:rPr>
        <w:t>[</w:t>
      </w:r>
      <w:r w:rsidRPr="009E3B5C">
        <w:rPr>
          <w:rFonts w:ascii="Times New Roman" w:hAnsi="Times New Roman" w:cs="Times New Roman"/>
        </w:rPr>
        <w:t>numurs] [</w:t>
      </w:r>
      <w:r w:rsidR="00180DE4">
        <w:rPr>
          <w:rFonts w:ascii="Times New Roman" w:hAnsi="Times New Roman" w:cs="Times New Roman"/>
        </w:rPr>
        <w:t>„</w:t>
      </w:r>
      <w:r w:rsidR="00180DE4" w:rsidRPr="009E3B5C">
        <w:rPr>
          <w:rFonts w:ascii="Times New Roman" w:hAnsi="Times New Roman" w:cs="Times New Roman"/>
          <w:i/>
        </w:rPr>
        <w:t>norādīt attiecīgo</w:t>
      </w:r>
      <w:r w:rsidR="00180DE4">
        <w:rPr>
          <w:rFonts w:ascii="Times New Roman" w:hAnsi="Times New Roman" w:cs="Times New Roman"/>
          <w:i/>
        </w:rPr>
        <w:t xml:space="preserve"> </w:t>
      </w:r>
      <w:r w:rsidR="00180DE4" w:rsidRPr="009E3B5C">
        <w:rPr>
          <w:rFonts w:ascii="Times New Roman" w:hAnsi="Times New Roman" w:cs="Times New Roman"/>
          <w:i/>
        </w:rPr>
        <w:t>dokumentu</w:t>
      </w:r>
      <w:r w:rsidR="00180DE4">
        <w:rPr>
          <w:rFonts w:ascii="Times New Roman" w:hAnsi="Times New Roman" w:cs="Times New Roman"/>
          <w:i/>
        </w:rPr>
        <w:t xml:space="preserve"> nosaukumus</w:t>
      </w:r>
      <w:r w:rsidR="00180DE4">
        <w:rPr>
          <w:rFonts w:ascii="Times New Roman" w:hAnsi="Times New Roman" w:cs="Times New Roman"/>
        </w:rPr>
        <w:t>”</w:t>
      </w:r>
      <w:r w:rsidR="009361E2" w:rsidRPr="009E3B5C">
        <w:rPr>
          <w:rFonts w:ascii="Times New Roman" w:hAnsi="Times New Roman" w:cs="Times New Roman"/>
        </w:rPr>
        <w:t>]</w:t>
      </w:r>
      <w:r w:rsidR="00784741">
        <w:rPr>
          <w:rFonts w:ascii="Times New Roman" w:hAnsi="Times New Roman" w:cs="Times New Roman"/>
        </w:rPr>
        <w:t>;</w:t>
      </w:r>
    </w:p>
    <w:p w14:paraId="5565C03F" w14:textId="77777777" w:rsidR="002971F8" w:rsidRPr="009E3B5C" w:rsidRDefault="002971F8" w:rsidP="002971F8">
      <w:pPr>
        <w:contextualSpacing/>
        <w:jc w:val="both"/>
        <w:rPr>
          <w:rFonts w:ascii="Times New Roman" w:hAnsi="Times New Roman" w:cs="Times New Roman"/>
        </w:rPr>
      </w:pPr>
    </w:p>
    <w:p w14:paraId="5565C040" w14:textId="584C58DA" w:rsidR="002971F8" w:rsidRPr="009E3B5C" w:rsidRDefault="0005117A" w:rsidP="00C31983">
      <w:pPr>
        <w:contextualSpacing/>
        <w:jc w:val="both"/>
        <w:rPr>
          <w:rFonts w:ascii="Times New Roman" w:hAnsi="Times New Roman" w:cs="Times New Roman"/>
        </w:rPr>
      </w:pPr>
      <w:r w:rsidRPr="009E3B5C">
        <w:rPr>
          <w:rFonts w:ascii="Times New Roman" w:hAnsi="Times New Roman" w:cs="Times New Roman"/>
        </w:rPr>
        <w:t xml:space="preserve">6.2. </w:t>
      </w:r>
      <w:r w:rsidR="00BF6C27" w:rsidRPr="009E3B5C">
        <w:rPr>
          <w:rFonts w:ascii="Times New Roman" w:hAnsi="Times New Roman" w:cs="Times New Roman"/>
        </w:rPr>
        <w:t>Projekta izmaksas ir attiecināmas, ja tās ir faktiski radušās un atbilst nosacījumiem, kas</w:t>
      </w:r>
      <w:r w:rsidR="00784741" w:rsidRPr="009E3B5C">
        <w:rPr>
          <w:rFonts w:ascii="Times New Roman" w:hAnsi="Times New Roman" w:cs="Times New Roman"/>
        </w:rPr>
        <w:t xml:space="preserve"> </w:t>
      </w:r>
      <w:r w:rsidR="00BB24EA">
        <w:rPr>
          <w:rFonts w:ascii="Times New Roman" w:hAnsi="Times New Roman" w:cs="Times New Roman"/>
        </w:rPr>
        <w:t xml:space="preserve">noteikti </w:t>
      </w:r>
      <w:r w:rsidR="008851C1">
        <w:rPr>
          <w:rFonts w:ascii="Times New Roman" w:hAnsi="Times New Roman" w:cs="Times New Roman"/>
        </w:rPr>
        <w:t xml:space="preserve">Donorvalstu </w:t>
      </w:r>
      <w:r w:rsidR="00D94688">
        <w:rPr>
          <w:rFonts w:ascii="Times New Roman" w:hAnsi="Times New Roman" w:cs="Times New Roman"/>
        </w:rPr>
        <w:t>n</w:t>
      </w:r>
      <w:r w:rsidR="00784741">
        <w:rPr>
          <w:rFonts w:ascii="Times New Roman" w:hAnsi="Times New Roman" w:cs="Times New Roman"/>
        </w:rPr>
        <w:t>oteikumu</w:t>
      </w:r>
      <w:r w:rsidR="00BF6C27" w:rsidRPr="009E3B5C">
        <w:rPr>
          <w:rFonts w:ascii="Times New Roman" w:hAnsi="Times New Roman" w:cs="Times New Roman"/>
        </w:rPr>
        <w:t xml:space="preserve"> 8.</w:t>
      </w:r>
      <w:r w:rsidR="00E426D2">
        <w:rPr>
          <w:rFonts w:ascii="Times New Roman" w:hAnsi="Times New Roman" w:cs="Times New Roman"/>
        </w:rPr>
        <w:t> </w:t>
      </w:r>
      <w:r w:rsidR="00BF6C27" w:rsidRPr="009E3B5C">
        <w:rPr>
          <w:rFonts w:ascii="Times New Roman" w:hAnsi="Times New Roman" w:cs="Times New Roman"/>
        </w:rPr>
        <w:t>nodaļā</w:t>
      </w:r>
      <w:r w:rsidR="00E23CA5">
        <w:rPr>
          <w:rFonts w:ascii="Times New Roman" w:hAnsi="Times New Roman" w:cs="Times New Roman"/>
        </w:rPr>
        <w:t xml:space="preserve"> </w:t>
      </w:r>
      <w:r w:rsidR="008851C1" w:rsidRPr="00E426D2">
        <w:rPr>
          <w:rFonts w:ascii="Times New Roman" w:hAnsi="Times New Roman" w:cs="Times New Roman"/>
        </w:rPr>
        <w:t>„</w:t>
      </w:r>
      <w:r w:rsidR="008851C1" w:rsidRPr="00E23CA5">
        <w:rPr>
          <w:rFonts w:ascii="Times New Roman" w:hAnsi="Times New Roman" w:cs="Times New Roman"/>
        </w:rPr>
        <w:t>Attiecināmie izdevumi</w:t>
      </w:r>
      <w:r w:rsidR="008851C1">
        <w:rPr>
          <w:rFonts w:ascii="Times New Roman" w:hAnsi="Times New Roman" w:cs="Times New Roman"/>
        </w:rPr>
        <w:t>” un šī līguma 1.2.5.-1.2.7. minēto normatīvo aktu prasībām</w:t>
      </w:r>
      <w:r w:rsidR="00784741">
        <w:rPr>
          <w:rFonts w:ascii="Times New Roman" w:hAnsi="Times New Roman" w:cs="Times New Roman"/>
        </w:rPr>
        <w:t>;</w:t>
      </w:r>
    </w:p>
    <w:p w14:paraId="5565C041" w14:textId="77777777" w:rsidR="001F09B0" w:rsidRPr="009E3B5C" w:rsidRDefault="001F09B0" w:rsidP="00C31983">
      <w:pPr>
        <w:contextualSpacing/>
        <w:jc w:val="both"/>
        <w:rPr>
          <w:rFonts w:ascii="Times New Roman" w:hAnsi="Times New Roman" w:cs="Times New Roman"/>
        </w:rPr>
      </w:pPr>
    </w:p>
    <w:p w14:paraId="5565C042" w14:textId="40055873" w:rsidR="0005117A" w:rsidRPr="009E3B5C" w:rsidRDefault="0005117A" w:rsidP="0005117A">
      <w:pPr>
        <w:contextualSpacing/>
        <w:jc w:val="both"/>
        <w:rPr>
          <w:rFonts w:ascii="Times New Roman" w:hAnsi="Times New Roman" w:cs="Times New Roman"/>
          <w:i/>
          <w:sz w:val="20"/>
          <w:szCs w:val="20"/>
        </w:rPr>
      </w:pPr>
      <w:r w:rsidRPr="009E3B5C">
        <w:rPr>
          <w:rFonts w:ascii="Times New Roman" w:hAnsi="Times New Roman" w:cs="Times New Roman"/>
          <w:i/>
          <w:sz w:val="20"/>
          <w:szCs w:val="20"/>
        </w:rPr>
        <w:t xml:space="preserve">Partneru izdevumiem </w:t>
      </w:r>
      <w:r w:rsidR="00E37FDC" w:rsidRPr="009E3B5C">
        <w:rPr>
          <w:rFonts w:ascii="Times New Roman" w:hAnsi="Times New Roman" w:cs="Times New Roman"/>
          <w:i/>
          <w:sz w:val="20"/>
          <w:szCs w:val="20"/>
        </w:rPr>
        <w:t>jābūt atbilsto</w:t>
      </w:r>
      <w:r w:rsidR="008547B9">
        <w:rPr>
          <w:rFonts w:ascii="Times New Roman" w:hAnsi="Times New Roman" w:cs="Times New Roman"/>
          <w:i/>
          <w:sz w:val="20"/>
          <w:szCs w:val="20"/>
        </w:rPr>
        <w:t>š</w:t>
      </w:r>
      <w:r w:rsidR="00E37FDC" w:rsidRPr="009E3B5C">
        <w:rPr>
          <w:rFonts w:ascii="Times New Roman" w:hAnsi="Times New Roman" w:cs="Times New Roman"/>
          <w:i/>
          <w:sz w:val="20"/>
          <w:szCs w:val="20"/>
        </w:rPr>
        <w:t>iem</w:t>
      </w:r>
      <w:r w:rsidRPr="009E3B5C">
        <w:rPr>
          <w:rFonts w:ascii="Times New Roman" w:hAnsi="Times New Roman" w:cs="Times New Roman"/>
          <w:i/>
          <w:sz w:val="20"/>
          <w:szCs w:val="20"/>
        </w:rPr>
        <w:t xml:space="preserve"> vispārīgajiem noteikumiem par izdevumu </w:t>
      </w:r>
      <w:proofErr w:type="spellStart"/>
      <w:r w:rsidRPr="009E3B5C">
        <w:rPr>
          <w:rFonts w:ascii="Times New Roman" w:hAnsi="Times New Roman" w:cs="Times New Roman"/>
          <w:i/>
          <w:sz w:val="20"/>
          <w:szCs w:val="20"/>
        </w:rPr>
        <w:t>attiecināmību</w:t>
      </w:r>
      <w:proofErr w:type="spellEnd"/>
      <w:r w:rsidRPr="009E3B5C">
        <w:rPr>
          <w:rFonts w:ascii="Times New Roman" w:hAnsi="Times New Roman" w:cs="Times New Roman"/>
          <w:i/>
          <w:sz w:val="20"/>
          <w:szCs w:val="20"/>
        </w:rPr>
        <w:t xml:space="preserve">, kas ietverti </w:t>
      </w:r>
      <w:proofErr w:type="spellStart"/>
      <w:r w:rsidR="008851C1">
        <w:rPr>
          <w:rFonts w:ascii="Times New Roman" w:hAnsi="Times New Roman" w:cs="Times New Roman"/>
          <w:i/>
          <w:sz w:val="20"/>
          <w:szCs w:val="20"/>
        </w:rPr>
        <w:t>Donorvalstu</w:t>
      </w:r>
      <w:proofErr w:type="spellEnd"/>
      <w:r w:rsidR="00D94688">
        <w:rPr>
          <w:rFonts w:ascii="Times New Roman" w:hAnsi="Times New Roman" w:cs="Times New Roman"/>
          <w:i/>
          <w:sz w:val="20"/>
          <w:szCs w:val="20"/>
        </w:rPr>
        <w:t xml:space="preserve"> n</w:t>
      </w:r>
      <w:r w:rsidR="00784741">
        <w:rPr>
          <w:rFonts w:ascii="Times New Roman" w:hAnsi="Times New Roman" w:cs="Times New Roman"/>
          <w:i/>
          <w:sz w:val="20"/>
          <w:szCs w:val="20"/>
        </w:rPr>
        <w:t>oteikumos</w:t>
      </w:r>
      <w:r w:rsidRPr="009E3B5C">
        <w:rPr>
          <w:rFonts w:ascii="Times New Roman" w:hAnsi="Times New Roman" w:cs="Times New Roman"/>
          <w:i/>
          <w:sz w:val="20"/>
          <w:szCs w:val="20"/>
        </w:rPr>
        <w:t>, īpaši 8. nodaļā:</w:t>
      </w:r>
    </w:p>
    <w:p w14:paraId="5565C043" w14:textId="77777777" w:rsidR="0005117A" w:rsidRPr="009E3B5C" w:rsidRDefault="00E37FDC" w:rsidP="0005117A">
      <w:pPr>
        <w:contextualSpacing/>
        <w:jc w:val="both"/>
        <w:rPr>
          <w:rFonts w:ascii="Times New Roman" w:hAnsi="Times New Roman" w:cs="Times New Roman"/>
          <w:i/>
          <w:sz w:val="20"/>
          <w:szCs w:val="20"/>
        </w:rPr>
      </w:pPr>
      <w:r w:rsidRPr="009E3B5C">
        <w:rPr>
          <w:rFonts w:ascii="Times New Roman" w:hAnsi="Times New Roman" w:cs="Times New Roman"/>
          <w:i/>
          <w:sz w:val="20"/>
          <w:szCs w:val="20"/>
        </w:rPr>
        <w:t>8.</w:t>
      </w:r>
      <w:r w:rsidR="00E426D2">
        <w:rPr>
          <w:rFonts w:ascii="Times New Roman" w:hAnsi="Times New Roman" w:cs="Times New Roman"/>
          <w:i/>
          <w:sz w:val="20"/>
          <w:szCs w:val="20"/>
        </w:rPr>
        <w:t> </w:t>
      </w:r>
      <w:r w:rsidRPr="009E3B5C">
        <w:rPr>
          <w:rFonts w:ascii="Times New Roman" w:hAnsi="Times New Roman" w:cs="Times New Roman"/>
          <w:i/>
          <w:sz w:val="20"/>
          <w:szCs w:val="20"/>
        </w:rPr>
        <w:t>panta 2.</w:t>
      </w:r>
      <w:r w:rsidR="00E426D2">
        <w:rPr>
          <w:rFonts w:ascii="Times New Roman" w:hAnsi="Times New Roman" w:cs="Times New Roman"/>
          <w:i/>
          <w:sz w:val="20"/>
          <w:szCs w:val="20"/>
        </w:rPr>
        <w:t> </w:t>
      </w:r>
      <w:r w:rsidR="0005117A" w:rsidRPr="009E3B5C">
        <w:rPr>
          <w:rFonts w:ascii="Times New Roman" w:hAnsi="Times New Roman" w:cs="Times New Roman"/>
          <w:i/>
          <w:sz w:val="20"/>
          <w:szCs w:val="20"/>
        </w:rPr>
        <w:t xml:space="preserve">punkts </w:t>
      </w:r>
      <w:r w:rsidRPr="009E3B5C">
        <w:rPr>
          <w:rFonts w:ascii="Times New Roman" w:hAnsi="Times New Roman" w:cs="Times New Roman"/>
          <w:i/>
          <w:sz w:val="20"/>
          <w:szCs w:val="20"/>
        </w:rPr>
        <w:t>nosaka</w:t>
      </w:r>
      <w:r w:rsidR="0005117A" w:rsidRPr="009E3B5C">
        <w:rPr>
          <w:rFonts w:ascii="Times New Roman" w:hAnsi="Times New Roman" w:cs="Times New Roman"/>
          <w:i/>
          <w:sz w:val="20"/>
          <w:szCs w:val="20"/>
        </w:rPr>
        <w:t xml:space="preserve"> vispārīgus attiecināmo izdevumu principus, piemēram, </w:t>
      </w:r>
      <w:r w:rsidR="00784741">
        <w:rPr>
          <w:rFonts w:ascii="Times New Roman" w:hAnsi="Times New Roman" w:cs="Times New Roman"/>
          <w:i/>
          <w:sz w:val="20"/>
          <w:szCs w:val="20"/>
        </w:rPr>
        <w:t xml:space="preserve">to, </w:t>
      </w:r>
      <w:r w:rsidR="0005117A" w:rsidRPr="009E3B5C">
        <w:rPr>
          <w:rFonts w:ascii="Times New Roman" w:hAnsi="Times New Roman" w:cs="Times New Roman"/>
          <w:i/>
          <w:sz w:val="20"/>
          <w:szCs w:val="20"/>
        </w:rPr>
        <w:t>ka visām izmaksām jābūt samērī</w:t>
      </w:r>
      <w:r w:rsidRPr="009E3B5C">
        <w:rPr>
          <w:rFonts w:ascii="Times New Roman" w:hAnsi="Times New Roman" w:cs="Times New Roman"/>
          <w:i/>
          <w:sz w:val="20"/>
          <w:szCs w:val="20"/>
        </w:rPr>
        <w:t>gām</w:t>
      </w:r>
      <w:r w:rsidR="0005117A" w:rsidRPr="009E3B5C">
        <w:rPr>
          <w:rFonts w:ascii="Times New Roman" w:hAnsi="Times New Roman" w:cs="Times New Roman"/>
          <w:i/>
          <w:sz w:val="20"/>
          <w:szCs w:val="20"/>
        </w:rPr>
        <w:t xml:space="preserve"> un </w:t>
      </w:r>
      <w:r w:rsidRPr="009E3B5C">
        <w:rPr>
          <w:rFonts w:ascii="Times New Roman" w:hAnsi="Times New Roman" w:cs="Times New Roman"/>
          <w:i/>
          <w:sz w:val="20"/>
          <w:szCs w:val="20"/>
        </w:rPr>
        <w:t>nepieciešamām</w:t>
      </w:r>
      <w:r w:rsidR="0005117A" w:rsidRPr="009E3B5C">
        <w:rPr>
          <w:rFonts w:ascii="Times New Roman" w:hAnsi="Times New Roman" w:cs="Times New Roman"/>
          <w:i/>
          <w:sz w:val="20"/>
          <w:szCs w:val="20"/>
        </w:rPr>
        <w:t xml:space="preserve"> </w:t>
      </w:r>
      <w:r w:rsidR="00784741">
        <w:rPr>
          <w:rFonts w:ascii="Times New Roman" w:hAnsi="Times New Roman" w:cs="Times New Roman"/>
          <w:i/>
          <w:sz w:val="20"/>
          <w:szCs w:val="20"/>
        </w:rPr>
        <w:t>P</w:t>
      </w:r>
      <w:r w:rsidR="00784741" w:rsidRPr="009E3B5C">
        <w:rPr>
          <w:rFonts w:ascii="Times New Roman" w:hAnsi="Times New Roman" w:cs="Times New Roman"/>
          <w:i/>
          <w:sz w:val="20"/>
          <w:szCs w:val="20"/>
        </w:rPr>
        <w:t xml:space="preserve">rojekta </w:t>
      </w:r>
      <w:r w:rsidRPr="009E3B5C">
        <w:rPr>
          <w:rFonts w:ascii="Times New Roman" w:hAnsi="Times New Roman" w:cs="Times New Roman"/>
          <w:i/>
          <w:sz w:val="20"/>
          <w:szCs w:val="20"/>
        </w:rPr>
        <w:t>ieviešanai;</w:t>
      </w:r>
    </w:p>
    <w:p w14:paraId="5565C044" w14:textId="77777777" w:rsidR="0005117A" w:rsidRPr="009E3B5C" w:rsidRDefault="00E37FDC" w:rsidP="0005117A">
      <w:pPr>
        <w:contextualSpacing/>
        <w:jc w:val="both"/>
        <w:rPr>
          <w:rFonts w:ascii="Times New Roman" w:hAnsi="Times New Roman" w:cs="Times New Roman"/>
          <w:i/>
          <w:sz w:val="20"/>
          <w:szCs w:val="20"/>
        </w:rPr>
      </w:pPr>
      <w:r w:rsidRPr="009E3B5C">
        <w:rPr>
          <w:rFonts w:ascii="Times New Roman" w:hAnsi="Times New Roman" w:cs="Times New Roman"/>
          <w:i/>
          <w:sz w:val="20"/>
          <w:szCs w:val="20"/>
        </w:rPr>
        <w:t>8.3.</w:t>
      </w:r>
      <w:r w:rsidR="00E426D2">
        <w:rPr>
          <w:rFonts w:ascii="Times New Roman" w:hAnsi="Times New Roman" w:cs="Times New Roman"/>
          <w:i/>
          <w:sz w:val="20"/>
          <w:szCs w:val="20"/>
        </w:rPr>
        <w:t> </w:t>
      </w:r>
      <w:r w:rsidRPr="009E3B5C">
        <w:rPr>
          <w:rFonts w:ascii="Times New Roman" w:hAnsi="Times New Roman" w:cs="Times New Roman"/>
          <w:i/>
          <w:sz w:val="20"/>
          <w:szCs w:val="20"/>
        </w:rPr>
        <w:t>p</w:t>
      </w:r>
      <w:r w:rsidR="0005117A" w:rsidRPr="009E3B5C">
        <w:rPr>
          <w:rFonts w:ascii="Times New Roman" w:hAnsi="Times New Roman" w:cs="Times New Roman"/>
          <w:i/>
          <w:sz w:val="20"/>
          <w:szCs w:val="20"/>
        </w:rPr>
        <w:t xml:space="preserve">ants satur galvenās </w:t>
      </w:r>
      <w:r w:rsidRPr="009E3B5C">
        <w:rPr>
          <w:rFonts w:ascii="Times New Roman" w:hAnsi="Times New Roman" w:cs="Times New Roman"/>
          <w:i/>
          <w:sz w:val="20"/>
          <w:szCs w:val="20"/>
        </w:rPr>
        <w:t>tiešās attiecināmo projekta izdevumu kategorijas</w:t>
      </w:r>
      <w:r w:rsidR="0005117A" w:rsidRPr="009E3B5C">
        <w:rPr>
          <w:rFonts w:ascii="Times New Roman" w:hAnsi="Times New Roman" w:cs="Times New Roman"/>
          <w:i/>
          <w:sz w:val="20"/>
          <w:szCs w:val="20"/>
        </w:rPr>
        <w:t xml:space="preserve">. </w:t>
      </w:r>
      <w:r w:rsidR="00784741">
        <w:rPr>
          <w:rFonts w:ascii="Times New Roman" w:hAnsi="Times New Roman" w:cs="Times New Roman"/>
          <w:i/>
          <w:sz w:val="20"/>
          <w:szCs w:val="20"/>
        </w:rPr>
        <w:t>Īstenojot Projektu atbilstoši apstiprinātajam iesniegumam</w:t>
      </w:r>
      <w:r w:rsidR="0005117A" w:rsidRPr="009E3B5C">
        <w:rPr>
          <w:rFonts w:ascii="Times New Roman" w:hAnsi="Times New Roman" w:cs="Times New Roman"/>
          <w:i/>
          <w:sz w:val="20"/>
          <w:szCs w:val="20"/>
        </w:rPr>
        <w:t xml:space="preserve">, jāņem vērā arī </w:t>
      </w:r>
      <w:r w:rsidR="006500C9" w:rsidRPr="009E3B5C">
        <w:rPr>
          <w:rFonts w:ascii="Times New Roman" w:hAnsi="Times New Roman" w:cs="Times New Roman"/>
          <w:i/>
          <w:sz w:val="20"/>
          <w:szCs w:val="20"/>
        </w:rPr>
        <w:t>visi saistošie tiesību akti un noteikumi;</w:t>
      </w:r>
    </w:p>
    <w:p w14:paraId="5565C045" w14:textId="77777777" w:rsidR="0005117A" w:rsidRPr="009E3B5C" w:rsidRDefault="006500C9" w:rsidP="0005117A">
      <w:pPr>
        <w:contextualSpacing/>
        <w:jc w:val="both"/>
        <w:rPr>
          <w:rFonts w:ascii="Times New Roman" w:hAnsi="Times New Roman" w:cs="Times New Roman"/>
          <w:i/>
          <w:sz w:val="20"/>
          <w:szCs w:val="20"/>
        </w:rPr>
      </w:pPr>
      <w:r w:rsidRPr="009E3B5C">
        <w:rPr>
          <w:rFonts w:ascii="Times New Roman" w:hAnsi="Times New Roman" w:cs="Times New Roman"/>
          <w:i/>
          <w:sz w:val="20"/>
          <w:szCs w:val="20"/>
        </w:rPr>
        <w:t>8.7.</w:t>
      </w:r>
      <w:r w:rsidR="00E426D2">
        <w:rPr>
          <w:rFonts w:ascii="Times New Roman" w:hAnsi="Times New Roman" w:cs="Times New Roman"/>
          <w:i/>
          <w:sz w:val="20"/>
          <w:szCs w:val="20"/>
        </w:rPr>
        <w:t> </w:t>
      </w:r>
      <w:r w:rsidRPr="009E3B5C">
        <w:rPr>
          <w:rFonts w:ascii="Times New Roman" w:hAnsi="Times New Roman" w:cs="Times New Roman"/>
          <w:i/>
          <w:sz w:val="20"/>
          <w:szCs w:val="20"/>
        </w:rPr>
        <w:t>p</w:t>
      </w:r>
      <w:r w:rsidR="0005117A" w:rsidRPr="009E3B5C">
        <w:rPr>
          <w:rFonts w:ascii="Times New Roman" w:hAnsi="Times New Roman" w:cs="Times New Roman"/>
          <w:i/>
          <w:sz w:val="20"/>
          <w:szCs w:val="20"/>
        </w:rPr>
        <w:t xml:space="preserve">ants </w:t>
      </w:r>
      <w:r w:rsidRPr="009E3B5C">
        <w:rPr>
          <w:rFonts w:ascii="Times New Roman" w:hAnsi="Times New Roman" w:cs="Times New Roman"/>
          <w:i/>
          <w:sz w:val="20"/>
          <w:szCs w:val="20"/>
        </w:rPr>
        <w:t>nosaka</w:t>
      </w:r>
      <w:r w:rsidR="0005117A" w:rsidRPr="009E3B5C">
        <w:rPr>
          <w:rFonts w:ascii="Times New Roman" w:hAnsi="Times New Roman" w:cs="Times New Roman"/>
          <w:i/>
          <w:sz w:val="20"/>
          <w:szCs w:val="20"/>
        </w:rPr>
        <w:t xml:space="preserve"> izdevumu kategorijas, kuras nav attiecināmas.</w:t>
      </w:r>
    </w:p>
    <w:p w14:paraId="5565C046" w14:textId="03F9879A" w:rsidR="0005117A" w:rsidRDefault="00784741" w:rsidP="0005117A">
      <w:pPr>
        <w:contextualSpacing/>
        <w:jc w:val="both"/>
        <w:rPr>
          <w:rFonts w:ascii="Times New Roman" w:hAnsi="Times New Roman" w:cs="Times New Roman"/>
          <w:i/>
          <w:sz w:val="20"/>
          <w:szCs w:val="20"/>
        </w:rPr>
      </w:pPr>
      <w:r>
        <w:rPr>
          <w:rFonts w:ascii="Times New Roman" w:hAnsi="Times New Roman" w:cs="Times New Roman"/>
          <w:i/>
          <w:sz w:val="20"/>
          <w:szCs w:val="20"/>
        </w:rPr>
        <w:t>Līgumā</w:t>
      </w:r>
      <w:r w:rsidR="0005117A" w:rsidRPr="009E3B5C">
        <w:rPr>
          <w:rFonts w:ascii="Times New Roman" w:hAnsi="Times New Roman" w:cs="Times New Roman"/>
          <w:i/>
          <w:sz w:val="20"/>
          <w:szCs w:val="20"/>
        </w:rPr>
        <w:t xml:space="preserve"> var </w:t>
      </w:r>
      <w:r w:rsidR="006500C9" w:rsidRPr="009E3B5C">
        <w:rPr>
          <w:rFonts w:ascii="Times New Roman" w:hAnsi="Times New Roman" w:cs="Times New Roman"/>
          <w:i/>
          <w:sz w:val="20"/>
          <w:szCs w:val="20"/>
        </w:rPr>
        <w:t xml:space="preserve">iekļaut </w:t>
      </w:r>
      <w:r>
        <w:rPr>
          <w:rFonts w:ascii="Times New Roman" w:hAnsi="Times New Roman" w:cs="Times New Roman"/>
          <w:i/>
          <w:sz w:val="20"/>
          <w:szCs w:val="20"/>
        </w:rPr>
        <w:t>informāciju no</w:t>
      </w:r>
      <w:r w:rsidR="00E26D99">
        <w:rPr>
          <w:rFonts w:ascii="Times New Roman" w:hAnsi="Times New Roman" w:cs="Times New Roman"/>
          <w:i/>
          <w:sz w:val="20"/>
          <w:szCs w:val="20"/>
        </w:rPr>
        <w:t xml:space="preserve"> </w:t>
      </w:r>
      <w:r w:rsidR="008851C1">
        <w:rPr>
          <w:rFonts w:ascii="Times New Roman" w:hAnsi="Times New Roman" w:cs="Times New Roman"/>
          <w:i/>
          <w:sz w:val="20"/>
          <w:szCs w:val="20"/>
        </w:rPr>
        <w:t>Donorvalstu</w:t>
      </w:r>
      <w:r w:rsidR="00D94688">
        <w:rPr>
          <w:rFonts w:ascii="Times New Roman" w:hAnsi="Times New Roman" w:cs="Times New Roman"/>
          <w:i/>
          <w:sz w:val="20"/>
          <w:szCs w:val="20"/>
        </w:rPr>
        <w:t xml:space="preserve"> n</w:t>
      </w:r>
      <w:r>
        <w:rPr>
          <w:rFonts w:ascii="Times New Roman" w:hAnsi="Times New Roman" w:cs="Times New Roman"/>
          <w:i/>
          <w:sz w:val="20"/>
          <w:szCs w:val="20"/>
        </w:rPr>
        <w:t>oteikumiem</w:t>
      </w:r>
      <w:r w:rsidR="006500C9" w:rsidRPr="009E3B5C">
        <w:rPr>
          <w:rFonts w:ascii="Times New Roman" w:hAnsi="Times New Roman" w:cs="Times New Roman"/>
          <w:i/>
          <w:sz w:val="20"/>
          <w:szCs w:val="20"/>
        </w:rPr>
        <w:t xml:space="preserve"> </w:t>
      </w:r>
      <w:r w:rsidR="0005117A" w:rsidRPr="009E3B5C">
        <w:rPr>
          <w:rFonts w:ascii="Times New Roman" w:hAnsi="Times New Roman" w:cs="Times New Roman"/>
          <w:i/>
          <w:sz w:val="20"/>
          <w:szCs w:val="20"/>
        </w:rPr>
        <w:t>ar attiecīgi</w:t>
      </w:r>
      <w:r>
        <w:rPr>
          <w:rFonts w:ascii="Times New Roman" w:hAnsi="Times New Roman" w:cs="Times New Roman"/>
          <w:i/>
          <w:sz w:val="20"/>
          <w:szCs w:val="20"/>
        </w:rPr>
        <w:t xml:space="preserve"> veiktiem</w:t>
      </w:r>
      <w:r w:rsidR="00E26D99">
        <w:rPr>
          <w:rFonts w:ascii="Times New Roman" w:hAnsi="Times New Roman" w:cs="Times New Roman"/>
          <w:i/>
          <w:sz w:val="20"/>
          <w:szCs w:val="20"/>
        </w:rPr>
        <w:t xml:space="preserve"> </w:t>
      </w:r>
      <w:r w:rsidR="0005117A" w:rsidRPr="009E3B5C">
        <w:rPr>
          <w:rFonts w:ascii="Times New Roman" w:hAnsi="Times New Roman" w:cs="Times New Roman"/>
          <w:i/>
          <w:sz w:val="20"/>
          <w:szCs w:val="20"/>
        </w:rPr>
        <w:t xml:space="preserve">pielāgojumiem, vai arī </w:t>
      </w:r>
      <w:r w:rsidR="006500C9" w:rsidRPr="009E3B5C">
        <w:rPr>
          <w:rFonts w:ascii="Times New Roman" w:hAnsi="Times New Roman" w:cs="Times New Roman"/>
          <w:i/>
          <w:sz w:val="20"/>
          <w:szCs w:val="20"/>
        </w:rPr>
        <w:t xml:space="preserve">iekļaut tos kā </w:t>
      </w:r>
      <w:r w:rsidR="0005117A" w:rsidRPr="009E3B5C">
        <w:rPr>
          <w:rFonts w:ascii="Times New Roman" w:hAnsi="Times New Roman" w:cs="Times New Roman"/>
          <w:i/>
          <w:sz w:val="20"/>
          <w:szCs w:val="20"/>
        </w:rPr>
        <w:t>atsauci.</w:t>
      </w:r>
    </w:p>
    <w:p w14:paraId="16D3E1B6" w14:textId="5986B086" w:rsidR="008851C1" w:rsidRDefault="008851C1" w:rsidP="0005117A">
      <w:pPr>
        <w:contextualSpacing/>
        <w:jc w:val="both"/>
        <w:rPr>
          <w:rFonts w:ascii="Times New Roman" w:hAnsi="Times New Roman" w:cs="Times New Roman"/>
          <w:i/>
          <w:sz w:val="20"/>
          <w:szCs w:val="20"/>
        </w:rPr>
      </w:pPr>
    </w:p>
    <w:p w14:paraId="217C0601" w14:textId="3A6E743B" w:rsidR="009E6838" w:rsidRDefault="008851C1" w:rsidP="0005117A">
      <w:pPr>
        <w:contextualSpacing/>
        <w:jc w:val="both"/>
        <w:rPr>
          <w:rFonts w:ascii="Times New Roman" w:hAnsi="Times New Roman" w:cs="Times New Roman"/>
          <w:i/>
          <w:sz w:val="20"/>
          <w:szCs w:val="20"/>
        </w:rPr>
      </w:pPr>
      <w:r>
        <w:rPr>
          <w:rFonts w:ascii="Times New Roman" w:hAnsi="Times New Roman" w:cs="Times New Roman"/>
          <w:i/>
          <w:sz w:val="20"/>
          <w:szCs w:val="20"/>
        </w:rPr>
        <w:t xml:space="preserve">Ja tiek īstenots iepriekš noteiktais projekts, tad ievēro </w:t>
      </w:r>
      <w:r w:rsidR="009E6838">
        <w:rPr>
          <w:rFonts w:ascii="Times New Roman" w:hAnsi="Times New Roman" w:cs="Times New Roman"/>
          <w:i/>
          <w:sz w:val="20"/>
          <w:szCs w:val="20"/>
        </w:rPr>
        <w:t>vispārīgo īstenošanas noteikumu noteiktās izmaksu attiecināmības prasības.</w:t>
      </w:r>
    </w:p>
    <w:p w14:paraId="39608658" w14:textId="470EA85F" w:rsidR="009E6838" w:rsidRDefault="009E6838" w:rsidP="009E6838">
      <w:pPr>
        <w:contextualSpacing/>
        <w:jc w:val="both"/>
        <w:rPr>
          <w:rFonts w:ascii="Times New Roman" w:hAnsi="Times New Roman" w:cs="Times New Roman"/>
          <w:i/>
          <w:sz w:val="20"/>
          <w:szCs w:val="20"/>
        </w:rPr>
      </w:pPr>
      <w:r>
        <w:rPr>
          <w:rFonts w:ascii="Times New Roman" w:hAnsi="Times New Roman" w:cs="Times New Roman"/>
          <w:i/>
          <w:sz w:val="20"/>
          <w:szCs w:val="20"/>
        </w:rPr>
        <w:t xml:space="preserve"> Ja tiek īstenots grantu shēmas projekts, tad ievēro grantu shēmas noteikumu noteiktās izmaksu attiecināmības prasības.</w:t>
      </w:r>
    </w:p>
    <w:p w14:paraId="43E1D9BC" w14:textId="6632F0FA" w:rsidR="009E6838" w:rsidRDefault="009E6838" w:rsidP="009E6838">
      <w:pPr>
        <w:contextualSpacing/>
        <w:jc w:val="both"/>
        <w:rPr>
          <w:rFonts w:ascii="Times New Roman" w:hAnsi="Times New Roman" w:cs="Times New Roman"/>
          <w:i/>
          <w:sz w:val="20"/>
          <w:szCs w:val="20"/>
        </w:rPr>
      </w:pPr>
      <w:r>
        <w:rPr>
          <w:rFonts w:ascii="Times New Roman" w:hAnsi="Times New Roman" w:cs="Times New Roman"/>
          <w:i/>
          <w:sz w:val="20"/>
          <w:szCs w:val="20"/>
        </w:rPr>
        <w:lastRenderedPageBreak/>
        <w:t>Ja tiek īstenots atklātā konkursa projekts, tad ievēro atklātā konkursa noteikumu noteiktās izmaksu attiecināmības prasības.</w:t>
      </w:r>
    </w:p>
    <w:p w14:paraId="1F2EE15E" w14:textId="366B0D16" w:rsidR="008851C1" w:rsidRPr="009E3B5C" w:rsidRDefault="008851C1" w:rsidP="0005117A">
      <w:pPr>
        <w:contextualSpacing/>
        <w:jc w:val="both"/>
        <w:rPr>
          <w:rFonts w:ascii="Times New Roman" w:hAnsi="Times New Roman" w:cs="Times New Roman"/>
          <w:i/>
          <w:sz w:val="20"/>
          <w:szCs w:val="20"/>
        </w:rPr>
      </w:pPr>
    </w:p>
    <w:p w14:paraId="5565C048" w14:textId="77777777" w:rsidR="0005117A" w:rsidRPr="009E3B5C" w:rsidRDefault="0005117A" w:rsidP="00C31983">
      <w:pPr>
        <w:contextualSpacing/>
        <w:jc w:val="both"/>
        <w:rPr>
          <w:rFonts w:ascii="Times New Roman" w:hAnsi="Times New Roman" w:cs="Times New Roman"/>
        </w:rPr>
      </w:pPr>
      <w:r w:rsidRPr="009E3B5C">
        <w:rPr>
          <w:rFonts w:ascii="Times New Roman" w:hAnsi="Times New Roman" w:cs="Times New Roman"/>
        </w:rPr>
        <w:t xml:space="preserve">6.3. </w:t>
      </w:r>
      <w:r w:rsidR="00E23CA5" w:rsidRPr="00E23CA5">
        <w:rPr>
          <w:rFonts w:ascii="Times New Roman" w:hAnsi="Times New Roman" w:cs="Times New Roman"/>
        </w:rPr>
        <w:t xml:space="preserve">netiešās attiecināmās izmaksas aprēķina kā </w:t>
      </w:r>
      <w:r w:rsidR="00E23CA5">
        <w:rPr>
          <w:rFonts w:ascii="Times New Roman" w:hAnsi="Times New Roman" w:cs="Times New Roman"/>
        </w:rPr>
        <w:t>[</w:t>
      </w:r>
      <w:r w:rsidR="00E23CA5" w:rsidRPr="00293918">
        <w:rPr>
          <w:rFonts w:ascii="Times New Roman" w:hAnsi="Times New Roman" w:cs="Times New Roman"/>
          <w:i/>
          <w:iCs/>
        </w:rPr>
        <w:t>vienotu likmi vai</w:t>
      </w:r>
      <w:r w:rsidR="00E23CA5" w:rsidRPr="00293918">
        <w:rPr>
          <w:i/>
          <w:iCs/>
        </w:rPr>
        <w:t xml:space="preserve"> </w:t>
      </w:r>
      <w:r w:rsidR="00E23CA5" w:rsidRPr="00293918">
        <w:rPr>
          <w:rFonts w:ascii="Times New Roman" w:hAnsi="Times New Roman" w:cs="Times New Roman"/>
          <w:i/>
          <w:iCs/>
        </w:rPr>
        <w:t>pamatojoties uz faktiskajām izmaksām</w:t>
      </w:r>
      <w:r w:rsidR="00E23CA5">
        <w:rPr>
          <w:rFonts w:ascii="Times New Roman" w:hAnsi="Times New Roman" w:cs="Times New Roman"/>
          <w:i/>
          <w:iCs/>
        </w:rPr>
        <w:t>]</w:t>
      </w:r>
      <w:r w:rsidR="00E23CA5" w:rsidRPr="00E23CA5">
        <w:rPr>
          <w:rFonts w:ascii="Times New Roman" w:hAnsi="Times New Roman" w:cs="Times New Roman"/>
        </w:rPr>
        <w:t>,</w:t>
      </w:r>
      <w:r w:rsidR="00E23CA5">
        <w:rPr>
          <w:rFonts w:ascii="Times New Roman" w:hAnsi="Times New Roman" w:cs="Times New Roman"/>
        </w:rPr>
        <w:t xml:space="preserve"> [</w:t>
      </w:r>
      <w:r w:rsidR="00E23CA5" w:rsidRPr="00002E12">
        <w:rPr>
          <w:rFonts w:ascii="Times New Roman" w:hAnsi="Times New Roman" w:cs="Times New Roman"/>
          <w:i/>
          <w:iCs/>
        </w:rPr>
        <w:t>10 vai 15</w:t>
      </w:r>
      <w:r w:rsidR="00E23CA5">
        <w:rPr>
          <w:rFonts w:ascii="Times New Roman" w:hAnsi="Times New Roman" w:cs="Times New Roman"/>
        </w:rPr>
        <w:t xml:space="preserve">] </w:t>
      </w:r>
      <w:r w:rsidR="00E23CA5" w:rsidRPr="00E23CA5">
        <w:rPr>
          <w:rFonts w:ascii="Times New Roman" w:hAnsi="Times New Roman" w:cs="Times New Roman"/>
        </w:rPr>
        <w:t>procentu apmērā no tiešajām attiecināmajām personāla atlīdzības izmaksām;</w:t>
      </w:r>
    </w:p>
    <w:p w14:paraId="5565C049" w14:textId="77777777" w:rsidR="0005117A" w:rsidRPr="009E3B5C" w:rsidRDefault="0005117A" w:rsidP="00C31983">
      <w:pPr>
        <w:contextualSpacing/>
        <w:jc w:val="both"/>
        <w:rPr>
          <w:rFonts w:ascii="Times New Roman" w:hAnsi="Times New Roman" w:cs="Times New Roman"/>
        </w:rPr>
      </w:pPr>
    </w:p>
    <w:p w14:paraId="5565C04A" w14:textId="16A7D78F" w:rsidR="00037587" w:rsidRPr="009E3B5C" w:rsidRDefault="00037587" w:rsidP="0005117A">
      <w:pPr>
        <w:contextualSpacing/>
        <w:jc w:val="both"/>
        <w:rPr>
          <w:rFonts w:ascii="Times New Roman" w:hAnsi="Times New Roman" w:cs="Times New Roman"/>
          <w:i/>
          <w:sz w:val="20"/>
          <w:szCs w:val="20"/>
        </w:rPr>
      </w:pPr>
      <w:r w:rsidRPr="009E3B5C">
        <w:rPr>
          <w:rFonts w:ascii="Times New Roman" w:hAnsi="Times New Roman" w:cs="Times New Roman"/>
          <w:i/>
          <w:sz w:val="20"/>
          <w:szCs w:val="20"/>
        </w:rPr>
        <w:t>Līgumā jāiekļauj</w:t>
      </w:r>
      <w:r w:rsidR="0005117A" w:rsidRPr="009E3B5C">
        <w:rPr>
          <w:rFonts w:ascii="Times New Roman" w:hAnsi="Times New Roman" w:cs="Times New Roman"/>
          <w:i/>
          <w:sz w:val="20"/>
          <w:szCs w:val="20"/>
        </w:rPr>
        <w:t xml:space="preserve"> noteikumi par netiešo izmaksu aprēķināšanas metodi un to maksimālo summu. Netiešās izmaksas </w:t>
      </w:r>
      <w:r w:rsidRPr="009E3B5C">
        <w:rPr>
          <w:rFonts w:ascii="Times New Roman" w:hAnsi="Times New Roman" w:cs="Times New Roman"/>
          <w:i/>
          <w:sz w:val="20"/>
          <w:szCs w:val="20"/>
        </w:rPr>
        <w:t xml:space="preserve">ir definētas </w:t>
      </w:r>
      <w:r w:rsidR="008851C1">
        <w:rPr>
          <w:rFonts w:ascii="Times New Roman" w:hAnsi="Times New Roman" w:cs="Times New Roman"/>
          <w:i/>
          <w:sz w:val="20"/>
          <w:szCs w:val="20"/>
        </w:rPr>
        <w:t>Donorvalstu</w:t>
      </w:r>
      <w:r w:rsidR="00D94688">
        <w:rPr>
          <w:rFonts w:ascii="Times New Roman" w:hAnsi="Times New Roman" w:cs="Times New Roman"/>
          <w:i/>
          <w:sz w:val="20"/>
          <w:szCs w:val="20"/>
        </w:rPr>
        <w:t xml:space="preserve"> n</w:t>
      </w:r>
      <w:r w:rsidR="00784741">
        <w:rPr>
          <w:rFonts w:ascii="Times New Roman" w:hAnsi="Times New Roman" w:cs="Times New Roman"/>
          <w:i/>
          <w:sz w:val="20"/>
          <w:szCs w:val="20"/>
        </w:rPr>
        <w:t>oteikumu</w:t>
      </w:r>
      <w:r w:rsidR="00784741" w:rsidRPr="009E3B5C">
        <w:rPr>
          <w:rFonts w:ascii="Times New Roman" w:hAnsi="Times New Roman" w:cs="Times New Roman"/>
          <w:i/>
          <w:sz w:val="20"/>
          <w:szCs w:val="20"/>
        </w:rPr>
        <w:t xml:space="preserve"> </w:t>
      </w:r>
      <w:r w:rsidRPr="009E3B5C">
        <w:rPr>
          <w:rFonts w:ascii="Times New Roman" w:hAnsi="Times New Roman" w:cs="Times New Roman"/>
          <w:i/>
          <w:sz w:val="20"/>
          <w:szCs w:val="20"/>
        </w:rPr>
        <w:t>8.5.1.</w:t>
      </w:r>
      <w:r w:rsidR="00E426D2">
        <w:rPr>
          <w:rFonts w:ascii="Times New Roman" w:hAnsi="Times New Roman" w:cs="Times New Roman"/>
          <w:i/>
          <w:sz w:val="20"/>
          <w:szCs w:val="20"/>
        </w:rPr>
        <w:t> </w:t>
      </w:r>
      <w:r w:rsidRPr="009E3B5C">
        <w:rPr>
          <w:rFonts w:ascii="Times New Roman" w:hAnsi="Times New Roman" w:cs="Times New Roman"/>
          <w:i/>
          <w:sz w:val="20"/>
          <w:szCs w:val="20"/>
        </w:rPr>
        <w:t>pantā:</w:t>
      </w:r>
      <w:r w:rsidR="0005117A" w:rsidRPr="009E3B5C">
        <w:rPr>
          <w:rFonts w:ascii="Times New Roman" w:hAnsi="Times New Roman" w:cs="Times New Roman"/>
          <w:i/>
          <w:sz w:val="20"/>
          <w:szCs w:val="20"/>
        </w:rPr>
        <w:t xml:space="preserve"> </w:t>
      </w:r>
      <w:r w:rsidRPr="009E3B5C">
        <w:rPr>
          <w:rFonts w:ascii="Times New Roman" w:hAnsi="Times New Roman" w:cs="Times New Roman"/>
          <w:i/>
          <w:sz w:val="20"/>
          <w:szCs w:val="20"/>
        </w:rPr>
        <w:t xml:space="preserve">„Netiešās izmaksas ir visas tās attiecināmās izmaksas, kuras </w:t>
      </w:r>
      <w:r w:rsidR="00784741">
        <w:rPr>
          <w:rFonts w:ascii="Times New Roman" w:hAnsi="Times New Roman" w:cs="Times New Roman"/>
          <w:i/>
          <w:sz w:val="20"/>
          <w:szCs w:val="20"/>
        </w:rPr>
        <w:t>P</w:t>
      </w:r>
      <w:r w:rsidR="00784741" w:rsidRPr="009E3B5C">
        <w:rPr>
          <w:rFonts w:ascii="Times New Roman" w:hAnsi="Times New Roman" w:cs="Times New Roman"/>
          <w:i/>
          <w:sz w:val="20"/>
          <w:szCs w:val="20"/>
        </w:rPr>
        <w:t xml:space="preserve">rojekta </w:t>
      </w:r>
      <w:r w:rsidRPr="009E3B5C">
        <w:rPr>
          <w:rFonts w:ascii="Times New Roman" w:hAnsi="Times New Roman" w:cs="Times New Roman"/>
          <w:i/>
          <w:sz w:val="20"/>
          <w:szCs w:val="20"/>
        </w:rPr>
        <w:t xml:space="preserve">iesniedzējs un/vai </w:t>
      </w:r>
      <w:r w:rsidR="00784741">
        <w:rPr>
          <w:rFonts w:ascii="Times New Roman" w:hAnsi="Times New Roman" w:cs="Times New Roman"/>
          <w:i/>
          <w:sz w:val="20"/>
          <w:szCs w:val="20"/>
        </w:rPr>
        <w:t>P</w:t>
      </w:r>
      <w:r w:rsidR="00784741" w:rsidRPr="009E3B5C">
        <w:rPr>
          <w:rFonts w:ascii="Times New Roman" w:hAnsi="Times New Roman" w:cs="Times New Roman"/>
          <w:i/>
          <w:sz w:val="20"/>
          <w:szCs w:val="20"/>
        </w:rPr>
        <w:t xml:space="preserve">rojekta </w:t>
      </w:r>
      <w:r w:rsidRPr="009E3B5C">
        <w:rPr>
          <w:rFonts w:ascii="Times New Roman" w:hAnsi="Times New Roman" w:cs="Times New Roman"/>
          <w:i/>
          <w:sz w:val="20"/>
          <w:szCs w:val="20"/>
        </w:rPr>
        <w:t xml:space="preserve">partneris nespēj identificēt kā izmaksas, kas tieši attiecināmas uz </w:t>
      </w:r>
      <w:r w:rsidR="00784741">
        <w:rPr>
          <w:rFonts w:ascii="Times New Roman" w:hAnsi="Times New Roman" w:cs="Times New Roman"/>
          <w:i/>
          <w:sz w:val="20"/>
          <w:szCs w:val="20"/>
        </w:rPr>
        <w:t>P</w:t>
      </w:r>
      <w:r w:rsidR="00784741" w:rsidRPr="009E3B5C">
        <w:rPr>
          <w:rFonts w:ascii="Times New Roman" w:hAnsi="Times New Roman" w:cs="Times New Roman"/>
          <w:i/>
          <w:sz w:val="20"/>
          <w:szCs w:val="20"/>
        </w:rPr>
        <w:t>rojektu</w:t>
      </w:r>
      <w:r w:rsidRPr="009E3B5C">
        <w:rPr>
          <w:rFonts w:ascii="Times New Roman" w:hAnsi="Times New Roman" w:cs="Times New Roman"/>
          <w:i/>
          <w:sz w:val="20"/>
          <w:szCs w:val="20"/>
        </w:rPr>
        <w:t xml:space="preserve">, bet kuras tā grāmatvedības sistēmā ir iespējams identificēt un pamatot kā izmaksas, kas radušās tiešā saistībā ar attiecināmajām tiešajām izmaksām, kuras ir attiecināmas uz </w:t>
      </w:r>
      <w:r w:rsidR="00784741">
        <w:rPr>
          <w:rFonts w:ascii="Times New Roman" w:hAnsi="Times New Roman" w:cs="Times New Roman"/>
          <w:i/>
          <w:sz w:val="20"/>
          <w:szCs w:val="20"/>
        </w:rPr>
        <w:t>P</w:t>
      </w:r>
      <w:r w:rsidR="00784741" w:rsidRPr="009E3B5C">
        <w:rPr>
          <w:rFonts w:ascii="Times New Roman" w:hAnsi="Times New Roman" w:cs="Times New Roman"/>
          <w:i/>
          <w:sz w:val="20"/>
          <w:szCs w:val="20"/>
        </w:rPr>
        <w:t>rojektu</w:t>
      </w:r>
      <w:r w:rsidRPr="009E3B5C">
        <w:rPr>
          <w:rFonts w:ascii="Times New Roman" w:hAnsi="Times New Roman" w:cs="Times New Roman"/>
          <w:i/>
          <w:sz w:val="20"/>
          <w:szCs w:val="20"/>
        </w:rPr>
        <w:t>.”</w:t>
      </w:r>
    </w:p>
    <w:p w14:paraId="5565C04B" w14:textId="77777777" w:rsidR="0005117A" w:rsidRDefault="0005117A" w:rsidP="00C31983">
      <w:pPr>
        <w:contextualSpacing/>
        <w:jc w:val="both"/>
        <w:rPr>
          <w:rFonts w:ascii="Times New Roman" w:hAnsi="Times New Roman" w:cs="Times New Roman"/>
        </w:rPr>
      </w:pPr>
    </w:p>
    <w:p w14:paraId="5565C04C" w14:textId="77777777" w:rsidR="00244AA1" w:rsidRPr="00244AA1" w:rsidRDefault="00244AA1" w:rsidP="00244AA1">
      <w:pPr>
        <w:contextualSpacing/>
        <w:jc w:val="both"/>
        <w:rPr>
          <w:rFonts w:ascii="Times New Roman" w:hAnsi="Times New Roman" w:cs="Times New Roman"/>
        </w:rPr>
      </w:pPr>
      <w:r>
        <w:rPr>
          <w:rFonts w:ascii="Times New Roman" w:hAnsi="Times New Roman" w:cs="Times New Roman"/>
        </w:rPr>
        <w:t>6.4</w:t>
      </w:r>
      <w:r w:rsidRPr="009E3B5C">
        <w:rPr>
          <w:rFonts w:ascii="Times New Roman" w:hAnsi="Times New Roman" w:cs="Times New Roman"/>
        </w:rPr>
        <w:t xml:space="preserve">. </w:t>
      </w:r>
      <w:r w:rsidRPr="00244AA1">
        <w:rPr>
          <w:rFonts w:ascii="Times New Roman" w:hAnsi="Times New Roman" w:cs="Times New Roman"/>
        </w:rPr>
        <w:t>Uz Projekta partnera attiecināmajiem izdevumiem attiecas tie paši ierobežojumi, kas būtu</w:t>
      </w:r>
    </w:p>
    <w:p w14:paraId="5565C04D" w14:textId="77777777" w:rsidR="00244AA1" w:rsidRPr="009E3B5C" w:rsidRDefault="00244AA1" w:rsidP="00244AA1">
      <w:pPr>
        <w:contextualSpacing/>
        <w:jc w:val="both"/>
        <w:rPr>
          <w:rFonts w:ascii="Times New Roman" w:hAnsi="Times New Roman" w:cs="Times New Roman"/>
        </w:rPr>
      </w:pPr>
      <w:r w:rsidRPr="00244AA1">
        <w:rPr>
          <w:rFonts w:ascii="Times New Roman" w:hAnsi="Times New Roman" w:cs="Times New Roman"/>
        </w:rPr>
        <w:t xml:space="preserve">spēkā gadījumā, ja šie izdevumi būtu radušies </w:t>
      </w:r>
      <w:r>
        <w:rPr>
          <w:rFonts w:ascii="Times New Roman" w:hAnsi="Times New Roman" w:cs="Times New Roman"/>
        </w:rPr>
        <w:t>Līdzfinansējuma saņēmējam.</w:t>
      </w:r>
    </w:p>
    <w:p w14:paraId="5565C04E" w14:textId="77777777" w:rsidR="00244AA1" w:rsidRPr="009E3B5C" w:rsidRDefault="00244AA1" w:rsidP="00C31983">
      <w:pPr>
        <w:contextualSpacing/>
        <w:jc w:val="both"/>
        <w:rPr>
          <w:rFonts w:ascii="Times New Roman" w:hAnsi="Times New Roman" w:cs="Times New Roman"/>
        </w:rPr>
      </w:pPr>
    </w:p>
    <w:p w14:paraId="5565C04F" w14:textId="77777777" w:rsidR="0005117A" w:rsidRPr="009E3B5C" w:rsidRDefault="0005117A" w:rsidP="00C31983">
      <w:pPr>
        <w:contextualSpacing/>
        <w:jc w:val="both"/>
        <w:rPr>
          <w:rFonts w:ascii="Times New Roman" w:hAnsi="Times New Roman" w:cs="Times New Roman"/>
          <w:b/>
        </w:rPr>
      </w:pPr>
      <w:r w:rsidRPr="009E3B5C">
        <w:rPr>
          <w:rFonts w:ascii="Times New Roman" w:hAnsi="Times New Roman" w:cs="Times New Roman"/>
          <w:b/>
        </w:rPr>
        <w:t xml:space="preserve">7. </w:t>
      </w:r>
      <w:r w:rsidR="00EC191C">
        <w:rPr>
          <w:rFonts w:ascii="Times New Roman" w:hAnsi="Times New Roman" w:cs="Times New Roman"/>
          <w:b/>
        </w:rPr>
        <w:t>S</w:t>
      </w:r>
      <w:r w:rsidR="00F50F50">
        <w:rPr>
          <w:rFonts w:ascii="Times New Roman" w:hAnsi="Times New Roman" w:cs="Times New Roman"/>
          <w:b/>
        </w:rPr>
        <w:t>avstarpējo norēķinu</w:t>
      </w:r>
      <w:r w:rsidR="00F50F50" w:rsidRPr="009E3B5C">
        <w:rPr>
          <w:rFonts w:ascii="Times New Roman" w:hAnsi="Times New Roman" w:cs="Times New Roman"/>
          <w:b/>
        </w:rPr>
        <w:t xml:space="preserve"> </w:t>
      </w:r>
      <w:r w:rsidRPr="009E3B5C">
        <w:rPr>
          <w:rFonts w:ascii="Times New Roman" w:hAnsi="Times New Roman" w:cs="Times New Roman"/>
          <w:b/>
        </w:rPr>
        <w:t>kārtība</w:t>
      </w:r>
    </w:p>
    <w:p w14:paraId="5565C050" w14:textId="77777777" w:rsidR="0005117A" w:rsidRPr="009E3B5C" w:rsidRDefault="0005117A" w:rsidP="00C31983">
      <w:pPr>
        <w:contextualSpacing/>
        <w:jc w:val="both"/>
        <w:rPr>
          <w:rFonts w:ascii="Times New Roman" w:hAnsi="Times New Roman" w:cs="Times New Roman"/>
        </w:rPr>
      </w:pPr>
    </w:p>
    <w:p w14:paraId="5565C051" w14:textId="77777777" w:rsidR="0005117A" w:rsidRPr="009E3B5C" w:rsidRDefault="0005117A" w:rsidP="00C31983">
      <w:pPr>
        <w:contextualSpacing/>
        <w:jc w:val="both"/>
        <w:rPr>
          <w:rFonts w:ascii="Times New Roman" w:hAnsi="Times New Roman" w:cs="Times New Roman"/>
        </w:rPr>
      </w:pPr>
      <w:r w:rsidRPr="009E3B5C">
        <w:rPr>
          <w:rFonts w:ascii="Times New Roman" w:hAnsi="Times New Roman" w:cs="Times New Roman"/>
        </w:rPr>
        <w:t xml:space="preserve">7.1. </w:t>
      </w:r>
      <w:r w:rsidR="003B34E1" w:rsidRPr="009E3B5C">
        <w:rPr>
          <w:rFonts w:ascii="Times New Roman" w:hAnsi="Times New Roman" w:cs="Times New Roman"/>
        </w:rPr>
        <w:t>Projekta dotāciju Projekta partneris saņems vairākos maksājumos: [</w:t>
      </w:r>
      <w:r w:rsidR="003B34E1" w:rsidRPr="009E3B5C">
        <w:rPr>
          <w:rFonts w:ascii="Times New Roman" w:hAnsi="Times New Roman" w:cs="Times New Roman"/>
          <w:i/>
        </w:rPr>
        <w:t>norādīt maksājuma veidus: avansa maksājums, starpposma maksājums</w:t>
      </w:r>
      <w:r w:rsidR="004D4270">
        <w:rPr>
          <w:rFonts w:ascii="Times New Roman" w:hAnsi="Times New Roman" w:cs="Times New Roman"/>
          <w:i/>
        </w:rPr>
        <w:t xml:space="preserve">, </w:t>
      </w:r>
      <w:r w:rsidR="00BA4935">
        <w:rPr>
          <w:rFonts w:ascii="Times New Roman" w:hAnsi="Times New Roman" w:cs="Times New Roman"/>
          <w:i/>
        </w:rPr>
        <w:t xml:space="preserve">noslēguma </w:t>
      </w:r>
      <w:r w:rsidR="003B34E1" w:rsidRPr="009E3B5C">
        <w:rPr>
          <w:rFonts w:ascii="Times New Roman" w:hAnsi="Times New Roman" w:cs="Times New Roman"/>
          <w:i/>
        </w:rPr>
        <w:t>maksājums</w:t>
      </w:r>
      <w:r w:rsidR="003B34E1" w:rsidRPr="009E3B5C">
        <w:rPr>
          <w:rFonts w:ascii="Times New Roman" w:hAnsi="Times New Roman" w:cs="Times New Roman"/>
        </w:rPr>
        <w:t>);</w:t>
      </w:r>
      <w:r w:rsidRPr="009E3B5C">
        <w:rPr>
          <w:rFonts w:ascii="Times New Roman" w:hAnsi="Times New Roman" w:cs="Times New Roman"/>
        </w:rPr>
        <w:t xml:space="preserve"> </w:t>
      </w:r>
    </w:p>
    <w:p w14:paraId="5565C052" w14:textId="77777777" w:rsidR="0005117A" w:rsidRPr="009E3B5C" w:rsidRDefault="0005117A" w:rsidP="00C31983">
      <w:pPr>
        <w:contextualSpacing/>
        <w:jc w:val="both"/>
        <w:rPr>
          <w:rFonts w:ascii="Times New Roman" w:hAnsi="Times New Roman" w:cs="Times New Roman"/>
        </w:rPr>
      </w:pPr>
      <w:r w:rsidRPr="009E3B5C">
        <w:rPr>
          <w:rFonts w:ascii="Times New Roman" w:hAnsi="Times New Roman" w:cs="Times New Roman"/>
        </w:rPr>
        <w:t>7.2. [</w:t>
      </w:r>
      <w:r w:rsidRPr="009E3B5C">
        <w:rPr>
          <w:rFonts w:ascii="Times New Roman" w:hAnsi="Times New Roman" w:cs="Times New Roman"/>
          <w:i/>
        </w:rPr>
        <w:t xml:space="preserve">Ja </w:t>
      </w:r>
      <w:r w:rsidR="00DF1CC7" w:rsidRPr="009E3B5C">
        <w:rPr>
          <w:rFonts w:ascii="Times New Roman" w:hAnsi="Times New Roman" w:cs="Times New Roman"/>
          <w:i/>
        </w:rPr>
        <w:t>tiek</w:t>
      </w:r>
      <w:r w:rsidRPr="009E3B5C">
        <w:rPr>
          <w:rFonts w:ascii="Times New Roman" w:hAnsi="Times New Roman" w:cs="Times New Roman"/>
          <w:i/>
        </w:rPr>
        <w:t xml:space="preserve"> paredzēts</w:t>
      </w:r>
      <w:r w:rsidR="006347C8" w:rsidRPr="009E3B5C">
        <w:rPr>
          <w:rFonts w:ascii="Times New Roman" w:hAnsi="Times New Roman" w:cs="Times New Roman"/>
          <w:i/>
        </w:rPr>
        <w:t xml:space="preserve"> avansa maksājums</w:t>
      </w:r>
      <w:r w:rsidRPr="009E3B5C">
        <w:rPr>
          <w:rFonts w:ascii="Times New Roman" w:hAnsi="Times New Roman" w:cs="Times New Roman"/>
          <w:i/>
        </w:rPr>
        <w:t xml:space="preserve">, jānorāda tā maksimālā summa un </w:t>
      </w:r>
      <w:r w:rsidR="00DF1CC7" w:rsidRPr="009E3B5C">
        <w:rPr>
          <w:rFonts w:ascii="Times New Roman" w:hAnsi="Times New Roman" w:cs="Times New Roman"/>
          <w:i/>
        </w:rPr>
        <w:t>maksājuma procedūra</w:t>
      </w:r>
      <w:r w:rsidR="00F50F50">
        <w:rPr>
          <w:rFonts w:ascii="Times New Roman" w:hAnsi="Times New Roman" w:cs="Times New Roman"/>
          <w:i/>
        </w:rPr>
        <w:t>, atmaksas procedūra, ja avanss netiek apgūts</w:t>
      </w:r>
      <w:r w:rsidR="001B3D64" w:rsidRPr="009E3B5C">
        <w:rPr>
          <w:rFonts w:ascii="Times New Roman" w:hAnsi="Times New Roman" w:cs="Times New Roman"/>
        </w:rPr>
        <w:t>];</w:t>
      </w:r>
    </w:p>
    <w:p w14:paraId="5565C053" w14:textId="77777777" w:rsidR="0005117A" w:rsidRPr="009E3B5C" w:rsidRDefault="0005117A" w:rsidP="00C31983">
      <w:pPr>
        <w:contextualSpacing/>
        <w:jc w:val="both"/>
        <w:rPr>
          <w:rFonts w:ascii="Times New Roman" w:hAnsi="Times New Roman" w:cs="Times New Roman"/>
        </w:rPr>
      </w:pPr>
      <w:r w:rsidRPr="009E3B5C">
        <w:rPr>
          <w:rFonts w:ascii="Times New Roman" w:hAnsi="Times New Roman" w:cs="Times New Roman"/>
        </w:rPr>
        <w:t>7.3. [</w:t>
      </w:r>
      <w:r w:rsidRPr="009E3B5C">
        <w:rPr>
          <w:rFonts w:ascii="Times New Roman" w:hAnsi="Times New Roman" w:cs="Times New Roman"/>
          <w:i/>
        </w:rPr>
        <w:t xml:space="preserve">Ja </w:t>
      </w:r>
      <w:r w:rsidR="006347C8" w:rsidRPr="009E3B5C">
        <w:rPr>
          <w:rFonts w:ascii="Times New Roman" w:hAnsi="Times New Roman" w:cs="Times New Roman"/>
          <w:i/>
        </w:rPr>
        <w:t>attiecināms</w:t>
      </w:r>
      <w:r w:rsidRPr="009E3B5C">
        <w:rPr>
          <w:rFonts w:ascii="Times New Roman" w:hAnsi="Times New Roman" w:cs="Times New Roman"/>
        </w:rPr>
        <w:t xml:space="preserve">] </w:t>
      </w:r>
      <w:r w:rsidR="001B3D64" w:rsidRPr="009E3B5C">
        <w:rPr>
          <w:rFonts w:ascii="Times New Roman" w:hAnsi="Times New Roman" w:cs="Times New Roman"/>
        </w:rPr>
        <w:t>Ne vēlāk kā [</w:t>
      </w:r>
      <w:r w:rsidR="001B3D64" w:rsidRPr="009E3B5C">
        <w:rPr>
          <w:rFonts w:ascii="Times New Roman" w:hAnsi="Times New Roman" w:cs="Times New Roman"/>
          <w:i/>
        </w:rPr>
        <w:t>darbdienu skaits</w:t>
      </w:r>
      <w:r w:rsidR="001B3D64" w:rsidRPr="009E3B5C">
        <w:rPr>
          <w:rFonts w:ascii="Times New Roman" w:hAnsi="Times New Roman" w:cs="Times New Roman"/>
        </w:rPr>
        <w:t xml:space="preserve">] pēc avansa maksājuma ieskaitīšanas </w:t>
      </w:r>
      <w:r w:rsidR="00F50F50">
        <w:rPr>
          <w:rFonts w:ascii="Times New Roman" w:hAnsi="Times New Roman" w:cs="Times New Roman"/>
        </w:rPr>
        <w:t>Līdzfinansējuma saņēmēja</w:t>
      </w:r>
      <w:r w:rsidR="001B3D64" w:rsidRPr="009E3B5C">
        <w:rPr>
          <w:rFonts w:ascii="Times New Roman" w:hAnsi="Times New Roman" w:cs="Times New Roman"/>
        </w:rPr>
        <w:t xml:space="preserve"> kontā, a</w:t>
      </w:r>
      <w:r w:rsidRPr="009E3B5C">
        <w:rPr>
          <w:rFonts w:ascii="Times New Roman" w:hAnsi="Times New Roman" w:cs="Times New Roman"/>
        </w:rPr>
        <w:t xml:space="preserve">vansa maksājums </w:t>
      </w:r>
      <w:r w:rsidR="001B3D64" w:rsidRPr="009E3B5C">
        <w:rPr>
          <w:rFonts w:ascii="Times New Roman" w:hAnsi="Times New Roman" w:cs="Times New Roman"/>
        </w:rPr>
        <w:t>tiek ieskaitīts P</w:t>
      </w:r>
      <w:r w:rsidRPr="009E3B5C">
        <w:rPr>
          <w:rFonts w:ascii="Times New Roman" w:hAnsi="Times New Roman" w:cs="Times New Roman"/>
        </w:rPr>
        <w:t>rojekta partnerim</w:t>
      </w:r>
      <w:r w:rsidR="001B3D64" w:rsidRPr="009E3B5C">
        <w:rPr>
          <w:rFonts w:ascii="Times New Roman" w:hAnsi="Times New Roman" w:cs="Times New Roman"/>
        </w:rPr>
        <w:t>;</w:t>
      </w:r>
    </w:p>
    <w:p w14:paraId="5565C054" w14:textId="77777777" w:rsidR="0005117A" w:rsidRPr="009E3B5C" w:rsidRDefault="0005117A" w:rsidP="00C31983">
      <w:pPr>
        <w:contextualSpacing/>
        <w:jc w:val="both"/>
        <w:rPr>
          <w:rFonts w:ascii="Times New Roman" w:hAnsi="Times New Roman" w:cs="Times New Roman"/>
        </w:rPr>
      </w:pPr>
      <w:r w:rsidRPr="009E3B5C">
        <w:rPr>
          <w:rFonts w:ascii="Times New Roman" w:hAnsi="Times New Roman" w:cs="Times New Roman"/>
        </w:rPr>
        <w:t xml:space="preserve">7.4. </w:t>
      </w:r>
      <w:r w:rsidR="004B6411" w:rsidRPr="009E3B5C">
        <w:rPr>
          <w:rFonts w:ascii="Times New Roman" w:hAnsi="Times New Roman" w:cs="Times New Roman"/>
        </w:rPr>
        <w:t>Starpposma maksājumus veic</w:t>
      </w:r>
      <w:r w:rsidR="00F50F50">
        <w:rPr>
          <w:rFonts w:ascii="Times New Roman" w:hAnsi="Times New Roman" w:cs="Times New Roman"/>
        </w:rPr>
        <w:t>,</w:t>
      </w:r>
      <w:r w:rsidRPr="009E3B5C">
        <w:rPr>
          <w:rFonts w:ascii="Times New Roman" w:hAnsi="Times New Roman" w:cs="Times New Roman"/>
        </w:rPr>
        <w:t xml:space="preserve"> pamatojoties uz [</w:t>
      </w:r>
      <w:r w:rsidRPr="009E3B5C">
        <w:rPr>
          <w:rFonts w:ascii="Times New Roman" w:hAnsi="Times New Roman" w:cs="Times New Roman"/>
          <w:i/>
        </w:rPr>
        <w:t>norād</w:t>
      </w:r>
      <w:r w:rsidR="004B6411" w:rsidRPr="009E3B5C">
        <w:rPr>
          <w:rFonts w:ascii="Times New Roman" w:hAnsi="Times New Roman" w:cs="Times New Roman"/>
          <w:i/>
        </w:rPr>
        <w:t>ī</w:t>
      </w:r>
      <w:r w:rsidRPr="009E3B5C">
        <w:rPr>
          <w:rFonts w:ascii="Times New Roman" w:hAnsi="Times New Roman" w:cs="Times New Roman"/>
          <w:i/>
        </w:rPr>
        <w:t xml:space="preserve">t, kā </w:t>
      </w:r>
      <w:r w:rsidR="004B6411" w:rsidRPr="009E3B5C">
        <w:rPr>
          <w:rFonts w:ascii="Times New Roman" w:hAnsi="Times New Roman" w:cs="Times New Roman"/>
          <w:i/>
        </w:rPr>
        <w:t xml:space="preserve">Projekta partneris var pieprasīt izdevumus no </w:t>
      </w:r>
      <w:r w:rsidR="00097202">
        <w:rPr>
          <w:rFonts w:ascii="Times New Roman" w:hAnsi="Times New Roman" w:cs="Times New Roman"/>
          <w:i/>
        </w:rPr>
        <w:t>Līdzfinansējuma saņēmēja</w:t>
      </w:r>
      <w:r w:rsidR="004B6411" w:rsidRPr="009E3B5C">
        <w:rPr>
          <w:rFonts w:ascii="Times New Roman" w:hAnsi="Times New Roman" w:cs="Times New Roman"/>
          <w:i/>
        </w:rPr>
        <w:t xml:space="preserve"> </w:t>
      </w:r>
      <w:r w:rsidRPr="009E3B5C">
        <w:rPr>
          <w:rFonts w:ascii="Times New Roman" w:hAnsi="Times New Roman" w:cs="Times New Roman"/>
          <w:i/>
        </w:rPr>
        <w:t xml:space="preserve">un vai šim nolūkam </w:t>
      </w:r>
      <w:r w:rsidR="004B6411" w:rsidRPr="009E3B5C">
        <w:rPr>
          <w:rFonts w:ascii="Times New Roman" w:hAnsi="Times New Roman" w:cs="Times New Roman"/>
          <w:i/>
        </w:rPr>
        <w:t>būs nepieciešams izmantot speciālu veidlapu.</w:t>
      </w:r>
      <w:r w:rsidRPr="009E3B5C">
        <w:rPr>
          <w:rFonts w:ascii="Times New Roman" w:hAnsi="Times New Roman" w:cs="Times New Roman"/>
          <w:i/>
        </w:rPr>
        <w:t xml:space="preserve"> Ja </w:t>
      </w:r>
      <w:r w:rsidR="004B6411" w:rsidRPr="009E3B5C">
        <w:rPr>
          <w:rFonts w:ascii="Times New Roman" w:hAnsi="Times New Roman" w:cs="Times New Roman"/>
          <w:i/>
        </w:rPr>
        <w:t xml:space="preserve">būs nepieciešams izmantot speciālu veidlapu, </w:t>
      </w:r>
      <w:r w:rsidRPr="009E3B5C">
        <w:rPr>
          <w:rFonts w:ascii="Times New Roman" w:hAnsi="Times New Roman" w:cs="Times New Roman"/>
          <w:i/>
        </w:rPr>
        <w:t>tā</w:t>
      </w:r>
      <w:r w:rsidR="004B6411" w:rsidRPr="009E3B5C">
        <w:rPr>
          <w:rFonts w:ascii="Times New Roman" w:hAnsi="Times New Roman" w:cs="Times New Roman"/>
          <w:i/>
        </w:rPr>
        <w:t>s</w:t>
      </w:r>
      <w:r w:rsidRPr="009E3B5C">
        <w:rPr>
          <w:rFonts w:ascii="Times New Roman" w:hAnsi="Times New Roman" w:cs="Times New Roman"/>
          <w:i/>
        </w:rPr>
        <w:t xml:space="preserve"> paraugs jāpievieno </w:t>
      </w:r>
      <w:r w:rsidR="004B6411" w:rsidRPr="009E3B5C">
        <w:rPr>
          <w:rFonts w:ascii="Times New Roman" w:hAnsi="Times New Roman" w:cs="Times New Roman"/>
          <w:i/>
        </w:rPr>
        <w:t>Līguma pielikumā.</w:t>
      </w:r>
      <w:r w:rsidR="009270D8">
        <w:rPr>
          <w:rFonts w:ascii="Times New Roman" w:hAnsi="Times New Roman" w:cs="Times New Roman"/>
          <w:i/>
        </w:rPr>
        <w:t xml:space="preserve"> </w:t>
      </w:r>
      <w:r w:rsidRPr="009E3B5C">
        <w:rPr>
          <w:rFonts w:ascii="Times New Roman" w:hAnsi="Times New Roman" w:cs="Times New Roman"/>
          <w:i/>
        </w:rPr>
        <w:t xml:space="preserve">Ja </w:t>
      </w:r>
      <w:r w:rsidR="004B6411" w:rsidRPr="009E3B5C">
        <w:rPr>
          <w:rFonts w:ascii="Times New Roman" w:hAnsi="Times New Roman" w:cs="Times New Roman"/>
          <w:i/>
        </w:rPr>
        <w:t>speciālu veidlapu nav paredzēt</w:t>
      </w:r>
      <w:r w:rsidRPr="009E3B5C">
        <w:rPr>
          <w:rFonts w:ascii="Times New Roman" w:hAnsi="Times New Roman" w:cs="Times New Roman"/>
          <w:i/>
        </w:rPr>
        <w:t>s</w:t>
      </w:r>
      <w:r w:rsidR="004B6411" w:rsidRPr="009E3B5C">
        <w:rPr>
          <w:rFonts w:ascii="Times New Roman" w:hAnsi="Times New Roman" w:cs="Times New Roman"/>
          <w:i/>
        </w:rPr>
        <w:t xml:space="preserve"> izmantot</w:t>
      </w:r>
      <w:r w:rsidRPr="009E3B5C">
        <w:rPr>
          <w:rFonts w:ascii="Times New Roman" w:hAnsi="Times New Roman" w:cs="Times New Roman"/>
          <w:i/>
        </w:rPr>
        <w:t xml:space="preserve">, tad </w:t>
      </w:r>
      <w:r w:rsidR="004B6411" w:rsidRPr="009E3B5C">
        <w:rPr>
          <w:rFonts w:ascii="Times New Roman" w:hAnsi="Times New Roman" w:cs="Times New Roman"/>
          <w:i/>
        </w:rPr>
        <w:t>Līgumā</w:t>
      </w:r>
      <w:r w:rsidRPr="009E3B5C">
        <w:rPr>
          <w:rFonts w:ascii="Times New Roman" w:hAnsi="Times New Roman" w:cs="Times New Roman"/>
          <w:i/>
        </w:rPr>
        <w:t xml:space="preserve"> pēc iespējas detalizētāk jānorāda maksājuma pieprasījum</w:t>
      </w:r>
      <w:r w:rsidR="004B6411" w:rsidRPr="009E3B5C">
        <w:rPr>
          <w:rFonts w:ascii="Times New Roman" w:hAnsi="Times New Roman" w:cs="Times New Roman"/>
          <w:i/>
        </w:rPr>
        <w:t>a procedūra</w:t>
      </w:r>
      <w:r w:rsidRPr="009E3B5C">
        <w:rPr>
          <w:rFonts w:ascii="Times New Roman" w:hAnsi="Times New Roman" w:cs="Times New Roman"/>
        </w:rPr>
        <w:t>]. Maksājum</w:t>
      </w:r>
      <w:r w:rsidR="00F50F50">
        <w:rPr>
          <w:rFonts w:ascii="Times New Roman" w:hAnsi="Times New Roman" w:cs="Times New Roman"/>
        </w:rPr>
        <w:t>a</w:t>
      </w:r>
      <w:r w:rsidRPr="009E3B5C">
        <w:rPr>
          <w:rFonts w:ascii="Times New Roman" w:hAnsi="Times New Roman" w:cs="Times New Roman"/>
        </w:rPr>
        <w:t xml:space="preserve"> pieprasījumi jāiesniedz </w:t>
      </w:r>
      <w:r w:rsidR="00F50F50">
        <w:rPr>
          <w:rFonts w:ascii="Times New Roman" w:hAnsi="Times New Roman" w:cs="Times New Roman"/>
        </w:rPr>
        <w:t>Līdzfinansējuma saņēmējam</w:t>
      </w:r>
      <w:r w:rsidRPr="009E3B5C">
        <w:rPr>
          <w:rFonts w:ascii="Times New Roman" w:hAnsi="Times New Roman" w:cs="Times New Roman"/>
        </w:rPr>
        <w:t xml:space="preserve"> [</w:t>
      </w:r>
      <w:r w:rsidRPr="009E3B5C">
        <w:rPr>
          <w:rFonts w:ascii="Times New Roman" w:hAnsi="Times New Roman" w:cs="Times New Roman"/>
          <w:i/>
        </w:rPr>
        <w:t>norād</w:t>
      </w:r>
      <w:r w:rsidR="004B6411" w:rsidRPr="009E3B5C">
        <w:rPr>
          <w:rFonts w:ascii="Times New Roman" w:hAnsi="Times New Roman" w:cs="Times New Roman"/>
          <w:i/>
        </w:rPr>
        <w:t>ī</w:t>
      </w:r>
      <w:r w:rsidRPr="009E3B5C">
        <w:rPr>
          <w:rFonts w:ascii="Times New Roman" w:hAnsi="Times New Roman" w:cs="Times New Roman"/>
          <w:i/>
        </w:rPr>
        <w:t xml:space="preserve">t </w:t>
      </w:r>
      <w:r w:rsidR="004B6411" w:rsidRPr="009E3B5C">
        <w:rPr>
          <w:rFonts w:ascii="Times New Roman" w:hAnsi="Times New Roman" w:cs="Times New Roman"/>
          <w:i/>
        </w:rPr>
        <w:t>ik pēc cik mēnešiem</w:t>
      </w:r>
      <w:r w:rsidRPr="009E3B5C">
        <w:rPr>
          <w:rFonts w:ascii="Times New Roman" w:hAnsi="Times New Roman" w:cs="Times New Roman"/>
          <w:i/>
        </w:rPr>
        <w:t xml:space="preserve"> vai konkrētus termiņus</w:t>
      </w:r>
      <w:r w:rsidRPr="009E3B5C">
        <w:rPr>
          <w:rFonts w:ascii="Times New Roman" w:hAnsi="Times New Roman" w:cs="Times New Roman"/>
        </w:rPr>
        <w:t>], pievienojot apstiprinājumu no [</w:t>
      </w:r>
      <w:r w:rsidR="003D7823" w:rsidRPr="009E3B5C">
        <w:rPr>
          <w:rFonts w:ascii="Times New Roman" w:hAnsi="Times New Roman" w:cs="Times New Roman"/>
          <w:i/>
        </w:rPr>
        <w:t xml:space="preserve">Projekta partnera </w:t>
      </w:r>
      <w:r w:rsidRPr="009E3B5C">
        <w:rPr>
          <w:rFonts w:ascii="Times New Roman" w:hAnsi="Times New Roman" w:cs="Times New Roman"/>
          <w:i/>
        </w:rPr>
        <w:t>atbildīgās personas, piem.</w:t>
      </w:r>
      <w:r w:rsidR="00066E09">
        <w:rPr>
          <w:rFonts w:ascii="Times New Roman" w:hAnsi="Times New Roman" w:cs="Times New Roman"/>
          <w:i/>
        </w:rPr>
        <w:t>,</w:t>
      </w:r>
      <w:r w:rsidRPr="009E3B5C">
        <w:rPr>
          <w:rFonts w:ascii="Times New Roman" w:hAnsi="Times New Roman" w:cs="Times New Roman"/>
          <w:i/>
        </w:rPr>
        <w:t xml:space="preserve"> Projekta vadītājs</w:t>
      </w:r>
      <w:r w:rsidRPr="009E3B5C">
        <w:rPr>
          <w:rFonts w:ascii="Times New Roman" w:hAnsi="Times New Roman" w:cs="Times New Roman"/>
        </w:rPr>
        <w:t xml:space="preserve">], ka pieprasītie izdevumi ir </w:t>
      </w:r>
      <w:r w:rsidR="003D7823" w:rsidRPr="009E3B5C">
        <w:rPr>
          <w:rFonts w:ascii="Times New Roman" w:hAnsi="Times New Roman" w:cs="Times New Roman"/>
        </w:rPr>
        <w:t xml:space="preserve">veikti </w:t>
      </w:r>
      <w:r w:rsidRPr="009E3B5C">
        <w:rPr>
          <w:rFonts w:ascii="Times New Roman" w:hAnsi="Times New Roman" w:cs="Times New Roman"/>
        </w:rPr>
        <w:t xml:space="preserve">saskaņā ar </w:t>
      </w:r>
      <w:r w:rsidR="003D7823" w:rsidRPr="009E3B5C">
        <w:rPr>
          <w:rFonts w:ascii="Times New Roman" w:hAnsi="Times New Roman" w:cs="Times New Roman"/>
        </w:rPr>
        <w:t xml:space="preserve">Līguma </w:t>
      </w:r>
      <w:r w:rsidR="00066E09">
        <w:rPr>
          <w:rFonts w:ascii="Times New Roman" w:hAnsi="Times New Roman" w:cs="Times New Roman"/>
        </w:rPr>
        <w:t>nosacījumiem</w:t>
      </w:r>
      <w:r w:rsidR="00AF2756" w:rsidRPr="009E3B5C">
        <w:rPr>
          <w:rFonts w:ascii="Times New Roman" w:hAnsi="Times New Roman" w:cs="Times New Roman"/>
        </w:rPr>
        <w:t>;</w:t>
      </w:r>
    </w:p>
    <w:p w14:paraId="5565C055" w14:textId="77777777" w:rsidR="0005117A" w:rsidRPr="009E3B5C" w:rsidRDefault="0005117A" w:rsidP="0005117A">
      <w:pPr>
        <w:contextualSpacing/>
        <w:jc w:val="both"/>
        <w:rPr>
          <w:rFonts w:ascii="Times New Roman" w:hAnsi="Times New Roman" w:cs="Times New Roman"/>
        </w:rPr>
      </w:pPr>
      <w:r w:rsidRPr="009E3B5C">
        <w:rPr>
          <w:rFonts w:ascii="Times New Roman" w:hAnsi="Times New Roman" w:cs="Times New Roman"/>
        </w:rPr>
        <w:t xml:space="preserve">7.5. Starpposma maksājumus </w:t>
      </w:r>
      <w:r w:rsidR="00F76CF8" w:rsidRPr="009E3B5C">
        <w:rPr>
          <w:rFonts w:ascii="Times New Roman" w:hAnsi="Times New Roman" w:cs="Times New Roman"/>
        </w:rPr>
        <w:t>P</w:t>
      </w:r>
      <w:r w:rsidRPr="009E3B5C">
        <w:rPr>
          <w:rFonts w:ascii="Times New Roman" w:hAnsi="Times New Roman" w:cs="Times New Roman"/>
        </w:rPr>
        <w:t>rojekta partnerim, ievērojot [</w:t>
      </w:r>
      <w:r w:rsidR="00F76CF8" w:rsidRPr="009E3B5C">
        <w:rPr>
          <w:rFonts w:ascii="Times New Roman" w:hAnsi="Times New Roman" w:cs="Times New Roman"/>
          <w:i/>
        </w:rPr>
        <w:t>ja attiecināms</w:t>
      </w:r>
      <w:r w:rsidRPr="009E3B5C">
        <w:rPr>
          <w:rFonts w:ascii="Times New Roman" w:hAnsi="Times New Roman" w:cs="Times New Roman"/>
          <w:i/>
        </w:rPr>
        <w:t xml:space="preserve">: </w:t>
      </w:r>
      <w:r w:rsidR="00D52822" w:rsidRPr="009E3B5C">
        <w:rPr>
          <w:rFonts w:ascii="Times New Roman" w:hAnsi="Times New Roman" w:cs="Times New Roman"/>
          <w:i/>
        </w:rPr>
        <w:t xml:space="preserve">Līguma noteikumi, kas paredz </w:t>
      </w:r>
      <w:r w:rsidR="00DE26E8">
        <w:rPr>
          <w:rFonts w:ascii="Times New Roman" w:hAnsi="Times New Roman" w:cs="Times New Roman"/>
          <w:i/>
        </w:rPr>
        <w:t>Līdzfinansējuma saņēmējam</w:t>
      </w:r>
      <w:r w:rsidR="00D52822" w:rsidRPr="009E3B5C">
        <w:rPr>
          <w:rFonts w:ascii="Times New Roman" w:hAnsi="Times New Roman" w:cs="Times New Roman"/>
          <w:i/>
        </w:rPr>
        <w:t xml:space="preserve"> attiecināt izdevumus Projekta partnerim</w:t>
      </w:r>
      <w:r w:rsidRPr="009E3B5C">
        <w:rPr>
          <w:rFonts w:ascii="Times New Roman" w:hAnsi="Times New Roman" w:cs="Times New Roman"/>
        </w:rPr>
        <w:t>]</w:t>
      </w:r>
      <w:r w:rsidR="00DE26E8">
        <w:rPr>
          <w:rFonts w:ascii="Times New Roman" w:hAnsi="Times New Roman" w:cs="Times New Roman"/>
        </w:rPr>
        <w:t xml:space="preserve"> </w:t>
      </w:r>
      <w:r w:rsidR="000D4967">
        <w:rPr>
          <w:rFonts w:ascii="Times New Roman" w:hAnsi="Times New Roman" w:cs="Times New Roman"/>
        </w:rPr>
        <w:t>punktu</w:t>
      </w:r>
      <w:r w:rsidRPr="009E3B5C">
        <w:rPr>
          <w:rFonts w:ascii="Times New Roman" w:hAnsi="Times New Roman" w:cs="Times New Roman"/>
        </w:rPr>
        <w:t>, veic [</w:t>
      </w:r>
      <w:r w:rsidR="00D52822" w:rsidRPr="009E3B5C">
        <w:rPr>
          <w:rFonts w:ascii="Times New Roman" w:hAnsi="Times New Roman" w:cs="Times New Roman"/>
          <w:i/>
        </w:rPr>
        <w:t>darb</w:t>
      </w:r>
      <w:r w:rsidRPr="009E3B5C">
        <w:rPr>
          <w:rFonts w:ascii="Times New Roman" w:hAnsi="Times New Roman" w:cs="Times New Roman"/>
          <w:i/>
        </w:rPr>
        <w:t xml:space="preserve">dienu laikā pēc </w:t>
      </w:r>
      <w:r w:rsidR="00D52822" w:rsidRPr="009E3B5C">
        <w:rPr>
          <w:rFonts w:ascii="Times New Roman" w:hAnsi="Times New Roman" w:cs="Times New Roman"/>
          <w:i/>
        </w:rPr>
        <w:t>Projekta p</w:t>
      </w:r>
      <w:r w:rsidRPr="009E3B5C">
        <w:rPr>
          <w:rFonts w:ascii="Times New Roman" w:hAnsi="Times New Roman" w:cs="Times New Roman"/>
          <w:i/>
        </w:rPr>
        <w:t>artnera maksājuma pieprasījuma saņemšanas vai, ja termiņ</w:t>
      </w:r>
      <w:r w:rsidR="00D52822" w:rsidRPr="009E3B5C">
        <w:rPr>
          <w:rFonts w:ascii="Times New Roman" w:hAnsi="Times New Roman" w:cs="Times New Roman"/>
          <w:i/>
        </w:rPr>
        <w:t xml:space="preserve">u datumi, līdz kuriem </w:t>
      </w:r>
      <w:r w:rsidR="00362078">
        <w:rPr>
          <w:rFonts w:ascii="Times New Roman" w:hAnsi="Times New Roman" w:cs="Times New Roman"/>
          <w:i/>
        </w:rPr>
        <w:t>Līdzfinansējuma saņēmējs</w:t>
      </w:r>
      <w:r w:rsidR="00D52822" w:rsidRPr="009E3B5C">
        <w:rPr>
          <w:rFonts w:ascii="Times New Roman" w:hAnsi="Times New Roman" w:cs="Times New Roman"/>
          <w:i/>
        </w:rPr>
        <w:t xml:space="preserve"> veic pārskaitījumu, </w:t>
      </w:r>
      <w:r w:rsidRPr="009E3B5C">
        <w:rPr>
          <w:rFonts w:ascii="Times New Roman" w:hAnsi="Times New Roman" w:cs="Times New Roman"/>
          <w:i/>
        </w:rPr>
        <w:t xml:space="preserve">ir </w:t>
      </w:r>
      <w:r w:rsidR="00D52822" w:rsidRPr="009E3B5C">
        <w:rPr>
          <w:rFonts w:ascii="Times New Roman" w:hAnsi="Times New Roman" w:cs="Times New Roman"/>
          <w:i/>
        </w:rPr>
        <w:t>norādīti 7.3.</w:t>
      </w:r>
      <w:r w:rsidR="00E426D2">
        <w:rPr>
          <w:rFonts w:ascii="Times New Roman" w:hAnsi="Times New Roman" w:cs="Times New Roman"/>
          <w:i/>
        </w:rPr>
        <w:t> </w:t>
      </w:r>
      <w:r w:rsidR="00D52822" w:rsidRPr="009E3B5C">
        <w:rPr>
          <w:rFonts w:ascii="Times New Roman" w:hAnsi="Times New Roman" w:cs="Times New Roman"/>
          <w:i/>
        </w:rPr>
        <w:t>punktā</w:t>
      </w:r>
      <w:r w:rsidRPr="009E3B5C">
        <w:rPr>
          <w:rFonts w:ascii="Times New Roman" w:hAnsi="Times New Roman" w:cs="Times New Roman"/>
          <w:i/>
        </w:rPr>
        <w:t>.</w:t>
      </w:r>
      <w:r w:rsidRPr="009E3B5C">
        <w:rPr>
          <w:rFonts w:ascii="Times New Roman" w:hAnsi="Times New Roman" w:cs="Times New Roman"/>
        </w:rPr>
        <w:t>]</w:t>
      </w:r>
      <w:r w:rsidR="00D52822" w:rsidRPr="009E3B5C">
        <w:rPr>
          <w:rFonts w:ascii="Times New Roman" w:hAnsi="Times New Roman" w:cs="Times New Roman"/>
        </w:rPr>
        <w:t>.</w:t>
      </w:r>
      <w:r w:rsidRPr="009E3B5C">
        <w:rPr>
          <w:rFonts w:ascii="Times New Roman" w:hAnsi="Times New Roman" w:cs="Times New Roman"/>
        </w:rPr>
        <w:t xml:space="preserve"> [</w:t>
      </w:r>
      <w:r w:rsidR="00D52822" w:rsidRPr="009E3B5C">
        <w:rPr>
          <w:rFonts w:ascii="Times New Roman" w:hAnsi="Times New Roman" w:cs="Times New Roman"/>
          <w:i/>
        </w:rPr>
        <w:t>Aicinājums</w:t>
      </w:r>
      <w:r w:rsidRPr="009E3B5C">
        <w:rPr>
          <w:rFonts w:ascii="Times New Roman" w:hAnsi="Times New Roman" w:cs="Times New Roman"/>
          <w:i/>
        </w:rPr>
        <w:t xml:space="preserve"> iekļaut noteikumu</w:t>
      </w:r>
      <w:r w:rsidR="00D52822" w:rsidRPr="009E3B5C">
        <w:rPr>
          <w:rFonts w:ascii="Times New Roman" w:hAnsi="Times New Roman" w:cs="Times New Roman"/>
          <w:i/>
        </w:rPr>
        <w:t xml:space="preserve">s par </w:t>
      </w:r>
      <w:r w:rsidRPr="009E3B5C">
        <w:rPr>
          <w:rFonts w:ascii="Times New Roman" w:hAnsi="Times New Roman" w:cs="Times New Roman"/>
          <w:i/>
        </w:rPr>
        <w:t xml:space="preserve">sekām, kas </w:t>
      </w:r>
      <w:r w:rsidR="00AA1421">
        <w:rPr>
          <w:rFonts w:ascii="Times New Roman" w:hAnsi="Times New Roman" w:cs="Times New Roman"/>
          <w:i/>
        </w:rPr>
        <w:t>iestājas</w:t>
      </w:r>
      <w:r w:rsidRPr="009E3B5C">
        <w:rPr>
          <w:rFonts w:ascii="Times New Roman" w:hAnsi="Times New Roman" w:cs="Times New Roman"/>
          <w:i/>
        </w:rPr>
        <w:t xml:space="preserve">, ja </w:t>
      </w:r>
      <w:r w:rsidR="00D52822" w:rsidRPr="009E3B5C">
        <w:rPr>
          <w:rFonts w:ascii="Times New Roman" w:hAnsi="Times New Roman" w:cs="Times New Roman"/>
          <w:i/>
        </w:rPr>
        <w:t>P</w:t>
      </w:r>
      <w:r w:rsidRPr="009E3B5C">
        <w:rPr>
          <w:rFonts w:ascii="Times New Roman" w:hAnsi="Times New Roman" w:cs="Times New Roman"/>
          <w:i/>
        </w:rPr>
        <w:t>rojekta partneris kavē maksājum</w:t>
      </w:r>
      <w:r w:rsidR="00DE26E8">
        <w:rPr>
          <w:rFonts w:ascii="Times New Roman" w:hAnsi="Times New Roman" w:cs="Times New Roman"/>
          <w:i/>
        </w:rPr>
        <w:t>a</w:t>
      </w:r>
      <w:r w:rsidRPr="009E3B5C">
        <w:rPr>
          <w:rFonts w:ascii="Times New Roman" w:hAnsi="Times New Roman" w:cs="Times New Roman"/>
          <w:i/>
        </w:rPr>
        <w:t xml:space="preserve"> </w:t>
      </w:r>
      <w:r w:rsidR="00D52822" w:rsidRPr="009E3B5C">
        <w:rPr>
          <w:rFonts w:ascii="Times New Roman" w:hAnsi="Times New Roman" w:cs="Times New Roman"/>
          <w:i/>
        </w:rPr>
        <w:t>pieprasījumu iesniegšanas termiņus</w:t>
      </w:r>
      <w:r w:rsidR="00A010E5" w:rsidRPr="009E3B5C">
        <w:rPr>
          <w:rFonts w:ascii="Times New Roman" w:hAnsi="Times New Roman" w:cs="Times New Roman"/>
        </w:rPr>
        <w:t>];</w:t>
      </w:r>
    </w:p>
    <w:p w14:paraId="5565C056" w14:textId="77777777" w:rsidR="0005117A" w:rsidRPr="009E3B5C" w:rsidRDefault="0005117A" w:rsidP="0005117A">
      <w:pPr>
        <w:contextualSpacing/>
        <w:jc w:val="both"/>
        <w:rPr>
          <w:rFonts w:ascii="Times New Roman" w:hAnsi="Times New Roman" w:cs="Times New Roman"/>
        </w:rPr>
      </w:pPr>
      <w:r w:rsidRPr="009E3B5C">
        <w:rPr>
          <w:rFonts w:ascii="Times New Roman" w:hAnsi="Times New Roman" w:cs="Times New Roman"/>
        </w:rPr>
        <w:t>7.</w:t>
      </w:r>
      <w:r w:rsidR="00D52822" w:rsidRPr="009E3B5C">
        <w:rPr>
          <w:rFonts w:ascii="Times New Roman" w:hAnsi="Times New Roman" w:cs="Times New Roman"/>
        </w:rPr>
        <w:t xml:space="preserve">6. </w:t>
      </w:r>
      <w:r w:rsidR="00BA4935">
        <w:rPr>
          <w:rFonts w:ascii="Times New Roman" w:hAnsi="Times New Roman" w:cs="Times New Roman"/>
        </w:rPr>
        <w:t>Noslēguma</w:t>
      </w:r>
      <w:r w:rsidR="00066E09" w:rsidRPr="009E3B5C">
        <w:rPr>
          <w:rFonts w:ascii="Times New Roman" w:hAnsi="Times New Roman" w:cs="Times New Roman"/>
        </w:rPr>
        <w:t xml:space="preserve"> </w:t>
      </w:r>
      <w:r w:rsidR="00D52822" w:rsidRPr="009E3B5C">
        <w:rPr>
          <w:rFonts w:ascii="Times New Roman" w:hAnsi="Times New Roman" w:cs="Times New Roman"/>
        </w:rPr>
        <w:t>maksājumu</w:t>
      </w:r>
      <w:r w:rsidR="00A010E5" w:rsidRPr="009E3B5C">
        <w:rPr>
          <w:rFonts w:ascii="Times New Roman" w:hAnsi="Times New Roman" w:cs="Times New Roman"/>
        </w:rPr>
        <w:t xml:space="preserve"> veic </w:t>
      </w:r>
      <w:r w:rsidRPr="009E3B5C">
        <w:rPr>
          <w:rFonts w:ascii="Times New Roman" w:hAnsi="Times New Roman" w:cs="Times New Roman"/>
        </w:rPr>
        <w:t>[</w:t>
      </w:r>
      <w:r w:rsidRPr="009E3B5C">
        <w:rPr>
          <w:rFonts w:ascii="Times New Roman" w:hAnsi="Times New Roman" w:cs="Times New Roman"/>
          <w:i/>
        </w:rPr>
        <w:t>norādīt sīkāku informāciju</w:t>
      </w:r>
      <w:r w:rsidR="00A010E5" w:rsidRPr="009E3B5C">
        <w:rPr>
          <w:rFonts w:ascii="Times New Roman" w:hAnsi="Times New Roman" w:cs="Times New Roman"/>
        </w:rPr>
        <w:t>];</w:t>
      </w:r>
    </w:p>
    <w:p w14:paraId="5565C057" w14:textId="77777777" w:rsidR="0005117A" w:rsidRPr="009E3B5C" w:rsidRDefault="0005117A" w:rsidP="00C31983">
      <w:pPr>
        <w:contextualSpacing/>
        <w:jc w:val="both"/>
        <w:rPr>
          <w:rFonts w:ascii="Times New Roman" w:hAnsi="Times New Roman" w:cs="Times New Roman"/>
        </w:rPr>
      </w:pPr>
      <w:r w:rsidRPr="009E3B5C">
        <w:rPr>
          <w:rFonts w:ascii="Times New Roman" w:hAnsi="Times New Roman" w:cs="Times New Roman"/>
        </w:rPr>
        <w:t xml:space="preserve">7.7. </w:t>
      </w:r>
      <w:r w:rsidR="00DE26E8">
        <w:rPr>
          <w:rFonts w:ascii="Times New Roman" w:hAnsi="Times New Roman" w:cs="Times New Roman"/>
        </w:rPr>
        <w:t>Maksājumi tiek veikti</w:t>
      </w:r>
      <w:r w:rsidRPr="009E3B5C">
        <w:rPr>
          <w:rFonts w:ascii="Times New Roman" w:hAnsi="Times New Roman" w:cs="Times New Roman"/>
        </w:rPr>
        <w:t xml:space="preserve"> [</w:t>
      </w:r>
      <w:r w:rsidRPr="009E3B5C">
        <w:rPr>
          <w:rFonts w:ascii="Times New Roman" w:hAnsi="Times New Roman" w:cs="Times New Roman"/>
          <w:i/>
        </w:rPr>
        <w:t>norādīt piemērojamo valūtu</w:t>
      </w:r>
      <w:r w:rsidR="00551EFA" w:rsidRPr="009E3B5C">
        <w:rPr>
          <w:rFonts w:ascii="Times New Roman" w:hAnsi="Times New Roman" w:cs="Times New Roman"/>
        </w:rPr>
        <w:t>];</w:t>
      </w:r>
    </w:p>
    <w:p w14:paraId="5565C058" w14:textId="77777777" w:rsidR="0005117A" w:rsidRPr="009E3B5C" w:rsidRDefault="0005117A" w:rsidP="00C31983">
      <w:pPr>
        <w:contextualSpacing/>
        <w:jc w:val="both"/>
        <w:rPr>
          <w:rFonts w:ascii="Times New Roman" w:hAnsi="Times New Roman" w:cs="Times New Roman"/>
          <w:i/>
          <w:sz w:val="20"/>
          <w:szCs w:val="20"/>
        </w:rPr>
      </w:pPr>
    </w:p>
    <w:p w14:paraId="5565C059" w14:textId="77777777" w:rsidR="0005117A" w:rsidRDefault="0005117A" w:rsidP="0005117A">
      <w:pPr>
        <w:contextualSpacing/>
        <w:jc w:val="both"/>
        <w:rPr>
          <w:rFonts w:ascii="Times New Roman" w:hAnsi="Times New Roman" w:cs="Times New Roman"/>
        </w:rPr>
      </w:pPr>
      <w:r w:rsidRPr="009E3B5C">
        <w:rPr>
          <w:rFonts w:ascii="Times New Roman" w:hAnsi="Times New Roman" w:cs="Times New Roman"/>
        </w:rPr>
        <w:t xml:space="preserve">7.8. Maksājumus </w:t>
      </w:r>
      <w:r w:rsidR="006A08F9" w:rsidRPr="009E3B5C">
        <w:rPr>
          <w:rFonts w:ascii="Times New Roman" w:hAnsi="Times New Roman" w:cs="Times New Roman"/>
        </w:rPr>
        <w:t>P</w:t>
      </w:r>
      <w:r w:rsidRPr="009E3B5C">
        <w:rPr>
          <w:rFonts w:ascii="Times New Roman" w:hAnsi="Times New Roman" w:cs="Times New Roman"/>
        </w:rPr>
        <w:t xml:space="preserve">rojekta partnerim veic uz </w:t>
      </w:r>
      <w:r w:rsidR="006A08F9" w:rsidRPr="009E3B5C">
        <w:rPr>
          <w:rFonts w:ascii="Times New Roman" w:hAnsi="Times New Roman" w:cs="Times New Roman"/>
        </w:rPr>
        <w:t>P</w:t>
      </w:r>
      <w:r w:rsidRPr="009E3B5C">
        <w:rPr>
          <w:rFonts w:ascii="Times New Roman" w:hAnsi="Times New Roman" w:cs="Times New Roman"/>
        </w:rPr>
        <w:t>rojekta partnera bankas kontu [</w:t>
      </w:r>
      <w:r w:rsidRPr="009E3B5C">
        <w:rPr>
          <w:rFonts w:ascii="Times New Roman" w:hAnsi="Times New Roman" w:cs="Times New Roman"/>
          <w:i/>
        </w:rPr>
        <w:t>norādīt valūtu</w:t>
      </w:r>
      <w:r w:rsidRPr="009E3B5C">
        <w:rPr>
          <w:rFonts w:ascii="Times New Roman" w:hAnsi="Times New Roman" w:cs="Times New Roman"/>
        </w:rPr>
        <w:t>], kas identificēts šādi:</w:t>
      </w:r>
    </w:p>
    <w:p w14:paraId="5565C05A" w14:textId="77777777" w:rsidR="00872F35" w:rsidRPr="009E3B5C" w:rsidRDefault="00872F35" w:rsidP="0005117A">
      <w:pPr>
        <w:contextualSpacing/>
        <w:jc w:val="both"/>
        <w:rPr>
          <w:rFonts w:ascii="Times New Roman" w:hAnsi="Times New Roman" w:cs="Times New Roman"/>
        </w:rPr>
      </w:pPr>
    </w:p>
    <w:p w14:paraId="5565C05B" w14:textId="77777777" w:rsidR="00A92CAB" w:rsidRDefault="0005117A" w:rsidP="0005117A">
      <w:pPr>
        <w:contextualSpacing/>
        <w:jc w:val="both"/>
        <w:rPr>
          <w:rFonts w:ascii="Times New Roman" w:hAnsi="Times New Roman" w:cs="Times New Roman"/>
        </w:rPr>
      </w:pPr>
      <w:r w:rsidRPr="009E3B5C">
        <w:rPr>
          <w:rFonts w:ascii="Times New Roman" w:hAnsi="Times New Roman" w:cs="Times New Roman"/>
        </w:rPr>
        <w:t>[norād</w:t>
      </w:r>
      <w:r w:rsidR="006A08F9" w:rsidRPr="009E3B5C">
        <w:rPr>
          <w:rFonts w:ascii="Times New Roman" w:hAnsi="Times New Roman" w:cs="Times New Roman"/>
        </w:rPr>
        <w:t>ī</w:t>
      </w:r>
      <w:r w:rsidRPr="009E3B5C">
        <w:rPr>
          <w:rFonts w:ascii="Times New Roman" w:hAnsi="Times New Roman" w:cs="Times New Roman"/>
        </w:rPr>
        <w:t xml:space="preserve">t </w:t>
      </w:r>
      <w:r w:rsidR="00A92CAB">
        <w:rPr>
          <w:rFonts w:ascii="Times New Roman" w:hAnsi="Times New Roman" w:cs="Times New Roman"/>
        </w:rPr>
        <w:t>P</w:t>
      </w:r>
      <w:r w:rsidR="00A92CAB" w:rsidRPr="009E3B5C">
        <w:rPr>
          <w:rFonts w:ascii="Times New Roman" w:hAnsi="Times New Roman" w:cs="Times New Roman"/>
        </w:rPr>
        <w:t xml:space="preserve">rojekta </w:t>
      </w:r>
      <w:r w:rsidRPr="009E3B5C">
        <w:rPr>
          <w:rFonts w:ascii="Times New Roman" w:hAnsi="Times New Roman" w:cs="Times New Roman"/>
        </w:rPr>
        <w:t xml:space="preserve">partnera bankas konta rekvizītus: </w:t>
      </w:r>
    </w:p>
    <w:p w14:paraId="5565C05C" w14:textId="77777777" w:rsidR="00A92CAB" w:rsidRDefault="0005117A" w:rsidP="0005117A">
      <w:pPr>
        <w:contextualSpacing/>
        <w:jc w:val="both"/>
        <w:rPr>
          <w:rFonts w:ascii="Times New Roman" w:hAnsi="Times New Roman" w:cs="Times New Roman"/>
        </w:rPr>
      </w:pPr>
      <w:r w:rsidRPr="009E3B5C">
        <w:rPr>
          <w:rFonts w:ascii="Times New Roman" w:hAnsi="Times New Roman" w:cs="Times New Roman"/>
        </w:rPr>
        <w:t xml:space="preserve">bankas nosaukums, </w:t>
      </w:r>
    </w:p>
    <w:p w14:paraId="5565C05D" w14:textId="77777777" w:rsidR="00A92CAB" w:rsidRDefault="0005117A" w:rsidP="0005117A">
      <w:pPr>
        <w:contextualSpacing/>
        <w:jc w:val="both"/>
        <w:rPr>
          <w:rFonts w:ascii="Times New Roman" w:hAnsi="Times New Roman" w:cs="Times New Roman"/>
        </w:rPr>
      </w:pPr>
      <w:r w:rsidRPr="009E3B5C">
        <w:rPr>
          <w:rFonts w:ascii="Times New Roman" w:hAnsi="Times New Roman" w:cs="Times New Roman"/>
        </w:rPr>
        <w:t xml:space="preserve">adrese, </w:t>
      </w:r>
    </w:p>
    <w:p w14:paraId="5565C05E" w14:textId="77777777" w:rsidR="00A92CAB" w:rsidRDefault="0005117A" w:rsidP="0005117A">
      <w:pPr>
        <w:contextualSpacing/>
        <w:jc w:val="both"/>
        <w:rPr>
          <w:rFonts w:ascii="Times New Roman" w:hAnsi="Times New Roman" w:cs="Times New Roman"/>
        </w:rPr>
      </w:pPr>
      <w:r w:rsidRPr="009E3B5C">
        <w:rPr>
          <w:rFonts w:ascii="Times New Roman" w:hAnsi="Times New Roman" w:cs="Times New Roman"/>
        </w:rPr>
        <w:t xml:space="preserve">precīzs konta turētāja nosaukums, </w:t>
      </w:r>
    </w:p>
    <w:p w14:paraId="5565C05F" w14:textId="77777777" w:rsidR="0005117A" w:rsidRDefault="0005117A" w:rsidP="0005117A">
      <w:pPr>
        <w:contextualSpacing/>
        <w:jc w:val="both"/>
        <w:rPr>
          <w:rFonts w:ascii="Times New Roman" w:hAnsi="Times New Roman" w:cs="Times New Roman"/>
        </w:rPr>
      </w:pPr>
      <w:r w:rsidRPr="009E3B5C">
        <w:rPr>
          <w:rFonts w:ascii="Times New Roman" w:hAnsi="Times New Roman" w:cs="Times New Roman"/>
        </w:rPr>
        <w:t>pilns konta numurs ar IBA</w:t>
      </w:r>
      <w:r w:rsidR="00551EFA" w:rsidRPr="009E3B5C">
        <w:rPr>
          <w:rFonts w:ascii="Times New Roman" w:hAnsi="Times New Roman" w:cs="Times New Roman"/>
        </w:rPr>
        <w:t xml:space="preserve">N un BIC / </w:t>
      </w:r>
      <w:proofErr w:type="spellStart"/>
      <w:r w:rsidR="00551EFA" w:rsidRPr="009E3B5C">
        <w:rPr>
          <w:rFonts w:ascii="Times New Roman" w:hAnsi="Times New Roman" w:cs="Times New Roman"/>
        </w:rPr>
        <w:t>Swift</w:t>
      </w:r>
      <w:proofErr w:type="spellEnd"/>
      <w:r w:rsidR="00551EFA" w:rsidRPr="009E3B5C">
        <w:rPr>
          <w:rFonts w:ascii="Times New Roman" w:hAnsi="Times New Roman" w:cs="Times New Roman"/>
        </w:rPr>
        <w:t xml:space="preserve"> kodiem];</w:t>
      </w:r>
    </w:p>
    <w:p w14:paraId="5565C060" w14:textId="77777777" w:rsidR="00872F35" w:rsidRPr="009E3B5C" w:rsidRDefault="00872F35" w:rsidP="0005117A">
      <w:pPr>
        <w:contextualSpacing/>
        <w:jc w:val="both"/>
        <w:rPr>
          <w:rFonts w:ascii="Times New Roman" w:hAnsi="Times New Roman" w:cs="Times New Roman"/>
        </w:rPr>
      </w:pPr>
    </w:p>
    <w:p w14:paraId="5565C061" w14:textId="77777777" w:rsidR="00073F5D" w:rsidRDefault="0005117A" w:rsidP="0005117A">
      <w:pPr>
        <w:contextualSpacing/>
        <w:jc w:val="both"/>
        <w:rPr>
          <w:rFonts w:ascii="Times New Roman" w:hAnsi="Times New Roman" w:cs="Times New Roman"/>
        </w:rPr>
      </w:pPr>
      <w:r w:rsidRPr="009E3B5C">
        <w:rPr>
          <w:rFonts w:ascii="Times New Roman" w:hAnsi="Times New Roman" w:cs="Times New Roman"/>
        </w:rPr>
        <w:lastRenderedPageBreak/>
        <w:t>7.9. Maksājum</w:t>
      </w:r>
      <w:r w:rsidR="003C67FB">
        <w:rPr>
          <w:rFonts w:ascii="Times New Roman" w:hAnsi="Times New Roman" w:cs="Times New Roman"/>
        </w:rPr>
        <w:t>s</w:t>
      </w:r>
      <w:r w:rsidRPr="009E3B5C">
        <w:rPr>
          <w:rFonts w:ascii="Times New Roman" w:hAnsi="Times New Roman" w:cs="Times New Roman"/>
        </w:rPr>
        <w:t xml:space="preserve"> tiek uzskatīt</w:t>
      </w:r>
      <w:r w:rsidR="003C67FB">
        <w:rPr>
          <w:rFonts w:ascii="Times New Roman" w:hAnsi="Times New Roman" w:cs="Times New Roman"/>
        </w:rPr>
        <w:t>s</w:t>
      </w:r>
      <w:r w:rsidRPr="009E3B5C">
        <w:rPr>
          <w:rFonts w:ascii="Times New Roman" w:hAnsi="Times New Roman" w:cs="Times New Roman"/>
        </w:rPr>
        <w:t xml:space="preserve"> par veikt</w:t>
      </w:r>
      <w:r w:rsidR="003C67FB">
        <w:rPr>
          <w:rFonts w:ascii="Times New Roman" w:hAnsi="Times New Roman" w:cs="Times New Roman"/>
        </w:rPr>
        <w:t>u</w:t>
      </w:r>
      <w:r w:rsidRPr="009E3B5C">
        <w:rPr>
          <w:rFonts w:ascii="Times New Roman" w:hAnsi="Times New Roman" w:cs="Times New Roman"/>
        </w:rPr>
        <w:t xml:space="preserve"> dienā, </w:t>
      </w:r>
      <w:r w:rsidR="000B1BD8" w:rsidRPr="009E3B5C">
        <w:rPr>
          <w:rFonts w:ascii="Times New Roman" w:hAnsi="Times New Roman" w:cs="Times New Roman"/>
        </w:rPr>
        <w:t xml:space="preserve">tiklīdz </w:t>
      </w:r>
      <w:r w:rsidR="00EF1BAF">
        <w:rPr>
          <w:rFonts w:ascii="Times New Roman" w:hAnsi="Times New Roman" w:cs="Times New Roman"/>
        </w:rPr>
        <w:t xml:space="preserve">veiktā </w:t>
      </w:r>
      <w:r w:rsidR="000B1BD8" w:rsidRPr="009E3B5C">
        <w:rPr>
          <w:rFonts w:ascii="Times New Roman" w:hAnsi="Times New Roman" w:cs="Times New Roman"/>
        </w:rPr>
        <w:t xml:space="preserve">maksājuma uzdevums ir pieejams </w:t>
      </w:r>
      <w:r w:rsidR="00DE26E8">
        <w:rPr>
          <w:rFonts w:ascii="Times New Roman" w:hAnsi="Times New Roman" w:cs="Times New Roman"/>
        </w:rPr>
        <w:t>Līdzfinansējuma saņēmēja</w:t>
      </w:r>
      <w:r w:rsidR="000B1BD8" w:rsidRPr="009E3B5C">
        <w:rPr>
          <w:rFonts w:ascii="Times New Roman" w:hAnsi="Times New Roman" w:cs="Times New Roman"/>
        </w:rPr>
        <w:t xml:space="preserve"> bankas konta izrakstā.</w:t>
      </w:r>
    </w:p>
    <w:p w14:paraId="5565C062" w14:textId="77777777" w:rsidR="00073F5D" w:rsidRPr="00073F5D" w:rsidRDefault="00073F5D" w:rsidP="00073F5D">
      <w:pPr>
        <w:contextualSpacing/>
        <w:jc w:val="both"/>
        <w:rPr>
          <w:rFonts w:ascii="Times New Roman" w:hAnsi="Times New Roman" w:cs="Times New Roman"/>
        </w:rPr>
      </w:pPr>
      <w:r>
        <w:rPr>
          <w:rFonts w:ascii="Times New Roman" w:hAnsi="Times New Roman" w:cs="Times New Roman"/>
        </w:rPr>
        <w:t>7</w:t>
      </w:r>
      <w:r w:rsidRPr="00073F5D">
        <w:rPr>
          <w:rFonts w:ascii="Times New Roman" w:hAnsi="Times New Roman" w:cs="Times New Roman"/>
        </w:rPr>
        <w:t>.1</w:t>
      </w:r>
      <w:r>
        <w:rPr>
          <w:rFonts w:ascii="Times New Roman" w:hAnsi="Times New Roman" w:cs="Times New Roman"/>
        </w:rPr>
        <w:t>0</w:t>
      </w:r>
      <w:r w:rsidRPr="00073F5D">
        <w:rPr>
          <w:rFonts w:ascii="Times New Roman" w:hAnsi="Times New Roman" w:cs="Times New Roman"/>
        </w:rPr>
        <w:t xml:space="preserve">. Gadījumos, kad </w:t>
      </w:r>
      <w:r>
        <w:rPr>
          <w:rFonts w:ascii="Times New Roman" w:hAnsi="Times New Roman" w:cs="Times New Roman"/>
        </w:rPr>
        <w:t>P</w:t>
      </w:r>
      <w:r w:rsidRPr="00073F5D">
        <w:rPr>
          <w:rFonts w:ascii="Times New Roman" w:hAnsi="Times New Roman" w:cs="Times New Roman"/>
        </w:rPr>
        <w:t>rogrammas apsaimniekotājs, vadošā iestāde vai Donorvalsts pieņem lēmumu par maksājumu apturēšanu un/vai pieprasa atmaksu no Līdzfinansējuma saņēmēja, Projekta partneris veic nepieciešamos pasākumus, lai izpildītu pieņemto lēmumu;</w:t>
      </w:r>
    </w:p>
    <w:p w14:paraId="5565C063" w14:textId="77777777" w:rsidR="00073F5D" w:rsidRPr="00073F5D" w:rsidRDefault="00073F5D" w:rsidP="00073F5D">
      <w:pPr>
        <w:contextualSpacing/>
        <w:jc w:val="both"/>
        <w:rPr>
          <w:rFonts w:ascii="Times New Roman" w:hAnsi="Times New Roman" w:cs="Times New Roman"/>
        </w:rPr>
      </w:pPr>
      <w:r w:rsidRPr="00073F5D">
        <w:rPr>
          <w:rFonts w:ascii="Times New Roman" w:hAnsi="Times New Roman" w:cs="Times New Roman"/>
        </w:rPr>
        <w:t>7.</w:t>
      </w:r>
      <w:r>
        <w:rPr>
          <w:rFonts w:ascii="Times New Roman" w:hAnsi="Times New Roman" w:cs="Times New Roman"/>
        </w:rPr>
        <w:t>11</w:t>
      </w:r>
      <w:r w:rsidRPr="00073F5D">
        <w:rPr>
          <w:rFonts w:ascii="Times New Roman" w:hAnsi="Times New Roman" w:cs="Times New Roman"/>
        </w:rPr>
        <w:t xml:space="preserve">. Līdzfinansējuma saņēmējs piecu darba dienu laikā no </w:t>
      </w:r>
      <w:r>
        <w:rPr>
          <w:rFonts w:ascii="Times New Roman" w:hAnsi="Times New Roman" w:cs="Times New Roman"/>
        </w:rPr>
        <w:t>P</w:t>
      </w:r>
      <w:r w:rsidRPr="00073F5D">
        <w:rPr>
          <w:rFonts w:ascii="Times New Roman" w:hAnsi="Times New Roman" w:cs="Times New Roman"/>
        </w:rPr>
        <w:t>rogrammas  apsaimniekotāja, vadošās iestādes vai Donorvalsts lēmuma saņemšanas iesniedz lēmuma kopiju Projekta partnerim, ja lēmumā iekļautie konstatējumi maksājumu apturēšanai vai atmaksas veikšanai ir saistīti ar Projekta partnera izdevumiem un aktivitātēm.</w:t>
      </w:r>
    </w:p>
    <w:p w14:paraId="5565C064" w14:textId="77777777" w:rsidR="00634868" w:rsidRPr="009E3B5C" w:rsidRDefault="00634868" w:rsidP="0005117A">
      <w:pPr>
        <w:contextualSpacing/>
        <w:jc w:val="both"/>
        <w:rPr>
          <w:rFonts w:ascii="Times New Roman" w:hAnsi="Times New Roman" w:cs="Times New Roman"/>
        </w:rPr>
      </w:pPr>
    </w:p>
    <w:p w14:paraId="5565C065" w14:textId="77777777" w:rsidR="00634868" w:rsidRPr="009E3B5C" w:rsidRDefault="00634868" w:rsidP="0005117A">
      <w:pPr>
        <w:contextualSpacing/>
        <w:jc w:val="both"/>
        <w:rPr>
          <w:rFonts w:ascii="Times New Roman" w:hAnsi="Times New Roman" w:cs="Times New Roman"/>
          <w:b/>
        </w:rPr>
      </w:pPr>
      <w:r w:rsidRPr="009E3B5C">
        <w:rPr>
          <w:rFonts w:ascii="Times New Roman" w:hAnsi="Times New Roman" w:cs="Times New Roman"/>
          <w:b/>
        </w:rPr>
        <w:t xml:space="preserve">8. </w:t>
      </w:r>
      <w:r w:rsidR="00B95939">
        <w:rPr>
          <w:rFonts w:ascii="Times New Roman" w:hAnsi="Times New Roman" w:cs="Times New Roman"/>
          <w:b/>
        </w:rPr>
        <w:t>Projekta partnera veikto i</w:t>
      </w:r>
      <w:r w:rsidRPr="009E3B5C">
        <w:rPr>
          <w:rFonts w:ascii="Times New Roman" w:hAnsi="Times New Roman" w:cs="Times New Roman"/>
          <w:b/>
        </w:rPr>
        <w:t xml:space="preserve">zdevumu </w:t>
      </w:r>
      <w:r w:rsidR="00551EFA" w:rsidRPr="009E3B5C">
        <w:rPr>
          <w:rFonts w:ascii="Times New Roman" w:hAnsi="Times New Roman" w:cs="Times New Roman"/>
          <w:b/>
        </w:rPr>
        <w:t>pamatojums</w:t>
      </w:r>
    </w:p>
    <w:p w14:paraId="5565C066" w14:textId="77777777" w:rsidR="00634868" w:rsidRPr="009E3B5C" w:rsidRDefault="00634868" w:rsidP="0005117A">
      <w:pPr>
        <w:contextualSpacing/>
        <w:jc w:val="both"/>
        <w:rPr>
          <w:rFonts w:ascii="Times New Roman" w:hAnsi="Times New Roman" w:cs="Times New Roman"/>
        </w:rPr>
      </w:pPr>
    </w:p>
    <w:p w14:paraId="5565C067" w14:textId="77777777" w:rsidR="00225500" w:rsidRPr="009E3B5C" w:rsidRDefault="00634868" w:rsidP="00225500">
      <w:pPr>
        <w:contextualSpacing/>
        <w:jc w:val="both"/>
        <w:rPr>
          <w:rFonts w:ascii="Times New Roman" w:hAnsi="Times New Roman" w:cs="Times New Roman"/>
        </w:rPr>
      </w:pPr>
      <w:r w:rsidRPr="009E3B5C">
        <w:rPr>
          <w:rFonts w:ascii="Times New Roman" w:hAnsi="Times New Roman" w:cs="Times New Roman"/>
        </w:rPr>
        <w:t>8.</w:t>
      </w:r>
      <w:r w:rsidR="00225500" w:rsidRPr="009E3B5C">
        <w:rPr>
          <w:rFonts w:ascii="Times New Roman" w:hAnsi="Times New Roman" w:cs="Times New Roman"/>
        </w:rPr>
        <w:t xml:space="preserve">1. Izmaksas, kas radušās </w:t>
      </w:r>
      <w:r w:rsidR="00551EFA" w:rsidRPr="009E3B5C">
        <w:rPr>
          <w:rFonts w:ascii="Times New Roman" w:hAnsi="Times New Roman" w:cs="Times New Roman"/>
        </w:rPr>
        <w:t>P</w:t>
      </w:r>
      <w:r w:rsidR="00225500" w:rsidRPr="009E3B5C">
        <w:rPr>
          <w:rFonts w:ascii="Times New Roman" w:hAnsi="Times New Roman" w:cs="Times New Roman"/>
        </w:rPr>
        <w:t xml:space="preserve">rojekta partnerim, </w:t>
      </w:r>
      <w:r w:rsidR="000E522E" w:rsidRPr="009E3B5C">
        <w:rPr>
          <w:rFonts w:ascii="Times New Roman" w:hAnsi="Times New Roman" w:cs="Times New Roman"/>
        </w:rPr>
        <w:t>jāpamato</w:t>
      </w:r>
      <w:r w:rsidR="00225500" w:rsidRPr="009E3B5C">
        <w:rPr>
          <w:rFonts w:ascii="Times New Roman" w:hAnsi="Times New Roman" w:cs="Times New Roman"/>
        </w:rPr>
        <w:t xml:space="preserve"> ar </w:t>
      </w:r>
      <w:r w:rsidR="00B95939">
        <w:rPr>
          <w:rFonts w:ascii="Times New Roman" w:hAnsi="Times New Roman" w:cs="Times New Roman"/>
        </w:rPr>
        <w:t xml:space="preserve">atbilstoši noformētiem </w:t>
      </w:r>
      <w:r w:rsidR="00293918" w:rsidRPr="00293918">
        <w:rPr>
          <w:rFonts w:ascii="Times New Roman" w:hAnsi="Times New Roman" w:cs="Times New Roman"/>
        </w:rPr>
        <w:t>izdevumus pamatojoš</w:t>
      </w:r>
      <w:r w:rsidR="00293918">
        <w:rPr>
          <w:rFonts w:ascii="Times New Roman" w:hAnsi="Times New Roman" w:cs="Times New Roman"/>
        </w:rPr>
        <w:t>iem</w:t>
      </w:r>
      <w:r w:rsidR="00293918" w:rsidRPr="00293918">
        <w:rPr>
          <w:rFonts w:ascii="Times New Roman" w:hAnsi="Times New Roman" w:cs="Times New Roman"/>
        </w:rPr>
        <w:t xml:space="preserve"> dokument</w:t>
      </w:r>
      <w:r w:rsidR="00293918">
        <w:rPr>
          <w:rFonts w:ascii="Times New Roman" w:hAnsi="Times New Roman" w:cs="Times New Roman"/>
        </w:rPr>
        <w:t>iem;</w:t>
      </w:r>
      <w:r w:rsidR="00293918" w:rsidRPr="00293918" w:rsidDel="00293918">
        <w:rPr>
          <w:rFonts w:ascii="Times New Roman" w:hAnsi="Times New Roman" w:cs="Times New Roman"/>
        </w:rPr>
        <w:t xml:space="preserve"> </w:t>
      </w:r>
    </w:p>
    <w:p w14:paraId="5565C068" w14:textId="77777777" w:rsidR="00225500" w:rsidRPr="009E3B5C" w:rsidRDefault="00225500" w:rsidP="00225500">
      <w:pPr>
        <w:contextualSpacing/>
        <w:jc w:val="both"/>
        <w:rPr>
          <w:rFonts w:ascii="Times New Roman" w:hAnsi="Times New Roman" w:cs="Times New Roman"/>
        </w:rPr>
      </w:pPr>
      <w:r w:rsidRPr="009E3B5C">
        <w:rPr>
          <w:rFonts w:ascii="Times New Roman" w:hAnsi="Times New Roman" w:cs="Times New Roman"/>
        </w:rPr>
        <w:t>8.2. Izdevumu</w:t>
      </w:r>
      <w:r w:rsidR="00B95939">
        <w:rPr>
          <w:rFonts w:ascii="Times New Roman" w:hAnsi="Times New Roman" w:cs="Times New Roman"/>
        </w:rPr>
        <w:t>s</w:t>
      </w:r>
      <w:r w:rsidRPr="009E3B5C">
        <w:rPr>
          <w:rFonts w:ascii="Times New Roman" w:hAnsi="Times New Roman" w:cs="Times New Roman"/>
        </w:rPr>
        <w:t xml:space="preserve"> </w:t>
      </w:r>
      <w:r w:rsidR="003E1644" w:rsidRPr="009E3B5C">
        <w:rPr>
          <w:rFonts w:ascii="Times New Roman" w:hAnsi="Times New Roman" w:cs="Times New Roman"/>
        </w:rPr>
        <w:t>pamatoj</w:t>
      </w:r>
      <w:r w:rsidR="00B95939">
        <w:rPr>
          <w:rFonts w:ascii="Times New Roman" w:hAnsi="Times New Roman" w:cs="Times New Roman"/>
        </w:rPr>
        <w:t>ošos dokumentus</w:t>
      </w:r>
      <w:r w:rsidRPr="009E3B5C">
        <w:rPr>
          <w:rFonts w:ascii="Times New Roman" w:hAnsi="Times New Roman" w:cs="Times New Roman"/>
        </w:rPr>
        <w:t xml:space="preserve"> </w:t>
      </w:r>
      <w:r w:rsidR="003E1644" w:rsidRPr="009E3B5C">
        <w:rPr>
          <w:rFonts w:ascii="Times New Roman" w:hAnsi="Times New Roman" w:cs="Times New Roman"/>
        </w:rPr>
        <w:t>P</w:t>
      </w:r>
      <w:r w:rsidRPr="009E3B5C">
        <w:rPr>
          <w:rFonts w:ascii="Times New Roman" w:hAnsi="Times New Roman" w:cs="Times New Roman"/>
        </w:rPr>
        <w:t xml:space="preserve">rojekta partneris iesniedz </w:t>
      </w:r>
      <w:r w:rsidR="00BA2CC2">
        <w:rPr>
          <w:rFonts w:ascii="Times New Roman" w:hAnsi="Times New Roman" w:cs="Times New Roman"/>
        </w:rPr>
        <w:t>Līdzfinansējuma saņēmējam</w:t>
      </w:r>
      <w:r w:rsidR="00654FBC" w:rsidRPr="009E3B5C">
        <w:rPr>
          <w:rFonts w:ascii="Times New Roman" w:hAnsi="Times New Roman" w:cs="Times New Roman"/>
        </w:rPr>
        <w:t xml:space="preserve"> tā</w:t>
      </w:r>
      <w:r w:rsidR="003E1644" w:rsidRPr="009E3B5C">
        <w:rPr>
          <w:rFonts w:ascii="Times New Roman" w:hAnsi="Times New Roman" w:cs="Times New Roman"/>
        </w:rPr>
        <w:t xml:space="preserve">, lai tas spētu izpildīt </w:t>
      </w:r>
      <w:r w:rsidRPr="009E3B5C">
        <w:rPr>
          <w:rFonts w:ascii="Times New Roman" w:hAnsi="Times New Roman" w:cs="Times New Roman"/>
        </w:rPr>
        <w:t xml:space="preserve">savas saistības pret </w:t>
      </w:r>
      <w:r w:rsidR="00D93FA9">
        <w:rPr>
          <w:rFonts w:ascii="Times New Roman" w:hAnsi="Times New Roman" w:cs="Times New Roman"/>
        </w:rPr>
        <w:t>P</w:t>
      </w:r>
      <w:r w:rsidR="00D93FA9" w:rsidRPr="009E3B5C">
        <w:rPr>
          <w:rFonts w:ascii="Times New Roman" w:hAnsi="Times New Roman" w:cs="Times New Roman"/>
        </w:rPr>
        <w:t xml:space="preserve">rogrammas </w:t>
      </w:r>
      <w:r w:rsidR="003E1644" w:rsidRPr="009E3B5C">
        <w:rPr>
          <w:rFonts w:ascii="Times New Roman" w:hAnsi="Times New Roman" w:cs="Times New Roman"/>
        </w:rPr>
        <w:t>apsaimniekotāju</w:t>
      </w:r>
      <w:r w:rsidR="00654FBC" w:rsidRPr="009E3B5C">
        <w:rPr>
          <w:rFonts w:ascii="Times New Roman" w:hAnsi="Times New Roman" w:cs="Times New Roman"/>
        </w:rPr>
        <w:t>;</w:t>
      </w:r>
    </w:p>
    <w:p w14:paraId="5565C069" w14:textId="77777777" w:rsidR="00225500" w:rsidRPr="009E3B5C" w:rsidRDefault="00225500" w:rsidP="00225500">
      <w:pPr>
        <w:contextualSpacing/>
        <w:jc w:val="both"/>
        <w:rPr>
          <w:rFonts w:ascii="Times New Roman" w:hAnsi="Times New Roman" w:cs="Times New Roman"/>
        </w:rPr>
      </w:pPr>
      <w:r w:rsidRPr="009E3B5C">
        <w:rPr>
          <w:rFonts w:ascii="Times New Roman" w:hAnsi="Times New Roman" w:cs="Times New Roman"/>
        </w:rPr>
        <w:t xml:space="preserve">8.3. </w:t>
      </w:r>
      <w:r w:rsidR="00654FBC" w:rsidRPr="009E3B5C">
        <w:rPr>
          <w:rFonts w:ascii="Times New Roman" w:hAnsi="Times New Roman" w:cs="Times New Roman"/>
        </w:rPr>
        <w:t>Nepieciešamības</w:t>
      </w:r>
      <w:r w:rsidRPr="009E3B5C">
        <w:rPr>
          <w:rFonts w:ascii="Times New Roman" w:hAnsi="Times New Roman" w:cs="Times New Roman"/>
        </w:rPr>
        <w:t xml:space="preserve"> gadījumā izdevumu </w:t>
      </w:r>
      <w:r w:rsidR="00654FBC" w:rsidRPr="009E3B5C">
        <w:rPr>
          <w:rFonts w:ascii="Times New Roman" w:hAnsi="Times New Roman" w:cs="Times New Roman"/>
        </w:rPr>
        <w:t>pamatojumi ir</w:t>
      </w:r>
      <w:r w:rsidRPr="009E3B5C">
        <w:rPr>
          <w:rFonts w:ascii="Times New Roman" w:hAnsi="Times New Roman" w:cs="Times New Roman"/>
        </w:rPr>
        <w:t xml:space="preserve">: </w:t>
      </w:r>
    </w:p>
    <w:p w14:paraId="5565C06A" w14:textId="77777777" w:rsidR="00225500" w:rsidRPr="009E3B5C" w:rsidRDefault="00225500" w:rsidP="00225500">
      <w:pPr>
        <w:contextualSpacing/>
        <w:jc w:val="both"/>
        <w:rPr>
          <w:rFonts w:ascii="Times New Roman" w:hAnsi="Times New Roman" w:cs="Times New Roman"/>
        </w:rPr>
      </w:pPr>
    </w:p>
    <w:p w14:paraId="5565C06B" w14:textId="615FDDF5" w:rsidR="00225500" w:rsidRPr="009E3B5C" w:rsidRDefault="00225500" w:rsidP="00225500">
      <w:pPr>
        <w:contextualSpacing/>
        <w:jc w:val="both"/>
        <w:rPr>
          <w:rFonts w:ascii="Times New Roman" w:hAnsi="Times New Roman" w:cs="Times New Roman"/>
          <w:i/>
          <w:sz w:val="20"/>
          <w:szCs w:val="20"/>
        </w:rPr>
      </w:pPr>
      <w:r w:rsidRPr="009E3B5C">
        <w:rPr>
          <w:rFonts w:ascii="Times New Roman" w:hAnsi="Times New Roman" w:cs="Times New Roman"/>
          <w:i/>
          <w:sz w:val="20"/>
          <w:szCs w:val="20"/>
        </w:rPr>
        <w:t xml:space="preserve">Izmaksas, kas radušās </w:t>
      </w:r>
      <w:r w:rsidR="00BA2CC2">
        <w:rPr>
          <w:rFonts w:ascii="Times New Roman" w:hAnsi="Times New Roman" w:cs="Times New Roman"/>
          <w:i/>
          <w:sz w:val="20"/>
          <w:szCs w:val="20"/>
        </w:rPr>
        <w:t>Līdzfinansējuma saņēmējam</w:t>
      </w:r>
      <w:r w:rsidRPr="009E3B5C">
        <w:rPr>
          <w:rFonts w:ascii="Times New Roman" w:hAnsi="Times New Roman" w:cs="Times New Roman"/>
          <w:i/>
          <w:sz w:val="20"/>
          <w:szCs w:val="20"/>
        </w:rPr>
        <w:t xml:space="preserve"> vai</w:t>
      </w:r>
      <w:r w:rsidR="00654FBC" w:rsidRPr="009E3B5C">
        <w:rPr>
          <w:rFonts w:ascii="Times New Roman" w:hAnsi="Times New Roman" w:cs="Times New Roman"/>
          <w:i/>
          <w:sz w:val="20"/>
          <w:szCs w:val="20"/>
        </w:rPr>
        <w:t xml:space="preserve"> Projekta</w:t>
      </w:r>
      <w:r w:rsidRPr="009E3B5C">
        <w:rPr>
          <w:rFonts w:ascii="Times New Roman" w:hAnsi="Times New Roman" w:cs="Times New Roman"/>
          <w:i/>
          <w:sz w:val="20"/>
          <w:szCs w:val="20"/>
        </w:rPr>
        <w:t xml:space="preserve"> partnerim, </w:t>
      </w:r>
      <w:r w:rsidR="00654FBC" w:rsidRPr="009E3B5C">
        <w:rPr>
          <w:rFonts w:ascii="Times New Roman" w:hAnsi="Times New Roman" w:cs="Times New Roman"/>
          <w:i/>
          <w:sz w:val="20"/>
          <w:szCs w:val="20"/>
        </w:rPr>
        <w:t>jāpamato ar</w:t>
      </w:r>
      <w:r w:rsidRPr="009E3B5C">
        <w:rPr>
          <w:rFonts w:ascii="Times New Roman" w:hAnsi="Times New Roman" w:cs="Times New Roman"/>
          <w:i/>
          <w:sz w:val="20"/>
          <w:szCs w:val="20"/>
        </w:rPr>
        <w:t xml:space="preserve"> </w:t>
      </w:r>
      <w:r w:rsidR="00293918" w:rsidRPr="00293918">
        <w:rPr>
          <w:rFonts w:ascii="Times New Roman" w:hAnsi="Times New Roman" w:cs="Times New Roman"/>
          <w:i/>
          <w:sz w:val="20"/>
          <w:szCs w:val="20"/>
        </w:rPr>
        <w:t>izdevumus pamatojošiem dokumentiem</w:t>
      </w:r>
      <w:r w:rsidRPr="009E3B5C">
        <w:rPr>
          <w:rFonts w:ascii="Times New Roman" w:hAnsi="Times New Roman" w:cs="Times New Roman"/>
          <w:i/>
          <w:sz w:val="20"/>
          <w:szCs w:val="20"/>
        </w:rPr>
        <w:t xml:space="preserve"> (</w:t>
      </w:r>
      <w:r w:rsidR="009E6838">
        <w:rPr>
          <w:rFonts w:ascii="Times New Roman" w:hAnsi="Times New Roman" w:cs="Times New Roman"/>
          <w:i/>
          <w:sz w:val="20"/>
          <w:szCs w:val="20"/>
        </w:rPr>
        <w:t>Donorvalstu</w:t>
      </w:r>
      <w:r w:rsidR="00BA2CC2">
        <w:rPr>
          <w:rFonts w:ascii="Times New Roman" w:hAnsi="Times New Roman" w:cs="Times New Roman"/>
          <w:i/>
          <w:sz w:val="20"/>
          <w:szCs w:val="20"/>
        </w:rPr>
        <w:t xml:space="preserve"> n</w:t>
      </w:r>
      <w:r w:rsidR="00E95AE3">
        <w:rPr>
          <w:rFonts w:ascii="Times New Roman" w:hAnsi="Times New Roman" w:cs="Times New Roman"/>
          <w:i/>
          <w:sz w:val="20"/>
          <w:szCs w:val="20"/>
        </w:rPr>
        <w:t>oteikumu</w:t>
      </w:r>
      <w:r w:rsidRPr="009E3B5C">
        <w:rPr>
          <w:rFonts w:ascii="Times New Roman" w:hAnsi="Times New Roman" w:cs="Times New Roman"/>
          <w:i/>
          <w:sz w:val="20"/>
          <w:szCs w:val="20"/>
        </w:rPr>
        <w:t xml:space="preserve"> 8.12.</w:t>
      </w:r>
      <w:r w:rsidR="00654FBC" w:rsidRPr="009E3B5C">
        <w:rPr>
          <w:rFonts w:ascii="Times New Roman" w:hAnsi="Times New Roman" w:cs="Times New Roman"/>
          <w:i/>
          <w:sz w:val="20"/>
          <w:szCs w:val="20"/>
        </w:rPr>
        <w:t>1.</w:t>
      </w:r>
      <w:r w:rsidR="00E426D2">
        <w:rPr>
          <w:rFonts w:ascii="Times New Roman" w:hAnsi="Times New Roman" w:cs="Times New Roman"/>
          <w:i/>
          <w:sz w:val="20"/>
          <w:szCs w:val="20"/>
        </w:rPr>
        <w:t> </w:t>
      </w:r>
      <w:r w:rsidR="00654FBC" w:rsidRPr="009E3B5C">
        <w:rPr>
          <w:rFonts w:ascii="Times New Roman" w:hAnsi="Times New Roman" w:cs="Times New Roman"/>
          <w:i/>
          <w:sz w:val="20"/>
          <w:szCs w:val="20"/>
        </w:rPr>
        <w:t>p</w:t>
      </w:r>
      <w:r w:rsidRPr="009E3B5C">
        <w:rPr>
          <w:rFonts w:ascii="Times New Roman" w:hAnsi="Times New Roman" w:cs="Times New Roman"/>
          <w:i/>
          <w:sz w:val="20"/>
          <w:szCs w:val="20"/>
        </w:rPr>
        <w:t xml:space="preserve">ants).  </w:t>
      </w:r>
    </w:p>
    <w:p w14:paraId="5565C06C" w14:textId="77777777" w:rsidR="00225500" w:rsidRPr="009E3B5C" w:rsidRDefault="00BC4502" w:rsidP="00D2784F">
      <w:pPr>
        <w:contextualSpacing/>
        <w:jc w:val="both"/>
        <w:rPr>
          <w:rFonts w:ascii="Times New Roman" w:hAnsi="Times New Roman" w:cs="Times New Roman"/>
          <w:i/>
          <w:sz w:val="20"/>
          <w:szCs w:val="20"/>
        </w:rPr>
      </w:pPr>
      <w:r w:rsidRPr="009E3B5C">
        <w:rPr>
          <w:rFonts w:ascii="Times New Roman" w:hAnsi="Times New Roman" w:cs="Times New Roman"/>
          <w:i/>
          <w:sz w:val="20"/>
          <w:szCs w:val="20"/>
        </w:rPr>
        <w:t>Līgumā jāatrunā pēc iespējas detalizētāk</w:t>
      </w:r>
      <w:r w:rsidR="00BA2CC2">
        <w:rPr>
          <w:rFonts w:ascii="Times New Roman" w:hAnsi="Times New Roman" w:cs="Times New Roman"/>
          <w:i/>
          <w:sz w:val="20"/>
          <w:szCs w:val="20"/>
        </w:rPr>
        <w:t xml:space="preserve">, kurus izdevumus pamatojošos dokumentus Projekta partneris iesniegs kopā ar maksājuma pieprasījumu un kurus iesniegs tikai pēc </w:t>
      </w:r>
      <w:r w:rsidR="00073F5D">
        <w:rPr>
          <w:rFonts w:ascii="Times New Roman" w:hAnsi="Times New Roman" w:cs="Times New Roman"/>
          <w:i/>
          <w:sz w:val="20"/>
          <w:szCs w:val="20"/>
        </w:rPr>
        <w:t>P</w:t>
      </w:r>
      <w:r w:rsidR="00BA2CC2">
        <w:rPr>
          <w:rFonts w:ascii="Times New Roman" w:hAnsi="Times New Roman" w:cs="Times New Roman"/>
          <w:i/>
          <w:sz w:val="20"/>
          <w:szCs w:val="20"/>
        </w:rPr>
        <w:t>rogrammas apsaimniekotāja vai citas audita, pārbaudes veicējas iestādes pieprasījuma, lai veiktu Projekta pārskatā iekļauto izdevumu pārbaudes, auditus</w:t>
      </w:r>
      <w:r w:rsidRPr="009E3B5C">
        <w:rPr>
          <w:rFonts w:ascii="Times New Roman" w:hAnsi="Times New Roman" w:cs="Times New Roman"/>
          <w:i/>
          <w:sz w:val="20"/>
          <w:szCs w:val="20"/>
        </w:rPr>
        <w:t>.</w:t>
      </w:r>
    </w:p>
    <w:p w14:paraId="5565C06D" w14:textId="77777777" w:rsidR="00225500" w:rsidRPr="009E3B5C" w:rsidRDefault="00225500" w:rsidP="00225500">
      <w:pPr>
        <w:contextualSpacing/>
        <w:jc w:val="both"/>
        <w:rPr>
          <w:rFonts w:ascii="Times New Roman" w:hAnsi="Times New Roman" w:cs="Times New Roman"/>
        </w:rPr>
      </w:pPr>
    </w:p>
    <w:p w14:paraId="5565C06E" w14:textId="02186303" w:rsidR="00535032" w:rsidRDefault="00225500" w:rsidP="00225500">
      <w:pPr>
        <w:contextualSpacing/>
        <w:jc w:val="both"/>
        <w:rPr>
          <w:rFonts w:ascii="Times New Roman" w:hAnsi="Times New Roman" w:cs="Times New Roman"/>
        </w:rPr>
      </w:pPr>
      <w:r w:rsidRPr="009E3B5C">
        <w:rPr>
          <w:rFonts w:ascii="Times New Roman" w:hAnsi="Times New Roman" w:cs="Times New Roman"/>
        </w:rPr>
        <w:t xml:space="preserve">8.4. </w:t>
      </w:r>
      <w:r w:rsidR="00535032">
        <w:rPr>
          <w:rFonts w:ascii="Times New Roman" w:hAnsi="Times New Roman" w:cs="Times New Roman"/>
        </w:rPr>
        <w:t xml:space="preserve">Projekta partnera, kas nav reģistrēts Latvijas Republikā, izdevumu </w:t>
      </w:r>
      <w:proofErr w:type="spellStart"/>
      <w:r w:rsidR="00535032">
        <w:rPr>
          <w:rFonts w:ascii="Times New Roman" w:hAnsi="Times New Roman" w:cs="Times New Roman"/>
        </w:rPr>
        <w:t>attiecināmību</w:t>
      </w:r>
      <w:proofErr w:type="spellEnd"/>
      <w:r w:rsidR="00535032">
        <w:rPr>
          <w:rFonts w:ascii="Times New Roman" w:hAnsi="Times New Roman" w:cs="Times New Roman"/>
        </w:rPr>
        <w:t xml:space="preserve"> pamato ārējā revidenta vai kompetentas amatpersonas atzinums saskaņā ar </w:t>
      </w:r>
      <w:r w:rsidR="009E6838">
        <w:rPr>
          <w:rFonts w:ascii="Times New Roman" w:hAnsi="Times New Roman" w:cs="Times New Roman"/>
        </w:rPr>
        <w:t>Donorvalstu</w:t>
      </w:r>
      <w:r w:rsidR="00535032">
        <w:rPr>
          <w:rFonts w:ascii="Times New Roman" w:hAnsi="Times New Roman" w:cs="Times New Roman"/>
        </w:rPr>
        <w:t xml:space="preserve"> noteikumu </w:t>
      </w:r>
      <w:r w:rsidR="00E83D82">
        <w:rPr>
          <w:rFonts w:ascii="Times New Roman" w:hAnsi="Times New Roman" w:cs="Times New Roman"/>
        </w:rPr>
        <w:t>8.12.panta 4.punktu, kas sagatavots saskaņā ar partnerības līguma pielikumā pievienoto formu. Šajā punktā min</w:t>
      </w:r>
      <w:r w:rsidR="00E77F50">
        <w:rPr>
          <w:rFonts w:ascii="Times New Roman" w:hAnsi="Times New Roman" w:cs="Times New Roman"/>
        </w:rPr>
        <w:t>ēto atzinumu</w:t>
      </w:r>
      <w:r w:rsidR="00E83D82">
        <w:rPr>
          <w:rFonts w:ascii="Times New Roman" w:hAnsi="Times New Roman" w:cs="Times New Roman"/>
        </w:rPr>
        <w:t xml:space="preserve"> </w:t>
      </w:r>
      <w:r w:rsidR="00E77F50" w:rsidRPr="00E77F50">
        <w:rPr>
          <w:rFonts w:ascii="Times New Roman" w:hAnsi="Times New Roman" w:cs="Times New Roman"/>
        </w:rPr>
        <w:t>sniedz saskaņā ar Starptautiskās grāmatvežu federācijas (IFAC) izdoto Starptautisko saistīto pakalpojumu standartu (ISRS) 4400 “Saistības veikt saskaņotas procedūras attiecībā uz finanšu informāciju”</w:t>
      </w:r>
      <w:r w:rsidR="00E77F50">
        <w:rPr>
          <w:rFonts w:ascii="Times New Roman" w:hAnsi="Times New Roman" w:cs="Times New Roman"/>
        </w:rPr>
        <w:t>.</w:t>
      </w:r>
      <w:r w:rsidR="002D30B2">
        <w:rPr>
          <w:rFonts w:ascii="Times New Roman" w:hAnsi="Times New Roman" w:cs="Times New Roman"/>
        </w:rPr>
        <w:t xml:space="preserve"> &lt;Partnerības līgumam pievieno Projekta līgumam pievienoto atzinuma formu&gt;</w:t>
      </w:r>
    </w:p>
    <w:p w14:paraId="5565C06F" w14:textId="77777777" w:rsidR="009D75D8" w:rsidRPr="009E3B5C" w:rsidRDefault="00535032" w:rsidP="00225500">
      <w:pPr>
        <w:contextualSpacing/>
        <w:jc w:val="both"/>
        <w:rPr>
          <w:rFonts w:ascii="Times New Roman" w:hAnsi="Times New Roman" w:cs="Times New Roman"/>
        </w:rPr>
      </w:pPr>
      <w:r>
        <w:rPr>
          <w:rFonts w:ascii="Times New Roman" w:hAnsi="Times New Roman" w:cs="Times New Roman"/>
        </w:rPr>
        <w:t xml:space="preserve">8.5. </w:t>
      </w:r>
      <w:r w:rsidR="001E1FCC" w:rsidRPr="009E3B5C">
        <w:rPr>
          <w:rFonts w:ascii="Times New Roman" w:hAnsi="Times New Roman" w:cs="Times New Roman"/>
        </w:rPr>
        <w:t xml:space="preserve">Piemērojot vienoto likmi, netiešās izmaksas nav jāpamato </w:t>
      </w:r>
      <w:r w:rsidR="00870DB1">
        <w:rPr>
          <w:rFonts w:ascii="Times New Roman" w:hAnsi="Times New Roman" w:cs="Times New Roman"/>
        </w:rPr>
        <w:t xml:space="preserve">ar </w:t>
      </w:r>
      <w:r w:rsidR="00225500" w:rsidRPr="009E3B5C">
        <w:rPr>
          <w:rFonts w:ascii="Times New Roman" w:hAnsi="Times New Roman" w:cs="Times New Roman"/>
        </w:rPr>
        <w:t>grāmatvedības dokument</w:t>
      </w:r>
      <w:r w:rsidR="00870DB1">
        <w:rPr>
          <w:rFonts w:ascii="Times New Roman" w:hAnsi="Times New Roman" w:cs="Times New Roman"/>
        </w:rPr>
        <w:t>iem</w:t>
      </w:r>
      <w:r w:rsidR="00225500" w:rsidRPr="009E3B5C">
        <w:rPr>
          <w:rFonts w:ascii="Times New Roman" w:hAnsi="Times New Roman" w:cs="Times New Roman"/>
        </w:rPr>
        <w:t>.</w:t>
      </w:r>
    </w:p>
    <w:p w14:paraId="5565C070" w14:textId="77777777" w:rsidR="00E95AE3" w:rsidRDefault="00E95AE3" w:rsidP="00225500">
      <w:pPr>
        <w:contextualSpacing/>
        <w:jc w:val="both"/>
        <w:rPr>
          <w:rFonts w:ascii="Times New Roman" w:hAnsi="Times New Roman" w:cs="Times New Roman"/>
          <w:b/>
        </w:rPr>
      </w:pPr>
    </w:p>
    <w:p w14:paraId="5565C071" w14:textId="77777777" w:rsidR="009D75D8" w:rsidRPr="009E3B5C" w:rsidRDefault="009D75D8" w:rsidP="00225500">
      <w:pPr>
        <w:contextualSpacing/>
        <w:jc w:val="both"/>
        <w:rPr>
          <w:rFonts w:ascii="Times New Roman" w:hAnsi="Times New Roman" w:cs="Times New Roman"/>
          <w:b/>
        </w:rPr>
      </w:pPr>
      <w:r w:rsidRPr="009E3B5C">
        <w:rPr>
          <w:rFonts w:ascii="Times New Roman" w:hAnsi="Times New Roman" w:cs="Times New Roman"/>
          <w:b/>
        </w:rPr>
        <w:t>9. Progresa pārskati</w:t>
      </w:r>
    </w:p>
    <w:p w14:paraId="5565C072" w14:textId="77777777" w:rsidR="009D75D8" w:rsidRPr="009E3B5C" w:rsidRDefault="009D75D8" w:rsidP="00225500">
      <w:pPr>
        <w:contextualSpacing/>
        <w:jc w:val="both"/>
        <w:rPr>
          <w:rFonts w:ascii="Times New Roman" w:hAnsi="Times New Roman" w:cs="Times New Roman"/>
        </w:rPr>
      </w:pPr>
    </w:p>
    <w:p w14:paraId="5565C073" w14:textId="77777777" w:rsidR="00703258" w:rsidRPr="009E3B5C" w:rsidRDefault="00B94E15" w:rsidP="00703258">
      <w:pPr>
        <w:contextualSpacing/>
        <w:jc w:val="both"/>
        <w:rPr>
          <w:rFonts w:ascii="Times New Roman" w:hAnsi="Times New Roman" w:cs="Times New Roman"/>
          <w:i/>
          <w:sz w:val="20"/>
          <w:szCs w:val="20"/>
        </w:rPr>
      </w:pPr>
      <w:r w:rsidRPr="009E3B5C">
        <w:rPr>
          <w:rFonts w:ascii="Times New Roman" w:hAnsi="Times New Roman" w:cs="Times New Roman"/>
          <w:i/>
          <w:sz w:val="20"/>
          <w:szCs w:val="20"/>
        </w:rPr>
        <w:t xml:space="preserve">Līgumā </w:t>
      </w:r>
      <w:r w:rsidR="00E95AE3">
        <w:rPr>
          <w:rFonts w:ascii="Times New Roman" w:hAnsi="Times New Roman" w:cs="Times New Roman"/>
          <w:i/>
          <w:sz w:val="20"/>
          <w:szCs w:val="20"/>
        </w:rPr>
        <w:t>jāiekļauj detalizēta informācija</w:t>
      </w:r>
      <w:r w:rsidRPr="009E3B5C">
        <w:rPr>
          <w:rFonts w:ascii="Times New Roman" w:hAnsi="Times New Roman" w:cs="Times New Roman"/>
          <w:i/>
          <w:sz w:val="20"/>
          <w:szCs w:val="20"/>
        </w:rPr>
        <w:t xml:space="preserve"> par Projekta partnera progresa ziņošanas pienākumiem,</w:t>
      </w:r>
      <w:r w:rsidR="00703258" w:rsidRPr="009E3B5C">
        <w:rPr>
          <w:rFonts w:ascii="Times New Roman" w:hAnsi="Times New Roman" w:cs="Times New Roman"/>
          <w:i/>
          <w:sz w:val="20"/>
          <w:szCs w:val="20"/>
        </w:rPr>
        <w:t xml:space="preserve"> </w:t>
      </w:r>
      <w:r w:rsidRPr="009E3B5C">
        <w:rPr>
          <w:rFonts w:ascii="Times New Roman" w:hAnsi="Times New Roman" w:cs="Times New Roman"/>
          <w:i/>
          <w:sz w:val="20"/>
          <w:szCs w:val="20"/>
        </w:rPr>
        <w:t xml:space="preserve">t.sk. </w:t>
      </w:r>
      <w:r w:rsidR="00703258" w:rsidRPr="009E3B5C">
        <w:rPr>
          <w:rFonts w:ascii="Times New Roman" w:hAnsi="Times New Roman" w:cs="Times New Roman"/>
          <w:i/>
          <w:sz w:val="20"/>
          <w:szCs w:val="20"/>
        </w:rPr>
        <w:t>ziņojumu satur</w:t>
      </w:r>
      <w:r w:rsidRPr="009E3B5C">
        <w:rPr>
          <w:rFonts w:ascii="Times New Roman" w:hAnsi="Times New Roman" w:cs="Times New Roman"/>
          <w:i/>
          <w:sz w:val="20"/>
          <w:szCs w:val="20"/>
        </w:rPr>
        <w:t>u un biežumu</w:t>
      </w:r>
      <w:r w:rsidR="00703258" w:rsidRPr="009E3B5C">
        <w:rPr>
          <w:rFonts w:ascii="Times New Roman" w:hAnsi="Times New Roman" w:cs="Times New Roman"/>
          <w:i/>
          <w:sz w:val="20"/>
          <w:szCs w:val="20"/>
        </w:rPr>
        <w:t>, kā arī atsauc</w:t>
      </w:r>
      <w:r w:rsidRPr="009E3B5C">
        <w:rPr>
          <w:rFonts w:ascii="Times New Roman" w:hAnsi="Times New Roman" w:cs="Times New Roman"/>
          <w:i/>
          <w:sz w:val="20"/>
          <w:szCs w:val="20"/>
        </w:rPr>
        <w:t>i</w:t>
      </w:r>
      <w:r w:rsidR="00703258" w:rsidRPr="009E3B5C">
        <w:rPr>
          <w:rFonts w:ascii="Times New Roman" w:hAnsi="Times New Roman" w:cs="Times New Roman"/>
          <w:i/>
          <w:sz w:val="20"/>
          <w:szCs w:val="20"/>
        </w:rPr>
        <w:t xml:space="preserve"> uz </w:t>
      </w:r>
      <w:r w:rsidR="007E11A2" w:rsidRPr="009E3B5C">
        <w:rPr>
          <w:rFonts w:ascii="Times New Roman" w:hAnsi="Times New Roman" w:cs="Times New Roman"/>
          <w:i/>
          <w:sz w:val="20"/>
          <w:szCs w:val="20"/>
        </w:rPr>
        <w:t xml:space="preserve">aizpildāmajām </w:t>
      </w:r>
      <w:r w:rsidRPr="009E3B5C">
        <w:rPr>
          <w:rFonts w:ascii="Times New Roman" w:hAnsi="Times New Roman" w:cs="Times New Roman"/>
          <w:i/>
          <w:sz w:val="20"/>
          <w:szCs w:val="20"/>
        </w:rPr>
        <w:t>veidlapām (</w:t>
      </w:r>
      <w:r w:rsidR="00703258" w:rsidRPr="009E3B5C">
        <w:rPr>
          <w:rFonts w:ascii="Times New Roman" w:hAnsi="Times New Roman" w:cs="Times New Roman"/>
          <w:i/>
          <w:sz w:val="20"/>
          <w:szCs w:val="20"/>
        </w:rPr>
        <w:t xml:space="preserve">ja </w:t>
      </w:r>
      <w:r w:rsidRPr="009E3B5C">
        <w:rPr>
          <w:rFonts w:ascii="Times New Roman" w:hAnsi="Times New Roman" w:cs="Times New Roman"/>
          <w:i/>
          <w:sz w:val="20"/>
          <w:szCs w:val="20"/>
        </w:rPr>
        <w:t>attiecināms)</w:t>
      </w:r>
      <w:r w:rsidR="007E11A2" w:rsidRPr="009E3B5C">
        <w:rPr>
          <w:rFonts w:ascii="Times New Roman" w:hAnsi="Times New Roman" w:cs="Times New Roman"/>
          <w:i/>
          <w:sz w:val="20"/>
          <w:szCs w:val="20"/>
        </w:rPr>
        <w:t>.</w:t>
      </w:r>
      <w:r w:rsidRPr="009E3B5C">
        <w:rPr>
          <w:rFonts w:ascii="Times New Roman" w:hAnsi="Times New Roman" w:cs="Times New Roman"/>
          <w:i/>
          <w:sz w:val="20"/>
          <w:szCs w:val="20"/>
        </w:rPr>
        <w:t xml:space="preserve"> Iekļaujot Līgumā </w:t>
      </w:r>
      <w:r w:rsidR="00A869CE" w:rsidRPr="009E3B5C">
        <w:rPr>
          <w:rFonts w:ascii="Times New Roman" w:hAnsi="Times New Roman" w:cs="Times New Roman"/>
          <w:i/>
          <w:sz w:val="20"/>
          <w:szCs w:val="20"/>
        </w:rPr>
        <w:t xml:space="preserve">Projekta partnerim </w:t>
      </w:r>
      <w:r w:rsidRPr="009E3B5C">
        <w:rPr>
          <w:rFonts w:ascii="Times New Roman" w:hAnsi="Times New Roman" w:cs="Times New Roman"/>
          <w:i/>
          <w:sz w:val="20"/>
          <w:szCs w:val="20"/>
        </w:rPr>
        <w:t>pienākum</w:t>
      </w:r>
      <w:r w:rsidR="007E11A2" w:rsidRPr="009E3B5C">
        <w:rPr>
          <w:rFonts w:ascii="Times New Roman" w:hAnsi="Times New Roman" w:cs="Times New Roman"/>
          <w:i/>
          <w:sz w:val="20"/>
          <w:szCs w:val="20"/>
        </w:rPr>
        <w:t xml:space="preserve">u </w:t>
      </w:r>
      <w:r w:rsidRPr="009E3B5C">
        <w:rPr>
          <w:rFonts w:ascii="Times New Roman" w:hAnsi="Times New Roman" w:cs="Times New Roman"/>
          <w:i/>
          <w:sz w:val="20"/>
          <w:szCs w:val="20"/>
        </w:rPr>
        <w:t>ziņo</w:t>
      </w:r>
      <w:r w:rsidR="007E11A2" w:rsidRPr="009E3B5C">
        <w:rPr>
          <w:rFonts w:ascii="Times New Roman" w:hAnsi="Times New Roman" w:cs="Times New Roman"/>
          <w:i/>
          <w:sz w:val="20"/>
          <w:szCs w:val="20"/>
        </w:rPr>
        <w:t>t</w:t>
      </w:r>
      <w:r w:rsidRPr="009E3B5C">
        <w:rPr>
          <w:rFonts w:ascii="Times New Roman" w:hAnsi="Times New Roman" w:cs="Times New Roman"/>
          <w:i/>
          <w:sz w:val="20"/>
          <w:szCs w:val="20"/>
        </w:rPr>
        <w:t xml:space="preserve"> </w:t>
      </w:r>
      <w:r w:rsidR="00BA2CC2">
        <w:rPr>
          <w:rFonts w:ascii="Times New Roman" w:hAnsi="Times New Roman" w:cs="Times New Roman"/>
          <w:i/>
          <w:sz w:val="20"/>
          <w:szCs w:val="20"/>
        </w:rPr>
        <w:t>Līdzfinansējuma saņēmējam</w:t>
      </w:r>
      <w:r w:rsidRPr="009E3B5C">
        <w:rPr>
          <w:rFonts w:ascii="Times New Roman" w:hAnsi="Times New Roman" w:cs="Times New Roman"/>
          <w:i/>
          <w:sz w:val="20"/>
          <w:szCs w:val="20"/>
        </w:rPr>
        <w:t xml:space="preserve">, </w:t>
      </w:r>
      <w:r w:rsidR="00BA2CC2">
        <w:rPr>
          <w:rFonts w:ascii="Times New Roman" w:hAnsi="Times New Roman" w:cs="Times New Roman"/>
          <w:i/>
          <w:sz w:val="20"/>
          <w:szCs w:val="20"/>
        </w:rPr>
        <w:t>Līdzfinansējuma saņēmējs</w:t>
      </w:r>
      <w:r w:rsidRPr="009E3B5C">
        <w:rPr>
          <w:rFonts w:ascii="Times New Roman" w:hAnsi="Times New Roman" w:cs="Times New Roman"/>
          <w:i/>
          <w:sz w:val="20"/>
          <w:szCs w:val="20"/>
        </w:rPr>
        <w:t xml:space="preserve"> tādējādi nodrošina, ka </w:t>
      </w:r>
      <w:r w:rsidR="007E11A2" w:rsidRPr="009E3B5C">
        <w:rPr>
          <w:rFonts w:ascii="Times New Roman" w:hAnsi="Times New Roman" w:cs="Times New Roman"/>
          <w:i/>
          <w:sz w:val="20"/>
          <w:szCs w:val="20"/>
        </w:rPr>
        <w:t xml:space="preserve">tam </w:t>
      </w:r>
      <w:r w:rsidRPr="009E3B5C">
        <w:rPr>
          <w:rFonts w:ascii="Times New Roman" w:hAnsi="Times New Roman" w:cs="Times New Roman"/>
          <w:i/>
          <w:sz w:val="20"/>
          <w:szCs w:val="20"/>
        </w:rPr>
        <w:t xml:space="preserve">būs pieejama </w:t>
      </w:r>
      <w:r w:rsidR="007E11A2" w:rsidRPr="009E3B5C">
        <w:rPr>
          <w:rFonts w:ascii="Times New Roman" w:hAnsi="Times New Roman" w:cs="Times New Roman"/>
          <w:i/>
          <w:sz w:val="20"/>
          <w:szCs w:val="20"/>
        </w:rPr>
        <w:t xml:space="preserve">nepieciešamā </w:t>
      </w:r>
      <w:r w:rsidRPr="009E3B5C">
        <w:rPr>
          <w:rFonts w:ascii="Times New Roman" w:hAnsi="Times New Roman" w:cs="Times New Roman"/>
          <w:i/>
          <w:sz w:val="20"/>
          <w:szCs w:val="20"/>
        </w:rPr>
        <w:t>informācija, lai nodrošinātu savlaicīgu</w:t>
      </w:r>
      <w:r w:rsidR="007E11A2" w:rsidRPr="009E3B5C">
        <w:rPr>
          <w:rFonts w:ascii="Times New Roman" w:hAnsi="Times New Roman" w:cs="Times New Roman"/>
          <w:i/>
          <w:sz w:val="20"/>
          <w:szCs w:val="20"/>
        </w:rPr>
        <w:t xml:space="preserve"> pārskatu sagatavošanu, </w:t>
      </w:r>
      <w:r w:rsidR="003F2326">
        <w:rPr>
          <w:rFonts w:ascii="Times New Roman" w:hAnsi="Times New Roman" w:cs="Times New Roman"/>
          <w:i/>
          <w:sz w:val="20"/>
          <w:szCs w:val="20"/>
        </w:rPr>
        <w:t xml:space="preserve">informācijas uzkrāšanu par sasniegtajiem Projekta rezultātiem un iznākumiem, </w:t>
      </w:r>
      <w:r w:rsidR="007E11A2" w:rsidRPr="009E3B5C">
        <w:rPr>
          <w:rFonts w:ascii="Times New Roman" w:hAnsi="Times New Roman" w:cs="Times New Roman"/>
          <w:i/>
          <w:sz w:val="20"/>
          <w:szCs w:val="20"/>
        </w:rPr>
        <w:t xml:space="preserve">lai izpildītu saistības </w:t>
      </w:r>
      <w:r w:rsidR="003F2326">
        <w:rPr>
          <w:rFonts w:ascii="Times New Roman" w:hAnsi="Times New Roman" w:cs="Times New Roman"/>
          <w:i/>
          <w:sz w:val="20"/>
          <w:szCs w:val="20"/>
        </w:rPr>
        <w:t>pret</w:t>
      </w:r>
      <w:r w:rsidR="003F2326" w:rsidRPr="009E3B5C">
        <w:rPr>
          <w:rFonts w:ascii="Times New Roman" w:hAnsi="Times New Roman" w:cs="Times New Roman"/>
          <w:i/>
          <w:sz w:val="20"/>
          <w:szCs w:val="20"/>
        </w:rPr>
        <w:t xml:space="preserve"> </w:t>
      </w:r>
      <w:r w:rsidR="007E11A2" w:rsidRPr="009E3B5C">
        <w:rPr>
          <w:rFonts w:ascii="Times New Roman" w:hAnsi="Times New Roman" w:cs="Times New Roman"/>
          <w:i/>
          <w:sz w:val="20"/>
          <w:szCs w:val="20"/>
        </w:rPr>
        <w:t>Programmas apsaimniekotāju.</w:t>
      </w:r>
    </w:p>
    <w:p w14:paraId="5565C074" w14:textId="77777777" w:rsidR="00703258" w:rsidRPr="009E3B5C" w:rsidRDefault="00703258" w:rsidP="00703258">
      <w:pPr>
        <w:contextualSpacing/>
        <w:jc w:val="both"/>
        <w:rPr>
          <w:rFonts w:ascii="Times New Roman" w:hAnsi="Times New Roman" w:cs="Times New Roman"/>
        </w:rPr>
      </w:pPr>
    </w:p>
    <w:p w14:paraId="5565C075" w14:textId="77777777" w:rsidR="00703258" w:rsidRPr="009E3B5C" w:rsidRDefault="00703258" w:rsidP="00703258">
      <w:pPr>
        <w:contextualSpacing/>
        <w:jc w:val="both"/>
        <w:rPr>
          <w:rFonts w:ascii="Times New Roman" w:hAnsi="Times New Roman" w:cs="Times New Roman"/>
          <w:b/>
        </w:rPr>
      </w:pPr>
      <w:r w:rsidRPr="009E3B5C">
        <w:rPr>
          <w:rFonts w:ascii="Times New Roman" w:hAnsi="Times New Roman" w:cs="Times New Roman"/>
          <w:b/>
        </w:rPr>
        <w:t>10. Audits</w:t>
      </w:r>
    </w:p>
    <w:p w14:paraId="5565C076" w14:textId="77777777" w:rsidR="00625632" w:rsidRDefault="003F2326" w:rsidP="00703258">
      <w:pPr>
        <w:contextualSpacing/>
        <w:jc w:val="both"/>
        <w:rPr>
          <w:rFonts w:ascii="Times New Roman" w:hAnsi="Times New Roman" w:cs="Times New Roman"/>
        </w:rPr>
      </w:pPr>
      <w:r>
        <w:rPr>
          <w:rFonts w:ascii="Times New Roman" w:hAnsi="Times New Roman" w:cs="Times New Roman"/>
        </w:rPr>
        <w:t>[nepieciešams iekļaut nosacījumus sadarbībai ar Projekta partneri</w:t>
      </w:r>
      <w:r w:rsidRPr="003F2326">
        <w:rPr>
          <w:rFonts w:ascii="Times New Roman" w:hAnsi="Times New Roman" w:cs="Times New Roman"/>
        </w:rPr>
        <w:t xml:space="preserve"> auditu un pārbaužu </w:t>
      </w:r>
      <w:r>
        <w:rPr>
          <w:rFonts w:ascii="Times New Roman" w:hAnsi="Times New Roman" w:cs="Times New Roman"/>
        </w:rPr>
        <w:t>gadījumos</w:t>
      </w:r>
      <w:r w:rsidR="006A6977">
        <w:rPr>
          <w:rFonts w:ascii="Times New Roman" w:hAnsi="Times New Roman" w:cs="Times New Roman"/>
        </w:rPr>
        <w:t>, lai projekta partnera izdevumus pamatojošie dokumenti, projekta īstenošanas vieta, projekta ietvaros iegādātās iekārtas, aprīkojums un būves būtu pieejamas Vadības noteikumu 123.punktā noteiktajām iestādēm, vadošajai iestādei un sertifikācijas iestādei</w:t>
      </w:r>
      <w:r>
        <w:rPr>
          <w:rFonts w:ascii="Times New Roman" w:hAnsi="Times New Roman" w:cs="Times New Roman"/>
        </w:rPr>
        <w:t>]</w:t>
      </w:r>
    </w:p>
    <w:p w14:paraId="5565C077" w14:textId="76C8D1A0" w:rsidR="003F2326" w:rsidRDefault="003F2326" w:rsidP="00703258">
      <w:pPr>
        <w:contextualSpacing/>
        <w:jc w:val="both"/>
        <w:rPr>
          <w:rFonts w:ascii="Times New Roman" w:hAnsi="Times New Roman" w:cs="Times New Roman"/>
        </w:rPr>
      </w:pPr>
    </w:p>
    <w:p w14:paraId="111ECBD5" w14:textId="4AE2A2D1" w:rsidR="001215CC" w:rsidRDefault="001215CC" w:rsidP="00703258">
      <w:pPr>
        <w:contextualSpacing/>
        <w:jc w:val="both"/>
        <w:rPr>
          <w:rFonts w:ascii="Times New Roman" w:hAnsi="Times New Roman" w:cs="Times New Roman"/>
        </w:rPr>
      </w:pPr>
    </w:p>
    <w:p w14:paraId="738D0D38" w14:textId="189AC4E5" w:rsidR="001215CC" w:rsidRDefault="001215CC" w:rsidP="00703258">
      <w:pPr>
        <w:contextualSpacing/>
        <w:jc w:val="both"/>
        <w:rPr>
          <w:rFonts w:ascii="Times New Roman" w:hAnsi="Times New Roman" w:cs="Times New Roman"/>
        </w:rPr>
      </w:pPr>
    </w:p>
    <w:p w14:paraId="04804E1A" w14:textId="77777777" w:rsidR="001215CC" w:rsidRPr="009E3B5C" w:rsidRDefault="001215CC" w:rsidP="00703258">
      <w:pPr>
        <w:contextualSpacing/>
        <w:jc w:val="both"/>
        <w:rPr>
          <w:rFonts w:ascii="Times New Roman" w:hAnsi="Times New Roman" w:cs="Times New Roman"/>
        </w:rPr>
      </w:pPr>
    </w:p>
    <w:p w14:paraId="5565C078" w14:textId="77777777" w:rsidR="00703258" w:rsidRPr="009E3B5C" w:rsidRDefault="00703258" w:rsidP="00703258">
      <w:pPr>
        <w:contextualSpacing/>
        <w:jc w:val="both"/>
        <w:rPr>
          <w:rFonts w:ascii="Times New Roman" w:hAnsi="Times New Roman" w:cs="Times New Roman"/>
          <w:b/>
        </w:rPr>
      </w:pPr>
      <w:r w:rsidRPr="009E3B5C">
        <w:rPr>
          <w:rFonts w:ascii="Times New Roman" w:hAnsi="Times New Roman" w:cs="Times New Roman"/>
          <w:b/>
        </w:rPr>
        <w:lastRenderedPageBreak/>
        <w:t xml:space="preserve">11. </w:t>
      </w:r>
      <w:r w:rsidR="008F5ED5">
        <w:rPr>
          <w:rFonts w:ascii="Times New Roman" w:hAnsi="Times New Roman" w:cs="Times New Roman"/>
          <w:b/>
        </w:rPr>
        <w:t>Publiskie i</w:t>
      </w:r>
      <w:r w:rsidRPr="009E3B5C">
        <w:rPr>
          <w:rFonts w:ascii="Times New Roman" w:hAnsi="Times New Roman" w:cs="Times New Roman"/>
          <w:b/>
        </w:rPr>
        <w:t>epirkumi</w:t>
      </w:r>
    </w:p>
    <w:p w14:paraId="5565C079" w14:textId="77777777" w:rsidR="00703258" w:rsidRPr="009E3B5C" w:rsidRDefault="00703258" w:rsidP="00703258">
      <w:pPr>
        <w:contextualSpacing/>
        <w:jc w:val="both"/>
        <w:rPr>
          <w:rFonts w:ascii="Times New Roman" w:hAnsi="Times New Roman" w:cs="Times New Roman"/>
        </w:rPr>
      </w:pPr>
      <w:r w:rsidRPr="009E3B5C">
        <w:rPr>
          <w:rFonts w:ascii="Times New Roman" w:hAnsi="Times New Roman" w:cs="Times New Roman"/>
        </w:rPr>
        <w:br/>
        <w:t xml:space="preserve">11.1. Puses jebkurā </w:t>
      </w:r>
      <w:r w:rsidR="0092207D" w:rsidRPr="009E3B5C">
        <w:rPr>
          <w:rFonts w:ascii="Times New Roman" w:hAnsi="Times New Roman" w:cs="Times New Roman"/>
        </w:rPr>
        <w:t>P</w:t>
      </w:r>
      <w:r w:rsidRPr="009E3B5C">
        <w:rPr>
          <w:rFonts w:ascii="Times New Roman" w:hAnsi="Times New Roman" w:cs="Times New Roman"/>
        </w:rPr>
        <w:t xml:space="preserve">rojekta </w:t>
      </w:r>
      <w:r w:rsidR="000C1F09" w:rsidRPr="009E3B5C">
        <w:rPr>
          <w:rFonts w:ascii="Times New Roman" w:hAnsi="Times New Roman" w:cs="Times New Roman"/>
        </w:rPr>
        <w:t>ieviešanas</w:t>
      </w:r>
      <w:r w:rsidRPr="009E3B5C">
        <w:rPr>
          <w:rFonts w:ascii="Times New Roman" w:hAnsi="Times New Roman" w:cs="Times New Roman"/>
        </w:rPr>
        <w:t xml:space="preserve"> </w:t>
      </w:r>
      <w:r w:rsidR="000C1F09" w:rsidRPr="009E3B5C">
        <w:rPr>
          <w:rFonts w:ascii="Times New Roman" w:hAnsi="Times New Roman" w:cs="Times New Roman"/>
        </w:rPr>
        <w:t>līmenī</w:t>
      </w:r>
      <w:r w:rsidRPr="009E3B5C">
        <w:rPr>
          <w:rFonts w:ascii="Times New Roman" w:hAnsi="Times New Roman" w:cs="Times New Roman"/>
        </w:rPr>
        <w:t xml:space="preserve"> ievēro</w:t>
      </w:r>
      <w:r w:rsidR="000C1F09" w:rsidRPr="009E3B5C">
        <w:rPr>
          <w:rFonts w:ascii="Times New Roman" w:hAnsi="Times New Roman" w:cs="Times New Roman"/>
        </w:rPr>
        <w:t xml:space="preserve"> piemērojamos</w:t>
      </w:r>
      <w:r w:rsidRPr="009E3B5C">
        <w:rPr>
          <w:rFonts w:ascii="Times New Roman" w:hAnsi="Times New Roman" w:cs="Times New Roman"/>
        </w:rPr>
        <w:t xml:space="preserve"> </w:t>
      </w:r>
      <w:r w:rsidR="00870DB1">
        <w:rPr>
          <w:rFonts w:ascii="Times New Roman" w:hAnsi="Times New Roman" w:cs="Times New Roman"/>
        </w:rPr>
        <w:t>nacionālos</w:t>
      </w:r>
      <w:r w:rsidR="00870DB1" w:rsidRPr="009E3B5C">
        <w:rPr>
          <w:rFonts w:ascii="Times New Roman" w:hAnsi="Times New Roman" w:cs="Times New Roman"/>
        </w:rPr>
        <w:t xml:space="preserve"> </w:t>
      </w:r>
      <w:r w:rsidRPr="009E3B5C">
        <w:rPr>
          <w:rFonts w:ascii="Times New Roman" w:hAnsi="Times New Roman" w:cs="Times New Roman"/>
        </w:rPr>
        <w:t>un E</w:t>
      </w:r>
      <w:r w:rsidR="000C1F09" w:rsidRPr="009E3B5C">
        <w:rPr>
          <w:rFonts w:ascii="Times New Roman" w:hAnsi="Times New Roman" w:cs="Times New Roman"/>
        </w:rPr>
        <w:t>iropas Savienības</w:t>
      </w:r>
      <w:r w:rsidRPr="009E3B5C">
        <w:rPr>
          <w:rFonts w:ascii="Times New Roman" w:hAnsi="Times New Roman" w:cs="Times New Roman"/>
        </w:rPr>
        <w:t xml:space="preserve"> tiesīb</w:t>
      </w:r>
      <w:r w:rsidR="0092207D" w:rsidRPr="009E3B5C">
        <w:rPr>
          <w:rFonts w:ascii="Times New Roman" w:hAnsi="Times New Roman" w:cs="Times New Roman"/>
        </w:rPr>
        <w:t xml:space="preserve">u aktus </w:t>
      </w:r>
      <w:r w:rsidR="003F2326">
        <w:rPr>
          <w:rFonts w:ascii="Times New Roman" w:hAnsi="Times New Roman" w:cs="Times New Roman"/>
        </w:rPr>
        <w:t>publisko</w:t>
      </w:r>
      <w:r w:rsidR="003F2326" w:rsidRPr="009E3B5C">
        <w:rPr>
          <w:rFonts w:ascii="Times New Roman" w:hAnsi="Times New Roman" w:cs="Times New Roman"/>
        </w:rPr>
        <w:t xml:space="preserve"> </w:t>
      </w:r>
      <w:r w:rsidR="000C1F09" w:rsidRPr="009E3B5C">
        <w:rPr>
          <w:rFonts w:ascii="Times New Roman" w:hAnsi="Times New Roman" w:cs="Times New Roman"/>
        </w:rPr>
        <w:t>iepirkum</w:t>
      </w:r>
      <w:r w:rsidR="003F2326">
        <w:rPr>
          <w:rFonts w:ascii="Times New Roman" w:hAnsi="Times New Roman" w:cs="Times New Roman"/>
        </w:rPr>
        <w:t>u</w:t>
      </w:r>
      <w:r w:rsidR="000C1F09" w:rsidRPr="009E3B5C">
        <w:rPr>
          <w:rFonts w:ascii="Times New Roman" w:hAnsi="Times New Roman" w:cs="Times New Roman"/>
        </w:rPr>
        <w:t xml:space="preserve"> jomā</w:t>
      </w:r>
      <w:r w:rsidR="0092207D" w:rsidRPr="009E3B5C">
        <w:rPr>
          <w:rFonts w:ascii="Times New Roman" w:hAnsi="Times New Roman" w:cs="Times New Roman"/>
        </w:rPr>
        <w:t>;</w:t>
      </w:r>
    </w:p>
    <w:p w14:paraId="5565C07A" w14:textId="56920D41" w:rsidR="00703258" w:rsidRDefault="00703258" w:rsidP="007D1FBF">
      <w:pPr>
        <w:contextualSpacing/>
        <w:jc w:val="both"/>
        <w:rPr>
          <w:rFonts w:ascii="Times New Roman" w:hAnsi="Times New Roman" w:cs="Times New Roman"/>
        </w:rPr>
      </w:pPr>
      <w:r w:rsidRPr="009E3B5C">
        <w:rPr>
          <w:rFonts w:ascii="Times New Roman" w:hAnsi="Times New Roman" w:cs="Times New Roman"/>
        </w:rPr>
        <w:t>11.2.</w:t>
      </w:r>
      <w:r w:rsidR="008F5ED5">
        <w:rPr>
          <w:rFonts w:ascii="Times New Roman" w:hAnsi="Times New Roman" w:cs="Times New Roman"/>
        </w:rPr>
        <w:t xml:space="preserve">Gadījumos, kad Projekta partnerim nav jāveic iepirkuma procedūra saskaņā ar piemērojamajiem nacionālajiem tiesību aktiem publisko iepirkumu jomā, iepirkuma veikšanai Projekta partneris ievēro </w:t>
      </w:r>
      <w:r w:rsidR="00073F5D">
        <w:rPr>
          <w:rFonts w:ascii="Times New Roman" w:hAnsi="Times New Roman" w:cs="Times New Roman"/>
        </w:rPr>
        <w:t>P</w:t>
      </w:r>
      <w:r w:rsidR="008F5ED5">
        <w:rPr>
          <w:rFonts w:ascii="Times New Roman" w:hAnsi="Times New Roman" w:cs="Times New Roman"/>
        </w:rPr>
        <w:t>rogrammas apsaimniekotāja izstrādātās V</w:t>
      </w:r>
      <w:r w:rsidR="0052689C" w:rsidRPr="0052689C">
        <w:rPr>
          <w:rFonts w:ascii="Times New Roman" w:hAnsi="Times New Roman" w:cs="Times New Roman"/>
        </w:rPr>
        <w:t>adlīnijas līdzfinansējuma saņēmējiem un projektu partneriem tirgus izpētes veikšanai Norvēģijas finanšu instrumenta 2014.</w:t>
      </w:r>
      <w:r w:rsidR="00E426D2">
        <w:rPr>
          <w:rFonts w:ascii="Times New Roman" w:hAnsi="Times New Roman" w:cs="Times New Roman"/>
        </w:rPr>
        <w:t> </w:t>
      </w:r>
      <w:r w:rsidR="00E426D2">
        <w:rPr>
          <w:rFonts w:ascii="Times New Roman" w:hAnsi="Times New Roman" w:cs="Times New Roman"/>
        </w:rPr>
        <w:noBreakHyphen/>
        <w:t> </w:t>
      </w:r>
      <w:r w:rsidR="0052689C" w:rsidRPr="0052689C">
        <w:rPr>
          <w:rFonts w:ascii="Times New Roman" w:hAnsi="Times New Roman" w:cs="Times New Roman"/>
        </w:rPr>
        <w:t>2021.</w:t>
      </w:r>
      <w:r w:rsidR="00E426D2">
        <w:rPr>
          <w:rFonts w:ascii="Times New Roman" w:hAnsi="Times New Roman" w:cs="Times New Roman"/>
        </w:rPr>
        <w:t> </w:t>
      </w:r>
      <w:r w:rsidR="0052689C" w:rsidRPr="0052689C">
        <w:rPr>
          <w:rFonts w:ascii="Times New Roman" w:hAnsi="Times New Roman" w:cs="Times New Roman"/>
        </w:rPr>
        <w:t>gada perioda programmas „Klimata pārmaiņu mazināšana, pielāgošanās tām un vide” un Eiropas Ekonomikas zonas finanšu instrumenta 2014.</w:t>
      </w:r>
      <w:r w:rsidR="00E426D2">
        <w:rPr>
          <w:rFonts w:ascii="Times New Roman" w:hAnsi="Times New Roman" w:cs="Times New Roman"/>
        </w:rPr>
        <w:t> </w:t>
      </w:r>
      <w:r w:rsidR="0052689C" w:rsidRPr="0052689C">
        <w:rPr>
          <w:rFonts w:ascii="Times New Roman" w:hAnsi="Times New Roman" w:cs="Times New Roman"/>
        </w:rPr>
        <w:t>-</w:t>
      </w:r>
      <w:r w:rsidR="00E426D2">
        <w:rPr>
          <w:rFonts w:ascii="Times New Roman" w:hAnsi="Times New Roman" w:cs="Times New Roman"/>
        </w:rPr>
        <w:t> </w:t>
      </w:r>
      <w:r w:rsidR="0052689C" w:rsidRPr="0052689C">
        <w:rPr>
          <w:rFonts w:ascii="Times New Roman" w:hAnsi="Times New Roman" w:cs="Times New Roman"/>
        </w:rPr>
        <w:t>2021.</w:t>
      </w:r>
      <w:r w:rsidR="00E426D2">
        <w:rPr>
          <w:rFonts w:ascii="Times New Roman" w:hAnsi="Times New Roman" w:cs="Times New Roman"/>
        </w:rPr>
        <w:t> </w:t>
      </w:r>
      <w:r w:rsidR="0052689C" w:rsidRPr="0052689C">
        <w:rPr>
          <w:rFonts w:ascii="Times New Roman" w:hAnsi="Times New Roman" w:cs="Times New Roman"/>
        </w:rPr>
        <w:t>gada perioda programmas „Vietējā attīstība, nabadzības mazināšana un kultūras sadarbība” ietvaros</w:t>
      </w:r>
      <w:r w:rsidR="008F5ED5">
        <w:rPr>
          <w:rFonts w:ascii="Times New Roman" w:hAnsi="Times New Roman" w:cs="Times New Roman"/>
        </w:rPr>
        <w:t xml:space="preserve">, kas pieejamas </w:t>
      </w:r>
      <w:r w:rsidR="00073F5D">
        <w:rPr>
          <w:rFonts w:ascii="Times New Roman" w:hAnsi="Times New Roman" w:cs="Times New Roman"/>
        </w:rPr>
        <w:t>P</w:t>
      </w:r>
      <w:r w:rsidR="008F5ED5">
        <w:rPr>
          <w:rFonts w:ascii="Times New Roman" w:hAnsi="Times New Roman" w:cs="Times New Roman"/>
        </w:rPr>
        <w:t>rogrammas apsaimniekotāja tīmekļa vietnē</w:t>
      </w:r>
      <w:r w:rsidR="007D1FBF">
        <w:rPr>
          <w:rFonts w:ascii="Times New Roman" w:hAnsi="Times New Roman" w:cs="Times New Roman"/>
        </w:rPr>
        <w:t xml:space="preserve"> </w:t>
      </w:r>
      <w:hyperlink r:id="rId13" w:history="1">
        <w:r w:rsidR="007D1FBF" w:rsidRPr="00E3670B">
          <w:rPr>
            <w:rStyle w:val="Hyperlink"/>
            <w:rFonts w:ascii="Times New Roman" w:hAnsi="Times New Roman" w:cs="Times New Roman"/>
          </w:rPr>
          <w:t>www.varam.gov.lv</w:t>
        </w:r>
      </w:hyperlink>
      <w:r w:rsidR="007D1FBF">
        <w:rPr>
          <w:rFonts w:ascii="Times New Roman" w:hAnsi="Times New Roman" w:cs="Times New Roman"/>
        </w:rPr>
        <w:t xml:space="preserve"> [</w:t>
      </w:r>
      <w:r w:rsidR="007D1FBF" w:rsidRPr="00E95711">
        <w:rPr>
          <w:rFonts w:ascii="Times New Roman" w:hAnsi="Times New Roman" w:cs="Times New Roman"/>
          <w:i/>
        </w:rPr>
        <w:t xml:space="preserve">slēdzot līgumu tiek norādīta precīza saite, kas iekļauta </w:t>
      </w:r>
      <w:r w:rsidR="001243B4" w:rsidRPr="00E95711">
        <w:rPr>
          <w:rFonts w:ascii="Times New Roman" w:hAnsi="Times New Roman" w:cs="Times New Roman"/>
          <w:i/>
        </w:rPr>
        <w:t xml:space="preserve">Projekta </w:t>
      </w:r>
      <w:r w:rsidR="007D1FBF" w:rsidRPr="00E95711">
        <w:rPr>
          <w:rFonts w:ascii="Times New Roman" w:hAnsi="Times New Roman" w:cs="Times New Roman"/>
          <w:i/>
        </w:rPr>
        <w:t>līgumā</w:t>
      </w:r>
      <w:r w:rsidR="007D1FBF">
        <w:rPr>
          <w:rFonts w:ascii="Times New Roman" w:hAnsi="Times New Roman" w:cs="Times New Roman"/>
        </w:rPr>
        <w:t xml:space="preserve">], un iepirkuma procedūras laikā tiek ievēroti </w:t>
      </w:r>
      <w:r w:rsidR="007D1FBF" w:rsidRPr="007D1FBF">
        <w:rPr>
          <w:rFonts w:ascii="Times New Roman" w:hAnsi="Times New Roman" w:cs="Times New Roman"/>
        </w:rPr>
        <w:t>samērīguma</w:t>
      </w:r>
      <w:r w:rsidR="007D1FBF">
        <w:rPr>
          <w:rFonts w:ascii="Times New Roman" w:hAnsi="Times New Roman" w:cs="Times New Roman"/>
        </w:rPr>
        <w:t>, vienlīdzīgas attieksmes un brīvas konkurences principi</w:t>
      </w:r>
      <w:r w:rsidR="0072297C">
        <w:rPr>
          <w:rFonts w:ascii="Times New Roman" w:hAnsi="Times New Roman" w:cs="Times New Roman"/>
        </w:rPr>
        <w:t>, nepieļaujot interešu konflikta vai korupcijas situācijas</w:t>
      </w:r>
      <w:r w:rsidRPr="009E3B5C">
        <w:rPr>
          <w:rFonts w:ascii="Times New Roman" w:hAnsi="Times New Roman" w:cs="Times New Roman"/>
        </w:rPr>
        <w:t>.</w:t>
      </w:r>
    </w:p>
    <w:p w14:paraId="5565C07B" w14:textId="77777777" w:rsidR="00A754B8" w:rsidRDefault="002C654D" w:rsidP="00225500">
      <w:pPr>
        <w:contextualSpacing/>
        <w:jc w:val="both"/>
        <w:rPr>
          <w:rFonts w:ascii="Times New Roman" w:hAnsi="Times New Roman" w:cs="Times New Roman"/>
          <w:i/>
          <w:sz w:val="20"/>
          <w:szCs w:val="20"/>
        </w:rPr>
      </w:pPr>
      <w:r>
        <w:rPr>
          <w:rFonts w:ascii="Times New Roman" w:hAnsi="Times New Roman" w:cs="Times New Roman"/>
        </w:rPr>
        <w:t xml:space="preserve">11.3. </w:t>
      </w:r>
      <w:r w:rsidR="00A81D6E">
        <w:rPr>
          <w:rFonts w:ascii="Times New Roman" w:hAnsi="Times New Roman" w:cs="Times New Roman"/>
        </w:rPr>
        <w:t>[</w:t>
      </w:r>
      <w:r w:rsidR="00A81D6E" w:rsidRPr="00A81D6E">
        <w:rPr>
          <w:rFonts w:ascii="Times New Roman" w:hAnsi="Times New Roman" w:cs="Times New Roman"/>
          <w:i/>
        </w:rPr>
        <w:t xml:space="preserve">Nepieciešamības gadījumā iekļauj </w:t>
      </w:r>
      <w:r w:rsidR="00242C38">
        <w:rPr>
          <w:rFonts w:ascii="Times New Roman" w:hAnsi="Times New Roman" w:cs="Times New Roman"/>
          <w:i/>
        </w:rPr>
        <w:t>noteikumus</w:t>
      </w:r>
      <w:r w:rsidR="00242C38" w:rsidRPr="00A81D6E">
        <w:rPr>
          <w:rFonts w:ascii="Times New Roman" w:hAnsi="Times New Roman" w:cs="Times New Roman"/>
          <w:i/>
        </w:rPr>
        <w:t xml:space="preserve"> </w:t>
      </w:r>
      <w:r w:rsidR="00A81D6E" w:rsidRPr="00A81D6E">
        <w:rPr>
          <w:rFonts w:ascii="Times New Roman" w:hAnsi="Times New Roman" w:cs="Times New Roman"/>
          <w:i/>
        </w:rPr>
        <w:t xml:space="preserve">Pušu savstarpējai sadarbībai publisko iepirkumu dokumentācijas iesniegšanai iepirkumu </w:t>
      </w:r>
      <w:proofErr w:type="spellStart"/>
      <w:r w:rsidR="00A81D6E" w:rsidRPr="00A81D6E">
        <w:rPr>
          <w:rFonts w:ascii="Times New Roman" w:hAnsi="Times New Roman" w:cs="Times New Roman"/>
          <w:i/>
        </w:rPr>
        <w:t>pirmspārbaudēm</w:t>
      </w:r>
      <w:proofErr w:type="spellEnd"/>
      <w:r w:rsidR="00A81D6E" w:rsidRPr="00A81D6E">
        <w:rPr>
          <w:rFonts w:ascii="Times New Roman" w:hAnsi="Times New Roman" w:cs="Times New Roman"/>
          <w:i/>
        </w:rPr>
        <w:t xml:space="preserve"> un pēcpārbaudēm uzraugošajām iestādēm</w:t>
      </w:r>
      <w:r w:rsidR="00A81D6E">
        <w:rPr>
          <w:rFonts w:ascii="Times New Roman" w:hAnsi="Times New Roman" w:cs="Times New Roman"/>
        </w:rPr>
        <w:t>]</w:t>
      </w:r>
    </w:p>
    <w:p w14:paraId="5565C07C" w14:textId="77777777" w:rsidR="00FD2ADA" w:rsidRPr="009E3B5C" w:rsidRDefault="00FD2ADA" w:rsidP="00225500">
      <w:pPr>
        <w:contextualSpacing/>
        <w:jc w:val="both"/>
        <w:rPr>
          <w:rFonts w:ascii="Times New Roman" w:hAnsi="Times New Roman" w:cs="Times New Roman"/>
          <w:i/>
          <w:sz w:val="20"/>
          <w:szCs w:val="20"/>
        </w:rPr>
      </w:pPr>
    </w:p>
    <w:p w14:paraId="5565C07D" w14:textId="77777777" w:rsidR="00A754B8" w:rsidRPr="009E3B5C" w:rsidRDefault="00703258" w:rsidP="00225500">
      <w:pPr>
        <w:contextualSpacing/>
        <w:jc w:val="both"/>
        <w:rPr>
          <w:rFonts w:ascii="Times New Roman" w:hAnsi="Times New Roman" w:cs="Times New Roman"/>
          <w:b/>
        </w:rPr>
      </w:pPr>
      <w:r w:rsidRPr="009E3B5C">
        <w:rPr>
          <w:rFonts w:ascii="Times New Roman" w:hAnsi="Times New Roman" w:cs="Times New Roman"/>
          <w:b/>
        </w:rPr>
        <w:t>12. Interešu konflikts</w:t>
      </w:r>
    </w:p>
    <w:p w14:paraId="5565C07E" w14:textId="77777777" w:rsidR="00703258" w:rsidRPr="009E3B5C" w:rsidRDefault="00703258" w:rsidP="00225500">
      <w:pPr>
        <w:contextualSpacing/>
        <w:jc w:val="both"/>
        <w:rPr>
          <w:rFonts w:ascii="Times New Roman" w:hAnsi="Times New Roman" w:cs="Times New Roman"/>
        </w:rPr>
      </w:pPr>
    </w:p>
    <w:p w14:paraId="5565C07F" w14:textId="77777777" w:rsidR="005161F7" w:rsidRPr="003914E5" w:rsidRDefault="005161F7" w:rsidP="005161F7">
      <w:pPr>
        <w:contextualSpacing/>
        <w:jc w:val="both"/>
        <w:rPr>
          <w:rFonts w:ascii="Times New Roman" w:hAnsi="Times New Roman" w:cs="Times New Roman"/>
        </w:rPr>
      </w:pPr>
      <w:r w:rsidRPr="009E3B5C">
        <w:rPr>
          <w:rFonts w:ascii="Times New Roman" w:hAnsi="Times New Roman" w:cs="Times New Roman"/>
        </w:rPr>
        <w:t xml:space="preserve">12.1. </w:t>
      </w:r>
      <w:r w:rsidRPr="003914E5">
        <w:rPr>
          <w:rFonts w:ascii="Times New Roman" w:hAnsi="Times New Roman" w:cs="Times New Roman"/>
        </w:rPr>
        <w:t xml:space="preserve">Puses veic visus </w:t>
      </w:r>
      <w:r w:rsidR="00221441">
        <w:rPr>
          <w:rFonts w:ascii="Times New Roman" w:hAnsi="Times New Roman" w:cs="Times New Roman"/>
        </w:rPr>
        <w:t>nepieciešamos</w:t>
      </w:r>
      <w:r w:rsidR="00221441" w:rsidRPr="003914E5">
        <w:rPr>
          <w:rFonts w:ascii="Times New Roman" w:hAnsi="Times New Roman" w:cs="Times New Roman"/>
        </w:rPr>
        <w:t xml:space="preserve"> </w:t>
      </w:r>
      <w:r w:rsidRPr="003914E5">
        <w:rPr>
          <w:rFonts w:ascii="Times New Roman" w:hAnsi="Times New Roman" w:cs="Times New Roman"/>
        </w:rPr>
        <w:t xml:space="preserve">pasākumus, lai </w:t>
      </w:r>
      <w:r w:rsidR="003914E5" w:rsidRPr="003914E5">
        <w:rPr>
          <w:rFonts w:ascii="Times New Roman" w:hAnsi="Times New Roman" w:cs="Times New Roman"/>
        </w:rPr>
        <w:t xml:space="preserve">nepieļautu </w:t>
      </w:r>
      <w:r w:rsidR="00FC13ED" w:rsidRPr="003914E5">
        <w:rPr>
          <w:rFonts w:ascii="Times New Roman" w:hAnsi="Times New Roman" w:cs="Times New Roman"/>
        </w:rPr>
        <w:t xml:space="preserve">interešu </w:t>
      </w:r>
      <w:r w:rsidR="003914E5" w:rsidRPr="003914E5">
        <w:rPr>
          <w:rFonts w:ascii="Times New Roman" w:hAnsi="Times New Roman" w:cs="Times New Roman"/>
        </w:rPr>
        <w:t>konfliktsituācijas rašanos</w:t>
      </w:r>
      <w:r w:rsidRPr="003914E5">
        <w:rPr>
          <w:rFonts w:ascii="Times New Roman" w:hAnsi="Times New Roman" w:cs="Times New Roman"/>
        </w:rPr>
        <w:t xml:space="preserve">, kas varētu </w:t>
      </w:r>
      <w:r w:rsidR="003914E5" w:rsidRPr="003914E5">
        <w:rPr>
          <w:rFonts w:ascii="Times New Roman" w:hAnsi="Times New Roman" w:cs="Times New Roman"/>
        </w:rPr>
        <w:t xml:space="preserve">ietekmēt </w:t>
      </w:r>
      <w:r w:rsidR="00A00D32">
        <w:rPr>
          <w:rFonts w:ascii="Times New Roman" w:hAnsi="Times New Roman" w:cs="Times New Roman"/>
        </w:rPr>
        <w:t xml:space="preserve">objektīvu Līguma saistību īstenošanu. Šāda ieinteresētība var būt ekonomiska ieinteresētība, politiskas vai valstiskas simpātijas, ģimenes vai emocionālās saites, citas ar iesnieguma iesniedzēju vai tā partneri kopīgas intereses vai ieinteresētība, kas var ietekmēt tās personas funkciju izpildi taisnīgā un objektīvā veidā, kura piedalās </w:t>
      </w:r>
      <w:r w:rsidR="003914E5">
        <w:rPr>
          <w:rFonts w:ascii="Times New Roman" w:hAnsi="Times New Roman" w:cs="Times New Roman"/>
        </w:rPr>
        <w:t>Līguma saistību īstenošanā</w:t>
      </w:r>
      <w:r w:rsidR="001767CC" w:rsidRPr="003914E5">
        <w:rPr>
          <w:rFonts w:ascii="Times New Roman" w:hAnsi="Times New Roman" w:cs="Times New Roman"/>
        </w:rPr>
        <w:t xml:space="preserve">. </w:t>
      </w:r>
      <w:r w:rsidR="00FC13ED" w:rsidRPr="003914E5">
        <w:rPr>
          <w:rFonts w:ascii="Times New Roman" w:hAnsi="Times New Roman" w:cs="Times New Roman"/>
        </w:rPr>
        <w:t xml:space="preserve">Puses nekavējoties rakstveidā paziņo otrai Pusei par </w:t>
      </w:r>
      <w:r w:rsidRPr="003914E5">
        <w:rPr>
          <w:rFonts w:ascii="Times New Roman" w:hAnsi="Times New Roman" w:cs="Times New Roman"/>
        </w:rPr>
        <w:t xml:space="preserve">visiem interešu konfliktiem, kas varētu rasties </w:t>
      </w:r>
      <w:r w:rsidR="00FC13ED" w:rsidRPr="003914E5">
        <w:rPr>
          <w:rFonts w:ascii="Times New Roman" w:hAnsi="Times New Roman" w:cs="Times New Roman"/>
        </w:rPr>
        <w:t>L</w:t>
      </w:r>
      <w:r w:rsidRPr="003914E5">
        <w:rPr>
          <w:rFonts w:ascii="Times New Roman" w:hAnsi="Times New Roman" w:cs="Times New Roman"/>
        </w:rPr>
        <w:t>īguma izpildes laikā</w:t>
      </w:r>
      <w:r w:rsidR="00FC13ED" w:rsidRPr="003914E5">
        <w:rPr>
          <w:rFonts w:ascii="Times New Roman" w:hAnsi="Times New Roman" w:cs="Times New Roman"/>
        </w:rPr>
        <w:t xml:space="preserve">. </w:t>
      </w:r>
      <w:r w:rsidR="001E6F7A" w:rsidRPr="003914E5">
        <w:rPr>
          <w:rFonts w:ascii="Times New Roman" w:hAnsi="Times New Roman" w:cs="Times New Roman"/>
        </w:rPr>
        <w:t>Interešu</w:t>
      </w:r>
      <w:r w:rsidRPr="003914E5">
        <w:rPr>
          <w:rFonts w:ascii="Times New Roman" w:hAnsi="Times New Roman" w:cs="Times New Roman"/>
        </w:rPr>
        <w:t xml:space="preserve"> konflikta gadījumā attiecīgā Puse nekavējoties veic vis</w:t>
      </w:r>
      <w:r w:rsidR="001E6F7A" w:rsidRPr="003914E5">
        <w:rPr>
          <w:rFonts w:ascii="Times New Roman" w:hAnsi="Times New Roman" w:cs="Times New Roman"/>
        </w:rPr>
        <w:t>a</w:t>
      </w:r>
      <w:r w:rsidRPr="003914E5">
        <w:rPr>
          <w:rFonts w:ascii="Times New Roman" w:hAnsi="Times New Roman" w:cs="Times New Roman"/>
        </w:rPr>
        <w:t xml:space="preserve">s </w:t>
      </w:r>
      <w:r w:rsidR="00FC13ED" w:rsidRPr="003914E5">
        <w:rPr>
          <w:rFonts w:ascii="Times New Roman" w:hAnsi="Times New Roman" w:cs="Times New Roman"/>
        </w:rPr>
        <w:t>nepieciešamās darbības situācijas novēršanai;</w:t>
      </w:r>
    </w:p>
    <w:p w14:paraId="5565C080" w14:textId="77777777" w:rsidR="005161F7" w:rsidRPr="009E3B5C" w:rsidRDefault="005161F7" w:rsidP="005161F7">
      <w:pPr>
        <w:contextualSpacing/>
        <w:jc w:val="both"/>
        <w:rPr>
          <w:rFonts w:ascii="Times New Roman" w:hAnsi="Times New Roman" w:cs="Times New Roman"/>
        </w:rPr>
      </w:pPr>
      <w:r w:rsidRPr="009E3B5C">
        <w:rPr>
          <w:rFonts w:ascii="Times New Roman" w:hAnsi="Times New Roman" w:cs="Times New Roman"/>
        </w:rPr>
        <w:t xml:space="preserve">12.2. Katra Puse patur tiesības pārbaudīt, vai </w:t>
      </w:r>
      <w:r w:rsidR="001E6F7A" w:rsidRPr="009E3B5C">
        <w:rPr>
          <w:rFonts w:ascii="Times New Roman" w:hAnsi="Times New Roman" w:cs="Times New Roman"/>
        </w:rPr>
        <w:t>veiktie</w:t>
      </w:r>
      <w:r w:rsidRPr="009E3B5C">
        <w:rPr>
          <w:rFonts w:ascii="Times New Roman" w:hAnsi="Times New Roman" w:cs="Times New Roman"/>
        </w:rPr>
        <w:t xml:space="preserve"> pasākumi ir piemēroti, un</w:t>
      </w:r>
      <w:r w:rsidR="001E6F7A" w:rsidRPr="009E3B5C">
        <w:rPr>
          <w:rFonts w:ascii="Times New Roman" w:hAnsi="Times New Roman" w:cs="Times New Roman"/>
        </w:rPr>
        <w:t>, ja nepieciešams,</w:t>
      </w:r>
      <w:r w:rsidRPr="009E3B5C">
        <w:rPr>
          <w:rFonts w:ascii="Times New Roman" w:hAnsi="Times New Roman" w:cs="Times New Roman"/>
        </w:rPr>
        <w:t xml:space="preserve"> </w:t>
      </w:r>
      <w:r w:rsidR="001E6F7A" w:rsidRPr="009E3B5C">
        <w:rPr>
          <w:rFonts w:ascii="Times New Roman" w:hAnsi="Times New Roman" w:cs="Times New Roman"/>
        </w:rPr>
        <w:t>prasīt, lai noteiktā termiņā tiktu veikti papildu pasākumi.</w:t>
      </w:r>
      <w:r w:rsidRPr="009E3B5C">
        <w:rPr>
          <w:rFonts w:ascii="Times New Roman" w:hAnsi="Times New Roman" w:cs="Times New Roman"/>
        </w:rPr>
        <w:t xml:space="preserve"> Puses nodrošina, ka to personāls</w:t>
      </w:r>
      <w:r w:rsidR="00D87A6E">
        <w:rPr>
          <w:rFonts w:ascii="Times New Roman" w:hAnsi="Times New Roman" w:cs="Times New Roman"/>
        </w:rPr>
        <w:t xml:space="preserve"> un </w:t>
      </w:r>
      <w:r w:rsidR="00262957">
        <w:rPr>
          <w:rFonts w:ascii="Times New Roman" w:hAnsi="Times New Roman" w:cs="Times New Roman"/>
        </w:rPr>
        <w:t xml:space="preserve">vadītāji </w:t>
      </w:r>
      <w:r w:rsidRPr="009E3B5C">
        <w:rPr>
          <w:rFonts w:ascii="Times New Roman" w:hAnsi="Times New Roman" w:cs="Times New Roman"/>
        </w:rPr>
        <w:t>neatrodas situācijā, kas varētu izraisīt interešu konfliktu. Katra Puse nekavējoties aizvieto jebkuru personāl</w:t>
      </w:r>
      <w:r w:rsidR="001E6F7A" w:rsidRPr="009E3B5C">
        <w:rPr>
          <w:rFonts w:ascii="Times New Roman" w:hAnsi="Times New Roman" w:cs="Times New Roman"/>
        </w:rPr>
        <w:t>a pārstāvi</w:t>
      </w:r>
      <w:r w:rsidRPr="009E3B5C">
        <w:rPr>
          <w:rFonts w:ascii="Times New Roman" w:hAnsi="Times New Roman" w:cs="Times New Roman"/>
        </w:rPr>
        <w:t>, kas pakļauts šādai situācijai.</w:t>
      </w:r>
    </w:p>
    <w:p w14:paraId="5565C081" w14:textId="77777777" w:rsidR="008F5ED5" w:rsidRDefault="008F5ED5" w:rsidP="005161F7">
      <w:pPr>
        <w:contextualSpacing/>
        <w:jc w:val="both"/>
        <w:rPr>
          <w:rFonts w:ascii="Times New Roman" w:hAnsi="Times New Roman" w:cs="Times New Roman"/>
          <w:b/>
        </w:rPr>
      </w:pPr>
    </w:p>
    <w:p w14:paraId="5565C082" w14:textId="77777777" w:rsidR="005161F7" w:rsidRPr="009E3B5C" w:rsidRDefault="005161F7" w:rsidP="005161F7">
      <w:pPr>
        <w:contextualSpacing/>
        <w:jc w:val="both"/>
        <w:rPr>
          <w:rFonts w:ascii="Times New Roman" w:hAnsi="Times New Roman" w:cs="Times New Roman"/>
          <w:b/>
        </w:rPr>
      </w:pPr>
      <w:r w:rsidRPr="009E3B5C">
        <w:rPr>
          <w:rFonts w:ascii="Times New Roman" w:hAnsi="Times New Roman" w:cs="Times New Roman"/>
          <w:b/>
        </w:rPr>
        <w:t>13. Konfidencialitāte</w:t>
      </w:r>
    </w:p>
    <w:p w14:paraId="5565C083" w14:textId="77777777" w:rsidR="00703258" w:rsidRPr="009E3B5C" w:rsidRDefault="00344BEB" w:rsidP="00225500">
      <w:pPr>
        <w:contextualSpacing/>
        <w:jc w:val="both"/>
        <w:rPr>
          <w:rFonts w:ascii="Times New Roman" w:hAnsi="Times New Roman" w:cs="Times New Roman"/>
        </w:rPr>
      </w:pPr>
      <w:r w:rsidRPr="009E3B5C">
        <w:rPr>
          <w:rFonts w:ascii="Times New Roman" w:hAnsi="Times New Roman" w:cs="Times New Roman"/>
        </w:rPr>
        <w:br/>
      </w:r>
      <w:r w:rsidRPr="009E3B5C">
        <w:rPr>
          <w:rFonts w:ascii="Times New Roman" w:hAnsi="Times New Roman" w:cs="Times New Roman"/>
          <w:sz w:val="20"/>
          <w:szCs w:val="20"/>
        </w:rPr>
        <w:t>[</w:t>
      </w:r>
      <w:r w:rsidRPr="009E3B5C">
        <w:rPr>
          <w:rFonts w:ascii="Times New Roman" w:hAnsi="Times New Roman" w:cs="Times New Roman"/>
          <w:i/>
          <w:sz w:val="20"/>
          <w:szCs w:val="20"/>
        </w:rPr>
        <w:t>Lūdzu</w:t>
      </w:r>
      <w:r w:rsidR="004E628A" w:rsidRPr="009E3B5C">
        <w:rPr>
          <w:rFonts w:ascii="Times New Roman" w:hAnsi="Times New Roman" w:cs="Times New Roman"/>
          <w:i/>
          <w:sz w:val="20"/>
          <w:szCs w:val="20"/>
        </w:rPr>
        <w:t xml:space="preserve"> iekļaut</w:t>
      </w:r>
      <w:r w:rsidRPr="009E3B5C">
        <w:rPr>
          <w:rFonts w:ascii="Times New Roman" w:hAnsi="Times New Roman" w:cs="Times New Roman"/>
          <w:i/>
          <w:sz w:val="20"/>
          <w:szCs w:val="20"/>
        </w:rPr>
        <w:t xml:space="preserve"> attiecīg</w:t>
      </w:r>
      <w:r w:rsidR="004E628A" w:rsidRPr="009E3B5C">
        <w:rPr>
          <w:rFonts w:ascii="Times New Roman" w:hAnsi="Times New Roman" w:cs="Times New Roman"/>
          <w:i/>
          <w:sz w:val="20"/>
          <w:szCs w:val="20"/>
        </w:rPr>
        <w:t>o</w:t>
      </w:r>
      <w:r w:rsidRPr="009E3B5C">
        <w:rPr>
          <w:rFonts w:ascii="Times New Roman" w:hAnsi="Times New Roman" w:cs="Times New Roman"/>
          <w:i/>
          <w:sz w:val="20"/>
          <w:szCs w:val="20"/>
        </w:rPr>
        <w:t xml:space="preserve">s </w:t>
      </w:r>
      <w:r w:rsidR="00AA1421">
        <w:rPr>
          <w:rFonts w:ascii="Times New Roman" w:hAnsi="Times New Roman" w:cs="Times New Roman"/>
          <w:i/>
          <w:sz w:val="20"/>
          <w:szCs w:val="20"/>
        </w:rPr>
        <w:t>noteikumus</w:t>
      </w:r>
      <w:r w:rsidR="00AA1421" w:rsidRPr="009E3B5C">
        <w:rPr>
          <w:rFonts w:ascii="Times New Roman" w:hAnsi="Times New Roman" w:cs="Times New Roman"/>
          <w:i/>
          <w:sz w:val="20"/>
          <w:szCs w:val="20"/>
        </w:rPr>
        <w:t xml:space="preserve"> </w:t>
      </w:r>
      <w:r w:rsidRPr="009E3B5C">
        <w:rPr>
          <w:rFonts w:ascii="Times New Roman" w:hAnsi="Times New Roman" w:cs="Times New Roman"/>
          <w:i/>
          <w:sz w:val="20"/>
          <w:szCs w:val="20"/>
        </w:rPr>
        <w:t xml:space="preserve">par konfidenciālas informācijas aizsardzību un </w:t>
      </w:r>
      <w:r w:rsidR="00195CAD">
        <w:rPr>
          <w:rFonts w:ascii="Times New Roman" w:hAnsi="Times New Roman" w:cs="Times New Roman"/>
          <w:i/>
          <w:sz w:val="20"/>
          <w:szCs w:val="20"/>
        </w:rPr>
        <w:t>ne</w:t>
      </w:r>
      <w:r w:rsidRPr="009E3B5C">
        <w:rPr>
          <w:rFonts w:ascii="Times New Roman" w:hAnsi="Times New Roman" w:cs="Times New Roman"/>
          <w:i/>
          <w:sz w:val="20"/>
          <w:szCs w:val="20"/>
        </w:rPr>
        <w:t>izpaušanu</w:t>
      </w:r>
      <w:r w:rsidRPr="009E3B5C">
        <w:rPr>
          <w:rFonts w:ascii="Times New Roman" w:hAnsi="Times New Roman" w:cs="Times New Roman"/>
          <w:sz w:val="20"/>
          <w:szCs w:val="20"/>
        </w:rPr>
        <w:t>]</w:t>
      </w:r>
    </w:p>
    <w:p w14:paraId="5565C084" w14:textId="77777777" w:rsidR="00344BEB" w:rsidRPr="009E3B5C" w:rsidRDefault="00344BEB" w:rsidP="00225500">
      <w:pPr>
        <w:contextualSpacing/>
        <w:jc w:val="both"/>
        <w:rPr>
          <w:rFonts w:ascii="Times New Roman" w:hAnsi="Times New Roman" w:cs="Times New Roman"/>
        </w:rPr>
      </w:pPr>
    </w:p>
    <w:p w14:paraId="5565C085" w14:textId="77777777" w:rsidR="009D75D8" w:rsidRPr="009E3B5C" w:rsidRDefault="00344BEB" w:rsidP="00225500">
      <w:pPr>
        <w:contextualSpacing/>
        <w:jc w:val="both"/>
        <w:rPr>
          <w:rFonts w:ascii="Times New Roman" w:hAnsi="Times New Roman" w:cs="Times New Roman"/>
          <w:b/>
        </w:rPr>
      </w:pPr>
      <w:r w:rsidRPr="009E3B5C">
        <w:rPr>
          <w:rFonts w:ascii="Times New Roman" w:hAnsi="Times New Roman" w:cs="Times New Roman"/>
          <w:b/>
        </w:rPr>
        <w:t>14. Intelektuālā īpašuma tiesības</w:t>
      </w:r>
    </w:p>
    <w:p w14:paraId="5565C086" w14:textId="77777777" w:rsidR="00344BEB" w:rsidRPr="009E3B5C" w:rsidRDefault="00344BEB" w:rsidP="00225500">
      <w:pPr>
        <w:contextualSpacing/>
        <w:jc w:val="both"/>
        <w:rPr>
          <w:rFonts w:ascii="Times New Roman" w:hAnsi="Times New Roman" w:cs="Times New Roman"/>
        </w:rPr>
      </w:pPr>
      <w:r w:rsidRPr="009E3B5C">
        <w:rPr>
          <w:rFonts w:ascii="Times New Roman" w:hAnsi="Times New Roman" w:cs="Times New Roman"/>
        </w:rPr>
        <w:br/>
      </w:r>
      <w:r w:rsidRPr="009E3B5C">
        <w:rPr>
          <w:rFonts w:ascii="Times New Roman" w:hAnsi="Times New Roman" w:cs="Times New Roman"/>
          <w:sz w:val="20"/>
          <w:szCs w:val="20"/>
        </w:rPr>
        <w:t>[</w:t>
      </w:r>
      <w:r w:rsidR="006F13DA" w:rsidRPr="009E3B5C">
        <w:rPr>
          <w:rFonts w:ascii="Times New Roman" w:hAnsi="Times New Roman" w:cs="Times New Roman"/>
          <w:i/>
          <w:sz w:val="20"/>
          <w:szCs w:val="20"/>
        </w:rPr>
        <w:t>Jānorāda</w:t>
      </w:r>
      <w:r w:rsidRPr="009E3B5C">
        <w:rPr>
          <w:rFonts w:ascii="Times New Roman" w:hAnsi="Times New Roman" w:cs="Times New Roman"/>
          <w:i/>
          <w:sz w:val="20"/>
          <w:szCs w:val="20"/>
        </w:rPr>
        <w:t xml:space="preserve"> noteikumi par īpašumtiesībām uz</w:t>
      </w:r>
      <w:r w:rsidR="006F13DA" w:rsidRPr="009E3B5C">
        <w:rPr>
          <w:rFonts w:ascii="Times New Roman" w:hAnsi="Times New Roman" w:cs="Times New Roman"/>
          <w:i/>
          <w:sz w:val="20"/>
          <w:szCs w:val="20"/>
        </w:rPr>
        <w:t xml:space="preserve"> materiāliem, darbu </w:t>
      </w:r>
      <w:r w:rsidRPr="009E3B5C">
        <w:rPr>
          <w:rFonts w:ascii="Times New Roman" w:hAnsi="Times New Roman" w:cs="Times New Roman"/>
          <w:i/>
          <w:sz w:val="20"/>
          <w:szCs w:val="20"/>
        </w:rPr>
        <w:t xml:space="preserve">vai citiem rezultātiem, kas </w:t>
      </w:r>
      <w:r w:rsidR="00F1024E" w:rsidRPr="009E3B5C">
        <w:rPr>
          <w:rFonts w:ascii="Times New Roman" w:hAnsi="Times New Roman" w:cs="Times New Roman"/>
          <w:i/>
          <w:sz w:val="20"/>
          <w:szCs w:val="20"/>
        </w:rPr>
        <w:t>radīti</w:t>
      </w:r>
      <w:r w:rsidRPr="009E3B5C">
        <w:rPr>
          <w:rFonts w:ascii="Times New Roman" w:hAnsi="Times New Roman" w:cs="Times New Roman"/>
          <w:i/>
          <w:sz w:val="20"/>
          <w:szCs w:val="20"/>
        </w:rPr>
        <w:t xml:space="preserve"> saskaņā ar </w:t>
      </w:r>
      <w:r w:rsidR="00F1024E" w:rsidRPr="009E3B5C">
        <w:rPr>
          <w:rFonts w:ascii="Times New Roman" w:hAnsi="Times New Roman" w:cs="Times New Roman"/>
          <w:i/>
          <w:sz w:val="20"/>
          <w:szCs w:val="20"/>
        </w:rPr>
        <w:t>Līgumu</w:t>
      </w:r>
      <w:r w:rsidRPr="009E3B5C">
        <w:rPr>
          <w:rFonts w:ascii="Times New Roman" w:hAnsi="Times New Roman" w:cs="Times New Roman"/>
          <w:i/>
          <w:sz w:val="20"/>
          <w:szCs w:val="20"/>
        </w:rPr>
        <w:t>, un</w:t>
      </w:r>
      <w:r w:rsidR="00F1024E" w:rsidRPr="009E3B5C">
        <w:rPr>
          <w:rFonts w:ascii="Times New Roman" w:hAnsi="Times New Roman" w:cs="Times New Roman"/>
          <w:i/>
          <w:sz w:val="20"/>
          <w:szCs w:val="20"/>
        </w:rPr>
        <w:t xml:space="preserve"> otras Puses</w:t>
      </w:r>
      <w:r w:rsidRPr="009E3B5C">
        <w:rPr>
          <w:rFonts w:ascii="Times New Roman" w:hAnsi="Times New Roman" w:cs="Times New Roman"/>
          <w:i/>
          <w:sz w:val="20"/>
          <w:szCs w:val="20"/>
        </w:rPr>
        <w:t xml:space="preserve"> </w:t>
      </w:r>
      <w:r w:rsidR="00AA1421">
        <w:rPr>
          <w:rFonts w:ascii="Times New Roman" w:hAnsi="Times New Roman" w:cs="Times New Roman"/>
          <w:i/>
          <w:sz w:val="20"/>
          <w:szCs w:val="20"/>
        </w:rPr>
        <w:t xml:space="preserve">tiesībām </w:t>
      </w:r>
      <w:r w:rsidRPr="009E3B5C">
        <w:rPr>
          <w:rFonts w:ascii="Times New Roman" w:hAnsi="Times New Roman" w:cs="Times New Roman"/>
          <w:i/>
          <w:sz w:val="20"/>
          <w:szCs w:val="20"/>
        </w:rPr>
        <w:t>to</w:t>
      </w:r>
      <w:r w:rsidR="00AA1421">
        <w:rPr>
          <w:rFonts w:ascii="Times New Roman" w:hAnsi="Times New Roman" w:cs="Times New Roman"/>
          <w:i/>
          <w:sz w:val="20"/>
          <w:szCs w:val="20"/>
        </w:rPr>
        <w:t>s</w:t>
      </w:r>
      <w:r w:rsidRPr="009E3B5C">
        <w:rPr>
          <w:rFonts w:ascii="Times New Roman" w:hAnsi="Times New Roman" w:cs="Times New Roman"/>
          <w:i/>
          <w:sz w:val="20"/>
          <w:szCs w:val="20"/>
        </w:rPr>
        <w:t xml:space="preserve"> izmanto</w:t>
      </w:r>
      <w:r w:rsidR="00AA1421">
        <w:rPr>
          <w:rFonts w:ascii="Times New Roman" w:hAnsi="Times New Roman" w:cs="Times New Roman"/>
          <w:i/>
          <w:sz w:val="20"/>
          <w:szCs w:val="20"/>
        </w:rPr>
        <w:t>t</w:t>
      </w:r>
      <w:r w:rsidRPr="009E3B5C">
        <w:rPr>
          <w:rFonts w:ascii="Times New Roman" w:hAnsi="Times New Roman" w:cs="Times New Roman"/>
          <w:sz w:val="20"/>
          <w:szCs w:val="20"/>
        </w:rPr>
        <w:t>.]</w:t>
      </w:r>
    </w:p>
    <w:p w14:paraId="5565C087" w14:textId="77777777" w:rsidR="00344BEB" w:rsidRPr="009E3B5C" w:rsidRDefault="00344BEB" w:rsidP="00225500">
      <w:pPr>
        <w:contextualSpacing/>
        <w:jc w:val="both"/>
        <w:rPr>
          <w:rFonts w:ascii="Times New Roman" w:hAnsi="Times New Roman" w:cs="Times New Roman"/>
        </w:rPr>
      </w:pPr>
    </w:p>
    <w:p w14:paraId="5565C088" w14:textId="77777777" w:rsidR="00344BEB" w:rsidRPr="009E3B5C" w:rsidRDefault="00344BEB" w:rsidP="00225500">
      <w:pPr>
        <w:contextualSpacing/>
        <w:jc w:val="both"/>
        <w:rPr>
          <w:rFonts w:ascii="Times New Roman" w:hAnsi="Times New Roman" w:cs="Times New Roman"/>
          <w:b/>
        </w:rPr>
      </w:pPr>
      <w:r w:rsidRPr="009E3B5C">
        <w:rPr>
          <w:rFonts w:ascii="Times New Roman" w:hAnsi="Times New Roman" w:cs="Times New Roman"/>
          <w:b/>
        </w:rPr>
        <w:t>15. Atbildība</w:t>
      </w:r>
    </w:p>
    <w:p w14:paraId="5565C089" w14:textId="77777777" w:rsidR="00344BEB" w:rsidRPr="009E3B5C" w:rsidRDefault="00344BEB" w:rsidP="00225500">
      <w:pPr>
        <w:contextualSpacing/>
        <w:jc w:val="both"/>
        <w:rPr>
          <w:rFonts w:ascii="Times New Roman" w:hAnsi="Times New Roman" w:cs="Times New Roman"/>
        </w:rPr>
      </w:pPr>
      <w:r w:rsidRPr="009E3B5C">
        <w:rPr>
          <w:rFonts w:ascii="Times New Roman" w:hAnsi="Times New Roman" w:cs="Times New Roman"/>
          <w:sz w:val="20"/>
          <w:szCs w:val="20"/>
        </w:rPr>
        <w:br/>
        <w:t>[</w:t>
      </w:r>
      <w:r w:rsidR="00AF0E25" w:rsidRPr="009E3B5C">
        <w:rPr>
          <w:rFonts w:ascii="Times New Roman" w:hAnsi="Times New Roman" w:cs="Times New Roman"/>
          <w:i/>
          <w:sz w:val="20"/>
          <w:szCs w:val="20"/>
        </w:rPr>
        <w:t>Līgumā jāatrunā</w:t>
      </w:r>
      <w:r w:rsidRPr="009E3B5C">
        <w:rPr>
          <w:rFonts w:ascii="Times New Roman" w:hAnsi="Times New Roman" w:cs="Times New Roman"/>
          <w:i/>
          <w:sz w:val="20"/>
          <w:szCs w:val="20"/>
        </w:rPr>
        <w:t xml:space="preserve"> noteikumi par atbildību un tās ierobežojumi</w:t>
      </w:r>
      <w:r w:rsidR="00AF0E25" w:rsidRPr="009E3B5C">
        <w:rPr>
          <w:rFonts w:ascii="Times New Roman" w:hAnsi="Times New Roman" w:cs="Times New Roman"/>
          <w:i/>
          <w:sz w:val="20"/>
          <w:szCs w:val="20"/>
        </w:rPr>
        <w:t>em</w:t>
      </w:r>
      <w:r w:rsidRPr="009E3B5C">
        <w:rPr>
          <w:rFonts w:ascii="Times New Roman" w:hAnsi="Times New Roman" w:cs="Times New Roman"/>
          <w:i/>
          <w:sz w:val="20"/>
          <w:szCs w:val="20"/>
        </w:rPr>
        <w:t xml:space="preserve"> (</w:t>
      </w:r>
      <w:r w:rsidR="00AF0E25" w:rsidRPr="009E3B5C">
        <w:rPr>
          <w:rFonts w:ascii="Times New Roman" w:hAnsi="Times New Roman" w:cs="Times New Roman"/>
          <w:i/>
          <w:sz w:val="20"/>
          <w:szCs w:val="20"/>
        </w:rPr>
        <w:t>t.sk. nepārvaramas varas gadījumi</w:t>
      </w:r>
      <w:r w:rsidR="008F05B9" w:rsidRPr="009E3B5C">
        <w:rPr>
          <w:rFonts w:ascii="Times New Roman" w:hAnsi="Times New Roman" w:cs="Times New Roman"/>
          <w:i/>
          <w:sz w:val="20"/>
          <w:szCs w:val="20"/>
        </w:rPr>
        <w:t>)</w:t>
      </w:r>
      <w:r w:rsidRPr="009E3B5C">
        <w:rPr>
          <w:rFonts w:ascii="Times New Roman" w:hAnsi="Times New Roman" w:cs="Times New Roman"/>
          <w:i/>
          <w:sz w:val="20"/>
          <w:szCs w:val="20"/>
        </w:rPr>
        <w:t xml:space="preserve"> </w:t>
      </w:r>
      <w:r w:rsidR="00AF0E25" w:rsidRPr="009E3B5C">
        <w:rPr>
          <w:rFonts w:ascii="Times New Roman" w:hAnsi="Times New Roman" w:cs="Times New Roman"/>
          <w:i/>
          <w:sz w:val="20"/>
          <w:szCs w:val="20"/>
        </w:rPr>
        <w:t xml:space="preserve">pēc vajadzības un </w:t>
      </w:r>
      <w:r w:rsidRPr="009E3B5C">
        <w:rPr>
          <w:rFonts w:ascii="Times New Roman" w:hAnsi="Times New Roman" w:cs="Times New Roman"/>
          <w:i/>
          <w:sz w:val="20"/>
          <w:szCs w:val="20"/>
        </w:rPr>
        <w:t>ņemot vērā veicamo darbību raksturu</w:t>
      </w:r>
      <w:r w:rsidRPr="009E3B5C">
        <w:rPr>
          <w:rFonts w:ascii="Times New Roman" w:hAnsi="Times New Roman" w:cs="Times New Roman"/>
          <w:sz w:val="20"/>
          <w:szCs w:val="20"/>
        </w:rPr>
        <w:t>.]</w:t>
      </w:r>
    </w:p>
    <w:p w14:paraId="5565C08A" w14:textId="6FB50CCE" w:rsidR="00344BEB" w:rsidRDefault="00344BEB" w:rsidP="00225500">
      <w:pPr>
        <w:contextualSpacing/>
        <w:jc w:val="both"/>
        <w:rPr>
          <w:rFonts w:ascii="Times New Roman" w:hAnsi="Times New Roman" w:cs="Times New Roman"/>
        </w:rPr>
      </w:pPr>
    </w:p>
    <w:p w14:paraId="0FB92A8F" w14:textId="52CBA3B1" w:rsidR="001215CC" w:rsidRDefault="001215CC" w:rsidP="00225500">
      <w:pPr>
        <w:contextualSpacing/>
        <w:jc w:val="both"/>
        <w:rPr>
          <w:rFonts w:ascii="Times New Roman" w:hAnsi="Times New Roman" w:cs="Times New Roman"/>
        </w:rPr>
      </w:pPr>
    </w:p>
    <w:p w14:paraId="6953A1ED" w14:textId="09610AE9" w:rsidR="001215CC" w:rsidRDefault="001215CC" w:rsidP="00225500">
      <w:pPr>
        <w:contextualSpacing/>
        <w:jc w:val="both"/>
        <w:rPr>
          <w:rFonts w:ascii="Times New Roman" w:hAnsi="Times New Roman" w:cs="Times New Roman"/>
        </w:rPr>
      </w:pPr>
    </w:p>
    <w:p w14:paraId="6AEC32B5" w14:textId="77777777" w:rsidR="001215CC" w:rsidRPr="009E3B5C" w:rsidRDefault="001215CC" w:rsidP="00225500">
      <w:pPr>
        <w:contextualSpacing/>
        <w:jc w:val="both"/>
        <w:rPr>
          <w:rFonts w:ascii="Times New Roman" w:hAnsi="Times New Roman" w:cs="Times New Roman"/>
        </w:rPr>
      </w:pPr>
    </w:p>
    <w:p w14:paraId="5565C08B" w14:textId="77777777" w:rsidR="00344BEB" w:rsidRPr="009E3B5C" w:rsidRDefault="00344BEB" w:rsidP="00225500">
      <w:pPr>
        <w:contextualSpacing/>
        <w:jc w:val="both"/>
        <w:rPr>
          <w:rFonts w:ascii="Times New Roman" w:hAnsi="Times New Roman" w:cs="Times New Roman"/>
          <w:b/>
        </w:rPr>
      </w:pPr>
      <w:r w:rsidRPr="009E3B5C">
        <w:rPr>
          <w:rFonts w:ascii="Times New Roman" w:hAnsi="Times New Roman" w:cs="Times New Roman"/>
          <w:b/>
        </w:rPr>
        <w:lastRenderedPageBreak/>
        <w:t xml:space="preserve">16. </w:t>
      </w:r>
      <w:r w:rsidR="004961E3" w:rsidRPr="009E3B5C">
        <w:rPr>
          <w:rFonts w:ascii="Times New Roman" w:hAnsi="Times New Roman" w:cs="Times New Roman"/>
          <w:b/>
        </w:rPr>
        <w:t>Neatbilstības</w:t>
      </w:r>
    </w:p>
    <w:p w14:paraId="5565C08C" w14:textId="77777777" w:rsidR="00344BEB" w:rsidRPr="009E3B5C" w:rsidRDefault="00344BEB" w:rsidP="00225500">
      <w:pPr>
        <w:contextualSpacing/>
        <w:jc w:val="both"/>
        <w:rPr>
          <w:rFonts w:ascii="Times New Roman" w:hAnsi="Times New Roman" w:cs="Times New Roman"/>
        </w:rPr>
      </w:pPr>
    </w:p>
    <w:p w14:paraId="5565C08D" w14:textId="32D4C17D" w:rsidR="00344BEB" w:rsidRPr="009E3B5C" w:rsidRDefault="00344BEB" w:rsidP="00344BEB">
      <w:pPr>
        <w:contextualSpacing/>
        <w:jc w:val="both"/>
        <w:rPr>
          <w:rFonts w:ascii="Times New Roman" w:hAnsi="Times New Roman" w:cs="Times New Roman"/>
        </w:rPr>
      </w:pPr>
      <w:r w:rsidRPr="009E3B5C">
        <w:rPr>
          <w:rFonts w:ascii="Times New Roman" w:hAnsi="Times New Roman" w:cs="Times New Roman"/>
        </w:rPr>
        <w:t xml:space="preserve">16.1. </w:t>
      </w:r>
      <w:r w:rsidR="004961E3" w:rsidRPr="009E3B5C">
        <w:rPr>
          <w:rFonts w:ascii="Times New Roman" w:hAnsi="Times New Roman" w:cs="Times New Roman"/>
        </w:rPr>
        <w:t>Neatbilstības</w:t>
      </w:r>
      <w:r w:rsidRPr="009E3B5C">
        <w:rPr>
          <w:rFonts w:ascii="Times New Roman" w:hAnsi="Times New Roman" w:cs="Times New Roman"/>
        </w:rPr>
        <w:t xml:space="preserve"> ir definēt</w:t>
      </w:r>
      <w:r w:rsidR="004961E3" w:rsidRPr="009E3B5C">
        <w:rPr>
          <w:rFonts w:ascii="Times New Roman" w:hAnsi="Times New Roman" w:cs="Times New Roman"/>
        </w:rPr>
        <w:t>as</w:t>
      </w:r>
      <w:r w:rsidRPr="009E3B5C">
        <w:rPr>
          <w:rFonts w:ascii="Times New Roman" w:hAnsi="Times New Roman" w:cs="Times New Roman"/>
        </w:rPr>
        <w:t xml:space="preserve"> </w:t>
      </w:r>
      <w:r w:rsidR="009E6838">
        <w:rPr>
          <w:rFonts w:ascii="Times New Roman" w:hAnsi="Times New Roman" w:cs="Times New Roman"/>
        </w:rPr>
        <w:t xml:space="preserve">Donorvalstu </w:t>
      </w:r>
      <w:r w:rsidR="00EE57AE">
        <w:rPr>
          <w:rFonts w:ascii="Times New Roman" w:hAnsi="Times New Roman" w:cs="Times New Roman"/>
        </w:rPr>
        <w:t>n</w:t>
      </w:r>
      <w:r w:rsidR="009A51A4">
        <w:rPr>
          <w:rFonts w:ascii="Times New Roman" w:hAnsi="Times New Roman" w:cs="Times New Roman"/>
        </w:rPr>
        <w:t>oteikumu</w:t>
      </w:r>
      <w:r w:rsidRPr="009E3B5C">
        <w:rPr>
          <w:rFonts w:ascii="Times New Roman" w:hAnsi="Times New Roman" w:cs="Times New Roman"/>
        </w:rPr>
        <w:t xml:space="preserve"> 12.</w:t>
      </w:r>
      <w:r w:rsidR="00E426D2">
        <w:rPr>
          <w:rFonts w:ascii="Times New Roman" w:hAnsi="Times New Roman" w:cs="Times New Roman"/>
        </w:rPr>
        <w:t> </w:t>
      </w:r>
      <w:r w:rsidRPr="009E3B5C">
        <w:rPr>
          <w:rFonts w:ascii="Times New Roman" w:hAnsi="Times New Roman" w:cs="Times New Roman"/>
        </w:rPr>
        <w:t>panta 2</w:t>
      </w:r>
      <w:r w:rsidR="004961E3" w:rsidRPr="009E3B5C">
        <w:rPr>
          <w:rFonts w:ascii="Times New Roman" w:hAnsi="Times New Roman" w:cs="Times New Roman"/>
        </w:rPr>
        <w:t>.</w:t>
      </w:r>
      <w:r w:rsidR="00E426D2">
        <w:rPr>
          <w:rFonts w:ascii="Times New Roman" w:hAnsi="Times New Roman" w:cs="Times New Roman"/>
        </w:rPr>
        <w:t> </w:t>
      </w:r>
      <w:r w:rsidRPr="009E3B5C">
        <w:rPr>
          <w:rFonts w:ascii="Times New Roman" w:hAnsi="Times New Roman" w:cs="Times New Roman"/>
        </w:rPr>
        <w:t>punkt</w:t>
      </w:r>
      <w:r w:rsidR="007B4138">
        <w:rPr>
          <w:rFonts w:ascii="Times New Roman" w:hAnsi="Times New Roman" w:cs="Times New Roman"/>
        </w:rPr>
        <w:t>ā</w:t>
      </w:r>
      <w:r w:rsidR="003914E5">
        <w:rPr>
          <w:rFonts w:ascii="Times New Roman" w:hAnsi="Times New Roman" w:cs="Times New Roman"/>
        </w:rPr>
        <w:t xml:space="preserve"> un</w:t>
      </w:r>
      <w:r w:rsidR="00293918">
        <w:rPr>
          <w:rFonts w:ascii="Times New Roman" w:hAnsi="Times New Roman" w:cs="Times New Roman"/>
        </w:rPr>
        <w:t xml:space="preserve"> Vadības noteikum</w:t>
      </w:r>
      <w:r w:rsidR="007B4138">
        <w:rPr>
          <w:rFonts w:ascii="Times New Roman" w:hAnsi="Times New Roman" w:cs="Times New Roman"/>
        </w:rPr>
        <w:t>os</w:t>
      </w:r>
      <w:r w:rsidRPr="009E3B5C">
        <w:rPr>
          <w:rFonts w:ascii="Times New Roman" w:hAnsi="Times New Roman" w:cs="Times New Roman"/>
        </w:rPr>
        <w:t>;</w:t>
      </w:r>
    </w:p>
    <w:p w14:paraId="5565C08E" w14:textId="77777777" w:rsidR="00344BEB" w:rsidRPr="009E3B5C" w:rsidRDefault="00344BEB" w:rsidP="00344BEB">
      <w:pPr>
        <w:contextualSpacing/>
        <w:jc w:val="both"/>
        <w:rPr>
          <w:rFonts w:ascii="Times New Roman" w:hAnsi="Times New Roman" w:cs="Times New Roman"/>
        </w:rPr>
      </w:pPr>
      <w:r w:rsidRPr="009E3B5C">
        <w:rPr>
          <w:rFonts w:ascii="Times New Roman" w:hAnsi="Times New Roman" w:cs="Times New Roman"/>
        </w:rPr>
        <w:t xml:space="preserve">16.2. Ja </w:t>
      </w:r>
      <w:r w:rsidR="00EE57AE">
        <w:rPr>
          <w:rFonts w:ascii="Times New Roman" w:hAnsi="Times New Roman" w:cs="Times New Roman"/>
        </w:rPr>
        <w:t>Projekta partneris</w:t>
      </w:r>
      <w:r w:rsidRPr="009E3B5C">
        <w:rPr>
          <w:rFonts w:ascii="Times New Roman" w:hAnsi="Times New Roman" w:cs="Times New Roman"/>
        </w:rPr>
        <w:t xml:space="preserve"> ir pamanīj</w:t>
      </w:r>
      <w:r w:rsidR="00EE57AE">
        <w:rPr>
          <w:rFonts w:ascii="Times New Roman" w:hAnsi="Times New Roman" w:cs="Times New Roman"/>
        </w:rPr>
        <w:t>is</w:t>
      </w:r>
      <w:r w:rsidRPr="009E3B5C">
        <w:rPr>
          <w:rFonts w:ascii="Times New Roman" w:hAnsi="Times New Roman" w:cs="Times New Roman"/>
        </w:rPr>
        <w:t xml:space="preserve"> </w:t>
      </w:r>
      <w:r w:rsidR="00EE57AE">
        <w:rPr>
          <w:rFonts w:ascii="Times New Roman" w:hAnsi="Times New Roman" w:cs="Times New Roman"/>
        </w:rPr>
        <w:t xml:space="preserve">iespējamu vai faktisku </w:t>
      </w:r>
      <w:r w:rsidRPr="009E3B5C">
        <w:rPr>
          <w:rFonts w:ascii="Times New Roman" w:hAnsi="Times New Roman" w:cs="Times New Roman"/>
        </w:rPr>
        <w:t>pārkāpumu, t</w:t>
      </w:r>
      <w:r w:rsidR="00EE57AE">
        <w:rPr>
          <w:rFonts w:ascii="Times New Roman" w:hAnsi="Times New Roman" w:cs="Times New Roman"/>
        </w:rPr>
        <w:t>as</w:t>
      </w:r>
      <w:r w:rsidRPr="009E3B5C">
        <w:rPr>
          <w:rFonts w:ascii="Times New Roman" w:hAnsi="Times New Roman" w:cs="Times New Roman"/>
        </w:rPr>
        <w:t xml:space="preserve"> nekavējoties par to rakstiski informē </w:t>
      </w:r>
      <w:r w:rsidR="00EE57AE">
        <w:rPr>
          <w:rFonts w:ascii="Times New Roman" w:hAnsi="Times New Roman" w:cs="Times New Roman"/>
        </w:rPr>
        <w:t>Līdzfinansējuma saņēmēju</w:t>
      </w:r>
      <w:r w:rsidRPr="009E3B5C">
        <w:rPr>
          <w:rFonts w:ascii="Times New Roman" w:hAnsi="Times New Roman" w:cs="Times New Roman"/>
        </w:rPr>
        <w:t>;</w:t>
      </w:r>
    </w:p>
    <w:p w14:paraId="5565C08F" w14:textId="77777777" w:rsidR="00344BEB" w:rsidRDefault="00344BEB" w:rsidP="00344BEB">
      <w:pPr>
        <w:contextualSpacing/>
        <w:jc w:val="both"/>
        <w:rPr>
          <w:rFonts w:ascii="Times New Roman" w:hAnsi="Times New Roman" w:cs="Times New Roman"/>
        </w:rPr>
      </w:pPr>
      <w:r w:rsidRPr="009E3B5C">
        <w:rPr>
          <w:rFonts w:ascii="Times New Roman" w:hAnsi="Times New Roman" w:cs="Times New Roman"/>
        </w:rPr>
        <w:t xml:space="preserve">16.3. </w:t>
      </w:r>
      <w:r w:rsidR="00EE57AE">
        <w:rPr>
          <w:rFonts w:ascii="Times New Roman" w:hAnsi="Times New Roman" w:cs="Times New Roman"/>
        </w:rPr>
        <w:t>Par neatbilstoši veikto izdevumu atmaksu Projekta ietvaros ir atbildīgs Līdzfinansējuma saņēmējs</w:t>
      </w:r>
      <w:r w:rsidRPr="009E3B5C">
        <w:rPr>
          <w:rFonts w:ascii="Times New Roman" w:hAnsi="Times New Roman" w:cs="Times New Roman"/>
        </w:rPr>
        <w:t xml:space="preserve">. Projekta partneris šādos gadījumos </w:t>
      </w:r>
      <w:r w:rsidR="009A51A4">
        <w:rPr>
          <w:rFonts w:ascii="Times New Roman" w:hAnsi="Times New Roman" w:cs="Times New Roman"/>
        </w:rPr>
        <w:t>atmaksā</w:t>
      </w:r>
      <w:r w:rsidR="009A51A4" w:rsidRPr="009E3B5C">
        <w:rPr>
          <w:rFonts w:ascii="Times New Roman" w:hAnsi="Times New Roman" w:cs="Times New Roman"/>
        </w:rPr>
        <w:t xml:space="preserve"> </w:t>
      </w:r>
      <w:r w:rsidR="004961E3" w:rsidRPr="009E3B5C">
        <w:rPr>
          <w:rFonts w:ascii="Times New Roman" w:hAnsi="Times New Roman" w:cs="Times New Roman"/>
        </w:rPr>
        <w:t>atgū</w:t>
      </w:r>
      <w:r w:rsidR="00EE57AE">
        <w:rPr>
          <w:rFonts w:ascii="Times New Roman" w:hAnsi="Times New Roman" w:cs="Times New Roman"/>
        </w:rPr>
        <w:t>stamos</w:t>
      </w:r>
      <w:r w:rsidR="004961E3" w:rsidRPr="009E3B5C">
        <w:rPr>
          <w:rFonts w:ascii="Times New Roman" w:hAnsi="Times New Roman" w:cs="Times New Roman"/>
        </w:rPr>
        <w:t xml:space="preserve"> līdzekļus </w:t>
      </w:r>
      <w:r w:rsidRPr="009E3B5C">
        <w:rPr>
          <w:rFonts w:ascii="Times New Roman" w:hAnsi="Times New Roman" w:cs="Times New Roman"/>
        </w:rPr>
        <w:t xml:space="preserve">ar </w:t>
      </w:r>
      <w:r w:rsidR="00EE57AE">
        <w:rPr>
          <w:rFonts w:ascii="Times New Roman" w:hAnsi="Times New Roman" w:cs="Times New Roman"/>
        </w:rPr>
        <w:t>Līdzfinansējuma saņēmēja</w:t>
      </w:r>
      <w:r w:rsidRPr="009E3B5C">
        <w:rPr>
          <w:rFonts w:ascii="Times New Roman" w:hAnsi="Times New Roman" w:cs="Times New Roman"/>
        </w:rPr>
        <w:t xml:space="preserve"> starpniecību.</w:t>
      </w:r>
    </w:p>
    <w:p w14:paraId="5565C090" w14:textId="77777777" w:rsidR="00EE57AE" w:rsidRPr="009E3B5C" w:rsidRDefault="00EE57AE" w:rsidP="00344BEB">
      <w:pPr>
        <w:contextualSpacing/>
        <w:jc w:val="both"/>
        <w:rPr>
          <w:rFonts w:ascii="Times New Roman" w:hAnsi="Times New Roman" w:cs="Times New Roman"/>
        </w:rPr>
      </w:pPr>
      <w:r>
        <w:rPr>
          <w:rFonts w:ascii="Times New Roman" w:hAnsi="Times New Roman" w:cs="Times New Roman"/>
        </w:rPr>
        <w:t>16.4. [</w:t>
      </w:r>
      <w:r w:rsidRPr="00EE57AE">
        <w:rPr>
          <w:rFonts w:ascii="Times New Roman" w:hAnsi="Times New Roman" w:cs="Times New Roman"/>
          <w:i/>
        </w:rPr>
        <w:t>Nepieciešamības gadījumā tiek iekļauta savstarpējās sadarbības un norēķinu kārtība neatbilstoši veikto izdevumu atgūšanas vai atmaksas gadījumā</w:t>
      </w:r>
      <w:r>
        <w:rPr>
          <w:rFonts w:ascii="Times New Roman" w:hAnsi="Times New Roman" w:cs="Times New Roman"/>
        </w:rPr>
        <w:t>]</w:t>
      </w:r>
    </w:p>
    <w:p w14:paraId="5565C091" w14:textId="77777777" w:rsidR="00344BEB" w:rsidRPr="009E3B5C" w:rsidRDefault="00344BEB" w:rsidP="00344BEB">
      <w:pPr>
        <w:contextualSpacing/>
        <w:jc w:val="both"/>
        <w:rPr>
          <w:rFonts w:ascii="Times New Roman" w:hAnsi="Times New Roman" w:cs="Times New Roman"/>
        </w:rPr>
      </w:pPr>
    </w:p>
    <w:p w14:paraId="5565C092" w14:textId="77777777" w:rsidR="00344BEB" w:rsidRPr="009E3B5C" w:rsidRDefault="00344BEB" w:rsidP="00344BEB">
      <w:pPr>
        <w:contextualSpacing/>
        <w:jc w:val="both"/>
        <w:rPr>
          <w:rFonts w:ascii="Times New Roman" w:hAnsi="Times New Roman" w:cs="Times New Roman"/>
          <w:b/>
        </w:rPr>
      </w:pPr>
      <w:r w:rsidRPr="009E3B5C">
        <w:rPr>
          <w:rFonts w:ascii="Times New Roman" w:hAnsi="Times New Roman" w:cs="Times New Roman"/>
          <w:b/>
        </w:rPr>
        <w:t>1</w:t>
      </w:r>
      <w:r w:rsidR="00073F5D">
        <w:rPr>
          <w:rFonts w:ascii="Times New Roman" w:hAnsi="Times New Roman" w:cs="Times New Roman"/>
          <w:b/>
        </w:rPr>
        <w:t>7</w:t>
      </w:r>
      <w:r w:rsidRPr="009E3B5C">
        <w:rPr>
          <w:rFonts w:ascii="Times New Roman" w:hAnsi="Times New Roman" w:cs="Times New Roman"/>
          <w:b/>
        </w:rPr>
        <w:t>. Līguma izbeigšana</w:t>
      </w:r>
    </w:p>
    <w:p w14:paraId="5565C093" w14:textId="77777777" w:rsidR="00344BEB" w:rsidRPr="009E3B5C" w:rsidRDefault="00344BEB" w:rsidP="00344BEB">
      <w:pPr>
        <w:contextualSpacing/>
        <w:jc w:val="both"/>
        <w:rPr>
          <w:rFonts w:ascii="Times New Roman" w:hAnsi="Times New Roman" w:cs="Times New Roman"/>
        </w:rPr>
      </w:pPr>
    </w:p>
    <w:p w14:paraId="5565C094" w14:textId="77777777" w:rsidR="00344BEB" w:rsidRPr="009E3B5C" w:rsidRDefault="00344BEB" w:rsidP="00344BEB">
      <w:pPr>
        <w:contextualSpacing/>
        <w:jc w:val="both"/>
        <w:rPr>
          <w:rFonts w:ascii="Times New Roman" w:hAnsi="Times New Roman" w:cs="Times New Roman"/>
        </w:rPr>
      </w:pPr>
      <w:r w:rsidRPr="009E3B5C">
        <w:rPr>
          <w:rFonts w:ascii="Times New Roman" w:hAnsi="Times New Roman" w:cs="Times New Roman"/>
        </w:rPr>
        <w:t>1</w:t>
      </w:r>
      <w:r w:rsidR="00073F5D">
        <w:rPr>
          <w:rFonts w:ascii="Times New Roman" w:hAnsi="Times New Roman" w:cs="Times New Roman"/>
        </w:rPr>
        <w:t>7</w:t>
      </w:r>
      <w:r w:rsidRPr="009E3B5C">
        <w:rPr>
          <w:rFonts w:ascii="Times New Roman" w:hAnsi="Times New Roman" w:cs="Times New Roman"/>
        </w:rPr>
        <w:t xml:space="preserve">.1. </w:t>
      </w:r>
      <w:r w:rsidR="00D950F6">
        <w:rPr>
          <w:rFonts w:ascii="Times New Roman" w:hAnsi="Times New Roman" w:cs="Times New Roman"/>
        </w:rPr>
        <w:t>Līguma i</w:t>
      </w:r>
      <w:r w:rsidRPr="009E3B5C">
        <w:rPr>
          <w:rFonts w:ascii="Times New Roman" w:hAnsi="Times New Roman" w:cs="Times New Roman"/>
        </w:rPr>
        <w:t xml:space="preserve">zbeigšana jebkuras </w:t>
      </w:r>
      <w:r w:rsidR="003C2D73" w:rsidRPr="009E3B5C">
        <w:rPr>
          <w:rFonts w:ascii="Times New Roman" w:hAnsi="Times New Roman" w:cs="Times New Roman"/>
        </w:rPr>
        <w:t>P</w:t>
      </w:r>
      <w:r w:rsidRPr="009E3B5C">
        <w:rPr>
          <w:rFonts w:ascii="Times New Roman" w:hAnsi="Times New Roman" w:cs="Times New Roman"/>
        </w:rPr>
        <w:t xml:space="preserve">uses </w:t>
      </w:r>
      <w:r w:rsidR="003C2D73" w:rsidRPr="009E3B5C">
        <w:rPr>
          <w:rFonts w:ascii="Times New Roman" w:hAnsi="Times New Roman" w:cs="Times New Roman"/>
        </w:rPr>
        <w:t>labā</w:t>
      </w:r>
      <w:r w:rsidRPr="009E3B5C">
        <w:rPr>
          <w:rFonts w:ascii="Times New Roman" w:hAnsi="Times New Roman" w:cs="Times New Roman"/>
        </w:rPr>
        <w:t xml:space="preserve"> [</w:t>
      </w:r>
      <w:r w:rsidR="003C2D73" w:rsidRPr="009E3B5C">
        <w:rPr>
          <w:rFonts w:ascii="Times New Roman" w:hAnsi="Times New Roman" w:cs="Times New Roman"/>
          <w:i/>
        </w:rPr>
        <w:t>norādīt jebkurai pusei piemērotas</w:t>
      </w:r>
      <w:r w:rsidRPr="009E3B5C">
        <w:rPr>
          <w:rFonts w:ascii="Times New Roman" w:hAnsi="Times New Roman" w:cs="Times New Roman"/>
          <w:i/>
        </w:rPr>
        <w:t xml:space="preserve"> procedūras un prasības </w:t>
      </w:r>
      <w:r w:rsidR="003C2D73" w:rsidRPr="009E3B5C">
        <w:rPr>
          <w:rFonts w:ascii="Times New Roman" w:hAnsi="Times New Roman" w:cs="Times New Roman"/>
          <w:i/>
        </w:rPr>
        <w:t xml:space="preserve">Līguma </w:t>
      </w:r>
      <w:r w:rsidRPr="009E3B5C">
        <w:rPr>
          <w:rFonts w:ascii="Times New Roman" w:hAnsi="Times New Roman" w:cs="Times New Roman"/>
          <w:i/>
        </w:rPr>
        <w:t>izbeigšan</w:t>
      </w:r>
      <w:r w:rsidR="003C2D73" w:rsidRPr="009E3B5C">
        <w:rPr>
          <w:rFonts w:ascii="Times New Roman" w:hAnsi="Times New Roman" w:cs="Times New Roman"/>
          <w:i/>
        </w:rPr>
        <w:t>ai</w:t>
      </w:r>
      <w:r w:rsidRPr="009E3B5C">
        <w:rPr>
          <w:rFonts w:ascii="Times New Roman" w:hAnsi="Times New Roman" w:cs="Times New Roman"/>
          <w:i/>
        </w:rPr>
        <w:t>, ja šī iespēja tiek uzskatīta par piemērotu</w:t>
      </w:r>
      <w:r w:rsidRPr="009E3B5C">
        <w:rPr>
          <w:rFonts w:ascii="Times New Roman" w:hAnsi="Times New Roman" w:cs="Times New Roman"/>
        </w:rPr>
        <w:t>];</w:t>
      </w:r>
    </w:p>
    <w:p w14:paraId="5565C095" w14:textId="77777777" w:rsidR="00344BEB" w:rsidRPr="009E3B5C" w:rsidRDefault="00344BEB" w:rsidP="00344BEB">
      <w:pPr>
        <w:contextualSpacing/>
        <w:jc w:val="both"/>
        <w:rPr>
          <w:rFonts w:ascii="Times New Roman" w:hAnsi="Times New Roman" w:cs="Times New Roman"/>
        </w:rPr>
      </w:pPr>
      <w:r w:rsidRPr="009E3B5C">
        <w:rPr>
          <w:rFonts w:ascii="Times New Roman" w:hAnsi="Times New Roman" w:cs="Times New Roman"/>
        </w:rPr>
        <w:t>1</w:t>
      </w:r>
      <w:r w:rsidR="00073F5D">
        <w:rPr>
          <w:rFonts w:ascii="Times New Roman" w:hAnsi="Times New Roman" w:cs="Times New Roman"/>
        </w:rPr>
        <w:t>7</w:t>
      </w:r>
      <w:r w:rsidRPr="009E3B5C">
        <w:rPr>
          <w:rFonts w:ascii="Times New Roman" w:hAnsi="Times New Roman" w:cs="Times New Roman"/>
        </w:rPr>
        <w:t xml:space="preserve">.2. Jebkura </w:t>
      </w:r>
      <w:r w:rsidR="003C2D73" w:rsidRPr="009E3B5C">
        <w:rPr>
          <w:rFonts w:ascii="Times New Roman" w:hAnsi="Times New Roman" w:cs="Times New Roman"/>
        </w:rPr>
        <w:t>P</w:t>
      </w:r>
      <w:r w:rsidRPr="009E3B5C">
        <w:rPr>
          <w:rFonts w:ascii="Times New Roman" w:hAnsi="Times New Roman" w:cs="Times New Roman"/>
        </w:rPr>
        <w:t xml:space="preserve">use var izbeigt </w:t>
      </w:r>
      <w:r w:rsidR="003C2D73" w:rsidRPr="009E3B5C">
        <w:rPr>
          <w:rFonts w:ascii="Times New Roman" w:hAnsi="Times New Roman" w:cs="Times New Roman"/>
        </w:rPr>
        <w:t>Līgumu</w:t>
      </w:r>
      <w:r w:rsidRPr="009E3B5C">
        <w:rPr>
          <w:rFonts w:ascii="Times New Roman" w:hAnsi="Times New Roman" w:cs="Times New Roman"/>
        </w:rPr>
        <w:t xml:space="preserve">, ja otra </w:t>
      </w:r>
      <w:r w:rsidR="003C2D73" w:rsidRPr="009E3B5C">
        <w:rPr>
          <w:rFonts w:ascii="Times New Roman" w:hAnsi="Times New Roman" w:cs="Times New Roman"/>
        </w:rPr>
        <w:t>P</w:t>
      </w:r>
      <w:r w:rsidRPr="009E3B5C">
        <w:rPr>
          <w:rFonts w:ascii="Times New Roman" w:hAnsi="Times New Roman" w:cs="Times New Roman"/>
        </w:rPr>
        <w:t>use pārkāpj savas saistības [</w:t>
      </w:r>
      <w:r w:rsidR="003C2D73" w:rsidRPr="009E3B5C">
        <w:rPr>
          <w:rFonts w:ascii="Times New Roman" w:hAnsi="Times New Roman" w:cs="Times New Roman"/>
          <w:i/>
        </w:rPr>
        <w:t>norādīt</w:t>
      </w:r>
      <w:r w:rsidRPr="009E3B5C">
        <w:rPr>
          <w:rFonts w:ascii="Times New Roman" w:hAnsi="Times New Roman" w:cs="Times New Roman"/>
          <w:i/>
        </w:rPr>
        <w:t xml:space="preserve"> procedūras un prasības </w:t>
      </w:r>
      <w:r w:rsidR="003C2D73" w:rsidRPr="009E3B5C">
        <w:rPr>
          <w:rFonts w:ascii="Times New Roman" w:hAnsi="Times New Roman" w:cs="Times New Roman"/>
          <w:i/>
        </w:rPr>
        <w:t xml:space="preserve">Līguma </w:t>
      </w:r>
      <w:r w:rsidRPr="009E3B5C">
        <w:rPr>
          <w:rFonts w:ascii="Times New Roman" w:hAnsi="Times New Roman" w:cs="Times New Roman"/>
          <w:i/>
        </w:rPr>
        <w:t>izbeigšanai</w:t>
      </w:r>
      <w:r w:rsidRPr="009E3B5C">
        <w:rPr>
          <w:rFonts w:ascii="Times New Roman" w:hAnsi="Times New Roman" w:cs="Times New Roman"/>
        </w:rPr>
        <w:t>];</w:t>
      </w:r>
    </w:p>
    <w:p w14:paraId="5565C096" w14:textId="77777777" w:rsidR="00344BEB" w:rsidRPr="009E3B5C" w:rsidRDefault="00344BEB" w:rsidP="00344BEB">
      <w:pPr>
        <w:contextualSpacing/>
        <w:jc w:val="both"/>
        <w:rPr>
          <w:rFonts w:ascii="Times New Roman" w:hAnsi="Times New Roman" w:cs="Times New Roman"/>
        </w:rPr>
      </w:pPr>
      <w:r w:rsidRPr="009E3B5C">
        <w:rPr>
          <w:rFonts w:ascii="Times New Roman" w:hAnsi="Times New Roman" w:cs="Times New Roman"/>
        </w:rPr>
        <w:t>1</w:t>
      </w:r>
      <w:r w:rsidR="00073F5D">
        <w:rPr>
          <w:rFonts w:ascii="Times New Roman" w:hAnsi="Times New Roman" w:cs="Times New Roman"/>
        </w:rPr>
        <w:t>7</w:t>
      </w:r>
      <w:r w:rsidRPr="009E3B5C">
        <w:rPr>
          <w:rFonts w:ascii="Times New Roman" w:hAnsi="Times New Roman" w:cs="Times New Roman"/>
        </w:rPr>
        <w:t xml:space="preserve">.3. </w:t>
      </w:r>
      <w:r w:rsidR="008C764E" w:rsidRPr="009E3B5C">
        <w:rPr>
          <w:rFonts w:ascii="Times New Roman" w:hAnsi="Times New Roman" w:cs="Times New Roman"/>
        </w:rPr>
        <w:t>Līguma izbeigšanas gadījumā</w:t>
      </w:r>
      <w:r w:rsidRPr="009E3B5C">
        <w:rPr>
          <w:rFonts w:ascii="Times New Roman" w:hAnsi="Times New Roman" w:cs="Times New Roman"/>
        </w:rPr>
        <w:t xml:space="preserve"> </w:t>
      </w:r>
      <w:r w:rsidR="003C2D73" w:rsidRPr="009E3B5C">
        <w:rPr>
          <w:rFonts w:ascii="Times New Roman" w:hAnsi="Times New Roman" w:cs="Times New Roman"/>
        </w:rPr>
        <w:t>Projekta īstenotāj</w:t>
      </w:r>
      <w:r w:rsidR="008C764E" w:rsidRPr="009E3B5C">
        <w:rPr>
          <w:rFonts w:ascii="Times New Roman" w:hAnsi="Times New Roman" w:cs="Times New Roman"/>
        </w:rPr>
        <w:t>am</w:t>
      </w:r>
      <w:r w:rsidRPr="009E3B5C">
        <w:rPr>
          <w:rFonts w:ascii="Times New Roman" w:hAnsi="Times New Roman" w:cs="Times New Roman"/>
        </w:rPr>
        <w:t xml:space="preserve"> </w:t>
      </w:r>
      <w:r w:rsidR="003C2D73" w:rsidRPr="009E3B5C">
        <w:rPr>
          <w:rFonts w:ascii="Times New Roman" w:hAnsi="Times New Roman" w:cs="Times New Roman"/>
        </w:rPr>
        <w:t xml:space="preserve">ir tiesības </w:t>
      </w:r>
      <w:r w:rsidR="00195CAD">
        <w:rPr>
          <w:rFonts w:ascii="Times New Roman" w:hAnsi="Times New Roman" w:cs="Times New Roman"/>
        </w:rPr>
        <w:t xml:space="preserve">noteikt, ka </w:t>
      </w:r>
      <w:r w:rsidR="00AA21CD">
        <w:rPr>
          <w:rFonts w:ascii="Times New Roman" w:hAnsi="Times New Roman" w:cs="Times New Roman"/>
        </w:rPr>
        <w:t xml:space="preserve">lēmums par </w:t>
      </w:r>
      <w:r w:rsidR="00787078">
        <w:rPr>
          <w:rFonts w:ascii="Times New Roman" w:hAnsi="Times New Roman" w:cs="Times New Roman"/>
        </w:rPr>
        <w:t>L</w:t>
      </w:r>
      <w:r w:rsidR="00AA21CD">
        <w:rPr>
          <w:rFonts w:ascii="Times New Roman" w:hAnsi="Times New Roman" w:cs="Times New Roman"/>
        </w:rPr>
        <w:t>īguma izbeigšanu stājas spēkā nekavējoties.</w:t>
      </w:r>
      <w:r w:rsidR="008C764E" w:rsidRPr="009E3B5C">
        <w:rPr>
          <w:rFonts w:ascii="Times New Roman" w:hAnsi="Times New Roman" w:cs="Times New Roman"/>
        </w:rPr>
        <w:t xml:space="preserve"> </w:t>
      </w:r>
    </w:p>
    <w:p w14:paraId="5565C097" w14:textId="77777777" w:rsidR="00344BEB" w:rsidRPr="009E3B5C" w:rsidRDefault="00D63427" w:rsidP="00344BEB">
      <w:pPr>
        <w:contextualSpacing/>
        <w:jc w:val="both"/>
        <w:rPr>
          <w:rFonts w:ascii="Times New Roman" w:hAnsi="Times New Roman" w:cs="Times New Roman"/>
          <w:i/>
          <w:sz w:val="20"/>
          <w:szCs w:val="20"/>
        </w:rPr>
      </w:pPr>
      <w:r w:rsidRPr="009E3B5C">
        <w:rPr>
          <w:rFonts w:ascii="Times New Roman" w:hAnsi="Times New Roman" w:cs="Times New Roman"/>
        </w:rPr>
        <w:br/>
      </w:r>
      <w:r w:rsidR="00AA21CD">
        <w:rPr>
          <w:rFonts w:ascii="Times New Roman" w:hAnsi="Times New Roman" w:cs="Times New Roman"/>
          <w:i/>
          <w:sz w:val="20"/>
          <w:szCs w:val="20"/>
        </w:rPr>
        <w:t>Nepieciešams</w:t>
      </w:r>
      <w:r w:rsidRPr="009E3B5C">
        <w:rPr>
          <w:rFonts w:ascii="Times New Roman" w:hAnsi="Times New Roman" w:cs="Times New Roman"/>
          <w:i/>
          <w:sz w:val="20"/>
          <w:szCs w:val="20"/>
        </w:rPr>
        <w:t xml:space="preserve"> skaidri </w:t>
      </w:r>
      <w:r w:rsidR="008C764E" w:rsidRPr="009E3B5C">
        <w:rPr>
          <w:rFonts w:ascii="Times New Roman" w:hAnsi="Times New Roman" w:cs="Times New Roman"/>
          <w:i/>
          <w:sz w:val="20"/>
          <w:szCs w:val="20"/>
        </w:rPr>
        <w:t>norādīt</w:t>
      </w:r>
      <w:r w:rsidRPr="009E3B5C">
        <w:rPr>
          <w:rFonts w:ascii="Times New Roman" w:hAnsi="Times New Roman" w:cs="Times New Roman"/>
          <w:i/>
          <w:sz w:val="20"/>
          <w:szCs w:val="20"/>
        </w:rPr>
        <w:t xml:space="preserve"> </w:t>
      </w:r>
      <w:r w:rsidR="008C764E" w:rsidRPr="009E3B5C">
        <w:rPr>
          <w:rFonts w:ascii="Times New Roman" w:hAnsi="Times New Roman" w:cs="Times New Roman"/>
          <w:i/>
          <w:sz w:val="20"/>
          <w:szCs w:val="20"/>
        </w:rPr>
        <w:t xml:space="preserve">Līguma izbeigšanas </w:t>
      </w:r>
      <w:r w:rsidRPr="009E3B5C">
        <w:rPr>
          <w:rFonts w:ascii="Times New Roman" w:hAnsi="Times New Roman" w:cs="Times New Roman"/>
          <w:i/>
          <w:sz w:val="20"/>
          <w:szCs w:val="20"/>
        </w:rPr>
        <w:t>sekas</w:t>
      </w:r>
      <w:r w:rsidR="008C764E" w:rsidRPr="009E3B5C">
        <w:rPr>
          <w:rFonts w:ascii="Times New Roman" w:hAnsi="Times New Roman" w:cs="Times New Roman"/>
          <w:i/>
          <w:sz w:val="20"/>
          <w:szCs w:val="20"/>
        </w:rPr>
        <w:t xml:space="preserve"> </w:t>
      </w:r>
      <w:r w:rsidR="00BA4EF6" w:rsidRPr="009E3B5C">
        <w:rPr>
          <w:rFonts w:ascii="Times New Roman" w:hAnsi="Times New Roman" w:cs="Times New Roman"/>
          <w:i/>
          <w:sz w:val="20"/>
          <w:szCs w:val="20"/>
        </w:rPr>
        <w:t>uz</w:t>
      </w:r>
      <w:r w:rsidR="009D1D0A" w:rsidRPr="009E3B5C">
        <w:rPr>
          <w:rFonts w:ascii="Times New Roman" w:hAnsi="Times New Roman" w:cs="Times New Roman"/>
          <w:i/>
          <w:sz w:val="20"/>
          <w:szCs w:val="20"/>
        </w:rPr>
        <w:t xml:space="preserve"> </w:t>
      </w:r>
      <w:r w:rsidR="00FF2B2A" w:rsidRPr="009E3B5C">
        <w:rPr>
          <w:rFonts w:ascii="Times New Roman" w:hAnsi="Times New Roman" w:cs="Times New Roman"/>
          <w:i/>
          <w:sz w:val="20"/>
          <w:szCs w:val="20"/>
        </w:rPr>
        <w:t>Līguma saistībām</w:t>
      </w:r>
      <w:r w:rsidRPr="009E3B5C">
        <w:rPr>
          <w:rFonts w:ascii="Times New Roman" w:hAnsi="Times New Roman" w:cs="Times New Roman"/>
          <w:i/>
          <w:sz w:val="20"/>
          <w:szCs w:val="20"/>
        </w:rPr>
        <w:t xml:space="preserve"> un </w:t>
      </w:r>
      <w:r w:rsidR="00C1230C" w:rsidRPr="009E3B5C">
        <w:rPr>
          <w:rFonts w:ascii="Times New Roman" w:hAnsi="Times New Roman" w:cs="Times New Roman"/>
          <w:i/>
          <w:sz w:val="20"/>
          <w:szCs w:val="20"/>
        </w:rPr>
        <w:t>Projekta partnerim</w:t>
      </w:r>
      <w:r w:rsidRPr="009E3B5C">
        <w:rPr>
          <w:rFonts w:ascii="Times New Roman" w:hAnsi="Times New Roman" w:cs="Times New Roman"/>
          <w:i/>
          <w:sz w:val="20"/>
          <w:szCs w:val="20"/>
        </w:rPr>
        <w:t xml:space="preserve"> izmaksāt</w:t>
      </w:r>
      <w:r w:rsidR="00FF2B2A" w:rsidRPr="009E3B5C">
        <w:rPr>
          <w:rFonts w:ascii="Times New Roman" w:hAnsi="Times New Roman" w:cs="Times New Roman"/>
          <w:i/>
          <w:sz w:val="20"/>
          <w:szCs w:val="20"/>
        </w:rPr>
        <w:t>o</w:t>
      </w:r>
      <w:r w:rsidRPr="009E3B5C">
        <w:rPr>
          <w:rFonts w:ascii="Times New Roman" w:hAnsi="Times New Roman" w:cs="Times New Roman"/>
          <w:i/>
          <w:sz w:val="20"/>
          <w:szCs w:val="20"/>
        </w:rPr>
        <w:t xml:space="preserve"> dotācijas daļ</w:t>
      </w:r>
      <w:r w:rsidR="00FF2B2A" w:rsidRPr="009E3B5C">
        <w:rPr>
          <w:rFonts w:ascii="Times New Roman" w:hAnsi="Times New Roman" w:cs="Times New Roman"/>
          <w:i/>
          <w:sz w:val="20"/>
          <w:szCs w:val="20"/>
        </w:rPr>
        <w:t>u,</w:t>
      </w:r>
      <w:r w:rsidR="009D1D0A" w:rsidRPr="009E3B5C">
        <w:rPr>
          <w:rFonts w:ascii="Times New Roman" w:hAnsi="Times New Roman" w:cs="Times New Roman"/>
          <w:i/>
          <w:sz w:val="20"/>
          <w:szCs w:val="20"/>
        </w:rPr>
        <w:t xml:space="preserve"> </w:t>
      </w:r>
      <w:r w:rsidR="005D75A4">
        <w:rPr>
          <w:rFonts w:ascii="Times New Roman" w:hAnsi="Times New Roman" w:cs="Times New Roman"/>
          <w:i/>
          <w:sz w:val="20"/>
          <w:szCs w:val="20"/>
        </w:rPr>
        <w:t>norādot</w:t>
      </w:r>
      <w:r w:rsidR="005D75A4" w:rsidRPr="009E3B5C">
        <w:rPr>
          <w:rFonts w:ascii="Times New Roman" w:hAnsi="Times New Roman" w:cs="Times New Roman"/>
          <w:i/>
          <w:sz w:val="20"/>
          <w:szCs w:val="20"/>
        </w:rPr>
        <w:t xml:space="preserve"> </w:t>
      </w:r>
      <w:r w:rsidRPr="009E3B5C">
        <w:rPr>
          <w:rFonts w:ascii="Times New Roman" w:hAnsi="Times New Roman" w:cs="Times New Roman"/>
          <w:i/>
          <w:sz w:val="20"/>
          <w:szCs w:val="20"/>
        </w:rPr>
        <w:t>dažād</w:t>
      </w:r>
      <w:r w:rsidR="00FF2B2A" w:rsidRPr="009E3B5C">
        <w:rPr>
          <w:rFonts w:ascii="Times New Roman" w:hAnsi="Times New Roman" w:cs="Times New Roman"/>
          <w:i/>
          <w:sz w:val="20"/>
          <w:szCs w:val="20"/>
        </w:rPr>
        <w:t>us</w:t>
      </w:r>
      <w:r w:rsidRPr="009E3B5C">
        <w:rPr>
          <w:rFonts w:ascii="Times New Roman" w:hAnsi="Times New Roman" w:cs="Times New Roman"/>
          <w:i/>
          <w:sz w:val="20"/>
          <w:szCs w:val="20"/>
        </w:rPr>
        <w:t xml:space="preserve"> iemesl</w:t>
      </w:r>
      <w:r w:rsidR="00FF2B2A" w:rsidRPr="009E3B5C">
        <w:rPr>
          <w:rFonts w:ascii="Times New Roman" w:hAnsi="Times New Roman" w:cs="Times New Roman"/>
          <w:i/>
          <w:sz w:val="20"/>
          <w:szCs w:val="20"/>
        </w:rPr>
        <w:t>us</w:t>
      </w:r>
      <w:r w:rsidRPr="009E3B5C">
        <w:rPr>
          <w:rFonts w:ascii="Times New Roman" w:hAnsi="Times New Roman" w:cs="Times New Roman"/>
          <w:i/>
          <w:sz w:val="20"/>
          <w:szCs w:val="20"/>
        </w:rPr>
        <w:t>, kas</w:t>
      </w:r>
      <w:r w:rsidR="00FF2B2A" w:rsidRPr="009E3B5C">
        <w:rPr>
          <w:rFonts w:ascii="Times New Roman" w:hAnsi="Times New Roman" w:cs="Times New Roman"/>
          <w:i/>
          <w:sz w:val="20"/>
          <w:szCs w:val="20"/>
        </w:rPr>
        <w:t xml:space="preserve"> var</w:t>
      </w:r>
      <w:r w:rsidRPr="009E3B5C">
        <w:rPr>
          <w:rFonts w:ascii="Times New Roman" w:hAnsi="Times New Roman" w:cs="Times New Roman"/>
          <w:i/>
          <w:sz w:val="20"/>
          <w:szCs w:val="20"/>
        </w:rPr>
        <w:t xml:space="preserve"> izrais</w:t>
      </w:r>
      <w:r w:rsidR="00FF2B2A" w:rsidRPr="009E3B5C">
        <w:rPr>
          <w:rFonts w:ascii="Times New Roman" w:hAnsi="Times New Roman" w:cs="Times New Roman"/>
          <w:i/>
          <w:sz w:val="20"/>
          <w:szCs w:val="20"/>
        </w:rPr>
        <w:t>īt</w:t>
      </w:r>
      <w:r w:rsidRPr="009E3B5C">
        <w:rPr>
          <w:rFonts w:ascii="Times New Roman" w:hAnsi="Times New Roman" w:cs="Times New Roman"/>
          <w:i/>
          <w:sz w:val="20"/>
          <w:szCs w:val="20"/>
        </w:rPr>
        <w:t xml:space="preserve"> </w:t>
      </w:r>
      <w:r w:rsidR="009D1D0A" w:rsidRPr="009E3B5C">
        <w:rPr>
          <w:rFonts w:ascii="Times New Roman" w:hAnsi="Times New Roman" w:cs="Times New Roman"/>
          <w:i/>
          <w:sz w:val="20"/>
          <w:szCs w:val="20"/>
        </w:rPr>
        <w:t xml:space="preserve">Līguma </w:t>
      </w:r>
      <w:r w:rsidR="00C1230C" w:rsidRPr="009E3B5C">
        <w:rPr>
          <w:rFonts w:ascii="Times New Roman" w:hAnsi="Times New Roman" w:cs="Times New Roman"/>
          <w:i/>
          <w:sz w:val="20"/>
          <w:szCs w:val="20"/>
        </w:rPr>
        <w:t>izbeigšanu</w:t>
      </w:r>
      <w:r w:rsidR="009D1D0A" w:rsidRPr="009E3B5C">
        <w:rPr>
          <w:rFonts w:ascii="Times New Roman" w:hAnsi="Times New Roman" w:cs="Times New Roman"/>
          <w:i/>
          <w:sz w:val="20"/>
          <w:szCs w:val="20"/>
        </w:rPr>
        <w:t xml:space="preserve"> (</w:t>
      </w:r>
      <w:r w:rsidRPr="009E3B5C">
        <w:rPr>
          <w:rFonts w:ascii="Times New Roman" w:hAnsi="Times New Roman" w:cs="Times New Roman"/>
          <w:i/>
          <w:sz w:val="20"/>
          <w:szCs w:val="20"/>
        </w:rPr>
        <w:t>pārkāpums,</w:t>
      </w:r>
      <w:r w:rsidR="009D1D0A" w:rsidRPr="009E3B5C">
        <w:rPr>
          <w:rFonts w:ascii="Times New Roman" w:hAnsi="Times New Roman" w:cs="Times New Roman"/>
          <w:i/>
          <w:sz w:val="20"/>
          <w:szCs w:val="20"/>
        </w:rPr>
        <w:t xml:space="preserve"> </w:t>
      </w:r>
      <w:r w:rsidR="00787078">
        <w:rPr>
          <w:rFonts w:ascii="Times New Roman" w:hAnsi="Times New Roman" w:cs="Times New Roman"/>
          <w:i/>
          <w:sz w:val="20"/>
          <w:szCs w:val="20"/>
        </w:rPr>
        <w:t>nepā</w:t>
      </w:r>
      <w:r w:rsidR="00F573FF">
        <w:rPr>
          <w:rFonts w:ascii="Times New Roman" w:hAnsi="Times New Roman" w:cs="Times New Roman"/>
          <w:i/>
          <w:sz w:val="20"/>
          <w:szCs w:val="20"/>
        </w:rPr>
        <w:t>r</w:t>
      </w:r>
      <w:r w:rsidR="00787078">
        <w:rPr>
          <w:rFonts w:ascii="Times New Roman" w:hAnsi="Times New Roman" w:cs="Times New Roman"/>
          <w:i/>
          <w:sz w:val="20"/>
          <w:szCs w:val="20"/>
        </w:rPr>
        <w:t>varama vara</w:t>
      </w:r>
      <w:r w:rsidRPr="009E3B5C">
        <w:rPr>
          <w:rFonts w:ascii="Times New Roman" w:hAnsi="Times New Roman" w:cs="Times New Roman"/>
          <w:i/>
          <w:sz w:val="20"/>
          <w:szCs w:val="20"/>
        </w:rPr>
        <w:t xml:space="preserve">, </w:t>
      </w:r>
      <w:r w:rsidR="009D1D0A" w:rsidRPr="009E3B5C">
        <w:rPr>
          <w:rFonts w:ascii="Times New Roman" w:hAnsi="Times New Roman" w:cs="Times New Roman"/>
          <w:i/>
          <w:sz w:val="20"/>
          <w:szCs w:val="20"/>
        </w:rPr>
        <w:t>P</w:t>
      </w:r>
      <w:r w:rsidRPr="009E3B5C">
        <w:rPr>
          <w:rFonts w:ascii="Times New Roman" w:hAnsi="Times New Roman" w:cs="Times New Roman"/>
          <w:i/>
          <w:sz w:val="20"/>
          <w:szCs w:val="20"/>
        </w:rPr>
        <w:t xml:space="preserve">rojekta </w:t>
      </w:r>
      <w:r w:rsidR="009D1D0A" w:rsidRPr="009E3B5C">
        <w:rPr>
          <w:rFonts w:ascii="Times New Roman" w:hAnsi="Times New Roman" w:cs="Times New Roman"/>
          <w:i/>
          <w:sz w:val="20"/>
          <w:szCs w:val="20"/>
        </w:rPr>
        <w:t>līguma izbeigšana,</w:t>
      </w:r>
      <w:r w:rsidRPr="009E3B5C">
        <w:rPr>
          <w:rFonts w:ascii="Times New Roman" w:hAnsi="Times New Roman" w:cs="Times New Roman"/>
          <w:i/>
          <w:sz w:val="20"/>
          <w:szCs w:val="20"/>
        </w:rPr>
        <w:t xml:space="preserve"> u</w:t>
      </w:r>
      <w:r w:rsidR="009D1D0A" w:rsidRPr="009E3B5C">
        <w:rPr>
          <w:rFonts w:ascii="Times New Roman" w:hAnsi="Times New Roman" w:cs="Times New Roman"/>
          <w:i/>
          <w:sz w:val="20"/>
          <w:szCs w:val="20"/>
        </w:rPr>
        <w:t xml:space="preserve">.c.). </w:t>
      </w:r>
      <w:r w:rsidR="008D7631">
        <w:rPr>
          <w:rFonts w:ascii="Times New Roman" w:hAnsi="Times New Roman" w:cs="Times New Roman"/>
          <w:i/>
          <w:sz w:val="20"/>
          <w:szCs w:val="20"/>
        </w:rPr>
        <w:t>S</w:t>
      </w:r>
      <w:r w:rsidR="009D1D0A" w:rsidRPr="009E3B5C">
        <w:rPr>
          <w:rFonts w:ascii="Times New Roman" w:hAnsi="Times New Roman" w:cs="Times New Roman"/>
          <w:i/>
          <w:sz w:val="20"/>
          <w:szCs w:val="20"/>
        </w:rPr>
        <w:t>avlaicīga Līguma izbeigšanas seku</w:t>
      </w:r>
      <w:r w:rsidR="00FF2B2A" w:rsidRPr="009E3B5C">
        <w:rPr>
          <w:rFonts w:ascii="Times New Roman" w:hAnsi="Times New Roman" w:cs="Times New Roman"/>
          <w:i/>
          <w:sz w:val="20"/>
          <w:szCs w:val="20"/>
        </w:rPr>
        <w:t xml:space="preserve"> apzināšana</w:t>
      </w:r>
      <w:r w:rsidRPr="009E3B5C">
        <w:rPr>
          <w:rFonts w:ascii="Times New Roman" w:hAnsi="Times New Roman" w:cs="Times New Roman"/>
          <w:i/>
          <w:sz w:val="20"/>
          <w:szCs w:val="20"/>
        </w:rPr>
        <w:t xml:space="preserve"> mazina neskaidrības un strīdus </w:t>
      </w:r>
      <w:r w:rsidR="00FF2B2A" w:rsidRPr="009E3B5C">
        <w:rPr>
          <w:rFonts w:ascii="Times New Roman" w:hAnsi="Times New Roman" w:cs="Times New Roman"/>
          <w:i/>
          <w:sz w:val="20"/>
          <w:szCs w:val="20"/>
        </w:rPr>
        <w:t>Līguma izbeigšanas gadījumā</w:t>
      </w:r>
      <w:r w:rsidRPr="009E3B5C">
        <w:rPr>
          <w:rFonts w:ascii="Times New Roman" w:hAnsi="Times New Roman" w:cs="Times New Roman"/>
          <w:i/>
          <w:sz w:val="20"/>
          <w:szCs w:val="20"/>
        </w:rPr>
        <w:t>.</w:t>
      </w:r>
    </w:p>
    <w:p w14:paraId="5565C098" w14:textId="77777777" w:rsidR="00D63427" w:rsidRPr="009E3B5C" w:rsidRDefault="00D63427" w:rsidP="00344BEB">
      <w:pPr>
        <w:contextualSpacing/>
        <w:jc w:val="both"/>
        <w:rPr>
          <w:rFonts w:ascii="Times New Roman" w:hAnsi="Times New Roman" w:cs="Times New Roman"/>
        </w:rPr>
      </w:pPr>
      <w:r w:rsidRPr="009E3B5C">
        <w:rPr>
          <w:rFonts w:ascii="Times New Roman" w:hAnsi="Times New Roman" w:cs="Times New Roman"/>
        </w:rPr>
        <w:t>1</w:t>
      </w:r>
      <w:r w:rsidR="00073F5D">
        <w:rPr>
          <w:rFonts w:ascii="Times New Roman" w:hAnsi="Times New Roman" w:cs="Times New Roman"/>
        </w:rPr>
        <w:t>7</w:t>
      </w:r>
      <w:r w:rsidRPr="009E3B5C">
        <w:rPr>
          <w:rFonts w:ascii="Times New Roman" w:hAnsi="Times New Roman" w:cs="Times New Roman"/>
        </w:rPr>
        <w:t>.4. [</w:t>
      </w:r>
      <w:r w:rsidRPr="009E3B5C">
        <w:rPr>
          <w:rFonts w:ascii="Times New Roman" w:hAnsi="Times New Roman" w:cs="Times New Roman"/>
          <w:i/>
        </w:rPr>
        <w:t>Līguma izbeigšanas sekas</w:t>
      </w:r>
      <w:r w:rsidRPr="009E3B5C">
        <w:rPr>
          <w:rFonts w:ascii="Times New Roman" w:hAnsi="Times New Roman" w:cs="Times New Roman"/>
        </w:rPr>
        <w:t>]</w:t>
      </w:r>
    </w:p>
    <w:p w14:paraId="5565C099" w14:textId="77777777" w:rsidR="00002E12" w:rsidRDefault="00002E12" w:rsidP="00344BEB">
      <w:pPr>
        <w:contextualSpacing/>
        <w:jc w:val="both"/>
        <w:rPr>
          <w:rFonts w:ascii="Times New Roman" w:hAnsi="Times New Roman" w:cs="Times New Roman"/>
          <w:b/>
        </w:rPr>
      </w:pPr>
    </w:p>
    <w:p w14:paraId="5565C09A" w14:textId="77777777" w:rsidR="00002E12" w:rsidRDefault="00344BEB" w:rsidP="00D63427">
      <w:pPr>
        <w:contextualSpacing/>
        <w:jc w:val="both"/>
        <w:rPr>
          <w:rFonts w:ascii="Times New Roman" w:hAnsi="Times New Roman" w:cs="Times New Roman"/>
          <w:b/>
        </w:rPr>
      </w:pPr>
      <w:r w:rsidRPr="009E3B5C">
        <w:rPr>
          <w:rFonts w:ascii="Times New Roman" w:hAnsi="Times New Roman" w:cs="Times New Roman"/>
          <w:b/>
        </w:rPr>
        <w:t>19.</w:t>
      </w:r>
      <w:r w:rsidR="00D63427" w:rsidRPr="009E3B5C">
        <w:rPr>
          <w:rFonts w:ascii="Times New Roman" w:hAnsi="Times New Roman" w:cs="Times New Roman"/>
          <w:b/>
        </w:rPr>
        <w:t xml:space="preserve"> Tiesību un pienākumu nodošana</w:t>
      </w:r>
    </w:p>
    <w:p w14:paraId="5565C09B" w14:textId="77777777" w:rsidR="00D63427" w:rsidRPr="009E3B5C" w:rsidRDefault="000F02DF" w:rsidP="00D63427">
      <w:pPr>
        <w:contextualSpacing/>
        <w:jc w:val="both"/>
        <w:rPr>
          <w:rFonts w:ascii="Times New Roman" w:hAnsi="Times New Roman" w:cs="Times New Roman"/>
        </w:rPr>
      </w:pPr>
      <w:r w:rsidRPr="009E3B5C">
        <w:rPr>
          <w:rFonts w:ascii="Times New Roman" w:hAnsi="Times New Roman" w:cs="Times New Roman"/>
        </w:rPr>
        <w:t xml:space="preserve">Saskaņā ar Līgumu </w:t>
      </w:r>
      <w:r w:rsidR="00D63427" w:rsidRPr="009E3B5C">
        <w:rPr>
          <w:rFonts w:ascii="Times New Roman" w:hAnsi="Times New Roman" w:cs="Times New Roman"/>
        </w:rPr>
        <w:t>Pusēm nav tiesīb</w:t>
      </w:r>
      <w:r w:rsidRPr="009E3B5C">
        <w:rPr>
          <w:rFonts w:ascii="Times New Roman" w:hAnsi="Times New Roman" w:cs="Times New Roman"/>
        </w:rPr>
        <w:t>as</w:t>
      </w:r>
      <w:r w:rsidR="00D63427" w:rsidRPr="009E3B5C">
        <w:rPr>
          <w:rFonts w:ascii="Times New Roman" w:hAnsi="Times New Roman" w:cs="Times New Roman"/>
        </w:rPr>
        <w:t xml:space="preserve"> nodot savas tiesības un pienākumus bez </w:t>
      </w:r>
      <w:r w:rsidRPr="009E3B5C">
        <w:rPr>
          <w:rFonts w:ascii="Times New Roman" w:hAnsi="Times New Roman" w:cs="Times New Roman"/>
        </w:rPr>
        <w:t>otras Puses piekrišanas</w:t>
      </w:r>
      <w:r w:rsidR="00870AAE">
        <w:rPr>
          <w:rFonts w:ascii="Times New Roman" w:hAnsi="Times New Roman" w:cs="Times New Roman"/>
        </w:rPr>
        <w:t>.</w:t>
      </w:r>
    </w:p>
    <w:p w14:paraId="5565C09C" w14:textId="77777777" w:rsidR="008D7631" w:rsidRDefault="008D7631" w:rsidP="00D63427">
      <w:pPr>
        <w:contextualSpacing/>
        <w:jc w:val="both"/>
        <w:rPr>
          <w:rFonts w:ascii="Times New Roman" w:hAnsi="Times New Roman" w:cs="Times New Roman"/>
        </w:rPr>
      </w:pPr>
    </w:p>
    <w:p w14:paraId="5565C09E" w14:textId="77777777" w:rsidR="00A57075" w:rsidRPr="009E3B5C" w:rsidRDefault="00A57075" w:rsidP="00344BEB">
      <w:pPr>
        <w:contextualSpacing/>
        <w:jc w:val="both"/>
        <w:rPr>
          <w:rFonts w:ascii="Times New Roman" w:hAnsi="Times New Roman" w:cs="Times New Roman"/>
          <w:b/>
        </w:rPr>
      </w:pPr>
      <w:r w:rsidRPr="009E3B5C">
        <w:rPr>
          <w:rFonts w:ascii="Times New Roman" w:hAnsi="Times New Roman" w:cs="Times New Roman"/>
          <w:b/>
        </w:rPr>
        <w:t>20. Līguma grozījumi</w:t>
      </w:r>
    </w:p>
    <w:p w14:paraId="5565C09F" w14:textId="77777777" w:rsidR="00A57075" w:rsidRPr="009E3B5C" w:rsidRDefault="00A57075" w:rsidP="00344BEB">
      <w:pPr>
        <w:contextualSpacing/>
        <w:jc w:val="both"/>
        <w:rPr>
          <w:rFonts w:ascii="Times New Roman" w:hAnsi="Times New Roman" w:cs="Times New Roman"/>
        </w:rPr>
      </w:pPr>
    </w:p>
    <w:p w14:paraId="5565C0A0" w14:textId="77777777" w:rsidR="008C553B" w:rsidRPr="009E3B5C" w:rsidRDefault="008C553B" w:rsidP="00A57075">
      <w:pPr>
        <w:contextualSpacing/>
        <w:jc w:val="both"/>
        <w:rPr>
          <w:rFonts w:ascii="Times New Roman" w:hAnsi="Times New Roman" w:cs="Times New Roman"/>
        </w:rPr>
      </w:pPr>
      <w:r w:rsidRPr="009E3B5C">
        <w:rPr>
          <w:rFonts w:ascii="Times New Roman" w:hAnsi="Times New Roman" w:cs="Times New Roman"/>
        </w:rPr>
        <w:t>Jebkuri Līguma grozījumi tiek veikti rakstiski</w:t>
      </w:r>
      <w:r w:rsidR="00CE1F3F">
        <w:rPr>
          <w:rFonts w:ascii="Times New Roman" w:hAnsi="Times New Roman" w:cs="Times New Roman"/>
        </w:rPr>
        <w:t>,</w:t>
      </w:r>
      <w:r w:rsidRPr="009E3B5C">
        <w:rPr>
          <w:rFonts w:ascii="Times New Roman" w:hAnsi="Times New Roman" w:cs="Times New Roman"/>
        </w:rPr>
        <w:t xml:space="preserve"> </w:t>
      </w:r>
      <w:r w:rsidR="00392BFF">
        <w:rPr>
          <w:rFonts w:ascii="Times New Roman" w:hAnsi="Times New Roman" w:cs="Times New Roman"/>
        </w:rPr>
        <w:t>abām</w:t>
      </w:r>
      <w:r w:rsidR="00392BFF" w:rsidRPr="009E3B5C">
        <w:rPr>
          <w:rFonts w:ascii="Times New Roman" w:hAnsi="Times New Roman" w:cs="Times New Roman"/>
        </w:rPr>
        <w:t xml:space="preserve"> </w:t>
      </w:r>
      <w:r w:rsidRPr="009E3B5C">
        <w:rPr>
          <w:rFonts w:ascii="Times New Roman" w:hAnsi="Times New Roman" w:cs="Times New Roman"/>
        </w:rPr>
        <w:t>Pusēm vienojoties.</w:t>
      </w:r>
    </w:p>
    <w:p w14:paraId="5565C0A1" w14:textId="77777777" w:rsidR="00A57075" w:rsidRPr="009E3B5C" w:rsidRDefault="00A57075" w:rsidP="00A57075">
      <w:pPr>
        <w:contextualSpacing/>
        <w:jc w:val="both"/>
        <w:rPr>
          <w:rFonts w:ascii="Times New Roman" w:hAnsi="Times New Roman" w:cs="Times New Roman"/>
        </w:rPr>
      </w:pPr>
    </w:p>
    <w:p w14:paraId="5565C0A2" w14:textId="77777777" w:rsidR="00CE1F3F" w:rsidRPr="009E3B5C" w:rsidRDefault="00A57075" w:rsidP="00CE1F3F">
      <w:pPr>
        <w:contextualSpacing/>
        <w:jc w:val="both"/>
        <w:rPr>
          <w:rFonts w:ascii="Times New Roman" w:hAnsi="Times New Roman" w:cs="Times New Roman"/>
          <w:b/>
        </w:rPr>
      </w:pPr>
      <w:r w:rsidRPr="009E3B5C">
        <w:rPr>
          <w:rFonts w:ascii="Times New Roman" w:hAnsi="Times New Roman" w:cs="Times New Roman"/>
          <w:b/>
        </w:rPr>
        <w:t xml:space="preserve">21. </w:t>
      </w:r>
      <w:r w:rsidR="00025085" w:rsidRPr="009E3B5C">
        <w:rPr>
          <w:rFonts w:ascii="Times New Roman" w:hAnsi="Times New Roman" w:cs="Times New Roman"/>
          <w:b/>
        </w:rPr>
        <w:t xml:space="preserve">Līguma </w:t>
      </w:r>
      <w:r w:rsidR="00CE1F3F">
        <w:rPr>
          <w:rFonts w:ascii="Times New Roman" w:hAnsi="Times New Roman" w:cs="Times New Roman"/>
          <w:b/>
        </w:rPr>
        <w:t>izpilde atsevišķu tās noteikumu spēkā neesamības gadījumā</w:t>
      </w:r>
    </w:p>
    <w:p w14:paraId="5565C0A3" w14:textId="77777777" w:rsidR="00A57075" w:rsidRPr="009E3B5C" w:rsidRDefault="00A57075" w:rsidP="00A57075">
      <w:pPr>
        <w:contextualSpacing/>
        <w:jc w:val="both"/>
        <w:rPr>
          <w:rFonts w:ascii="Times New Roman" w:hAnsi="Times New Roman" w:cs="Times New Roman"/>
        </w:rPr>
      </w:pPr>
    </w:p>
    <w:p w14:paraId="5565C0A4" w14:textId="77777777" w:rsidR="00A57075" w:rsidRPr="009E3B5C" w:rsidRDefault="00A57075" w:rsidP="00A57075">
      <w:pPr>
        <w:contextualSpacing/>
        <w:jc w:val="both"/>
        <w:rPr>
          <w:rFonts w:ascii="Times New Roman" w:hAnsi="Times New Roman" w:cs="Times New Roman"/>
        </w:rPr>
      </w:pPr>
      <w:r w:rsidRPr="009E3B5C">
        <w:rPr>
          <w:rFonts w:ascii="Times New Roman" w:hAnsi="Times New Roman" w:cs="Times New Roman"/>
        </w:rPr>
        <w:t xml:space="preserve">21.1. Ja </w:t>
      </w:r>
      <w:r w:rsidR="00CE1F3F">
        <w:rPr>
          <w:rFonts w:ascii="Times New Roman" w:hAnsi="Times New Roman" w:cs="Times New Roman"/>
        </w:rPr>
        <w:t>kādu</w:t>
      </w:r>
      <w:r w:rsidR="00CE1F3F" w:rsidRPr="009E3B5C">
        <w:rPr>
          <w:rFonts w:ascii="Times New Roman" w:hAnsi="Times New Roman" w:cs="Times New Roman"/>
        </w:rPr>
        <w:t xml:space="preserve"> Līgum</w:t>
      </w:r>
      <w:r w:rsidR="00CE1F3F">
        <w:rPr>
          <w:rFonts w:ascii="Times New Roman" w:hAnsi="Times New Roman" w:cs="Times New Roman"/>
        </w:rPr>
        <w:t>a</w:t>
      </w:r>
      <w:r w:rsidR="00CE1F3F" w:rsidRPr="009E3B5C">
        <w:rPr>
          <w:rFonts w:ascii="Times New Roman" w:hAnsi="Times New Roman" w:cs="Times New Roman"/>
        </w:rPr>
        <w:t xml:space="preserve"> </w:t>
      </w:r>
      <w:r w:rsidR="00025085" w:rsidRPr="009E3B5C">
        <w:rPr>
          <w:rFonts w:ascii="Times New Roman" w:hAnsi="Times New Roman" w:cs="Times New Roman"/>
        </w:rPr>
        <w:t>daļu</w:t>
      </w:r>
      <w:r w:rsidRPr="009E3B5C">
        <w:rPr>
          <w:rFonts w:ascii="Times New Roman" w:hAnsi="Times New Roman" w:cs="Times New Roman"/>
        </w:rPr>
        <w:t xml:space="preserve"> </w:t>
      </w:r>
      <w:r w:rsidR="00025085" w:rsidRPr="009E3B5C">
        <w:rPr>
          <w:rFonts w:ascii="Times New Roman" w:hAnsi="Times New Roman" w:cs="Times New Roman"/>
        </w:rPr>
        <w:t xml:space="preserve">tiesa </w:t>
      </w:r>
      <w:r w:rsidRPr="009E3B5C">
        <w:rPr>
          <w:rFonts w:ascii="Times New Roman" w:hAnsi="Times New Roman" w:cs="Times New Roman"/>
        </w:rPr>
        <w:t>vai cita kompetenta iestāde atzīst par nederīgu</w:t>
      </w:r>
      <w:r w:rsidR="00C7665F" w:rsidRPr="009E3B5C">
        <w:rPr>
          <w:rFonts w:ascii="Times New Roman" w:hAnsi="Times New Roman" w:cs="Times New Roman"/>
        </w:rPr>
        <w:t xml:space="preserve">, nelikumīgu vai neizpildāmu, šī daļa tiek izslēgta no Līguma, </w:t>
      </w:r>
      <w:r w:rsidRPr="009E3B5C">
        <w:rPr>
          <w:rFonts w:ascii="Times New Roman" w:hAnsi="Times New Roman" w:cs="Times New Roman"/>
        </w:rPr>
        <w:t xml:space="preserve">un tas neietekmē pārējo </w:t>
      </w:r>
      <w:r w:rsidR="00C7665F" w:rsidRPr="009E3B5C">
        <w:rPr>
          <w:rFonts w:ascii="Times New Roman" w:hAnsi="Times New Roman" w:cs="Times New Roman"/>
        </w:rPr>
        <w:t>L</w:t>
      </w:r>
      <w:r w:rsidRPr="009E3B5C">
        <w:rPr>
          <w:rFonts w:ascii="Times New Roman" w:hAnsi="Times New Roman" w:cs="Times New Roman"/>
        </w:rPr>
        <w:t>īgum</w:t>
      </w:r>
      <w:r w:rsidR="00C7665F" w:rsidRPr="009E3B5C">
        <w:rPr>
          <w:rFonts w:ascii="Times New Roman" w:hAnsi="Times New Roman" w:cs="Times New Roman"/>
        </w:rPr>
        <w:t xml:space="preserve">a </w:t>
      </w:r>
      <w:r w:rsidR="00E07474">
        <w:rPr>
          <w:rFonts w:ascii="Times New Roman" w:hAnsi="Times New Roman" w:cs="Times New Roman"/>
        </w:rPr>
        <w:t xml:space="preserve">noteikumu </w:t>
      </w:r>
      <w:r w:rsidRPr="009E3B5C">
        <w:rPr>
          <w:rFonts w:ascii="Times New Roman" w:hAnsi="Times New Roman" w:cs="Times New Roman"/>
        </w:rPr>
        <w:t xml:space="preserve">spēkā esamību un </w:t>
      </w:r>
      <w:r w:rsidR="00C7665F" w:rsidRPr="009E3B5C">
        <w:rPr>
          <w:rFonts w:ascii="Times New Roman" w:hAnsi="Times New Roman" w:cs="Times New Roman"/>
        </w:rPr>
        <w:t>ieviešanu</w:t>
      </w:r>
      <w:r w:rsidR="009E3B5C" w:rsidRPr="009E3B5C">
        <w:rPr>
          <w:rFonts w:ascii="Times New Roman" w:hAnsi="Times New Roman" w:cs="Times New Roman"/>
        </w:rPr>
        <w:t>;</w:t>
      </w:r>
    </w:p>
    <w:p w14:paraId="5565C0A5" w14:textId="77777777" w:rsidR="00A57075" w:rsidRPr="009E3B5C" w:rsidRDefault="00A57075" w:rsidP="00344BEB">
      <w:pPr>
        <w:contextualSpacing/>
        <w:jc w:val="both"/>
        <w:rPr>
          <w:rFonts w:ascii="Times New Roman" w:hAnsi="Times New Roman" w:cs="Times New Roman"/>
        </w:rPr>
      </w:pPr>
      <w:r w:rsidRPr="009E3B5C">
        <w:rPr>
          <w:rFonts w:ascii="Times New Roman" w:hAnsi="Times New Roman" w:cs="Times New Roman"/>
        </w:rPr>
        <w:t>21.2</w:t>
      </w:r>
      <w:r w:rsidR="009E3B5C" w:rsidRPr="009E3B5C">
        <w:rPr>
          <w:rFonts w:ascii="Times New Roman" w:hAnsi="Times New Roman" w:cs="Times New Roman"/>
        </w:rPr>
        <w:t xml:space="preserve">. Ja </w:t>
      </w:r>
      <w:r w:rsidR="00E07474">
        <w:rPr>
          <w:rFonts w:ascii="Times New Roman" w:hAnsi="Times New Roman" w:cs="Times New Roman"/>
        </w:rPr>
        <w:t>kāda</w:t>
      </w:r>
      <w:r w:rsidR="00E07474" w:rsidRPr="009E3B5C">
        <w:rPr>
          <w:rFonts w:ascii="Times New Roman" w:hAnsi="Times New Roman" w:cs="Times New Roman"/>
        </w:rPr>
        <w:t xml:space="preserve"> </w:t>
      </w:r>
      <w:r w:rsidR="009E3B5C" w:rsidRPr="009E3B5C">
        <w:rPr>
          <w:rFonts w:ascii="Times New Roman" w:hAnsi="Times New Roman" w:cs="Times New Roman"/>
        </w:rPr>
        <w:t>Līguma daļa tiek atzīta par nederīgu, nelikumīgu vai neizpildāmu</w:t>
      </w:r>
      <w:r w:rsidRPr="009E3B5C">
        <w:rPr>
          <w:rFonts w:ascii="Times New Roman" w:hAnsi="Times New Roman" w:cs="Times New Roman"/>
        </w:rPr>
        <w:t xml:space="preserve">, Puses godprātīgi </w:t>
      </w:r>
      <w:r w:rsidR="009E3B5C" w:rsidRPr="009E3B5C">
        <w:rPr>
          <w:rFonts w:ascii="Times New Roman" w:hAnsi="Times New Roman" w:cs="Times New Roman"/>
        </w:rPr>
        <w:t>vienojas</w:t>
      </w:r>
      <w:r w:rsidRPr="009E3B5C">
        <w:rPr>
          <w:rFonts w:ascii="Times New Roman" w:hAnsi="Times New Roman" w:cs="Times New Roman"/>
        </w:rPr>
        <w:t xml:space="preserve"> par </w:t>
      </w:r>
      <w:r w:rsidR="009E3B5C" w:rsidRPr="009E3B5C">
        <w:rPr>
          <w:rFonts w:ascii="Times New Roman" w:hAnsi="Times New Roman" w:cs="Times New Roman"/>
        </w:rPr>
        <w:t>attiecīgās daļas</w:t>
      </w:r>
      <w:r w:rsidRPr="009E3B5C">
        <w:rPr>
          <w:rFonts w:ascii="Times New Roman" w:hAnsi="Times New Roman" w:cs="Times New Roman"/>
        </w:rPr>
        <w:t xml:space="preserve"> grozī</w:t>
      </w:r>
      <w:r w:rsidR="009E3B5C" w:rsidRPr="009E3B5C">
        <w:rPr>
          <w:rFonts w:ascii="Times New Roman" w:hAnsi="Times New Roman" w:cs="Times New Roman"/>
        </w:rPr>
        <w:t>jumiem</w:t>
      </w:r>
      <w:r w:rsidRPr="009E3B5C">
        <w:rPr>
          <w:rFonts w:ascii="Times New Roman" w:hAnsi="Times New Roman" w:cs="Times New Roman"/>
        </w:rPr>
        <w:t xml:space="preserve">, lai </w:t>
      </w:r>
      <w:r w:rsidR="009E3B5C" w:rsidRPr="009E3B5C">
        <w:rPr>
          <w:rFonts w:ascii="Times New Roman" w:hAnsi="Times New Roman" w:cs="Times New Roman"/>
        </w:rPr>
        <w:t>tie</w:t>
      </w:r>
      <w:r w:rsidRPr="009E3B5C">
        <w:rPr>
          <w:rFonts w:ascii="Times New Roman" w:hAnsi="Times New Roman" w:cs="Times New Roman"/>
        </w:rPr>
        <w:t xml:space="preserve"> būtu likumīg</w:t>
      </w:r>
      <w:r w:rsidR="009E3B5C" w:rsidRPr="009E3B5C">
        <w:rPr>
          <w:rFonts w:ascii="Times New Roman" w:hAnsi="Times New Roman" w:cs="Times New Roman"/>
        </w:rPr>
        <w:t>i</w:t>
      </w:r>
      <w:r w:rsidRPr="009E3B5C">
        <w:rPr>
          <w:rFonts w:ascii="Times New Roman" w:hAnsi="Times New Roman" w:cs="Times New Roman"/>
        </w:rPr>
        <w:t>, spēkā esoš</w:t>
      </w:r>
      <w:r w:rsidR="009E3B5C" w:rsidRPr="009E3B5C">
        <w:rPr>
          <w:rFonts w:ascii="Times New Roman" w:hAnsi="Times New Roman" w:cs="Times New Roman"/>
        </w:rPr>
        <w:t>i</w:t>
      </w:r>
      <w:r w:rsidRPr="009E3B5C">
        <w:rPr>
          <w:rFonts w:ascii="Times New Roman" w:hAnsi="Times New Roman" w:cs="Times New Roman"/>
        </w:rPr>
        <w:t xml:space="preserve"> un izpildām</w:t>
      </w:r>
      <w:r w:rsidR="009E3B5C" w:rsidRPr="009E3B5C">
        <w:rPr>
          <w:rFonts w:ascii="Times New Roman" w:hAnsi="Times New Roman" w:cs="Times New Roman"/>
        </w:rPr>
        <w:t>i.</w:t>
      </w:r>
    </w:p>
    <w:p w14:paraId="5565C0A6" w14:textId="77777777" w:rsidR="00344BEB" w:rsidRPr="009E3B5C" w:rsidRDefault="00344BEB" w:rsidP="00344BEB">
      <w:pPr>
        <w:contextualSpacing/>
        <w:jc w:val="both"/>
        <w:rPr>
          <w:rFonts w:ascii="Times New Roman" w:hAnsi="Times New Roman" w:cs="Times New Roman"/>
        </w:rPr>
      </w:pPr>
    </w:p>
    <w:p w14:paraId="5565C0A7" w14:textId="77777777" w:rsidR="00A57075" w:rsidRPr="009E3B5C" w:rsidRDefault="00A57075" w:rsidP="00344BEB">
      <w:pPr>
        <w:contextualSpacing/>
        <w:jc w:val="both"/>
        <w:rPr>
          <w:rFonts w:ascii="Times New Roman" w:hAnsi="Times New Roman" w:cs="Times New Roman"/>
          <w:b/>
        </w:rPr>
      </w:pPr>
      <w:r w:rsidRPr="009E3B5C">
        <w:rPr>
          <w:rFonts w:ascii="Times New Roman" w:hAnsi="Times New Roman" w:cs="Times New Roman"/>
          <w:b/>
        </w:rPr>
        <w:t xml:space="preserve">22. Paziņojumi </w:t>
      </w:r>
    </w:p>
    <w:p w14:paraId="5565C0A8" w14:textId="77777777" w:rsidR="00A57075" w:rsidRPr="009E3B5C" w:rsidRDefault="00A57075" w:rsidP="00344BEB">
      <w:pPr>
        <w:contextualSpacing/>
        <w:jc w:val="both"/>
        <w:rPr>
          <w:rFonts w:ascii="Times New Roman" w:hAnsi="Times New Roman" w:cs="Times New Roman"/>
        </w:rPr>
      </w:pPr>
    </w:p>
    <w:p w14:paraId="5565C0A9" w14:textId="77777777" w:rsidR="00942743" w:rsidRPr="009E3B5C" w:rsidRDefault="00942743" w:rsidP="00344BEB">
      <w:pPr>
        <w:contextualSpacing/>
        <w:jc w:val="both"/>
        <w:rPr>
          <w:rFonts w:ascii="Times New Roman" w:hAnsi="Times New Roman" w:cs="Times New Roman"/>
        </w:rPr>
      </w:pPr>
      <w:r w:rsidRPr="009E3B5C">
        <w:rPr>
          <w:rFonts w:ascii="Times New Roman" w:hAnsi="Times New Roman" w:cs="Times New Roman"/>
        </w:rPr>
        <w:t xml:space="preserve">Visus paziņojumus un citu saziņu starp Pusēm sagatavo rakstiski un nosūta uz šādām adresēm: </w:t>
      </w:r>
    </w:p>
    <w:p w14:paraId="5565C0AA" w14:textId="77777777" w:rsidR="00942743" w:rsidRPr="009E3B5C" w:rsidRDefault="00942743" w:rsidP="00344BEB">
      <w:pPr>
        <w:contextualSpacing/>
        <w:jc w:val="both"/>
        <w:rPr>
          <w:rFonts w:ascii="Times New Roman" w:hAnsi="Times New Roman" w:cs="Times New Roman"/>
        </w:rPr>
      </w:pPr>
    </w:p>
    <w:p w14:paraId="5565C0AB" w14:textId="77777777" w:rsidR="00942743" w:rsidRPr="009E3B5C" w:rsidRDefault="009A20A4" w:rsidP="00344BEB">
      <w:pPr>
        <w:contextualSpacing/>
        <w:jc w:val="both"/>
        <w:rPr>
          <w:rFonts w:ascii="Times New Roman" w:hAnsi="Times New Roman" w:cs="Times New Roman"/>
        </w:rPr>
      </w:pPr>
      <w:r>
        <w:rPr>
          <w:rFonts w:ascii="Times New Roman" w:hAnsi="Times New Roman" w:cs="Times New Roman"/>
        </w:rPr>
        <w:t>Līdzfinansējuma saņēmējam</w:t>
      </w:r>
      <w:r w:rsidR="00942743" w:rsidRPr="009E3B5C">
        <w:rPr>
          <w:rFonts w:ascii="Times New Roman" w:hAnsi="Times New Roman" w:cs="Times New Roman"/>
        </w:rPr>
        <w:t xml:space="preserve">: </w:t>
      </w:r>
    </w:p>
    <w:p w14:paraId="5565C0AC" w14:textId="77777777" w:rsidR="00942743" w:rsidRPr="009E3B5C" w:rsidRDefault="00942743" w:rsidP="00344BEB">
      <w:pPr>
        <w:contextualSpacing/>
        <w:jc w:val="both"/>
        <w:rPr>
          <w:rFonts w:ascii="Times New Roman" w:hAnsi="Times New Roman" w:cs="Times New Roman"/>
        </w:rPr>
      </w:pPr>
      <w:r w:rsidRPr="009E3B5C">
        <w:rPr>
          <w:rFonts w:ascii="Times New Roman" w:hAnsi="Times New Roman" w:cs="Times New Roman"/>
        </w:rPr>
        <w:t>[</w:t>
      </w:r>
      <w:r w:rsidRPr="009E3B5C">
        <w:rPr>
          <w:rFonts w:ascii="Times New Roman" w:hAnsi="Times New Roman" w:cs="Times New Roman"/>
          <w:i/>
        </w:rPr>
        <w:t>norādīt kontaktinformāciju</w:t>
      </w:r>
      <w:r w:rsidRPr="009E3B5C">
        <w:rPr>
          <w:rFonts w:ascii="Times New Roman" w:hAnsi="Times New Roman" w:cs="Times New Roman"/>
        </w:rPr>
        <w:t xml:space="preserve">] </w:t>
      </w:r>
    </w:p>
    <w:p w14:paraId="5565C0AD" w14:textId="77777777" w:rsidR="00942743" w:rsidRPr="009E3B5C" w:rsidRDefault="00942743" w:rsidP="00344BEB">
      <w:pPr>
        <w:contextualSpacing/>
        <w:jc w:val="both"/>
        <w:rPr>
          <w:rFonts w:ascii="Times New Roman" w:hAnsi="Times New Roman" w:cs="Times New Roman"/>
        </w:rPr>
      </w:pPr>
    </w:p>
    <w:p w14:paraId="5565C0AE" w14:textId="77777777" w:rsidR="00942743" w:rsidRPr="009E3B5C" w:rsidRDefault="00942743" w:rsidP="00344BEB">
      <w:pPr>
        <w:contextualSpacing/>
        <w:jc w:val="both"/>
        <w:rPr>
          <w:rFonts w:ascii="Times New Roman" w:hAnsi="Times New Roman" w:cs="Times New Roman"/>
        </w:rPr>
      </w:pPr>
      <w:r w:rsidRPr="009E3B5C">
        <w:rPr>
          <w:rFonts w:ascii="Times New Roman" w:hAnsi="Times New Roman" w:cs="Times New Roman"/>
        </w:rPr>
        <w:lastRenderedPageBreak/>
        <w:t xml:space="preserve">Projekta partnerim: </w:t>
      </w:r>
    </w:p>
    <w:p w14:paraId="5565C0AF" w14:textId="77777777" w:rsidR="00942743" w:rsidRPr="009E3B5C" w:rsidRDefault="00942743" w:rsidP="00344BEB">
      <w:pPr>
        <w:contextualSpacing/>
        <w:jc w:val="both"/>
        <w:rPr>
          <w:rFonts w:ascii="Times New Roman" w:hAnsi="Times New Roman" w:cs="Times New Roman"/>
        </w:rPr>
      </w:pPr>
      <w:r w:rsidRPr="009E3B5C">
        <w:rPr>
          <w:rFonts w:ascii="Times New Roman" w:hAnsi="Times New Roman" w:cs="Times New Roman"/>
        </w:rPr>
        <w:t>[</w:t>
      </w:r>
      <w:r w:rsidRPr="009E3B5C">
        <w:rPr>
          <w:rFonts w:ascii="Times New Roman" w:hAnsi="Times New Roman" w:cs="Times New Roman"/>
          <w:i/>
        </w:rPr>
        <w:t>norādīt kontaktinformāciju</w:t>
      </w:r>
      <w:r w:rsidRPr="009E3B5C">
        <w:rPr>
          <w:rFonts w:ascii="Times New Roman" w:hAnsi="Times New Roman" w:cs="Times New Roman"/>
        </w:rPr>
        <w:t xml:space="preserve">] </w:t>
      </w:r>
    </w:p>
    <w:p w14:paraId="5565C0B0" w14:textId="77777777" w:rsidR="00344BEB" w:rsidRPr="009E3B5C" w:rsidRDefault="00344BEB" w:rsidP="00344BEB">
      <w:pPr>
        <w:contextualSpacing/>
        <w:jc w:val="both"/>
        <w:rPr>
          <w:rFonts w:ascii="Times New Roman" w:hAnsi="Times New Roman" w:cs="Times New Roman"/>
        </w:rPr>
      </w:pPr>
    </w:p>
    <w:p w14:paraId="5565C0B1" w14:textId="77777777" w:rsidR="002774E1" w:rsidRPr="009E3B5C" w:rsidRDefault="002774E1" w:rsidP="00344BEB">
      <w:pPr>
        <w:contextualSpacing/>
        <w:jc w:val="both"/>
        <w:rPr>
          <w:rFonts w:ascii="Times New Roman" w:hAnsi="Times New Roman" w:cs="Times New Roman"/>
          <w:b/>
        </w:rPr>
      </w:pPr>
      <w:r w:rsidRPr="009E3B5C">
        <w:rPr>
          <w:rFonts w:ascii="Times New Roman" w:hAnsi="Times New Roman" w:cs="Times New Roman"/>
          <w:b/>
        </w:rPr>
        <w:t>23. Piemērojamie tiesību akti un strīdu izšķiršana</w:t>
      </w:r>
    </w:p>
    <w:p w14:paraId="5565C0B2" w14:textId="77777777" w:rsidR="00344BEB" w:rsidRPr="009E3B5C" w:rsidRDefault="00344BEB" w:rsidP="00225500">
      <w:pPr>
        <w:contextualSpacing/>
        <w:jc w:val="both"/>
        <w:rPr>
          <w:rFonts w:ascii="Times New Roman" w:hAnsi="Times New Roman" w:cs="Times New Roman"/>
        </w:rPr>
      </w:pPr>
    </w:p>
    <w:p w14:paraId="5565C0B3" w14:textId="77777777" w:rsidR="002774E1" w:rsidRPr="009E3B5C" w:rsidRDefault="00AA6BC2" w:rsidP="00225500">
      <w:pPr>
        <w:contextualSpacing/>
        <w:jc w:val="both"/>
        <w:rPr>
          <w:rFonts w:ascii="Times New Roman" w:hAnsi="Times New Roman" w:cs="Times New Roman"/>
        </w:rPr>
      </w:pPr>
      <w:r w:rsidRPr="009E3B5C">
        <w:rPr>
          <w:rFonts w:ascii="Times New Roman" w:hAnsi="Times New Roman" w:cs="Times New Roman"/>
        </w:rPr>
        <w:t xml:space="preserve">Visi strīdi, kas saistīti ar Līguma noslēgšanu, spēkā esamību, interpretāciju vai izpildi, tiek risināti </w:t>
      </w:r>
      <w:r w:rsidR="000A4C45">
        <w:rPr>
          <w:rFonts w:ascii="Times New Roman" w:hAnsi="Times New Roman" w:cs="Times New Roman"/>
        </w:rPr>
        <w:t>pārrunu</w:t>
      </w:r>
      <w:r w:rsidR="000A4C45" w:rsidRPr="009E3B5C">
        <w:rPr>
          <w:rFonts w:ascii="Times New Roman" w:hAnsi="Times New Roman" w:cs="Times New Roman"/>
        </w:rPr>
        <w:t xml:space="preserve"> </w:t>
      </w:r>
      <w:r w:rsidRPr="009E3B5C">
        <w:rPr>
          <w:rFonts w:ascii="Times New Roman" w:hAnsi="Times New Roman" w:cs="Times New Roman"/>
        </w:rPr>
        <w:t>ceļā</w:t>
      </w:r>
      <w:r w:rsidR="00F573FF">
        <w:rPr>
          <w:rFonts w:ascii="Times New Roman" w:hAnsi="Times New Roman" w:cs="Times New Roman"/>
        </w:rPr>
        <w:t>,</w:t>
      </w:r>
      <w:r w:rsidRPr="009E3B5C">
        <w:rPr>
          <w:rFonts w:ascii="Times New Roman" w:hAnsi="Times New Roman" w:cs="Times New Roman"/>
        </w:rPr>
        <w:t xml:space="preserve"> abām Pusēm savstarpēji vienojoties.</w:t>
      </w:r>
    </w:p>
    <w:p w14:paraId="5565C0B4" w14:textId="77777777" w:rsidR="00344BEB" w:rsidRPr="009E3B5C" w:rsidRDefault="00344BEB" w:rsidP="00225500">
      <w:pPr>
        <w:contextualSpacing/>
        <w:jc w:val="both"/>
        <w:rPr>
          <w:rFonts w:ascii="Times New Roman" w:hAnsi="Times New Roman" w:cs="Times New Roman"/>
        </w:rPr>
      </w:pPr>
    </w:p>
    <w:p w14:paraId="5565C0B5" w14:textId="77777777" w:rsidR="002774E1" w:rsidRPr="009E3B5C" w:rsidRDefault="002774E1" w:rsidP="00225500">
      <w:pPr>
        <w:contextualSpacing/>
        <w:jc w:val="both"/>
        <w:rPr>
          <w:rFonts w:ascii="Times New Roman" w:hAnsi="Times New Roman" w:cs="Times New Roman"/>
        </w:rPr>
      </w:pPr>
      <w:r w:rsidRPr="009E3B5C">
        <w:rPr>
          <w:rFonts w:ascii="Times New Roman" w:hAnsi="Times New Roman" w:cs="Times New Roman"/>
          <w:i/>
          <w:sz w:val="20"/>
          <w:szCs w:val="20"/>
        </w:rPr>
        <w:t>Pusēm ieteicams vienoties par alternatīvu strīdu izšķiršanas mehānismu, piemēram, strīda nodošanu šķīrējtiesai vai objektīva</w:t>
      </w:r>
      <w:r w:rsidR="00AA6BC2" w:rsidRPr="009E3B5C">
        <w:rPr>
          <w:rFonts w:ascii="Times New Roman" w:hAnsi="Times New Roman" w:cs="Times New Roman"/>
          <w:i/>
          <w:sz w:val="20"/>
          <w:szCs w:val="20"/>
        </w:rPr>
        <w:t>i</w:t>
      </w:r>
      <w:r w:rsidRPr="009E3B5C">
        <w:rPr>
          <w:rFonts w:ascii="Times New Roman" w:hAnsi="Times New Roman" w:cs="Times New Roman"/>
          <w:i/>
          <w:sz w:val="20"/>
          <w:szCs w:val="20"/>
        </w:rPr>
        <w:t xml:space="preserve"> trešās puses starpniecībai</w:t>
      </w:r>
      <w:r w:rsidR="00211506">
        <w:rPr>
          <w:rFonts w:ascii="Times New Roman" w:hAnsi="Times New Roman" w:cs="Times New Roman"/>
          <w:i/>
          <w:sz w:val="20"/>
          <w:szCs w:val="20"/>
        </w:rPr>
        <w:t>, piemēram, Programmas</w:t>
      </w:r>
      <w:r w:rsidRPr="009E3B5C">
        <w:rPr>
          <w:rFonts w:ascii="Times New Roman" w:hAnsi="Times New Roman" w:cs="Times New Roman"/>
          <w:i/>
          <w:sz w:val="20"/>
          <w:szCs w:val="20"/>
        </w:rPr>
        <w:t xml:space="preserve"> </w:t>
      </w:r>
      <w:r w:rsidR="00AA6BC2" w:rsidRPr="009E3B5C">
        <w:rPr>
          <w:rFonts w:ascii="Times New Roman" w:hAnsi="Times New Roman" w:cs="Times New Roman"/>
          <w:i/>
          <w:sz w:val="20"/>
          <w:szCs w:val="20"/>
        </w:rPr>
        <w:t>apsaimniekotāj</w:t>
      </w:r>
      <w:r w:rsidR="00211506">
        <w:rPr>
          <w:rFonts w:ascii="Times New Roman" w:hAnsi="Times New Roman" w:cs="Times New Roman"/>
          <w:i/>
          <w:sz w:val="20"/>
          <w:szCs w:val="20"/>
        </w:rPr>
        <w:t>am</w:t>
      </w:r>
      <w:r w:rsidR="00AD1FEE" w:rsidRPr="009E3B5C">
        <w:rPr>
          <w:rFonts w:ascii="Times New Roman" w:hAnsi="Times New Roman" w:cs="Times New Roman"/>
          <w:i/>
          <w:sz w:val="20"/>
          <w:szCs w:val="20"/>
        </w:rPr>
        <w:t>. Lūdzu ņem</w:t>
      </w:r>
      <w:r w:rsidRPr="009E3B5C">
        <w:rPr>
          <w:rFonts w:ascii="Times New Roman" w:hAnsi="Times New Roman" w:cs="Times New Roman"/>
          <w:i/>
          <w:sz w:val="20"/>
          <w:szCs w:val="20"/>
        </w:rPr>
        <w:t xml:space="preserve">t vērā, ka ar strīdiem saistītās izmaksas </w:t>
      </w:r>
      <w:r w:rsidR="00211506">
        <w:rPr>
          <w:rFonts w:ascii="Times New Roman" w:hAnsi="Times New Roman" w:cs="Times New Roman"/>
          <w:i/>
          <w:sz w:val="20"/>
          <w:szCs w:val="20"/>
        </w:rPr>
        <w:t>P</w:t>
      </w:r>
      <w:r w:rsidR="00211506" w:rsidRPr="009E3B5C">
        <w:rPr>
          <w:rFonts w:ascii="Times New Roman" w:hAnsi="Times New Roman" w:cs="Times New Roman"/>
          <w:i/>
          <w:sz w:val="20"/>
          <w:szCs w:val="20"/>
        </w:rPr>
        <w:t xml:space="preserve">rojekta </w:t>
      </w:r>
      <w:r w:rsidR="00AA6BC2" w:rsidRPr="009E3B5C">
        <w:rPr>
          <w:rFonts w:ascii="Times New Roman" w:hAnsi="Times New Roman" w:cs="Times New Roman"/>
          <w:i/>
          <w:sz w:val="20"/>
          <w:szCs w:val="20"/>
        </w:rPr>
        <w:t xml:space="preserve">ietvaros </w:t>
      </w:r>
      <w:r w:rsidRPr="009E3B5C">
        <w:rPr>
          <w:rFonts w:ascii="Times New Roman" w:hAnsi="Times New Roman" w:cs="Times New Roman"/>
          <w:i/>
          <w:sz w:val="20"/>
          <w:szCs w:val="20"/>
        </w:rPr>
        <w:t>nav attiecināmas un tās sedz katra Puse atsevišķi.</w:t>
      </w:r>
    </w:p>
    <w:p w14:paraId="5565C0B6" w14:textId="77777777" w:rsidR="002774E1" w:rsidRPr="009E3B5C" w:rsidRDefault="009E7F84" w:rsidP="00225500">
      <w:pPr>
        <w:contextualSpacing/>
        <w:jc w:val="both"/>
        <w:rPr>
          <w:rFonts w:ascii="Times New Roman" w:hAnsi="Times New Roman" w:cs="Times New Roman"/>
        </w:rPr>
      </w:pPr>
      <w:r>
        <w:rPr>
          <w:rFonts w:ascii="Times New Roman" w:hAnsi="Times New Roman" w:cs="Times New Roman"/>
          <w:b/>
          <w:sz w:val="24"/>
          <w:szCs w:val="24"/>
        </w:rPr>
        <w:pict w14:anchorId="5565C0FB">
          <v:rect id="_x0000_i1025" style="width:195.45pt;height:1pt" o:hrpct="448" o:hralign="center" o:hrstd="t" o:hr="t" fillcolor="#a0a0a0" stroked="f"/>
        </w:pict>
      </w:r>
    </w:p>
    <w:p w14:paraId="5565C0B7" w14:textId="77777777" w:rsidR="00344BEB" w:rsidRPr="009E3B5C" w:rsidRDefault="00344BEB" w:rsidP="00225500">
      <w:pPr>
        <w:contextualSpacing/>
        <w:jc w:val="both"/>
        <w:rPr>
          <w:rFonts w:ascii="Times New Roman" w:hAnsi="Times New Roman" w:cs="Times New Roman"/>
        </w:rPr>
      </w:pPr>
    </w:p>
    <w:p w14:paraId="5565C0B8" w14:textId="77777777" w:rsidR="002774E1" w:rsidRPr="009E3B5C" w:rsidRDefault="002774E1" w:rsidP="002774E1">
      <w:pPr>
        <w:contextualSpacing/>
        <w:jc w:val="both"/>
        <w:rPr>
          <w:rFonts w:ascii="Times New Roman" w:hAnsi="Times New Roman" w:cs="Times New Roman"/>
        </w:rPr>
      </w:pPr>
      <w:r w:rsidRPr="009E3B5C">
        <w:rPr>
          <w:rFonts w:ascii="Times New Roman" w:hAnsi="Times New Roman" w:cs="Times New Roman"/>
        </w:rPr>
        <w:t xml:space="preserve">Līgums ir sagatavots divos eksemplāros, no kuriem katra </w:t>
      </w:r>
      <w:r w:rsidR="009A20A4">
        <w:rPr>
          <w:rFonts w:ascii="Times New Roman" w:hAnsi="Times New Roman" w:cs="Times New Roman"/>
        </w:rPr>
        <w:t>P</w:t>
      </w:r>
      <w:r w:rsidRPr="009E3B5C">
        <w:rPr>
          <w:rFonts w:ascii="Times New Roman" w:hAnsi="Times New Roman" w:cs="Times New Roman"/>
        </w:rPr>
        <w:t>use ir saņēmusi vienu</w:t>
      </w:r>
      <w:r w:rsidR="00E07474">
        <w:rPr>
          <w:rFonts w:ascii="Times New Roman" w:hAnsi="Times New Roman" w:cs="Times New Roman"/>
        </w:rPr>
        <w:t xml:space="preserve"> [</w:t>
      </w:r>
      <w:r w:rsidR="003A3BEA" w:rsidRPr="003A3BEA">
        <w:rPr>
          <w:rFonts w:ascii="Times New Roman" w:hAnsi="Times New Roman" w:cs="Times New Roman"/>
          <w:i/>
        </w:rPr>
        <w:t>nenorāda, ja Līgums noslēgts elektroniski ar drošu elektronisko parakstu</w:t>
      </w:r>
      <w:r w:rsidR="00E07474">
        <w:rPr>
          <w:rFonts w:ascii="Times New Roman" w:hAnsi="Times New Roman" w:cs="Times New Roman"/>
        </w:rPr>
        <w:t>]</w:t>
      </w:r>
      <w:r w:rsidRPr="009E3B5C">
        <w:rPr>
          <w:rFonts w:ascii="Times New Roman" w:hAnsi="Times New Roman" w:cs="Times New Roman"/>
        </w:rPr>
        <w:t>.</w:t>
      </w:r>
    </w:p>
    <w:p w14:paraId="5565C0B9" w14:textId="77777777" w:rsidR="00634868" w:rsidRPr="009E3B5C" w:rsidRDefault="00634868" w:rsidP="0005117A">
      <w:pPr>
        <w:contextualSpacing/>
        <w:jc w:val="both"/>
        <w:rPr>
          <w:rFonts w:ascii="Times New Roman" w:hAnsi="Times New Roman" w:cs="Times New Roman"/>
        </w:rPr>
      </w:pPr>
    </w:p>
    <w:p w14:paraId="5565C0BA" w14:textId="77777777" w:rsidR="002774E1" w:rsidRPr="009E3B5C" w:rsidRDefault="002774E1" w:rsidP="0005117A">
      <w:pPr>
        <w:contextualSpacing/>
        <w:jc w:val="both"/>
        <w:rPr>
          <w:rFonts w:ascii="Times New Roman" w:hAnsi="Times New Roman" w:cs="Times New Roman"/>
        </w:rPr>
      </w:pPr>
    </w:p>
    <w:p w14:paraId="5565C0BB" w14:textId="77777777" w:rsidR="002774E1" w:rsidRPr="009E3B5C" w:rsidRDefault="009A20A4" w:rsidP="002774E1">
      <w:pPr>
        <w:tabs>
          <w:tab w:val="left" w:pos="5370"/>
        </w:tabs>
        <w:contextualSpacing/>
        <w:jc w:val="both"/>
        <w:rPr>
          <w:rFonts w:ascii="Times New Roman" w:hAnsi="Times New Roman" w:cs="Times New Roman"/>
        </w:rPr>
      </w:pPr>
      <w:r>
        <w:rPr>
          <w:rFonts w:ascii="Times New Roman" w:hAnsi="Times New Roman" w:cs="Times New Roman"/>
        </w:rPr>
        <w:t>Līdzfinansējuma saņēmējs</w:t>
      </w:r>
      <w:r w:rsidR="002774E1" w:rsidRPr="009E3B5C">
        <w:rPr>
          <w:rFonts w:ascii="Times New Roman" w:hAnsi="Times New Roman" w:cs="Times New Roman"/>
        </w:rPr>
        <w:tab/>
        <w:t>Projekta partne</w:t>
      </w:r>
      <w:r w:rsidR="00D31EA5" w:rsidRPr="009E3B5C">
        <w:rPr>
          <w:rFonts w:ascii="Times New Roman" w:hAnsi="Times New Roman" w:cs="Times New Roman"/>
        </w:rPr>
        <w:t>ris</w:t>
      </w:r>
    </w:p>
    <w:p w14:paraId="5565C0BC" w14:textId="77777777" w:rsidR="002774E1" w:rsidRPr="009E3B5C" w:rsidRDefault="002774E1" w:rsidP="0005117A">
      <w:pPr>
        <w:contextualSpacing/>
        <w:jc w:val="both"/>
        <w:rPr>
          <w:rFonts w:ascii="Times New Roman" w:hAnsi="Times New Roman" w:cs="Times New Roman"/>
        </w:rPr>
      </w:pPr>
    </w:p>
    <w:p w14:paraId="5565C0BD" w14:textId="77777777" w:rsidR="002774E1" w:rsidRPr="009E3B5C" w:rsidRDefault="002774E1" w:rsidP="002774E1">
      <w:pPr>
        <w:tabs>
          <w:tab w:val="left" w:pos="5400"/>
        </w:tabs>
        <w:contextualSpacing/>
        <w:jc w:val="both"/>
        <w:rPr>
          <w:rFonts w:ascii="Times New Roman" w:hAnsi="Times New Roman" w:cs="Times New Roman"/>
        </w:rPr>
      </w:pPr>
      <w:r w:rsidRPr="009E3B5C">
        <w:rPr>
          <w:rFonts w:ascii="Times New Roman" w:hAnsi="Times New Roman" w:cs="Times New Roman"/>
        </w:rPr>
        <w:t xml:space="preserve">Vieta, datums: </w:t>
      </w:r>
      <w:r w:rsidRPr="009E3B5C">
        <w:rPr>
          <w:rFonts w:ascii="Times New Roman" w:hAnsi="Times New Roman" w:cs="Times New Roman"/>
        </w:rPr>
        <w:tab/>
        <w:t xml:space="preserve">Vieta, datums: </w:t>
      </w:r>
    </w:p>
    <w:p w14:paraId="5565C0BE" w14:textId="77777777" w:rsidR="002774E1" w:rsidRPr="009E3B5C" w:rsidRDefault="002774E1" w:rsidP="0005117A">
      <w:pPr>
        <w:contextualSpacing/>
        <w:jc w:val="both"/>
        <w:rPr>
          <w:rFonts w:ascii="Times New Roman" w:hAnsi="Times New Roman" w:cs="Times New Roman"/>
        </w:rPr>
      </w:pPr>
    </w:p>
    <w:p w14:paraId="5565C0BF" w14:textId="77777777" w:rsidR="002774E1" w:rsidRPr="009E3B5C" w:rsidRDefault="00D31EA5" w:rsidP="00D31EA5">
      <w:pPr>
        <w:tabs>
          <w:tab w:val="left" w:pos="5400"/>
        </w:tabs>
        <w:contextualSpacing/>
        <w:jc w:val="both"/>
        <w:rPr>
          <w:rFonts w:ascii="Times New Roman" w:hAnsi="Times New Roman" w:cs="Times New Roman"/>
        </w:rPr>
      </w:pPr>
      <w:r w:rsidRPr="009E3B5C">
        <w:rPr>
          <w:rFonts w:ascii="Times New Roman" w:hAnsi="Times New Roman" w:cs="Times New Roman"/>
        </w:rPr>
        <w:t>[</w:t>
      </w:r>
      <w:r w:rsidRPr="009E3B5C">
        <w:rPr>
          <w:rFonts w:ascii="Times New Roman" w:hAnsi="Times New Roman" w:cs="Times New Roman"/>
          <w:i/>
        </w:rPr>
        <w:t>Vārds Uzvārds</w:t>
      </w:r>
      <w:r w:rsidRPr="009E3B5C">
        <w:rPr>
          <w:rFonts w:ascii="Times New Roman" w:hAnsi="Times New Roman" w:cs="Times New Roman"/>
        </w:rPr>
        <w:t>]</w:t>
      </w:r>
      <w:r w:rsidRPr="009E3B5C">
        <w:rPr>
          <w:rFonts w:ascii="Times New Roman" w:hAnsi="Times New Roman" w:cs="Times New Roman"/>
        </w:rPr>
        <w:tab/>
        <w:t>[</w:t>
      </w:r>
      <w:r w:rsidRPr="009E3B5C">
        <w:rPr>
          <w:rFonts w:ascii="Times New Roman" w:hAnsi="Times New Roman" w:cs="Times New Roman"/>
          <w:i/>
        </w:rPr>
        <w:t>Vārds Uzvārds</w:t>
      </w:r>
      <w:r w:rsidRPr="009E3B5C">
        <w:rPr>
          <w:rFonts w:ascii="Times New Roman" w:hAnsi="Times New Roman" w:cs="Times New Roman"/>
        </w:rPr>
        <w:t>]</w:t>
      </w:r>
    </w:p>
    <w:p w14:paraId="5565C0C0" w14:textId="77777777" w:rsidR="00D31EA5" w:rsidRDefault="00D31EA5" w:rsidP="00D31EA5">
      <w:pPr>
        <w:tabs>
          <w:tab w:val="left" w:pos="5400"/>
        </w:tabs>
        <w:contextualSpacing/>
        <w:jc w:val="both"/>
        <w:rPr>
          <w:rFonts w:ascii="Times New Roman" w:hAnsi="Times New Roman" w:cs="Times New Roman"/>
        </w:rPr>
      </w:pPr>
      <w:r w:rsidRPr="009E3B5C">
        <w:rPr>
          <w:rFonts w:ascii="Times New Roman" w:hAnsi="Times New Roman" w:cs="Times New Roman"/>
        </w:rPr>
        <w:t>[</w:t>
      </w:r>
      <w:r w:rsidRPr="009E3B5C">
        <w:rPr>
          <w:rFonts w:ascii="Times New Roman" w:hAnsi="Times New Roman" w:cs="Times New Roman"/>
          <w:i/>
        </w:rPr>
        <w:t>Amats</w:t>
      </w:r>
      <w:r w:rsidRPr="009E3B5C">
        <w:rPr>
          <w:rFonts w:ascii="Times New Roman" w:hAnsi="Times New Roman" w:cs="Times New Roman"/>
        </w:rPr>
        <w:t>]</w:t>
      </w:r>
      <w:r w:rsidRPr="009E3B5C">
        <w:rPr>
          <w:rFonts w:ascii="Times New Roman" w:hAnsi="Times New Roman" w:cs="Times New Roman"/>
        </w:rPr>
        <w:tab/>
        <w:t>[</w:t>
      </w:r>
      <w:r w:rsidRPr="009E3B5C">
        <w:rPr>
          <w:rFonts w:ascii="Times New Roman" w:hAnsi="Times New Roman" w:cs="Times New Roman"/>
          <w:i/>
        </w:rPr>
        <w:t>Amats</w:t>
      </w:r>
      <w:r w:rsidRPr="009E3B5C">
        <w:rPr>
          <w:rFonts w:ascii="Times New Roman" w:hAnsi="Times New Roman" w:cs="Times New Roman"/>
        </w:rPr>
        <w:t>]</w:t>
      </w:r>
    </w:p>
    <w:p w14:paraId="1290688A" w14:textId="77777777" w:rsidR="001243B4" w:rsidRDefault="001243B4" w:rsidP="00AF74D1">
      <w:pPr>
        <w:pStyle w:val="BodyText"/>
        <w:spacing w:after="0"/>
        <w:jc w:val="right"/>
        <w:rPr>
          <w:sz w:val="22"/>
          <w:szCs w:val="22"/>
        </w:rPr>
      </w:pPr>
      <w:r>
        <w:rPr>
          <w:sz w:val="22"/>
          <w:szCs w:val="22"/>
        </w:rPr>
        <w:br w:type="page"/>
      </w:r>
    </w:p>
    <w:p w14:paraId="5565C0C1" w14:textId="7CEFB219" w:rsidR="00AF74D1" w:rsidRPr="00AF74D1" w:rsidRDefault="00AF74D1" w:rsidP="00AF74D1">
      <w:pPr>
        <w:pStyle w:val="BodyText"/>
        <w:spacing w:after="0"/>
        <w:jc w:val="right"/>
        <w:rPr>
          <w:sz w:val="22"/>
          <w:szCs w:val="22"/>
        </w:rPr>
      </w:pPr>
      <w:r w:rsidRPr="00AF74D1">
        <w:rPr>
          <w:sz w:val="22"/>
          <w:szCs w:val="22"/>
        </w:rPr>
        <w:lastRenderedPageBreak/>
        <w:t>Pielikums</w:t>
      </w:r>
    </w:p>
    <w:p w14:paraId="5565C0C2" w14:textId="77777777" w:rsidR="00AF74D1" w:rsidRPr="00AF74D1" w:rsidRDefault="00AF74D1" w:rsidP="00AF74D1">
      <w:pPr>
        <w:pStyle w:val="BodyText"/>
        <w:spacing w:after="0"/>
        <w:rPr>
          <w:sz w:val="22"/>
          <w:szCs w:val="22"/>
        </w:rPr>
      </w:pPr>
    </w:p>
    <w:p w14:paraId="5565C0C3" w14:textId="77777777" w:rsidR="00AF74D1" w:rsidRPr="00AF74D1" w:rsidRDefault="00AF74D1" w:rsidP="00AF74D1">
      <w:pPr>
        <w:pStyle w:val="BodyText"/>
        <w:spacing w:after="0"/>
        <w:jc w:val="center"/>
        <w:rPr>
          <w:sz w:val="22"/>
          <w:szCs w:val="22"/>
          <w:lang w:val="en-US"/>
        </w:rPr>
      </w:pPr>
      <w:r w:rsidRPr="00AF74D1">
        <w:rPr>
          <w:sz w:val="22"/>
          <w:szCs w:val="22"/>
          <w:lang w:val="en-US"/>
        </w:rPr>
        <w:t>Certification of costs claimed by project partner</w:t>
      </w:r>
    </w:p>
    <w:p w14:paraId="5565C0C4" w14:textId="77777777" w:rsidR="00AF74D1" w:rsidRPr="00AF74D1" w:rsidRDefault="00AF74D1" w:rsidP="00AF74D1">
      <w:pPr>
        <w:pStyle w:val="BodyText"/>
        <w:spacing w:after="0"/>
        <w:jc w:val="center"/>
        <w:rPr>
          <w:sz w:val="22"/>
          <w:szCs w:val="22"/>
          <w:lang w:val="en-US"/>
        </w:rPr>
      </w:pPr>
    </w:p>
    <w:p w14:paraId="5565C0C5" w14:textId="1C102E6C" w:rsidR="00AF74D1" w:rsidRPr="00AF74D1" w:rsidRDefault="00AF74D1" w:rsidP="00AF74D1">
      <w:pPr>
        <w:pStyle w:val="BodyText"/>
        <w:rPr>
          <w:sz w:val="22"/>
          <w:szCs w:val="22"/>
          <w:lang w:val="en-US"/>
        </w:rPr>
      </w:pPr>
      <w:r w:rsidRPr="00AF74D1">
        <w:rPr>
          <w:sz w:val="22"/>
          <w:szCs w:val="22"/>
          <w:lang w:val="en-US"/>
        </w:rPr>
        <w:t>This is issued for the certification purposes as required by Article 8.12.4 of the Regulation on the implementation of the European Economic Area (EEA) Financial Mechanism 2014-2021 (the Regulation).</w:t>
      </w:r>
    </w:p>
    <w:p w14:paraId="5565C0C6" w14:textId="33D1AD04" w:rsidR="00AF74D1" w:rsidRPr="00AF74D1" w:rsidRDefault="00AF74D1" w:rsidP="00694076">
      <w:pPr>
        <w:pStyle w:val="BodyText"/>
        <w:jc w:val="both"/>
        <w:rPr>
          <w:sz w:val="22"/>
          <w:szCs w:val="22"/>
          <w:lang w:val="en-US"/>
        </w:rPr>
      </w:pPr>
      <w:r w:rsidRPr="00AF74D1">
        <w:rPr>
          <w:sz w:val="22"/>
          <w:szCs w:val="22"/>
          <w:lang w:val="en-US"/>
        </w:rPr>
        <w:t>We confirm that procedures have been performed in order to provide assurance as to the relevance and conformity with the Regulation, national law and relevant national accounting practices of the costs claimed by the project partner.</w:t>
      </w:r>
    </w:p>
    <w:p w14:paraId="5565C0C7" w14:textId="77777777" w:rsidR="00AF74D1" w:rsidRPr="00AF74D1" w:rsidRDefault="00AF74D1" w:rsidP="00AF74D1">
      <w:pPr>
        <w:pStyle w:val="BodyText"/>
        <w:rPr>
          <w:sz w:val="22"/>
          <w:szCs w:val="22"/>
          <w:lang w:val="en-US"/>
        </w:rPr>
      </w:pPr>
    </w:p>
    <w:tbl>
      <w:tblPr>
        <w:tblW w:w="0" w:type="auto"/>
        <w:tblBorders>
          <w:top w:val="single" w:sz="4" w:space="0" w:color="7F7F7F"/>
          <w:bottom w:val="single" w:sz="4" w:space="0" w:color="7F7F7F"/>
        </w:tblBorders>
        <w:tblLook w:val="04A0" w:firstRow="1" w:lastRow="0" w:firstColumn="1" w:lastColumn="0" w:noHBand="0" w:noVBand="1"/>
      </w:tblPr>
      <w:tblGrid>
        <w:gridCol w:w="4143"/>
        <w:gridCol w:w="4163"/>
      </w:tblGrid>
      <w:tr w:rsidR="00AF74D1" w:rsidRPr="00AF74D1" w14:paraId="5565C0CA" w14:textId="77777777" w:rsidTr="006F5458">
        <w:tc>
          <w:tcPr>
            <w:tcW w:w="4643" w:type="dxa"/>
            <w:tcBorders>
              <w:top w:val="single" w:sz="4" w:space="0" w:color="7F7F7F"/>
              <w:left w:val="nil"/>
              <w:bottom w:val="single" w:sz="4" w:space="0" w:color="7F7F7F" w:themeColor="text1" w:themeTint="80"/>
              <w:right w:val="nil"/>
            </w:tcBorders>
            <w:hideMark/>
          </w:tcPr>
          <w:p w14:paraId="5565C0C8" w14:textId="77777777" w:rsidR="00AF74D1" w:rsidRPr="00AF74D1" w:rsidRDefault="00AF74D1" w:rsidP="006F5458">
            <w:pPr>
              <w:pStyle w:val="BodyText"/>
              <w:rPr>
                <w:b/>
                <w:bCs/>
                <w:sz w:val="22"/>
                <w:szCs w:val="22"/>
                <w:lang w:val="en-US"/>
              </w:rPr>
            </w:pPr>
            <w:r w:rsidRPr="00AF74D1">
              <w:rPr>
                <w:b/>
                <w:bCs/>
                <w:sz w:val="22"/>
                <w:szCs w:val="22"/>
                <w:lang w:val="en-US"/>
              </w:rPr>
              <w:t>Project reference:</w:t>
            </w:r>
          </w:p>
        </w:tc>
        <w:tc>
          <w:tcPr>
            <w:tcW w:w="4644" w:type="dxa"/>
            <w:tcBorders>
              <w:top w:val="single" w:sz="4" w:space="0" w:color="7F7F7F"/>
              <w:left w:val="nil"/>
              <w:bottom w:val="single" w:sz="4" w:space="0" w:color="7F7F7F" w:themeColor="text1" w:themeTint="80"/>
              <w:right w:val="nil"/>
            </w:tcBorders>
            <w:hideMark/>
          </w:tcPr>
          <w:p w14:paraId="5565C0C9" w14:textId="77777777" w:rsidR="00AF74D1" w:rsidRPr="00AF74D1" w:rsidRDefault="00AF74D1" w:rsidP="006F5458">
            <w:pPr>
              <w:pStyle w:val="BodyText"/>
              <w:rPr>
                <w:b/>
                <w:bCs/>
                <w:i/>
                <w:sz w:val="22"/>
                <w:szCs w:val="22"/>
                <w:lang w:val="en-US"/>
              </w:rPr>
            </w:pPr>
            <w:r w:rsidRPr="00AF74D1">
              <w:rPr>
                <w:b/>
                <w:bCs/>
                <w:i/>
                <w:sz w:val="22"/>
                <w:szCs w:val="22"/>
                <w:lang w:val="en-US"/>
              </w:rPr>
              <w:t>Fill in</w:t>
            </w:r>
          </w:p>
        </w:tc>
      </w:tr>
      <w:tr w:rsidR="00AF74D1" w:rsidRPr="00AF74D1" w14:paraId="5565C0CD" w14:textId="77777777" w:rsidTr="006F5458">
        <w:tc>
          <w:tcPr>
            <w:tcW w:w="4643" w:type="dxa"/>
            <w:tcBorders>
              <w:top w:val="single" w:sz="4" w:space="0" w:color="7F7F7F" w:themeColor="text1" w:themeTint="80"/>
              <w:left w:val="nil"/>
              <w:bottom w:val="single" w:sz="4" w:space="0" w:color="7F7F7F" w:themeColor="text1" w:themeTint="80"/>
              <w:right w:val="nil"/>
            </w:tcBorders>
            <w:hideMark/>
          </w:tcPr>
          <w:p w14:paraId="5565C0CB" w14:textId="77777777" w:rsidR="00AF74D1" w:rsidRPr="00AF74D1" w:rsidRDefault="00AF74D1" w:rsidP="006F5458">
            <w:pPr>
              <w:pStyle w:val="BodyText"/>
              <w:rPr>
                <w:b/>
                <w:bCs/>
                <w:sz w:val="22"/>
                <w:szCs w:val="22"/>
                <w:lang w:val="en-US"/>
              </w:rPr>
            </w:pPr>
            <w:r w:rsidRPr="00AF74D1">
              <w:rPr>
                <w:b/>
                <w:bCs/>
                <w:sz w:val="22"/>
                <w:szCs w:val="22"/>
                <w:lang w:val="en-US"/>
              </w:rPr>
              <w:t>Project title</w:t>
            </w:r>
          </w:p>
        </w:tc>
        <w:tc>
          <w:tcPr>
            <w:tcW w:w="4644" w:type="dxa"/>
            <w:tcBorders>
              <w:top w:val="single" w:sz="4" w:space="0" w:color="7F7F7F" w:themeColor="text1" w:themeTint="80"/>
              <w:left w:val="nil"/>
              <w:bottom w:val="single" w:sz="4" w:space="0" w:color="7F7F7F" w:themeColor="text1" w:themeTint="80"/>
              <w:right w:val="nil"/>
            </w:tcBorders>
            <w:hideMark/>
          </w:tcPr>
          <w:p w14:paraId="5565C0CC" w14:textId="77777777" w:rsidR="00AF74D1" w:rsidRPr="00AF74D1" w:rsidRDefault="00AF74D1" w:rsidP="006F5458">
            <w:pPr>
              <w:pStyle w:val="BodyText"/>
              <w:rPr>
                <w:i/>
                <w:sz w:val="22"/>
                <w:szCs w:val="22"/>
                <w:lang w:val="en-US"/>
              </w:rPr>
            </w:pPr>
            <w:r w:rsidRPr="00AF74D1">
              <w:rPr>
                <w:i/>
                <w:sz w:val="22"/>
                <w:szCs w:val="22"/>
                <w:lang w:val="en-US"/>
              </w:rPr>
              <w:t>Fill in</w:t>
            </w:r>
          </w:p>
        </w:tc>
      </w:tr>
      <w:tr w:rsidR="00AF74D1" w:rsidRPr="00AF74D1" w14:paraId="5565C0D0" w14:textId="77777777" w:rsidTr="006F5458">
        <w:tc>
          <w:tcPr>
            <w:tcW w:w="4643" w:type="dxa"/>
            <w:tcBorders>
              <w:top w:val="nil"/>
              <w:left w:val="nil"/>
              <w:bottom w:val="nil"/>
              <w:right w:val="nil"/>
            </w:tcBorders>
            <w:hideMark/>
          </w:tcPr>
          <w:p w14:paraId="5565C0CE" w14:textId="77777777" w:rsidR="00AF74D1" w:rsidRPr="00AF74D1" w:rsidRDefault="00AF74D1" w:rsidP="006F5458">
            <w:pPr>
              <w:pStyle w:val="BodyText"/>
              <w:rPr>
                <w:b/>
                <w:bCs/>
                <w:sz w:val="22"/>
                <w:szCs w:val="22"/>
                <w:lang w:val="en-US"/>
              </w:rPr>
            </w:pPr>
            <w:r w:rsidRPr="00AF74D1">
              <w:rPr>
                <w:b/>
                <w:bCs/>
                <w:sz w:val="22"/>
                <w:szCs w:val="22"/>
                <w:lang w:val="en-US"/>
              </w:rPr>
              <w:t>Project partner:</w:t>
            </w:r>
          </w:p>
        </w:tc>
        <w:tc>
          <w:tcPr>
            <w:tcW w:w="4644" w:type="dxa"/>
            <w:tcBorders>
              <w:top w:val="nil"/>
              <w:left w:val="nil"/>
              <w:bottom w:val="nil"/>
              <w:right w:val="nil"/>
            </w:tcBorders>
            <w:hideMark/>
          </w:tcPr>
          <w:p w14:paraId="5565C0CF" w14:textId="77777777" w:rsidR="00AF74D1" w:rsidRPr="00AF74D1" w:rsidRDefault="00AF74D1" w:rsidP="006F5458">
            <w:pPr>
              <w:pStyle w:val="BodyText"/>
              <w:rPr>
                <w:i/>
                <w:sz w:val="22"/>
                <w:szCs w:val="22"/>
                <w:lang w:val="en-US"/>
              </w:rPr>
            </w:pPr>
            <w:r w:rsidRPr="00AF74D1">
              <w:rPr>
                <w:i/>
                <w:sz w:val="22"/>
                <w:szCs w:val="22"/>
                <w:lang w:val="en-US"/>
              </w:rPr>
              <w:t>Name of project partner</w:t>
            </w:r>
          </w:p>
        </w:tc>
      </w:tr>
      <w:tr w:rsidR="00AF74D1" w:rsidRPr="00AF74D1" w14:paraId="5565C0D3" w14:textId="77777777" w:rsidTr="006F5458">
        <w:tc>
          <w:tcPr>
            <w:tcW w:w="4643" w:type="dxa"/>
            <w:tcBorders>
              <w:top w:val="single" w:sz="4" w:space="0" w:color="7F7F7F" w:themeColor="text1" w:themeTint="80"/>
              <w:left w:val="nil"/>
              <w:bottom w:val="single" w:sz="4" w:space="0" w:color="7F7F7F" w:themeColor="text1" w:themeTint="80"/>
              <w:right w:val="nil"/>
            </w:tcBorders>
            <w:hideMark/>
          </w:tcPr>
          <w:p w14:paraId="5565C0D1" w14:textId="77777777" w:rsidR="00AF74D1" w:rsidRPr="00AF74D1" w:rsidRDefault="00AF74D1" w:rsidP="006F5458">
            <w:pPr>
              <w:pStyle w:val="BodyText"/>
              <w:rPr>
                <w:b/>
                <w:bCs/>
                <w:sz w:val="22"/>
                <w:szCs w:val="22"/>
                <w:lang w:val="en-US"/>
              </w:rPr>
            </w:pPr>
            <w:r w:rsidRPr="00AF74D1">
              <w:rPr>
                <w:b/>
                <w:bCs/>
                <w:sz w:val="22"/>
                <w:szCs w:val="22"/>
                <w:lang w:val="en-US"/>
              </w:rPr>
              <w:t>Entity responsible for the certification:</w:t>
            </w:r>
          </w:p>
        </w:tc>
        <w:tc>
          <w:tcPr>
            <w:tcW w:w="4644" w:type="dxa"/>
            <w:tcBorders>
              <w:top w:val="single" w:sz="4" w:space="0" w:color="7F7F7F" w:themeColor="text1" w:themeTint="80"/>
              <w:left w:val="nil"/>
              <w:bottom w:val="single" w:sz="4" w:space="0" w:color="7F7F7F" w:themeColor="text1" w:themeTint="80"/>
              <w:right w:val="nil"/>
            </w:tcBorders>
            <w:hideMark/>
          </w:tcPr>
          <w:p w14:paraId="5565C0D2" w14:textId="77777777" w:rsidR="00AF74D1" w:rsidRPr="00AF74D1" w:rsidRDefault="00AF74D1" w:rsidP="006F5458">
            <w:pPr>
              <w:pStyle w:val="BodyText"/>
              <w:rPr>
                <w:i/>
                <w:sz w:val="22"/>
                <w:szCs w:val="22"/>
                <w:lang w:val="en-US"/>
              </w:rPr>
            </w:pPr>
            <w:r w:rsidRPr="00AF74D1">
              <w:rPr>
                <w:i/>
                <w:sz w:val="22"/>
                <w:szCs w:val="22"/>
                <w:lang w:val="en-US"/>
              </w:rPr>
              <w:t>Name of entity</w:t>
            </w:r>
          </w:p>
        </w:tc>
      </w:tr>
      <w:tr w:rsidR="00AF74D1" w:rsidRPr="00AF74D1" w14:paraId="5565C0D6" w14:textId="77777777" w:rsidTr="006F5458">
        <w:tc>
          <w:tcPr>
            <w:tcW w:w="4643" w:type="dxa"/>
            <w:tcBorders>
              <w:top w:val="nil"/>
              <w:left w:val="nil"/>
              <w:bottom w:val="nil"/>
              <w:right w:val="nil"/>
            </w:tcBorders>
            <w:hideMark/>
          </w:tcPr>
          <w:p w14:paraId="5565C0D4" w14:textId="77777777" w:rsidR="00AF74D1" w:rsidRPr="00AF74D1" w:rsidRDefault="00AF74D1" w:rsidP="006F5458">
            <w:pPr>
              <w:pStyle w:val="BodyText"/>
              <w:rPr>
                <w:b/>
                <w:bCs/>
                <w:sz w:val="22"/>
                <w:szCs w:val="22"/>
                <w:lang w:val="en-US"/>
              </w:rPr>
            </w:pPr>
            <w:r w:rsidRPr="00AF74D1">
              <w:rPr>
                <w:b/>
                <w:bCs/>
                <w:sz w:val="22"/>
                <w:szCs w:val="22"/>
                <w:lang w:val="en-US"/>
              </w:rPr>
              <w:t>Type of entity:</w:t>
            </w:r>
          </w:p>
        </w:tc>
        <w:tc>
          <w:tcPr>
            <w:tcW w:w="4644" w:type="dxa"/>
            <w:tcBorders>
              <w:top w:val="nil"/>
              <w:left w:val="nil"/>
              <w:bottom w:val="nil"/>
              <w:right w:val="nil"/>
            </w:tcBorders>
            <w:hideMark/>
          </w:tcPr>
          <w:p w14:paraId="5565C0D5" w14:textId="77777777" w:rsidR="00AF74D1" w:rsidRPr="00AF74D1" w:rsidRDefault="00AF74D1" w:rsidP="006F5458">
            <w:pPr>
              <w:pStyle w:val="BodyText"/>
              <w:rPr>
                <w:i/>
                <w:sz w:val="22"/>
                <w:szCs w:val="22"/>
                <w:lang w:val="en-US"/>
              </w:rPr>
            </w:pPr>
            <w:r w:rsidRPr="00AF74D1">
              <w:rPr>
                <w:i/>
                <w:sz w:val="22"/>
                <w:szCs w:val="22"/>
                <w:lang w:val="en-US"/>
              </w:rPr>
              <w:t>Auditor or Competent Public Officer</w:t>
            </w:r>
          </w:p>
        </w:tc>
      </w:tr>
      <w:tr w:rsidR="00AF74D1" w:rsidRPr="00AF74D1" w14:paraId="5565C0D9" w14:textId="77777777" w:rsidTr="006F5458">
        <w:tc>
          <w:tcPr>
            <w:tcW w:w="4643" w:type="dxa"/>
            <w:tcBorders>
              <w:top w:val="single" w:sz="4" w:space="0" w:color="7F7F7F" w:themeColor="text1" w:themeTint="80"/>
              <w:left w:val="nil"/>
              <w:bottom w:val="single" w:sz="4" w:space="0" w:color="7F7F7F" w:themeColor="text1" w:themeTint="80"/>
              <w:right w:val="nil"/>
            </w:tcBorders>
            <w:hideMark/>
          </w:tcPr>
          <w:p w14:paraId="5565C0D7" w14:textId="77777777" w:rsidR="00AF74D1" w:rsidRPr="00AF74D1" w:rsidRDefault="00AF74D1" w:rsidP="006F5458">
            <w:pPr>
              <w:pStyle w:val="BodyText"/>
              <w:rPr>
                <w:b/>
                <w:bCs/>
                <w:sz w:val="22"/>
                <w:szCs w:val="22"/>
                <w:lang w:val="en-US"/>
              </w:rPr>
            </w:pPr>
            <w:r w:rsidRPr="00AF74D1">
              <w:rPr>
                <w:b/>
                <w:bCs/>
                <w:sz w:val="22"/>
                <w:szCs w:val="22"/>
                <w:lang w:val="en-US"/>
              </w:rPr>
              <w:t>Start date of incurred expenditure:</w:t>
            </w:r>
          </w:p>
        </w:tc>
        <w:tc>
          <w:tcPr>
            <w:tcW w:w="4644" w:type="dxa"/>
            <w:tcBorders>
              <w:top w:val="single" w:sz="4" w:space="0" w:color="7F7F7F" w:themeColor="text1" w:themeTint="80"/>
              <w:left w:val="nil"/>
              <w:bottom w:val="single" w:sz="4" w:space="0" w:color="7F7F7F" w:themeColor="text1" w:themeTint="80"/>
              <w:right w:val="nil"/>
            </w:tcBorders>
            <w:hideMark/>
          </w:tcPr>
          <w:p w14:paraId="5565C0D8" w14:textId="77777777" w:rsidR="00AF74D1" w:rsidRPr="00AF74D1" w:rsidRDefault="00AF74D1" w:rsidP="006F5458">
            <w:pPr>
              <w:pStyle w:val="BodyText"/>
              <w:rPr>
                <w:i/>
                <w:sz w:val="22"/>
                <w:szCs w:val="22"/>
                <w:lang w:val="en-US"/>
              </w:rPr>
            </w:pPr>
            <w:r w:rsidRPr="00AF74D1">
              <w:rPr>
                <w:i/>
                <w:sz w:val="22"/>
                <w:szCs w:val="22"/>
                <w:lang w:val="en-US"/>
              </w:rPr>
              <w:t>DD.MM.YYYY.</w:t>
            </w:r>
          </w:p>
        </w:tc>
      </w:tr>
      <w:tr w:rsidR="00AF74D1" w:rsidRPr="00AF74D1" w14:paraId="5565C0DC" w14:textId="77777777" w:rsidTr="006F5458">
        <w:tc>
          <w:tcPr>
            <w:tcW w:w="4643" w:type="dxa"/>
            <w:tcBorders>
              <w:top w:val="nil"/>
              <w:left w:val="nil"/>
              <w:bottom w:val="nil"/>
              <w:right w:val="nil"/>
            </w:tcBorders>
            <w:hideMark/>
          </w:tcPr>
          <w:p w14:paraId="5565C0DA" w14:textId="77777777" w:rsidR="00AF74D1" w:rsidRPr="00AF74D1" w:rsidRDefault="00AF74D1" w:rsidP="006F5458">
            <w:pPr>
              <w:pStyle w:val="BodyText"/>
              <w:rPr>
                <w:b/>
                <w:bCs/>
                <w:sz w:val="22"/>
                <w:szCs w:val="22"/>
                <w:lang w:val="en-US"/>
              </w:rPr>
            </w:pPr>
            <w:r w:rsidRPr="00AF74D1">
              <w:rPr>
                <w:b/>
                <w:bCs/>
                <w:sz w:val="22"/>
                <w:szCs w:val="22"/>
                <w:lang w:val="en-US"/>
              </w:rPr>
              <w:t>End date of incurred expenditure:</w:t>
            </w:r>
          </w:p>
        </w:tc>
        <w:tc>
          <w:tcPr>
            <w:tcW w:w="4644" w:type="dxa"/>
            <w:tcBorders>
              <w:top w:val="nil"/>
              <w:left w:val="nil"/>
              <w:bottom w:val="nil"/>
              <w:right w:val="nil"/>
            </w:tcBorders>
            <w:hideMark/>
          </w:tcPr>
          <w:p w14:paraId="5565C0DB" w14:textId="77777777" w:rsidR="00AF74D1" w:rsidRPr="00AF74D1" w:rsidRDefault="00AF74D1" w:rsidP="006F5458">
            <w:pPr>
              <w:pStyle w:val="BodyText"/>
              <w:rPr>
                <w:i/>
                <w:sz w:val="22"/>
                <w:szCs w:val="22"/>
                <w:lang w:val="en-US"/>
              </w:rPr>
            </w:pPr>
            <w:r w:rsidRPr="00AF74D1">
              <w:rPr>
                <w:i/>
                <w:sz w:val="22"/>
                <w:szCs w:val="22"/>
                <w:lang w:val="en-US"/>
              </w:rPr>
              <w:t>DD.MM.YYYY.</w:t>
            </w:r>
          </w:p>
        </w:tc>
      </w:tr>
      <w:tr w:rsidR="00AF74D1" w:rsidRPr="00AF74D1" w14:paraId="5565C0DF" w14:textId="77777777" w:rsidTr="006F5458">
        <w:tc>
          <w:tcPr>
            <w:tcW w:w="4643" w:type="dxa"/>
            <w:tcBorders>
              <w:top w:val="single" w:sz="4" w:space="0" w:color="7F7F7F" w:themeColor="text1" w:themeTint="80"/>
              <w:left w:val="nil"/>
              <w:bottom w:val="single" w:sz="4" w:space="0" w:color="7F7F7F" w:themeColor="text1" w:themeTint="80"/>
              <w:right w:val="nil"/>
            </w:tcBorders>
            <w:hideMark/>
          </w:tcPr>
          <w:p w14:paraId="5565C0DD" w14:textId="77777777" w:rsidR="00AF74D1" w:rsidRPr="00AF74D1" w:rsidRDefault="00AF74D1" w:rsidP="006F5458">
            <w:pPr>
              <w:pStyle w:val="BodyText"/>
              <w:rPr>
                <w:b/>
                <w:bCs/>
                <w:sz w:val="22"/>
                <w:szCs w:val="22"/>
                <w:lang w:val="en-US"/>
              </w:rPr>
            </w:pPr>
            <w:r w:rsidRPr="00AF74D1">
              <w:rPr>
                <w:b/>
                <w:bCs/>
                <w:sz w:val="22"/>
                <w:szCs w:val="22"/>
                <w:lang w:val="en-US"/>
              </w:rPr>
              <w:t>Actual expenditure</w:t>
            </w:r>
            <w:r w:rsidRPr="00AF74D1">
              <w:rPr>
                <w:rStyle w:val="FootnoteReference"/>
                <w:b/>
                <w:bCs/>
                <w:sz w:val="22"/>
                <w:szCs w:val="22"/>
              </w:rPr>
              <w:footnoteReference w:id="2"/>
            </w:r>
            <w:r w:rsidRPr="00AF74D1">
              <w:rPr>
                <w:b/>
                <w:bCs/>
                <w:sz w:val="22"/>
                <w:szCs w:val="22"/>
                <w:lang w:val="en-US"/>
              </w:rPr>
              <w:t xml:space="preserve"> incurred this period:</w:t>
            </w:r>
          </w:p>
        </w:tc>
        <w:tc>
          <w:tcPr>
            <w:tcW w:w="4644" w:type="dxa"/>
            <w:tcBorders>
              <w:top w:val="single" w:sz="4" w:space="0" w:color="7F7F7F" w:themeColor="text1" w:themeTint="80"/>
              <w:left w:val="nil"/>
              <w:bottom w:val="single" w:sz="4" w:space="0" w:color="7F7F7F" w:themeColor="text1" w:themeTint="80"/>
              <w:right w:val="nil"/>
            </w:tcBorders>
            <w:hideMark/>
          </w:tcPr>
          <w:p w14:paraId="5565C0DE" w14:textId="77777777" w:rsidR="00AF74D1" w:rsidRPr="00AF74D1" w:rsidRDefault="00AF74D1" w:rsidP="006F5458">
            <w:pPr>
              <w:pStyle w:val="BodyText"/>
              <w:rPr>
                <w:i/>
                <w:sz w:val="22"/>
                <w:szCs w:val="22"/>
                <w:lang w:val="en-US"/>
              </w:rPr>
            </w:pPr>
            <w:r w:rsidRPr="00AF74D1">
              <w:rPr>
                <w:i/>
                <w:sz w:val="22"/>
                <w:szCs w:val="22"/>
                <w:lang w:val="en-US"/>
              </w:rPr>
              <w:t>Fill in</w:t>
            </w:r>
          </w:p>
        </w:tc>
      </w:tr>
    </w:tbl>
    <w:p w14:paraId="5565C0E0" w14:textId="77777777" w:rsidR="00AF74D1" w:rsidRPr="00AF74D1" w:rsidRDefault="00AF74D1" w:rsidP="00AF74D1">
      <w:pPr>
        <w:pStyle w:val="BodyText"/>
        <w:rPr>
          <w:sz w:val="22"/>
          <w:szCs w:val="22"/>
          <w:lang w:val="en-US"/>
        </w:rPr>
      </w:pPr>
    </w:p>
    <w:p w14:paraId="5565C0E1" w14:textId="77777777" w:rsidR="00AF74D1" w:rsidRPr="00AF74D1" w:rsidRDefault="00AF74D1" w:rsidP="00AF74D1">
      <w:pPr>
        <w:pStyle w:val="BodyText"/>
        <w:jc w:val="center"/>
        <w:rPr>
          <w:sz w:val="22"/>
          <w:szCs w:val="22"/>
          <w:lang w:val="en-US"/>
        </w:rPr>
      </w:pPr>
      <w:r w:rsidRPr="00AF74D1">
        <w:rPr>
          <w:sz w:val="22"/>
          <w:szCs w:val="22"/>
          <w:lang w:val="en-US"/>
        </w:rPr>
        <w:t>The [Auditor/Competent Public Officer] hereby certifies that:</w:t>
      </w:r>
    </w:p>
    <w:p w14:paraId="5565C0E2" w14:textId="7D77EA23" w:rsidR="00AF74D1" w:rsidRPr="00AF74D1" w:rsidRDefault="00AF74D1" w:rsidP="00AF74D1">
      <w:pPr>
        <w:pStyle w:val="BodyText"/>
        <w:numPr>
          <w:ilvl w:val="0"/>
          <w:numId w:val="29"/>
        </w:numPr>
        <w:tabs>
          <w:tab w:val="left" w:pos="851"/>
        </w:tabs>
        <w:ind w:left="851" w:hanging="491"/>
        <w:jc w:val="both"/>
        <w:rPr>
          <w:sz w:val="22"/>
          <w:szCs w:val="22"/>
          <w:lang w:val="en-US"/>
        </w:rPr>
      </w:pPr>
      <w:r w:rsidRPr="00AF74D1">
        <w:rPr>
          <w:sz w:val="22"/>
          <w:szCs w:val="22"/>
          <w:lang w:val="en-US"/>
        </w:rPr>
        <w:t xml:space="preserve">The costs claimed by the project partner are incurred in accordance with the </w:t>
      </w:r>
      <w:r w:rsidR="00E931EE">
        <w:rPr>
          <w:sz w:val="22"/>
          <w:szCs w:val="22"/>
          <w:lang w:val="en-US"/>
        </w:rPr>
        <w:t>Regulation on the EEA Financial Mechanism 2014-2021</w:t>
      </w:r>
      <w:r w:rsidRPr="00AF74D1">
        <w:rPr>
          <w:rStyle w:val="FootnoteReference"/>
          <w:sz w:val="22"/>
          <w:szCs w:val="22"/>
        </w:rPr>
        <w:footnoteReference w:id="3"/>
      </w:r>
      <w:r w:rsidRPr="00AF74D1">
        <w:rPr>
          <w:sz w:val="22"/>
          <w:szCs w:val="22"/>
          <w:lang w:val="en-US"/>
        </w:rPr>
        <w:t>.</w:t>
      </w:r>
    </w:p>
    <w:p w14:paraId="5565C0E3" w14:textId="77777777" w:rsidR="00AF74D1" w:rsidRPr="00AF74D1" w:rsidRDefault="00AF74D1" w:rsidP="00AF74D1">
      <w:pPr>
        <w:pStyle w:val="BodyText"/>
        <w:numPr>
          <w:ilvl w:val="0"/>
          <w:numId w:val="29"/>
        </w:numPr>
        <w:tabs>
          <w:tab w:val="left" w:pos="851"/>
        </w:tabs>
        <w:ind w:left="851" w:hanging="491"/>
        <w:jc w:val="both"/>
        <w:rPr>
          <w:sz w:val="22"/>
          <w:szCs w:val="22"/>
          <w:lang w:val="en-US"/>
        </w:rPr>
      </w:pPr>
      <w:r w:rsidRPr="00AF74D1">
        <w:rPr>
          <w:sz w:val="22"/>
          <w:szCs w:val="22"/>
          <w:lang w:val="en-US"/>
        </w:rPr>
        <w:t>The costs claimed are incurred in accordance with the relevant law and national accounting practices.</w:t>
      </w:r>
    </w:p>
    <w:p w14:paraId="5565C0E4" w14:textId="77777777" w:rsidR="00AF74D1" w:rsidRPr="00AF74D1" w:rsidRDefault="00AF74D1" w:rsidP="00AF74D1">
      <w:pPr>
        <w:pStyle w:val="BodyText"/>
        <w:numPr>
          <w:ilvl w:val="0"/>
          <w:numId w:val="29"/>
        </w:numPr>
        <w:tabs>
          <w:tab w:val="left" w:pos="851"/>
        </w:tabs>
        <w:ind w:left="851" w:hanging="491"/>
        <w:jc w:val="both"/>
        <w:rPr>
          <w:sz w:val="22"/>
          <w:szCs w:val="22"/>
          <w:lang w:val="en-US"/>
        </w:rPr>
      </w:pPr>
      <w:r w:rsidRPr="00AF74D1">
        <w:rPr>
          <w:sz w:val="22"/>
          <w:szCs w:val="22"/>
          <w:lang w:val="en-US"/>
        </w:rPr>
        <w:t>The [Auditor</w:t>
      </w:r>
      <w:r w:rsidRPr="00AF74D1">
        <w:rPr>
          <w:rStyle w:val="FootnoteReference"/>
          <w:sz w:val="22"/>
          <w:szCs w:val="22"/>
        </w:rPr>
        <w:footnoteReference w:id="4"/>
      </w:r>
      <w:r w:rsidRPr="00AF74D1">
        <w:rPr>
          <w:sz w:val="22"/>
          <w:szCs w:val="22"/>
          <w:lang w:val="en-US"/>
        </w:rPr>
        <w:t>/Competent Public Officer] has not been involved in the preparation of the relevant financial statements and is independent of the project partner.</w:t>
      </w:r>
    </w:p>
    <w:p w14:paraId="5565C0E5" w14:textId="77777777" w:rsidR="00AF74D1" w:rsidRPr="00AF74D1" w:rsidRDefault="00AF74D1" w:rsidP="00AF74D1">
      <w:pPr>
        <w:pStyle w:val="BodyText"/>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930"/>
        <w:gridCol w:w="3155"/>
      </w:tblGrid>
      <w:tr w:rsidR="00AF74D1" w:rsidRPr="00AF74D1" w14:paraId="5565C0E9" w14:textId="77777777" w:rsidTr="006F5458">
        <w:tc>
          <w:tcPr>
            <w:tcW w:w="1242" w:type="dxa"/>
            <w:tcBorders>
              <w:top w:val="nil"/>
              <w:left w:val="nil"/>
              <w:bottom w:val="nil"/>
              <w:right w:val="nil"/>
            </w:tcBorders>
          </w:tcPr>
          <w:p w14:paraId="5565C0E6" w14:textId="77777777" w:rsidR="00AF74D1" w:rsidRPr="00AF74D1" w:rsidRDefault="00AF74D1" w:rsidP="006F5458">
            <w:pPr>
              <w:pStyle w:val="BodyText"/>
              <w:jc w:val="right"/>
              <w:rPr>
                <w:sz w:val="22"/>
                <w:szCs w:val="22"/>
                <w:lang w:val="en-US"/>
              </w:rPr>
            </w:pPr>
          </w:p>
        </w:tc>
        <w:tc>
          <w:tcPr>
            <w:tcW w:w="4395" w:type="dxa"/>
            <w:tcBorders>
              <w:top w:val="nil"/>
              <w:left w:val="nil"/>
              <w:bottom w:val="single" w:sz="4" w:space="0" w:color="auto"/>
              <w:right w:val="nil"/>
            </w:tcBorders>
            <w:hideMark/>
          </w:tcPr>
          <w:p w14:paraId="5565C0E7" w14:textId="77777777" w:rsidR="00AF74D1" w:rsidRPr="00AF74D1" w:rsidRDefault="00AF74D1" w:rsidP="006F5458">
            <w:pPr>
              <w:pStyle w:val="BodyText"/>
              <w:jc w:val="center"/>
              <w:rPr>
                <w:sz w:val="22"/>
                <w:szCs w:val="22"/>
                <w:lang w:val="en-US"/>
              </w:rPr>
            </w:pPr>
            <w:r w:rsidRPr="00AF74D1">
              <w:rPr>
                <w:sz w:val="22"/>
                <w:szCs w:val="22"/>
                <w:lang w:val="en-US"/>
              </w:rPr>
              <w:t>For the Auditor/Competent Public Officer</w:t>
            </w:r>
          </w:p>
        </w:tc>
        <w:tc>
          <w:tcPr>
            <w:tcW w:w="3650" w:type="dxa"/>
            <w:tcBorders>
              <w:top w:val="nil"/>
              <w:left w:val="nil"/>
              <w:bottom w:val="single" w:sz="4" w:space="0" w:color="auto"/>
              <w:right w:val="nil"/>
            </w:tcBorders>
            <w:hideMark/>
          </w:tcPr>
          <w:p w14:paraId="5565C0E8" w14:textId="77777777" w:rsidR="00AF74D1" w:rsidRPr="00AF74D1" w:rsidRDefault="00AF74D1" w:rsidP="006F5458">
            <w:pPr>
              <w:pStyle w:val="BodyText"/>
              <w:jc w:val="center"/>
              <w:rPr>
                <w:sz w:val="22"/>
                <w:szCs w:val="22"/>
                <w:lang w:val="en-US"/>
              </w:rPr>
            </w:pPr>
            <w:r w:rsidRPr="00AF74D1">
              <w:rPr>
                <w:sz w:val="22"/>
                <w:szCs w:val="22"/>
                <w:lang w:val="en-US"/>
              </w:rPr>
              <w:t>Optional second signature</w:t>
            </w:r>
          </w:p>
        </w:tc>
      </w:tr>
      <w:tr w:rsidR="00AF74D1" w:rsidRPr="00AF74D1" w14:paraId="5565C0ED" w14:textId="77777777" w:rsidTr="006F5458">
        <w:tc>
          <w:tcPr>
            <w:tcW w:w="1242" w:type="dxa"/>
            <w:tcBorders>
              <w:top w:val="nil"/>
              <w:left w:val="nil"/>
              <w:bottom w:val="nil"/>
              <w:right w:val="single" w:sz="4" w:space="0" w:color="auto"/>
            </w:tcBorders>
            <w:hideMark/>
          </w:tcPr>
          <w:p w14:paraId="5565C0EA" w14:textId="77777777" w:rsidR="00AF74D1" w:rsidRPr="00AF74D1" w:rsidRDefault="00AF74D1" w:rsidP="006F5458">
            <w:pPr>
              <w:pStyle w:val="BodyText"/>
              <w:jc w:val="right"/>
              <w:rPr>
                <w:b/>
                <w:sz w:val="22"/>
                <w:szCs w:val="22"/>
                <w:lang w:val="en-US"/>
              </w:rPr>
            </w:pPr>
            <w:r w:rsidRPr="00AF74D1">
              <w:rPr>
                <w:b/>
                <w:sz w:val="22"/>
                <w:szCs w:val="22"/>
                <w:lang w:val="en-US"/>
              </w:rPr>
              <w:t>Name</w:t>
            </w:r>
          </w:p>
        </w:tc>
        <w:tc>
          <w:tcPr>
            <w:tcW w:w="4395" w:type="dxa"/>
            <w:tcBorders>
              <w:top w:val="single" w:sz="4" w:space="0" w:color="auto"/>
              <w:left w:val="single" w:sz="4" w:space="0" w:color="auto"/>
              <w:bottom w:val="single" w:sz="4" w:space="0" w:color="auto"/>
              <w:right w:val="single" w:sz="4" w:space="0" w:color="auto"/>
            </w:tcBorders>
          </w:tcPr>
          <w:p w14:paraId="5565C0EB" w14:textId="77777777" w:rsidR="00AF74D1" w:rsidRPr="00AF74D1" w:rsidRDefault="00AF74D1" w:rsidP="006F5458">
            <w:pPr>
              <w:pStyle w:val="BodyText"/>
              <w:jc w:val="center"/>
              <w:rPr>
                <w:sz w:val="22"/>
                <w:szCs w:val="22"/>
                <w:lang w:val="en-US"/>
              </w:rPr>
            </w:pPr>
          </w:p>
        </w:tc>
        <w:tc>
          <w:tcPr>
            <w:tcW w:w="3650" w:type="dxa"/>
            <w:tcBorders>
              <w:top w:val="single" w:sz="4" w:space="0" w:color="auto"/>
              <w:left w:val="single" w:sz="4" w:space="0" w:color="auto"/>
              <w:bottom w:val="single" w:sz="4" w:space="0" w:color="auto"/>
              <w:right w:val="single" w:sz="4" w:space="0" w:color="auto"/>
            </w:tcBorders>
          </w:tcPr>
          <w:p w14:paraId="5565C0EC" w14:textId="77777777" w:rsidR="00AF74D1" w:rsidRPr="00AF74D1" w:rsidRDefault="00AF74D1" w:rsidP="006F5458">
            <w:pPr>
              <w:pStyle w:val="BodyText"/>
              <w:jc w:val="center"/>
              <w:rPr>
                <w:sz w:val="22"/>
                <w:szCs w:val="22"/>
                <w:lang w:val="en-US"/>
              </w:rPr>
            </w:pPr>
          </w:p>
        </w:tc>
      </w:tr>
      <w:tr w:rsidR="00AF74D1" w:rsidRPr="00AF74D1" w14:paraId="5565C0F1" w14:textId="77777777" w:rsidTr="006F5458">
        <w:tc>
          <w:tcPr>
            <w:tcW w:w="1242" w:type="dxa"/>
            <w:tcBorders>
              <w:top w:val="nil"/>
              <w:left w:val="nil"/>
              <w:bottom w:val="nil"/>
              <w:right w:val="single" w:sz="4" w:space="0" w:color="auto"/>
            </w:tcBorders>
            <w:hideMark/>
          </w:tcPr>
          <w:p w14:paraId="5565C0EE" w14:textId="77777777" w:rsidR="00AF74D1" w:rsidRPr="00AF74D1" w:rsidRDefault="00AF74D1" w:rsidP="006F5458">
            <w:pPr>
              <w:pStyle w:val="BodyText"/>
              <w:jc w:val="right"/>
              <w:rPr>
                <w:b/>
                <w:sz w:val="22"/>
                <w:szCs w:val="22"/>
                <w:lang w:val="en-US"/>
              </w:rPr>
            </w:pPr>
            <w:r w:rsidRPr="00AF74D1">
              <w:rPr>
                <w:b/>
                <w:sz w:val="22"/>
                <w:szCs w:val="22"/>
                <w:lang w:val="en-US"/>
              </w:rPr>
              <w:t>Signature</w:t>
            </w:r>
          </w:p>
        </w:tc>
        <w:tc>
          <w:tcPr>
            <w:tcW w:w="4395" w:type="dxa"/>
            <w:tcBorders>
              <w:top w:val="single" w:sz="4" w:space="0" w:color="auto"/>
              <w:left w:val="single" w:sz="4" w:space="0" w:color="auto"/>
              <w:bottom w:val="single" w:sz="4" w:space="0" w:color="auto"/>
              <w:right w:val="single" w:sz="4" w:space="0" w:color="auto"/>
            </w:tcBorders>
          </w:tcPr>
          <w:p w14:paraId="5565C0EF" w14:textId="77777777" w:rsidR="00AF74D1" w:rsidRPr="00AF74D1" w:rsidRDefault="00AF74D1" w:rsidP="006F5458">
            <w:pPr>
              <w:pStyle w:val="BodyText"/>
              <w:jc w:val="center"/>
              <w:rPr>
                <w:sz w:val="22"/>
                <w:szCs w:val="22"/>
                <w:lang w:val="en-US"/>
              </w:rPr>
            </w:pPr>
          </w:p>
        </w:tc>
        <w:tc>
          <w:tcPr>
            <w:tcW w:w="3650" w:type="dxa"/>
            <w:tcBorders>
              <w:top w:val="single" w:sz="4" w:space="0" w:color="auto"/>
              <w:left w:val="single" w:sz="4" w:space="0" w:color="auto"/>
              <w:bottom w:val="single" w:sz="4" w:space="0" w:color="auto"/>
              <w:right w:val="single" w:sz="4" w:space="0" w:color="auto"/>
            </w:tcBorders>
          </w:tcPr>
          <w:p w14:paraId="5565C0F0" w14:textId="77777777" w:rsidR="00AF74D1" w:rsidRPr="00AF74D1" w:rsidRDefault="00AF74D1" w:rsidP="006F5458">
            <w:pPr>
              <w:pStyle w:val="BodyText"/>
              <w:jc w:val="center"/>
              <w:rPr>
                <w:sz w:val="22"/>
                <w:szCs w:val="22"/>
                <w:lang w:val="en-US"/>
              </w:rPr>
            </w:pPr>
          </w:p>
        </w:tc>
      </w:tr>
      <w:tr w:rsidR="00AF74D1" w:rsidRPr="00AF74D1" w14:paraId="5565C0F5" w14:textId="77777777" w:rsidTr="006F5458">
        <w:tc>
          <w:tcPr>
            <w:tcW w:w="1242" w:type="dxa"/>
            <w:tcBorders>
              <w:top w:val="nil"/>
              <w:left w:val="nil"/>
              <w:bottom w:val="nil"/>
              <w:right w:val="single" w:sz="4" w:space="0" w:color="auto"/>
            </w:tcBorders>
            <w:hideMark/>
          </w:tcPr>
          <w:p w14:paraId="5565C0F2" w14:textId="77777777" w:rsidR="00AF74D1" w:rsidRPr="00AF74D1" w:rsidRDefault="00AF74D1" w:rsidP="006F5458">
            <w:pPr>
              <w:pStyle w:val="BodyText"/>
              <w:jc w:val="right"/>
              <w:rPr>
                <w:b/>
                <w:sz w:val="22"/>
                <w:szCs w:val="22"/>
                <w:lang w:val="en-US"/>
              </w:rPr>
            </w:pPr>
            <w:r w:rsidRPr="00AF74D1">
              <w:rPr>
                <w:b/>
                <w:sz w:val="22"/>
                <w:szCs w:val="22"/>
                <w:lang w:val="en-US"/>
              </w:rPr>
              <w:t>Position</w:t>
            </w:r>
          </w:p>
        </w:tc>
        <w:tc>
          <w:tcPr>
            <w:tcW w:w="4395" w:type="dxa"/>
            <w:tcBorders>
              <w:top w:val="single" w:sz="4" w:space="0" w:color="auto"/>
              <w:left w:val="single" w:sz="4" w:space="0" w:color="auto"/>
              <w:bottom w:val="single" w:sz="4" w:space="0" w:color="auto"/>
              <w:right w:val="single" w:sz="4" w:space="0" w:color="auto"/>
            </w:tcBorders>
          </w:tcPr>
          <w:p w14:paraId="5565C0F3" w14:textId="77777777" w:rsidR="00AF74D1" w:rsidRPr="00AF74D1" w:rsidRDefault="00AF74D1" w:rsidP="006F5458">
            <w:pPr>
              <w:pStyle w:val="BodyText"/>
              <w:jc w:val="center"/>
              <w:rPr>
                <w:sz w:val="22"/>
                <w:szCs w:val="22"/>
                <w:lang w:val="en-US"/>
              </w:rPr>
            </w:pPr>
          </w:p>
        </w:tc>
        <w:tc>
          <w:tcPr>
            <w:tcW w:w="3650" w:type="dxa"/>
            <w:tcBorders>
              <w:top w:val="single" w:sz="4" w:space="0" w:color="auto"/>
              <w:left w:val="single" w:sz="4" w:space="0" w:color="auto"/>
              <w:bottom w:val="single" w:sz="4" w:space="0" w:color="auto"/>
              <w:right w:val="single" w:sz="4" w:space="0" w:color="auto"/>
            </w:tcBorders>
          </w:tcPr>
          <w:p w14:paraId="5565C0F4" w14:textId="77777777" w:rsidR="00AF74D1" w:rsidRPr="00AF74D1" w:rsidRDefault="00AF74D1" w:rsidP="006F5458">
            <w:pPr>
              <w:pStyle w:val="BodyText"/>
              <w:jc w:val="center"/>
              <w:rPr>
                <w:sz w:val="22"/>
                <w:szCs w:val="22"/>
                <w:lang w:val="en-US"/>
              </w:rPr>
            </w:pPr>
          </w:p>
        </w:tc>
      </w:tr>
      <w:tr w:rsidR="00AF74D1" w:rsidRPr="00AF74D1" w14:paraId="5565C0F9" w14:textId="77777777" w:rsidTr="006F5458">
        <w:tc>
          <w:tcPr>
            <w:tcW w:w="1242" w:type="dxa"/>
            <w:tcBorders>
              <w:top w:val="nil"/>
              <w:left w:val="nil"/>
              <w:bottom w:val="nil"/>
              <w:right w:val="single" w:sz="4" w:space="0" w:color="auto"/>
            </w:tcBorders>
            <w:hideMark/>
          </w:tcPr>
          <w:p w14:paraId="5565C0F6" w14:textId="77777777" w:rsidR="00AF74D1" w:rsidRPr="00AF74D1" w:rsidRDefault="00AF74D1" w:rsidP="006F5458">
            <w:pPr>
              <w:pStyle w:val="BodyText"/>
              <w:jc w:val="right"/>
              <w:rPr>
                <w:b/>
                <w:sz w:val="22"/>
                <w:szCs w:val="22"/>
                <w:lang w:val="en-US"/>
              </w:rPr>
            </w:pPr>
            <w:r w:rsidRPr="00AF74D1">
              <w:rPr>
                <w:b/>
                <w:sz w:val="22"/>
                <w:szCs w:val="22"/>
                <w:lang w:val="en-US"/>
              </w:rPr>
              <w:t>Date</w:t>
            </w:r>
          </w:p>
        </w:tc>
        <w:tc>
          <w:tcPr>
            <w:tcW w:w="4395" w:type="dxa"/>
            <w:tcBorders>
              <w:top w:val="single" w:sz="4" w:space="0" w:color="auto"/>
              <w:left w:val="single" w:sz="4" w:space="0" w:color="auto"/>
              <w:bottom w:val="single" w:sz="4" w:space="0" w:color="auto"/>
              <w:right w:val="single" w:sz="4" w:space="0" w:color="auto"/>
            </w:tcBorders>
          </w:tcPr>
          <w:p w14:paraId="5565C0F7" w14:textId="77777777" w:rsidR="00AF74D1" w:rsidRPr="00AF74D1" w:rsidRDefault="00AF74D1" w:rsidP="006F5458">
            <w:pPr>
              <w:pStyle w:val="BodyText"/>
              <w:jc w:val="center"/>
              <w:rPr>
                <w:sz w:val="22"/>
                <w:szCs w:val="22"/>
                <w:lang w:val="en-US"/>
              </w:rPr>
            </w:pPr>
          </w:p>
        </w:tc>
        <w:tc>
          <w:tcPr>
            <w:tcW w:w="3650" w:type="dxa"/>
            <w:tcBorders>
              <w:top w:val="single" w:sz="4" w:space="0" w:color="auto"/>
              <w:left w:val="single" w:sz="4" w:space="0" w:color="auto"/>
              <w:bottom w:val="single" w:sz="4" w:space="0" w:color="auto"/>
              <w:right w:val="single" w:sz="4" w:space="0" w:color="auto"/>
            </w:tcBorders>
          </w:tcPr>
          <w:p w14:paraId="5565C0F8" w14:textId="77777777" w:rsidR="00AF74D1" w:rsidRPr="00AF74D1" w:rsidRDefault="00AF74D1" w:rsidP="006F5458">
            <w:pPr>
              <w:pStyle w:val="BodyText"/>
              <w:jc w:val="center"/>
              <w:rPr>
                <w:sz w:val="22"/>
                <w:szCs w:val="22"/>
                <w:lang w:val="en-US"/>
              </w:rPr>
            </w:pPr>
          </w:p>
        </w:tc>
      </w:tr>
    </w:tbl>
    <w:p w14:paraId="5565C0FA" w14:textId="77777777" w:rsidR="00AF74D1" w:rsidRPr="009E3B5C" w:rsidRDefault="00AF74D1" w:rsidP="00D31EA5">
      <w:pPr>
        <w:tabs>
          <w:tab w:val="left" w:pos="5400"/>
        </w:tabs>
        <w:contextualSpacing/>
        <w:jc w:val="both"/>
        <w:rPr>
          <w:rFonts w:ascii="Times New Roman" w:hAnsi="Times New Roman" w:cs="Times New Roman"/>
        </w:rPr>
      </w:pPr>
    </w:p>
    <w:sectPr w:rsidR="00AF74D1" w:rsidRPr="009E3B5C" w:rsidSect="00393DCD">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9C9D" w14:textId="77777777" w:rsidR="009E7F84" w:rsidRDefault="009E7F84" w:rsidP="007C01F9">
      <w:pPr>
        <w:spacing w:after="0" w:line="240" w:lineRule="auto"/>
      </w:pPr>
      <w:r>
        <w:separator/>
      </w:r>
    </w:p>
  </w:endnote>
  <w:endnote w:type="continuationSeparator" w:id="0">
    <w:p w14:paraId="1422DD3E" w14:textId="77777777" w:rsidR="009E7F84" w:rsidRDefault="009E7F84" w:rsidP="007C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413704"/>
      <w:docPartObj>
        <w:docPartGallery w:val="Page Numbers (Bottom of Page)"/>
        <w:docPartUnique/>
      </w:docPartObj>
    </w:sdtPr>
    <w:sdtEndPr/>
    <w:sdtContent>
      <w:p w14:paraId="5565C100" w14:textId="07E8C490" w:rsidR="00AA1421" w:rsidRDefault="00580914">
        <w:pPr>
          <w:pStyle w:val="Footer"/>
          <w:jc w:val="center"/>
        </w:pPr>
        <w:r>
          <w:fldChar w:fldCharType="begin"/>
        </w:r>
        <w:r w:rsidR="00A62125">
          <w:instrText xml:space="preserve"> PAGE   \* MERGEFORMAT </w:instrText>
        </w:r>
        <w:r>
          <w:fldChar w:fldCharType="separate"/>
        </w:r>
        <w:r w:rsidR="001215CC">
          <w:rPr>
            <w:noProof/>
          </w:rPr>
          <w:t>11</w:t>
        </w:r>
        <w:r>
          <w:rPr>
            <w:noProof/>
          </w:rPr>
          <w:fldChar w:fldCharType="end"/>
        </w:r>
      </w:p>
    </w:sdtContent>
  </w:sdt>
  <w:p w14:paraId="5565C101" w14:textId="77777777" w:rsidR="00AA1421" w:rsidRDefault="00AA1421" w:rsidP="00B40F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9B6A1" w14:textId="77777777" w:rsidR="009E7F84" w:rsidRDefault="009E7F84" w:rsidP="007C01F9">
      <w:pPr>
        <w:spacing w:after="0" w:line="240" w:lineRule="auto"/>
      </w:pPr>
      <w:r>
        <w:separator/>
      </w:r>
    </w:p>
  </w:footnote>
  <w:footnote w:type="continuationSeparator" w:id="0">
    <w:p w14:paraId="6D299B88" w14:textId="77777777" w:rsidR="009E7F84" w:rsidRDefault="009E7F84" w:rsidP="007C01F9">
      <w:pPr>
        <w:spacing w:after="0" w:line="240" w:lineRule="auto"/>
      </w:pPr>
      <w:r>
        <w:continuationSeparator/>
      </w:r>
    </w:p>
  </w:footnote>
  <w:footnote w:id="1">
    <w:p w14:paraId="5565C102" w14:textId="77777777" w:rsidR="00EE0E76" w:rsidRDefault="00EE0E76" w:rsidP="001243B4">
      <w:pPr>
        <w:pStyle w:val="FootnoteText"/>
        <w:jc w:val="both"/>
      </w:pPr>
      <w:r>
        <w:rPr>
          <w:rStyle w:val="FootnoteReference"/>
        </w:rPr>
        <w:footnoteRef/>
      </w:r>
      <w:r>
        <w:t xml:space="preserve"> </w:t>
      </w:r>
      <w:r w:rsidRPr="00560364">
        <w:t>Līdzfinansējuma saņēmējam vai Projekta partnerim</w:t>
      </w:r>
      <w:r>
        <w:t>, kura īpašumā ir iegādātā iekārta, aprīkojums vai uzbūvētā infrastruktūra 5 gadus pēc Projekta noslēguma pārskata apstiprināšanas (arī pēc projekta īstenošanas termiņa beigām līdz Projekta noslēguma pārskata apstiprināšanai) papildus apdrošināšanai grāmatvedībā nodalītā uzskaites kontā vai atsevišķi nodalītā analītiskajā uzskaitē katru gadu jānodala 5% no iekārtas, aprīkojuma iegādes kopsummas, 1% no uzbūvētās infrastruktūras kopsummas, paredzot šos līdzekļus iekārtu, aprīkojuma tehniskajai apkopei, remontam un uzbūvētās infrastruktūras uzturēšanai, atjaunošanai bojājumu gadījumā. Nodalītie finanšu resursi nav jāuzkrāj kumulatīvi, bet šīm summām ir jābūt identificējamām no citiem uzturēšanas izdevumiem, auditējamām un izsekojamām.</w:t>
      </w:r>
    </w:p>
  </w:footnote>
  <w:footnote w:id="2">
    <w:p w14:paraId="5565C103" w14:textId="77777777" w:rsidR="00AF74D1" w:rsidRDefault="00AF74D1" w:rsidP="00AF74D1">
      <w:pPr>
        <w:pStyle w:val="FootnoteText"/>
        <w:rPr>
          <w:rFonts w:cs="Times New Roman"/>
          <w:lang w:val="en-US"/>
        </w:rPr>
      </w:pPr>
      <w:r>
        <w:rPr>
          <w:rStyle w:val="FootnoteReference"/>
          <w:rFonts w:cs="Times New Roman"/>
        </w:rPr>
        <w:footnoteRef/>
      </w:r>
      <w:r>
        <w:rPr>
          <w:rFonts w:cs="Times New Roman"/>
          <w:lang w:val="en-US"/>
        </w:rPr>
        <w:t xml:space="preserve"> A breakdown of the costs certified should be provided as an annex.</w:t>
      </w:r>
    </w:p>
  </w:footnote>
  <w:footnote w:id="3">
    <w:p w14:paraId="5565C104" w14:textId="77777777" w:rsidR="00AF74D1" w:rsidRDefault="00AF74D1" w:rsidP="00AF74D1">
      <w:pPr>
        <w:pStyle w:val="FootnoteText"/>
        <w:rPr>
          <w:rFonts w:cs="Times New Roman"/>
          <w:lang w:val="en-US"/>
        </w:rPr>
      </w:pPr>
      <w:r>
        <w:rPr>
          <w:rStyle w:val="FootnoteReference"/>
          <w:rFonts w:cs="Times New Roman"/>
        </w:rPr>
        <w:footnoteRef/>
      </w:r>
      <w:r>
        <w:rPr>
          <w:rFonts w:cs="Times New Roman"/>
          <w:lang w:val="en-US"/>
        </w:rPr>
        <w:t xml:space="preserve"> Provisions on eligibility of expenditures are stated in chapter 8 of the Regulation.</w:t>
      </w:r>
    </w:p>
  </w:footnote>
  <w:footnote w:id="4">
    <w:p w14:paraId="5565C105" w14:textId="77777777" w:rsidR="00AF74D1" w:rsidRDefault="00AF74D1" w:rsidP="00AF74D1">
      <w:pPr>
        <w:pStyle w:val="FootnoteText"/>
        <w:rPr>
          <w:rFonts w:cs="Times New Roman"/>
          <w:lang w:val="en-US"/>
        </w:rPr>
      </w:pPr>
      <w:r>
        <w:rPr>
          <w:rStyle w:val="FootnoteReference"/>
          <w:rFonts w:cs="Times New Roman"/>
        </w:rPr>
        <w:footnoteRef/>
      </w:r>
      <w:r>
        <w:rPr>
          <w:rFonts w:cs="Times New Roman"/>
          <w:lang w:val="en-US"/>
        </w:rPr>
        <w:t xml:space="preserve"> Auditor shall be qualified to carry out statutory audits of accounting of documents.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7060"/>
    <w:multiLevelType w:val="hybridMultilevel"/>
    <w:tmpl w:val="C4824698"/>
    <w:lvl w:ilvl="0" w:tplc="84D67C3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06323"/>
    <w:multiLevelType w:val="hybridMultilevel"/>
    <w:tmpl w:val="20522B78"/>
    <w:lvl w:ilvl="0" w:tplc="04260017">
      <w:start w:val="1"/>
      <w:numFmt w:val="lowerLetter"/>
      <w:lvlText w:val="%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2" w15:restartNumberingAfterBreak="0">
    <w:nsid w:val="0AA170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2D51AC"/>
    <w:multiLevelType w:val="hybridMultilevel"/>
    <w:tmpl w:val="F0DA5B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551229"/>
    <w:multiLevelType w:val="multilevel"/>
    <w:tmpl w:val="D932FA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E11097"/>
    <w:multiLevelType w:val="hybridMultilevel"/>
    <w:tmpl w:val="5172E382"/>
    <w:lvl w:ilvl="0" w:tplc="84D67C3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5458B2"/>
    <w:multiLevelType w:val="multilevel"/>
    <w:tmpl w:val="EDF467E2"/>
    <w:lvl w:ilvl="0">
      <w:start w:val="1"/>
      <w:numFmt w:val="decimal"/>
      <w:lvlText w:val="%1.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CF3317"/>
    <w:multiLevelType w:val="hybridMultilevel"/>
    <w:tmpl w:val="D2C45946"/>
    <w:lvl w:ilvl="0" w:tplc="84D67C3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D73DAB"/>
    <w:multiLevelType w:val="multilevel"/>
    <w:tmpl w:val="FA40358E"/>
    <w:lvl w:ilvl="0">
      <w:start w:val="1"/>
      <w:numFmt w:val="decimal"/>
      <w:lvlText w:val="%1.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885632"/>
    <w:multiLevelType w:val="hybridMultilevel"/>
    <w:tmpl w:val="5AC6C648"/>
    <w:lvl w:ilvl="0" w:tplc="8B2CC1E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8613AE"/>
    <w:multiLevelType w:val="hybridMultilevel"/>
    <w:tmpl w:val="62BC5844"/>
    <w:lvl w:ilvl="0" w:tplc="04260017">
      <w:start w:val="1"/>
      <w:numFmt w:val="lowerLetter"/>
      <w:lvlText w:val="%1)"/>
      <w:lvlJc w:val="left"/>
      <w:pPr>
        <w:tabs>
          <w:tab w:val="num" w:pos="928"/>
        </w:tabs>
        <w:ind w:left="928" w:hanging="360"/>
      </w:pPr>
      <w:rPr>
        <w:rFonts w:hint="default"/>
      </w:rPr>
    </w:lvl>
    <w:lvl w:ilvl="1" w:tplc="0426000F">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21D2CE7"/>
    <w:multiLevelType w:val="hybridMultilevel"/>
    <w:tmpl w:val="B9C8A234"/>
    <w:lvl w:ilvl="0" w:tplc="C6682A5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330388"/>
    <w:multiLevelType w:val="multilevel"/>
    <w:tmpl w:val="F80816BC"/>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AA1563"/>
    <w:multiLevelType w:val="hybridMultilevel"/>
    <w:tmpl w:val="106655D4"/>
    <w:lvl w:ilvl="0" w:tplc="869EE8CA">
      <w:start w:val="1"/>
      <w:numFmt w:val="low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070DA7"/>
    <w:multiLevelType w:val="multilevel"/>
    <w:tmpl w:val="E0A6D3B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2F1C2F"/>
    <w:multiLevelType w:val="hybridMultilevel"/>
    <w:tmpl w:val="CE182E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542254"/>
    <w:multiLevelType w:val="hybridMultilevel"/>
    <w:tmpl w:val="A86838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767269"/>
    <w:multiLevelType w:val="hybridMultilevel"/>
    <w:tmpl w:val="CE94C2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C753961"/>
    <w:multiLevelType w:val="hybridMultilevel"/>
    <w:tmpl w:val="E8AE1A8C"/>
    <w:lvl w:ilvl="0" w:tplc="C6682A5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457359"/>
    <w:multiLevelType w:val="hybridMultilevel"/>
    <w:tmpl w:val="CB80AA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E5664A"/>
    <w:multiLevelType w:val="multilevel"/>
    <w:tmpl w:val="4A368A4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105440"/>
    <w:multiLevelType w:val="hybridMultilevel"/>
    <w:tmpl w:val="BB2282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672B86"/>
    <w:multiLevelType w:val="hybridMultilevel"/>
    <w:tmpl w:val="048E098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B77D18"/>
    <w:multiLevelType w:val="hybridMultilevel"/>
    <w:tmpl w:val="86BC3E94"/>
    <w:lvl w:ilvl="0" w:tplc="84D67C3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22E11"/>
    <w:multiLevelType w:val="hybridMultilevel"/>
    <w:tmpl w:val="69880930"/>
    <w:lvl w:ilvl="0" w:tplc="04260017">
      <w:start w:val="1"/>
      <w:numFmt w:val="lowerLetter"/>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7842555C"/>
    <w:multiLevelType w:val="hybridMultilevel"/>
    <w:tmpl w:val="038210B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1A1F1D"/>
    <w:multiLevelType w:val="multilevel"/>
    <w:tmpl w:val="82905486"/>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FF11784"/>
    <w:multiLevelType w:val="hybridMultilevel"/>
    <w:tmpl w:val="B54A47C8"/>
    <w:lvl w:ilvl="0" w:tplc="4A529676">
      <w:start w:val="8"/>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24"/>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0"/>
  </w:num>
  <w:num w:numId="8">
    <w:abstractNumId w:val="1"/>
  </w:num>
  <w:num w:numId="9">
    <w:abstractNumId w:val="17"/>
  </w:num>
  <w:num w:numId="10">
    <w:abstractNumId w:val="14"/>
  </w:num>
  <w:num w:numId="11">
    <w:abstractNumId w:val="15"/>
  </w:num>
  <w:num w:numId="12">
    <w:abstractNumId w:val="18"/>
  </w:num>
  <w:num w:numId="13">
    <w:abstractNumId w:val="5"/>
  </w:num>
  <w:num w:numId="14">
    <w:abstractNumId w:val="23"/>
  </w:num>
  <w:num w:numId="15">
    <w:abstractNumId w:val="16"/>
  </w:num>
  <w:num w:numId="16">
    <w:abstractNumId w:val="2"/>
  </w:num>
  <w:num w:numId="17">
    <w:abstractNumId w:val="21"/>
  </w:num>
  <w:num w:numId="18">
    <w:abstractNumId w:val="25"/>
  </w:num>
  <w:num w:numId="19">
    <w:abstractNumId w:val="7"/>
  </w:num>
  <w:num w:numId="20">
    <w:abstractNumId w:val="0"/>
  </w:num>
  <w:num w:numId="21">
    <w:abstractNumId w:val="8"/>
  </w:num>
  <w:num w:numId="22">
    <w:abstractNumId w:val="6"/>
  </w:num>
  <w:num w:numId="23">
    <w:abstractNumId w:val="3"/>
  </w:num>
  <w:num w:numId="24">
    <w:abstractNumId w:val="11"/>
  </w:num>
  <w:num w:numId="25">
    <w:abstractNumId w:val="19"/>
  </w:num>
  <w:num w:numId="26">
    <w:abstractNumId w:val="9"/>
  </w:num>
  <w:num w:numId="27">
    <w:abstractNumId w:val="12"/>
  </w:num>
  <w:num w:numId="28">
    <w:abstractNumId w:val="2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63"/>
    <w:rsid w:val="00000F38"/>
    <w:rsid w:val="00002211"/>
    <w:rsid w:val="00002E12"/>
    <w:rsid w:val="00004A32"/>
    <w:rsid w:val="000062C0"/>
    <w:rsid w:val="00013624"/>
    <w:rsid w:val="0001691E"/>
    <w:rsid w:val="000212EE"/>
    <w:rsid w:val="00025085"/>
    <w:rsid w:val="000338B9"/>
    <w:rsid w:val="00034D43"/>
    <w:rsid w:val="00036ED8"/>
    <w:rsid w:val="00037587"/>
    <w:rsid w:val="000447C0"/>
    <w:rsid w:val="0005117A"/>
    <w:rsid w:val="000625D0"/>
    <w:rsid w:val="00066E09"/>
    <w:rsid w:val="00070CCD"/>
    <w:rsid w:val="00073F5D"/>
    <w:rsid w:val="00095D6F"/>
    <w:rsid w:val="00097202"/>
    <w:rsid w:val="000A468E"/>
    <w:rsid w:val="000A4C45"/>
    <w:rsid w:val="000B1BD8"/>
    <w:rsid w:val="000B33D9"/>
    <w:rsid w:val="000C03E9"/>
    <w:rsid w:val="000C0F85"/>
    <w:rsid w:val="000C1F09"/>
    <w:rsid w:val="000C6B0C"/>
    <w:rsid w:val="000D4967"/>
    <w:rsid w:val="000E325A"/>
    <w:rsid w:val="000E522E"/>
    <w:rsid w:val="000F02DF"/>
    <w:rsid w:val="00104784"/>
    <w:rsid w:val="00111937"/>
    <w:rsid w:val="00115361"/>
    <w:rsid w:val="001215CC"/>
    <w:rsid w:val="00122373"/>
    <w:rsid w:val="001243B4"/>
    <w:rsid w:val="00124FBE"/>
    <w:rsid w:val="0013169E"/>
    <w:rsid w:val="00131B1B"/>
    <w:rsid w:val="0013563F"/>
    <w:rsid w:val="0014243D"/>
    <w:rsid w:val="001440BF"/>
    <w:rsid w:val="00146D24"/>
    <w:rsid w:val="0015324E"/>
    <w:rsid w:val="001555B3"/>
    <w:rsid w:val="00163E02"/>
    <w:rsid w:val="00164BF0"/>
    <w:rsid w:val="001738FB"/>
    <w:rsid w:val="00173A3F"/>
    <w:rsid w:val="0017528B"/>
    <w:rsid w:val="001754EC"/>
    <w:rsid w:val="001760BF"/>
    <w:rsid w:val="001767CC"/>
    <w:rsid w:val="00180DE4"/>
    <w:rsid w:val="001941D6"/>
    <w:rsid w:val="00195CAD"/>
    <w:rsid w:val="001A26ED"/>
    <w:rsid w:val="001A3653"/>
    <w:rsid w:val="001A5877"/>
    <w:rsid w:val="001A6C8A"/>
    <w:rsid w:val="001A7746"/>
    <w:rsid w:val="001B3D64"/>
    <w:rsid w:val="001B53A3"/>
    <w:rsid w:val="001C046F"/>
    <w:rsid w:val="001C2595"/>
    <w:rsid w:val="001C5CBD"/>
    <w:rsid w:val="001E1FCC"/>
    <w:rsid w:val="001E6F7A"/>
    <w:rsid w:val="001E7273"/>
    <w:rsid w:val="001F09B0"/>
    <w:rsid w:val="001F4298"/>
    <w:rsid w:val="002079D4"/>
    <w:rsid w:val="00211506"/>
    <w:rsid w:val="0021449C"/>
    <w:rsid w:val="002168A3"/>
    <w:rsid w:val="00221441"/>
    <w:rsid w:val="00225500"/>
    <w:rsid w:val="002259B9"/>
    <w:rsid w:val="0022783F"/>
    <w:rsid w:val="00233B06"/>
    <w:rsid w:val="00242C38"/>
    <w:rsid w:val="0024421B"/>
    <w:rsid w:val="00244AA1"/>
    <w:rsid w:val="002540BC"/>
    <w:rsid w:val="00257AD9"/>
    <w:rsid w:val="00262957"/>
    <w:rsid w:val="00264AD4"/>
    <w:rsid w:val="0026568C"/>
    <w:rsid w:val="00265A5B"/>
    <w:rsid w:val="00273602"/>
    <w:rsid w:val="00276A53"/>
    <w:rsid w:val="002774E1"/>
    <w:rsid w:val="002800AC"/>
    <w:rsid w:val="00282BD1"/>
    <w:rsid w:val="002918EC"/>
    <w:rsid w:val="00293918"/>
    <w:rsid w:val="00293DC9"/>
    <w:rsid w:val="0029434D"/>
    <w:rsid w:val="002971F8"/>
    <w:rsid w:val="002B5D8E"/>
    <w:rsid w:val="002B7ECD"/>
    <w:rsid w:val="002C4DEE"/>
    <w:rsid w:val="002C5FCF"/>
    <w:rsid w:val="002C654D"/>
    <w:rsid w:val="002C7B18"/>
    <w:rsid w:val="002D30B2"/>
    <w:rsid w:val="002D45A7"/>
    <w:rsid w:val="002D4E45"/>
    <w:rsid w:val="002D50D0"/>
    <w:rsid w:val="002D58D4"/>
    <w:rsid w:val="002E53C6"/>
    <w:rsid w:val="002E5692"/>
    <w:rsid w:val="002E6D18"/>
    <w:rsid w:val="002F5888"/>
    <w:rsid w:val="00303831"/>
    <w:rsid w:val="0030484C"/>
    <w:rsid w:val="00304BAF"/>
    <w:rsid w:val="0030636F"/>
    <w:rsid w:val="003066A7"/>
    <w:rsid w:val="00306903"/>
    <w:rsid w:val="00311C7A"/>
    <w:rsid w:val="003213A5"/>
    <w:rsid w:val="00322A89"/>
    <w:rsid w:val="00322BE6"/>
    <w:rsid w:val="003238B6"/>
    <w:rsid w:val="00323ED1"/>
    <w:rsid w:val="00334F5E"/>
    <w:rsid w:val="003358E4"/>
    <w:rsid w:val="00335B2A"/>
    <w:rsid w:val="00341266"/>
    <w:rsid w:val="00343E59"/>
    <w:rsid w:val="00344021"/>
    <w:rsid w:val="00344BEB"/>
    <w:rsid w:val="00345315"/>
    <w:rsid w:val="00347D11"/>
    <w:rsid w:val="00350B64"/>
    <w:rsid w:val="003511E0"/>
    <w:rsid w:val="00352DD3"/>
    <w:rsid w:val="00362078"/>
    <w:rsid w:val="0036777F"/>
    <w:rsid w:val="003741B0"/>
    <w:rsid w:val="00374889"/>
    <w:rsid w:val="00380FF5"/>
    <w:rsid w:val="003838B8"/>
    <w:rsid w:val="00383DAD"/>
    <w:rsid w:val="003900F1"/>
    <w:rsid w:val="003914E5"/>
    <w:rsid w:val="00392BFF"/>
    <w:rsid w:val="00393DCD"/>
    <w:rsid w:val="003A2F60"/>
    <w:rsid w:val="003A3BEA"/>
    <w:rsid w:val="003A62C3"/>
    <w:rsid w:val="003B1C63"/>
    <w:rsid w:val="003B34E1"/>
    <w:rsid w:val="003B6AAC"/>
    <w:rsid w:val="003C08B4"/>
    <w:rsid w:val="003C2D73"/>
    <w:rsid w:val="003C3912"/>
    <w:rsid w:val="003C67FB"/>
    <w:rsid w:val="003C6A1B"/>
    <w:rsid w:val="003D1DC9"/>
    <w:rsid w:val="003D38A8"/>
    <w:rsid w:val="003D7823"/>
    <w:rsid w:val="003E1644"/>
    <w:rsid w:val="003F0693"/>
    <w:rsid w:val="003F2326"/>
    <w:rsid w:val="004003DB"/>
    <w:rsid w:val="0041033D"/>
    <w:rsid w:val="00431ABC"/>
    <w:rsid w:val="00432566"/>
    <w:rsid w:val="00435D2B"/>
    <w:rsid w:val="0044014E"/>
    <w:rsid w:val="0044145A"/>
    <w:rsid w:val="004416E2"/>
    <w:rsid w:val="0044551F"/>
    <w:rsid w:val="00447443"/>
    <w:rsid w:val="0044796E"/>
    <w:rsid w:val="00464BAF"/>
    <w:rsid w:val="00471F19"/>
    <w:rsid w:val="00474329"/>
    <w:rsid w:val="00474BA7"/>
    <w:rsid w:val="004755E8"/>
    <w:rsid w:val="00475CB0"/>
    <w:rsid w:val="004804B0"/>
    <w:rsid w:val="004824A0"/>
    <w:rsid w:val="00483984"/>
    <w:rsid w:val="00486742"/>
    <w:rsid w:val="00487872"/>
    <w:rsid w:val="004961E3"/>
    <w:rsid w:val="004A288C"/>
    <w:rsid w:val="004A69CF"/>
    <w:rsid w:val="004B081E"/>
    <w:rsid w:val="004B4F8C"/>
    <w:rsid w:val="004B6411"/>
    <w:rsid w:val="004C4E15"/>
    <w:rsid w:val="004D1842"/>
    <w:rsid w:val="004D1FD8"/>
    <w:rsid w:val="004D4270"/>
    <w:rsid w:val="004E16AB"/>
    <w:rsid w:val="004E628A"/>
    <w:rsid w:val="004E6DB4"/>
    <w:rsid w:val="004F115A"/>
    <w:rsid w:val="004F60B2"/>
    <w:rsid w:val="00503304"/>
    <w:rsid w:val="00504794"/>
    <w:rsid w:val="00512C3E"/>
    <w:rsid w:val="005161F7"/>
    <w:rsid w:val="0052689C"/>
    <w:rsid w:val="0052780A"/>
    <w:rsid w:val="00534F48"/>
    <w:rsid w:val="00535032"/>
    <w:rsid w:val="00535692"/>
    <w:rsid w:val="00543483"/>
    <w:rsid w:val="00550E22"/>
    <w:rsid w:val="00551EFA"/>
    <w:rsid w:val="00553B33"/>
    <w:rsid w:val="005615EF"/>
    <w:rsid w:val="00561659"/>
    <w:rsid w:val="00562066"/>
    <w:rsid w:val="005641CB"/>
    <w:rsid w:val="0056467A"/>
    <w:rsid w:val="00565A8D"/>
    <w:rsid w:val="00567CA2"/>
    <w:rsid w:val="005746F1"/>
    <w:rsid w:val="005778DE"/>
    <w:rsid w:val="00580142"/>
    <w:rsid w:val="00580914"/>
    <w:rsid w:val="0059568F"/>
    <w:rsid w:val="00597ED3"/>
    <w:rsid w:val="005A0D8F"/>
    <w:rsid w:val="005A6364"/>
    <w:rsid w:val="005C5D75"/>
    <w:rsid w:val="005D75A4"/>
    <w:rsid w:val="005E1552"/>
    <w:rsid w:val="005E4A8E"/>
    <w:rsid w:val="005F2B30"/>
    <w:rsid w:val="005F6A26"/>
    <w:rsid w:val="00601C3F"/>
    <w:rsid w:val="006126A9"/>
    <w:rsid w:val="00616401"/>
    <w:rsid w:val="00616407"/>
    <w:rsid w:val="0061708E"/>
    <w:rsid w:val="00623742"/>
    <w:rsid w:val="00625632"/>
    <w:rsid w:val="006270EC"/>
    <w:rsid w:val="006347C8"/>
    <w:rsid w:val="00634868"/>
    <w:rsid w:val="006500C9"/>
    <w:rsid w:val="006520C4"/>
    <w:rsid w:val="00653767"/>
    <w:rsid w:val="00654FBC"/>
    <w:rsid w:val="006563F6"/>
    <w:rsid w:val="00666E0D"/>
    <w:rsid w:val="00666E74"/>
    <w:rsid w:val="00670E3B"/>
    <w:rsid w:val="00673798"/>
    <w:rsid w:val="00674B82"/>
    <w:rsid w:val="006832D2"/>
    <w:rsid w:val="006857D6"/>
    <w:rsid w:val="00685BDC"/>
    <w:rsid w:val="006861A4"/>
    <w:rsid w:val="00686C7E"/>
    <w:rsid w:val="00691C29"/>
    <w:rsid w:val="00694076"/>
    <w:rsid w:val="00697002"/>
    <w:rsid w:val="006A08F9"/>
    <w:rsid w:val="006A54BC"/>
    <w:rsid w:val="006A65DF"/>
    <w:rsid w:val="006A6977"/>
    <w:rsid w:val="006B14C7"/>
    <w:rsid w:val="006B3C2E"/>
    <w:rsid w:val="006B71F2"/>
    <w:rsid w:val="006C0C6D"/>
    <w:rsid w:val="006C658C"/>
    <w:rsid w:val="006D1D11"/>
    <w:rsid w:val="006D3E21"/>
    <w:rsid w:val="006D43A7"/>
    <w:rsid w:val="006E4BCD"/>
    <w:rsid w:val="006F13DA"/>
    <w:rsid w:val="006F1822"/>
    <w:rsid w:val="006F193A"/>
    <w:rsid w:val="006F3F6D"/>
    <w:rsid w:val="00701E83"/>
    <w:rsid w:val="00703258"/>
    <w:rsid w:val="00706872"/>
    <w:rsid w:val="00706B19"/>
    <w:rsid w:val="0070740A"/>
    <w:rsid w:val="00711CD3"/>
    <w:rsid w:val="0072297C"/>
    <w:rsid w:val="00726415"/>
    <w:rsid w:val="00726CD0"/>
    <w:rsid w:val="00735E22"/>
    <w:rsid w:val="00745FE1"/>
    <w:rsid w:val="007673D6"/>
    <w:rsid w:val="00771A56"/>
    <w:rsid w:val="00773E17"/>
    <w:rsid w:val="00784741"/>
    <w:rsid w:val="00785F52"/>
    <w:rsid w:val="00787078"/>
    <w:rsid w:val="00793D01"/>
    <w:rsid w:val="00794E14"/>
    <w:rsid w:val="007B08C0"/>
    <w:rsid w:val="007B4138"/>
    <w:rsid w:val="007C01F9"/>
    <w:rsid w:val="007C0A9A"/>
    <w:rsid w:val="007C6B41"/>
    <w:rsid w:val="007D1FBF"/>
    <w:rsid w:val="007D4D35"/>
    <w:rsid w:val="007D55C1"/>
    <w:rsid w:val="007D5B5D"/>
    <w:rsid w:val="007E11A2"/>
    <w:rsid w:val="007E40D3"/>
    <w:rsid w:val="007E62BD"/>
    <w:rsid w:val="007E6E01"/>
    <w:rsid w:val="007F7AAF"/>
    <w:rsid w:val="00816CCB"/>
    <w:rsid w:val="00825308"/>
    <w:rsid w:val="008343A0"/>
    <w:rsid w:val="00835B18"/>
    <w:rsid w:val="00837402"/>
    <w:rsid w:val="008421A0"/>
    <w:rsid w:val="00843C75"/>
    <w:rsid w:val="00845BF4"/>
    <w:rsid w:val="00845DFA"/>
    <w:rsid w:val="00852E7A"/>
    <w:rsid w:val="0085376A"/>
    <w:rsid w:val="00853B8A"/>
    <w:rsid w:val="008547B9"/>
    <w:rsid w:val="00860758"/>
    <w:rsid w:val="00860CEC"/>
    <w:rsid w:val="00861623"/>
    <w:rsid w:val="00863951"/>
    <w:rsid w:val="00870AAE"/>
    <w:rsid w:val="00870DB1"/>
    <w:rsid w:val="00872F35"/>
    <w:rsid w:val="008754EF"/>
    <w:rsid w:val="00875DBA"/>
    <w:rsid w:val="008762AA"/>
    <w:rsid w:val="00884AC7"/>
    <w:rsid w:val="008851C1"/>
    <w:rsid w:val="00891297"/>
    <w:rsid w:val="0089449F"/>
    <w:rsid w:val="00896A77"/>
    <w:rsid w:val="00896E77"/>
    <w:rsid w:val="008A74EF"/>
    <w:rsid w:val="008B3330"/>
    <w:rsid w:val="008C485B"/>
    <w:rsid w:val="008C553B"/>
    <w:rsid w:val="008C764E"/>
    <w:rsid w:val="008D3A8E"/>
    <w:rsid w:val="008D5888"/>
    <w:rsid w:val="008D7631"/>
    <w:rsid w:val="008F05B9"/>
    <w:rsid w:val="008F5ED5"/>
    <w:rsid w:val="00910614"/>
    <w:rsid w:val="00916C07"/>
    <w:rsid w:val="0092207D"/>
    <w:rsid w:val="00922150"/>
    <w:rsid w:val="00922B24"/>
    <w:rsid w:val="009270D8"/>
    <w:rsid w:val="009361E2"/>
    <w:rsid w:val="00942743"/>
    <w:rsid w:val="00944C71"/>
    <w:rsid w:val="0097440F"/>
    <w:rsid w:val="00976778"/>
    <w:rsid w:val="00982D36"/>
    <w:rsid w:val="0098768E"/>
    <w:rsid w:val="00995448"/>
    <w:rsid w:val="00997FF8"/>
    <w:rsid w:val="009A20A4"/>
    <w:rsid w:val="009A4AB1"/>
    <w:rsid w:val="009A4FF1"/>
    <w:rsid w:val="009A51A4"/>
    <w:rsid w:val="009B002B"/>
    <w:rsid w:val="009B6F40"/>
    <w:rsid w:val="009C250E"/>
    <w:rsid w:val="009C5F9C"/>
    <w:rsid w:val="009C686E"/>
    <w:rsid w:val="009C7E2A"/>
    <w:rsid w:val="009D1D0A"/>
    <w:rsid w:val="009D64F5"/>
    <w:rsid w:val="009D66FA"/>
    <w:rsid w:val="009D75D8"/>
    <w:rsid w:val="009E2A5A"/>
    <w:rsid w:val="009E3B5C"/>
    <w:rsid w:val="009E488D"/>
    <w:rsid w:val="009E6838"/>
    <w:rsid w:val="009E7F84"/>
    <w:rsid w:val="009F35B5"/>
    <w:rsid w:val="009F53AA"/>
    <w:rsid w:val="009F6562"/>
    <w:rsid w:val="00A00D32"/>
    <w:rsid w:val="00A010E5"/>
    <w:rsid w:val="00A04B0A"/>
    <w:rsid w:val="00A05042"/>
    <w:rsid w:val="00A05492"/>
    <w:rsid w:val="00A077DA"/>
    <w:rsid w:val="00A1748D"/>
    <w:rsid w:val="00A20182"/>
    <w:rsid w:val="00A269D2"/>
    <w:rsid w:val="00A26B29"/>
    <w:rsid w:val="00A2713F"/>
    <w:rsid w:val="00A3142E"/>
    <w:rsid w:val="00A337C8"/>
    <w:rsid w:val="00A37AF2"/>
    <w:rsid w:val="00A409B9"/>
    <w:rsid w:val="00A455C4"/>
    <w:rsid w:val="00A50017"/>
    <w:rsid w:val="00A51603"/>
    <w:rsid w:val="00A57075"/>
    <w:rsid w:val="00A62125"/>
    <w:rsid w:val="00A6387D"/>
    <w:rsid w:val="00A638BE"/>
    <w:rsid w:val="00A64375"/>
    <w:rsid w:val="00A734FC"/>
    <w:rsid w:val="00A754B8"/>
    <w:rsid w:val="00A775F0"/>
    <w:rsid w:val="00A813E2"/>
    <w:rsid w:val="00A81D6E"/>
    <w:rsid w:val="00A8372E"/>
    <w:rsid w:val="00A83898"/>
    <w:rsid w:val="00A84027"/>
    <w:rsid w:val="00A869CE"/>
    <w:rsid w:val="00A92CAB"/>
    <w:rsid w:val="00A95DE6"/>
    <w:rsid w:val="00AA1421"/>
    <w:rsid w:val="00AA21CD"/>
    <w:rsid w:val="00AA51F2"/>
    <w:rsid w:val="00AA5DE8"/>
    <w:rsid w:val="00AA6BC2"/>
    <w:rsid w:val="00AA765D"/>
    <w:rsid w:val="00AC0A70"/>
    <w:rsid w:val="00AC3322"/>
    <w:rsid w:val="00AC3F87"/>
    <w:rsid w:val="00AD1FEE"/>
    <w:rsid w:val="00AF0E25"/>
    <w:rsid w:val="00AF0EE0"/>
    <w:rsid w:val="00AF1518"/>
    <w:rsid w:val="00AF2756"/>
    <w:rsid w:val="00AF66C0"/>
    <w:rsid w:val="00AF74D1"/>
    <w:rsid w:val="00B1222B"/>
    <w:rsid w:val="00B13967"/>
    <w:rsid w:val="00B164E3"/>
    <w:rsid w:val="00B237CF"/>
    <w:rsid w:val="00B24078"/>
    <w:rsid w:val="00B354B0"/>
    <w:rsid w:val="00B40F38"/>
    <w:rsid w:val="00B43A8E"/>
    <w:rsid w:val="00B44C8E"/>
    <w:rsid w:val="00B453F5"/>
    <w:rsid w:val="00B50EF8"/>
    <w:rsid w:val="00B51504"/>
    <w:rsid w:val="00B5779B"/>
    <w:rsid w:val="00B60F9A"/>
    <w:rsid w:val="00B639AD"/>
    <w:rsid w:val="00B74468"/>
    <w:rsid w:val="00B85487"/>
    <w:rsid w:val="00B9438C"/>
    <w:rsid w:val="00B94E15"/>
    <w:rsid w:val="00B95939"/>
    <w:rsid w:val="00B96E7A"/>
    <w:rsid w:val="00B97670"/>
    <w:rsid w:val="00BA1C98"/>
    <w:rsid w:val="00BA2CC2"/>
    <w:rsid w:val="00BA362A"/>
    <w:rsid w:val="00BA4935"/>
    <w:rsid w:val="00BA4EF6"/>
    <w:rsid w:val="00BB1A7D"/>
    <w:rsid w:val="00BB24EA"/>
    <w:rsid w:val="00BC191C"/>
    <w:rsid w:val="00BC4502"/>
    <w:rsid w:val="00BD0651"/>
    <w:rsid w:val="00BD3D5C"/>
    <w:rsid w:val="00BD425A"/>
    <w:rsid w:val="00BE1586"/>
    <w:rsid w:val="00BE3441"/>
    <w:rsid w:val="00BE4C0A"/>
    <w:rsid w:val="00BE5EFC"/>
    <w:rsid w:val="00BE73B4"/>
    <w:rsid w:val="00BF41A3"/>
    <w:rsid w:val="00BF677A"/>
    <w:rsid w:val="00BF6903"/>
    <w:rsid w:val="00BF6C27"/>
    <w:rsid w:val="00C1230C"/>
    <w:rsid w:val="00C17815"/>
    <w:rsid w:val="00C31552"/>
    <w:rsid w:val="00C31983"/>
    <w:rsid w:val="00C32BF4"/>
    <w:rsid w:val="00C40158"/>
    <w:rsid w:val="00C432E4"/>
    <w:rsid w:val="00C45038"/>
    <w:rsid w:val="00C4731F"/>
    <w:rsid w:val="00C5288B"/>
    <w:rsid w:val="00C54D5F"/>
    <w:rsid w:val="00C54E01"/>
    <w:rsid w:val="00C56215"/>
    <w:rsid w:val="00C608AA"/>
    <w:rsid w:val="00C62CA3"/>
    <w:rsid w:val="00C7360B"/>
    <w:rsid w:val="00C7665F"/>
    <w:rsid w:val="00C830A9"/>
    <w:rsid w:val="00C92B58"/>
    <w:rsid w:val="00C93959"/>
    <w:rsid w:val="00CB3F9C"/>
    <w:rsid w:val="00CB7201"/>
    <w:rsid w:val="00CD1794"/>
    <w:rsid w:val="00CD5706"/>
    <w:rsid w:val="00CD6491"/>
    <w:rsid w:val="00CE1F3F"/>
    <w:rsid w:val="00CE4790"/>
    <w:rsid w:val="00CE5069"/>
    <w:rsid w:val="00CF24A7"/>
    <w:rsid w:val="00CF2C8F"/>
    <w:rsid w:val="00CF50AA"/>
    <w:rsid w:val="00CF68E4"/>
    <w:rsid w:val="00D01E61"/>
    <w:rsid w:val="00D122F0"/>
    <w:rsid w:val="00D12CC2"/>
    <w:rsid w:val="00D15E9B"/>
    <w:rsid w:val="00D27532"/>
    <w:rsid w:val="00D2784F"/>
    <w:rsid w:val="00D309F1"/>
    <w:rsid w:val="00D31EA5"/>
    <w:rsid w:val="00D41B2D"/>
    <w:rsid w:val="00D4374C"/>
    <w:rsid w:val="00D46C07"/>
    <w:rsid w:val="00D52822"/>
    <w:rsid w:val="00D60DEE"/>
    <w:rsid w:val="00D6232F"/>
    <w:rsid w:val="00D63427"/>
    <w:rsid w:val="00D81D75"/>
    <w:rsid w:val="00D8728E"/>
    <w:rsid w:val="00D87A6E"/>
    <w:rsid w:val="00D93C06"/>
    <w:rsid w:val="00D93FA9"/>
    <w:rsid w:val="00D94688"/>
    <w:rsid w:val="00D950F6"/>
    <w:rsid w:val="00D95359"/>
    <w:rsid w:val="00DA03A6"/>
    <w:rsid w:val="00DA4633"/>
    <w:rsid w:val="00DA51EF"/>
    <w:rsid w:val="00DC0AFF"/>
    <w:rsid w:val="00DC15D5"/>
    <w:rsid w:val="00DC222C"/>
    <w:rsid w:val="00DD1941"/>
    <w:rsid w:val="00DD2A86"/>
    <w:rsid w:val="00DE26E8"/>
    <w:rsid w:val="00DE4F3C"/>
    <w:rsid w:val="00DE77F4"/>
    <w:rsid w:val="00DF1CC7"/>
    <w:rsid w:val="00E03CE7"/>
    <w:rsid w:val="00E07474"/>
    <w:rsid w:val="00E1219E"/>
    <w:rsid w:val="00E21A74"/>
    <w:rsid w:val="00E22620"/>
    <w:rsid w:val="00E23CA5"/>
    <w:rsid w:val="00E23FCE"/>
    <w:rsid w:val="00E26D99"/>
    <w:rsid w:val="00E37FDC"/>
    <w:rsid w:val="00E426D2"/>
    <w:rsid w:val="00E444D1"/>
    <w:rsid w:val="00E4527F"/>
    <w:rsid w:val="00E55345"/>
    <w:rsid w:val="00E557DA"/>
    <w:rsid w:val="00E55CA1"/>
    <w:rsid w:val="00E5621B"/>
    <w:rsid w:val="00E6076D"/>
    <w:rsid w:val="00E76660"/>
    <w:rsid w:val="00E77AD8"/>
    <w:rsid w:val="00E77EC2"/>
    <w:rsid w:val="00E77F50"/>
    <w:rsid w:val="00E82452"/>
    <w:rsid w:val="00E83D82"/>
    <w:rsid w:val="00E90ED3"/>
    <w:rsid w:val="00E931EE"/>
    <w:rsid w:val="00E95711"/>
    <w:rsid w:val="00E95AE3"/>
    <w:rsid w:val="00E9738A"/>
    <w:rsid w:val="00E97B51"/>
    <w:rsid w:val="00EA2A93"/>
    <w:rsid w:val="00EA54D0"/>
    <w:rsid w:val="00EC191C"/>
    <w:rsid w:val="00EE0E76"/>
    <w:rsid w:val="00EE27A4"/>
    <w:rsid w:val="00EE3586"/>
    <w:rsid w:val="00EE4889"/>
    <w:rsid w:val="00EE54EE"/>
    <w:rsid w:val="00EE57AE"/>
    <w:rsid w:val="00EF1BAF"/>
    <w:rsid w:val="00EF2B83"/>
    <w:rsid w:val="00EF62A6"/>
    <w:rsid w:val="00F05481"/>
    <w:rsid w:val="00F1024E"/>
    <w:rsid w:val="00F13365"/>
    <w:rsid w:val="00F1495C"/>
    <w:rsid w:val="00F14F88"/>
    <w:rsid w:val="00F16896"/>
    <w:rsid w:val="00F17487"/>
    <w:rsid w:val="00F345E2"/>
    <w:rsid w:val="00F34D92"/>
    <w:rsid w:val="00F371F7"/>
    <w:rsid w:val="00F40371"/>
    <w:rsid w:val="00F41086"/>
    <w:rsid w:val="00F50F50"/>
    <w:rsid w:val="00F54DB9"/>
    <w:rsid w:val="00F56F4F"/>
    <w:rsid w:val="00F573FF"/>
    <w:rsid w:val="00F63F0E"/>
    <w:rsid w:val="00F71A5B"/>
    <w:rsid w:val="00F7211D"/>
    <w:rsid w:val="00F76CF8"/>
    <w:rsid w:val="00F805F4"/>
    <w:rsid w:val="00FA588F"/>
    <w:rsid w:val="00FC13ED"/>
    <w:rsid w:val="00FC4AC4"/>
    <w:rsid w:val="00FC6D0F"/>
    <w:rsid w:val="00FD2ADA"/>
    <w:rsid w:val="00FD57D7"/>
    <w:rsid w:val="00FE5E70"/>
    <w:rsid w:val="00FF24B2"/>
    <w:rsid w:val="00FF2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5BFD4"/>
  <w15:docId w15:val="{420DC530-64D2-4243-B30C-AF3E92F0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71F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B71F2"/>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726CD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26CD0"/>
    <w:rPr>
      <w:rFonts w:ascii="Consolas" w:hAnsi="Consolas" w:cs="Consolas"/>
      <w:sz w:val="20"/>
      <w:szCs w:val="20"/>
    </w:rPr>
  </w:style>
  <w:style w:type="character" w:styleId="Hyperlink">
    <w:name w:val="Hyperlink"/>
    <w:uiPriority w:val="99"/>
    <w:rsid w:val="00380FF5"/>
    <w:rPr>
      <w:color w:val="0000FF"/>
      <w:u w:val="single"/>
    </w:rPr>
  </w:style>
  <w:style w:type="character" w:styleId="CommentReference">
    <w:name w:val="annotation reference"/>
    <w:uiPriority w:val="99"/>
    <w:rsid w:val="00380FF5"/>
    <w:rPr>
      <w:sz w:val="16"/>
      <w:szCs w:val="16"/>
    </w:rPr>
  </w:style>
  <w:style w:type="paragraph" w:styleId="BodyText">
    <w:name w:val="Body Text"/>
    <w:basedOn w:val="Normal"/>
    <w:link w:val="BodyTextChar"/>
    <w:rsid w:val="00380FF5"/>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380FF5"/>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380FF5"/>
  </w:style>
  <w:style w:type="paragraph" w:styleId="ListParagraph">
    <w:name w:val="List Paragraph"/>
    <w:basedOn w:val="Normal"/>
    <w:uiPriority w:val="34"/>
    <w:qFormat/>
    <w:rsid w:val="00380FF5"/>
    <w:pPr>
      <w:spacing w:after="0" w:line="240" w:lineRule="auto"/>
      <w:ind w:left="720"/>
    </w:pPr>
    <w:rPr>
      <w:rFonts w:ascii="Calibri" w:eastAsia="Calibri" w:hAnsi="Calibri" w:cs="Times New Roman"/>
      <w:lang w:eastAsia="lv-LV"/>
    </w:rPr>
  </w:style>
  <w:style w:type="paragraph" w:styleId="Header">
    <w:name w:val="header"/>
    <w:basedOn w:val="Normal"/>
    <w:link w:val="HeaderChar"/>
    <w:uiPriority w:val="99"/>
    <w:semiHidden/>
    <w:unhideWhenUsed/>
    <w:rsid w:val="007C01F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C01F9"/>
  </w:style>
  <w:style w:type="paragraph" w:styleId="Footer">
    <w:name w:val="footer"/>
    <w:basedOn w:val="Normal"/>
    <w:link w:val="FooterChar"/>
    <w:uiPriority w:val="99"/>
    <w:unhideWhenUsed/>
    <w:rsid w:val="007C01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01F9"/>
  </w:style>
  <w:style w:type="paragraph" w:styleId="EndnoteText">
    <w:name w:val="endnote text"/>
    <w:basedOn w:val="Normal"/>
    <w:link w:val="EndnoteTextChar"/>
    <w:uiPriority w:val="99"/>
    <w:semiHidden/>
    <w:unhideWhenUsed/>
    <w:rsid w:val="00B854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5487"/>
    <w:rPr>
      <w:sz w:val="20"/>
      <w:szCs w:val="20"/>
    </w:rPr>
  </w:style>
  <w:style w:type="character" w:styleId="EndnoteReference">
    <w:name w:val="endnote reference"/>
    <w:basedOn w:val="DefaultParagraphFont"/>
    <w:uiPriority w:val="99"/>
    <w:semiHidden/>
    <w:unhideWhenUsed/>
    <w:rsid w:val="00B85487"/>
    <w:rPr>
      <w:vertAlign w:val="superscript"/>
    </w:rPr>
  </w:style>
  <w:style w:type="paragraph" w:styleId="BalloonText">
    <w:name w:val="Balloon Text"/>
    <w:basedOn w:val="Normal"/>
    <w:link w:val="BalloonTextChar"/>
    <w:uiPriority w:val="99"/>
    <w:semiHidden/>
    <w:unhideWhenUsed/>
    <w:rsid w:val="00E44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D1"/>
    <w:rPr>
      <w:rFonts w:ascii="Segoe UI" w:hAnsi="Segoe UI" w:cs="Segoe UI"/>
      <w:sz w:val="18"/>
      <w:szCs w:val="18"/>
    </w:rPr>
  </w:style>
  <w:style w:type="paragraph" w:styleId="CommentText">
    <w:name w:val="annotation text"/>
    <w:basedOn w:val="Normal"/>
    <w:link w:val="CommentTextChar"/>
    <w:uiPriority w:val="99"/>
    <w:unhideWhenUsed/>
    <w:rsid w:val="003F0693"/>
    <w:pPr>
      <w:spacing w:line="240" w:lineRule="auto"/>
    </w:pPr>
    <w:rPr>
      <w:sz w:val="20"/>
      <w:szCs w:val="20"/>
    </w:rPr>
  </w:style>
  <w:style w:type="character" w:customStyle="1" w:styleId="CommentTextChar">
    <w:name w:val="Comment Text Char"/>
    <w:basedOn w:val="DefaultParagraphFont"/>
    <w:link w:val="CommentText"/>
    <w:uiPriority w:val="99"/>
    <w:rsid w:val="003F0693"/>
    <w:rPr>
      <w:sz w:val="20"/>
      <w:szCs w:val="20"/>
    </w:rPr>
  </w:style>
  <w:style w:type="paragraph" w:styleId="CommentSubject">
    <w:name w:val="annotation subject"/>
    <w:basedOn w:val="CommentText"/>
    <w:next w:val="CommentText"/>
    <w:link w:val="CommentSubjectChar"/>
    <w:uiPriority w:val="99"/>
    <w:semiHidden/>
    <w:unhideWhenUsed/>
    <w:rsid w:val="008547B9"/>
    <w:rPr>
      <w:b/>
      <w:bCs/>
    </w:rPr>
  </w:style>
  <w:style w:type="character" w:customStyle="1" w:styleId="CommentSubjectChar">
    <w:name w:val="Comment Subject Char"/>
    <w:basedOn w:val="CommentTextChar"/>
    <w:link w:val="CommentSubject"/>
    <w:uiPriority w:val="99"/>
    <w:semiHidden/>
    <w:rsid w:val="008547B9"/>
    <w:rPr>
      <w:b/>
      <w:bCs/>
      <w:sz w:val="20"/>
      <w:szCs w:val="20"/>
    </w:rPr>
  </w:style>
  <w:style w:type="character" w:styleId="Emphasis">
    <w:name w:val="Emphasis"/>
    <w:basedOn w:val="DefaultParagraphFont"/>
    <w:uiPriority w:val="20"/>
    <w:qFormat/>
    <w:rsid w:val="00AA21CD"/>
    <w:rPr>
      <w:i/>
      <w:iCs/>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AF74D1"/>
    <w:pPr>
      <w:spacing w:after="0" w:line="240" w:lineRule="auto"/>
    </w:pPr>
    <w:rPr>
      <w:rFonts w:ascii="Times New Roman" w:hAnsi="Times New Roman" w:cs="Calibri"/>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AF74D1"/>
    <w:rPr>
      <w:rFonts w:ascii="Times New Roman" w:hAnsi="Times New Roman" w:cs="Calibr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AF7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3412">
      <w:bodyDiv w:val="1"/>
      <w:marLeft w:val="0"/>
      <w:marRight w:val="0"/>
      <w:marTop w:val="0"/>
      <w:marBottom w:val="0"/>
      <w:divBdr>
        <w:top w:val="none" w:sz="0" w:space="0" w:color="auto"/>
        <w:left w:val="none" w:sz="0" w:space="0" w:color="auto"/>
        <w:bottom w:val="none" w:sz="0" w:space="0" w:color="auto"/>
        <w:right w:val="none" w:sz="0" w:space="0" w:color="auto"/>
      </w:divBdr>
    </w:div>
    <w:div w:id="70198541">
      <w:bodyDiv w:val="1"/>
      <w:marLeft w:val="0"/>
      <w:marRight w:val="0"/>
      <w:marTop w:val="0"/>
      <w:marBottom w:val="0"/>
      <w:divBdr>
        <w:top w:val="none" w:sz="0" w:space="0" w:color="auto"/>
        <w:left w:val="none" w:sz="0" w:space="0" w:color="auto"/>
        <w:bottom w:val="none" w:sz="0" w:space="0" w:color="auto"/>
        <w:right w:val="none" w:sz="0" w:space="0" w:color="auto"/>
      </w:divBdr>
    </w:div>
    <w:div w:id="83577915">
      <w:bodyDiv w:val="1"/>
      <w:marLeft w:val="0"/>
      <w:marRight w:val="0"/>
      <w:marTop w:val="0"/>
      <w:marBottom w:val="0"/>
      <w:divBdr>
        <w:top w:val="none" w:sz="0" w:space="0" w:color="auto"/>
        <w:left w:val="none" w:sz="0" w:space="0" w:color="auto"/>
        <w:bottom w:val="none" w:sz="0" w:space="0" w:color="auto"/>
        <w:right w:val="none" w:sz="0" w:space="0" w:color="auto"/>
      </w:divBdr>
    </w:div>
    <w:div w:id="144711917">
      <w:bodyDiv w:val="1"/>
      <w:marLeft w:val="0"/>
      <w:marRight w:val="0"/>
      <w:marTop w:val="0"/>
      <w:marBottom w:val="0"/>
      <w:divBdr>
        <w:top w:val="none" w:sz="0" w:space="0" w:color="auto"/>
        <w:left w:val="none" w:sz="0" w:space="0" w:color="auto"/>
        <w:bottom w:val="none" w:sz="0" w:space="0" w:color="auto"/>
        <w:right w:val="none" w:sz="0" w:space="0" w:color="auto"/>
      </w:divBdr>
    </w:div>
    <w:div w:id="164445863">
      <w:bodyDiv w:val="1"/>
      <w:marLeft w:val="0"/>
      <w:marRight w:val="0"/>
      <w:marTop w:val="0"/>
      <w:marBottom w:val="0"/>
      <w:divBdr>
        <w:top w:val="none" w:sz="0" w:space="0" w:color="auto"/>
        <w:left w:val="none" w:sz="0" w:space="0" w:color="auto"/>
        <w:bottom w:val="none" w:sz="0" w:space="0" w:color="auto"/>
        <w:right w:val="none" w:sz="0" w:space="0" w:color="auto"/>
      </w:divBdr>
    </w:div>
    <w:div w:id="176313013">
      <w:bodyDiv w:val="1"/>
      <w:marLeft w:val="0"/>
      <w:marRight w:val="0"/>
      <w:marTop w:val="0"/>
      <w:marBottom w:val="0"/>
      <w:divBdr>
        <w:top w:val="none" w:sz="0" w:space="0" w:color="auto"/>
        <w:left w:val="none" w:sz="0" w:space="0" w:color="auto"/>
        <w:bottom w:val="none" w:sz="0" w:space="0" w:color="auto"/>
        <w:right w:val="none" w:sz="0" w:space="0" w:color="auto"/>
      </w:divBdr>
    </w:div>
    <w:div w:id="220598783">
      <w:bodyDiv w:val="1"/>
      <w:marLeft w:val="0"/>
      <w:marRight w:val="0"/>
      <w:marTop w:val="0"/>
      <w:marBottom w:val="0"/>
      <w:divBdr>
        <w:top w:val="none" w:sz="0" w:space="0" w:color="auto"/>
        <w:left w:val="none" w:sz="0" w:space="0" w:color="auto"/>
        <w:bottom w:val="none" w:sz="0" w:space="0" w:color="auto"/>
        <w:right w:val="none" w:sz="0" w:space="0" w:color="auto"/>
      </w:divBdr>
    </w:div>
    <w:div w:id="223419545">
      <w:bodyDiv w:val="1"/>
      <w:marLeft w:val="0"/>
      <w:marRight w:val="0"/>
      <w:marTop w:val="0"/>
      <w:marBottom w:val="0"/>
      <w:divBdr>
        <w:top w:val="none" w:sz="0" w:space="0" w:color="auto"/>
        <w:left w:val="none" w:sz="0" w:space="0" w:color="auto"/>
        <w:bottom w:val="none" w:sz="0" w:space="0" w:color="auto"/>
        <w:right w:val="none" w:sz="0" w:space="0" w:color="auto"/>
      </w:divBdr>
    </w:div>
    <w:div w:id="254869848">
      <w:bodyDiv w:val="1"/>
      <w:marLeft w:val="0"/>
      <w:marRight w:val="0"/>
      <w:marTop w:val="0"/>
      <w:marBottom w:val="0"/>
      <w:divBdr>
        <w:top w:val="none" w:sz="0" w:space="0" w:color="auto"/>
        <w:left w:val="none" w:sz="0" w:space="0" w:color="auto"/>
        <w:bottom w:val="none" w:sz="0" w:space="0" w:color="auto"/>
        <w:right w:val="none" w:sz="0" w:space="0" w:color="auto"/>
      </w:divBdr>
    </w:div>
    <w:div w:id="267201969">
      <w:bodyDiv w:val="1"/>
      <w:marLeft w:val="0"/>
      <w:marRight w:val="0"/>
      <w:marTop w:val="0"/>
      <w:marBottom w:val="0"/>
      <w:divBdr>
        <w:top w:val="none" w:sz="0" w:space="0" w:color="auto"/>
        <w:left w:val="none" w:sz="0" w:space="0" w:color="auto"/>
        <w:bottom w:val="none" w:sz="0" w:space="0" w:color="auto"/>
        <w:right w:val="none" w:sz="0" w:space="0" w:color="auto"/>
      </w:divBdr>
    </w:div>
    <w:div w:id="267467147">
      <w:bodyDiv w:val="1"/>
      <w:marLeft w:val="0"/>
      <w:marRight w:val="0"/>
      <w:marTop w:val="0"/>
      <w:marBottom w:val="0"/>
      <w:divBdr>
        <w:top w:val="none" w:sz="0" w:space="0" w:color="auto"/>
        <w:left w:val="none" w:sz="0" w:space="0" w:color="auto"/>
        <w:bottom w:val="none" w:sz="0" w:space="0" w:color="auto"/>
        <w:right w:val="none" w:sz="0" w:space="0" w:color="auto"/>
      </w:divBdr>
    </w:div>
    <w:div w:id="306932967">
      <w:bodyDiv w:val="1"/>
      <w:marLeft w:val="0"/>
      <w:marRight w:val="0"/>
      <w:marTop w:val="0"/>
      <w:marBottom w:val="0"/>
      <w:divBdr>
        <w:top w:val="none" w:sz="0" w:space="0" w:color="auto"/>
        <w:left w:val="none" w:sz="0" w:space="0" w:color="auto"/>
        <w:bottom w:val="none" w:sz="0" w:space="0" w:color="auto"/>
        <w:right w:val="none" w:sz="0" w:space="0" w:color="auto"/>
      </w:divBdr>
    </w:div>
    <w:div w:id="374156072">
      <w:bodyDiv w:val="1"/>
      <w:marLeft w:val="0"/>
      <w:marRight w:val="0"/>
      <w:marTop w:val="0"/>
      <w:marBottom w:val="0"/>
      <w:divBdr>
        <w:top w:val="none" w:sz="0" w:space="0" w:color="auto"/>
        <w:left w:val="none" w:sz="0" w:space="0" w:color="auto"/>
        <w:bottom w:val="none" w:sz="0" w:space="0" w:color="auto"/>
        <w:right w:val="none" w:sz="0" w:space="0" w:color="auto"/>
      </w:divBdr>
    </w:div>
    <w:div w:id="400640379">
      <w:bodyDiv w:val="1"/>
      <w:marLeft w:val="0"/>
      <w:marRight w:val="0"/>
      <w:marTop w:val="0"/>
      <w:marBottom w:val="0"/>
      <w:divBdr>
        <w:top w:val="none" w:sz="0" w:space="0" w:color="auto"/>
        <w:left w:val="none" w:sz="0" w:space="0" w:color="auto"/>
        <w:bottom w:val="none" w:sz="0" w:space="0" w:color="auto"/>
        <w:right w:val="none" w:sz="0" w:space="0" w:color="auto"/>
      </w:divBdr>
    </w:div>
    <w:div w:id="443229511">
      <w:bodyDiv w:val="1"/>
      <w:marLeft w:val="0"/>
      <w:marRight w:val="0"/>
      <w:marTop w:val="0"/>
      <w:marBottom w:val="0"/>
      <w:divBdr>
        <w:top w:val="none" w:sz="0" w:space="0" w:color="auto"/>
        <w:left w:val="none" w:sz="0" w:space="0" w:color="auto"/>
        <w:bottom w:val="none" w:sz="0" w:space="0" w:color="auto"/>
        <w:right w:val="none" w:sz="0" w:space="0" w:color="auto"/>
      </w:divBdr>
    </w:div>
    <w:div w:id="456804485">
      <w:bodyDiv w:val="1"/>
      <w:marLeft w:val="0"/>
      <w:marRight w:val="0"/>
      <w:marTop w:val="0"/>
      <w:marBottom w:val="0"/>
      <w:divBdr>
        <w:top w:val="none" w:sz="0" w:space="0" w:color="auto"/>
        <w:left w:val="none" w:sz="0" w:space="0" w:color="auto"/>
        <w:bottom w:val="none" w:sz="0" w:space="0" w:color="auto"/>
        <w:right w:val="none" w:sz="0" w:space="0" w:color="auto"/>
      </w:divBdr>
    </w:div>
    <w:div w:id="566765034">
      <w:bodyDiv w:val="1"/>
      <w:marLeft w:val="0"/>
      <w:marRight w:val="0"/>
      <w:marTop w:val="0"/>
      <w:marBottom w:val="0"/>
      <w:divBdr>
        <w:top w:val="none" w:sz="0" w:space="0" w:color="auto"/>
        <w:left w:val="none" w:sz="0" w:space="0" w:color="auto"/>
        <w:bottom w:val="none" w:sz="0" w:space="0" w:color="auto"/>
        <w:right w:val="none" w:sz="0" w:space="0" w:color="auto"/>
      </w:divBdr>
    </w:div>
    <w:div w:id="594944170">
      <w:bodyDiv w:val="1"/>
      <w:marLeft w:val="0"/>
      <w:marRight w:val="0"/>
      <w:marTop w:val="0"/>
      <w:marBottom w:val="0"/>
      <w:divBdr>
        <w:top w:val="none" w:sz="0" w:space="0" w:color="auto"/>
        <w:left w:val="none" w:sz="0" w:space="0" w:color="auto"/>
        <w:bottom w:val="none" w:sz="0" w:space="0" w:color="auto"/>
        <w:right w:val="none" w:sz="0" w:space="0" w:color="auto"/>
      </w:divBdr>
    </w:div>
    <w:div w:id="618881090">
      <w:bodyDiv w:val="1"/>
      <w:marLeft w:val="0"/>
      <w:marRight w:val="0"/>
      <w:marTop w:val="0"/>
      <w:marBottom w:val="0"/>
      <w:divBdr>
        <w:top w:val="none" w:sz="0" w:space="0" w:color="auto"/>
        <w:left w:val="none" w:sz="0" w:space="0" w:color="auto"/>
        <w:bottom w:val="none" w:sz="0" w:space="0" w:color="auto"/>
        <w:right w:val="none" w:sz="0" w:space="0" w:color="auto"/>
      </w:divBdr>
    </w:div>
    <w:div w:id="625083194">
      <w:bodyDiv w:val="1"/>
      <w:marLeft w:val="0"/>
      <w:marRight w:val="0"/>
      <w:marTop w:val="0"/>
      <w:marBottom w:val="0"/>
      <w:divBdr>
        <w:top w:val="none" w:sz="0" w:space="0" w:color="auto"/>
        <w:left w:val="none" w:sz="0" w:space="0" w:color="auto"/>
        <w:bottom w:val="none" w:sz="0" w:space="0" w:color="auto"/>
        <w:right w:val="none" w:sz="0" w:space="0" w:color="auto"/>
      </w:divBdr>
    </w:div>
    <w:div w:id="625354784">
      <w:bodyDiv w:val="1"/>
      <w:marLeft w:val="0"/>
      <w:marRight w:val="0"/>
      <w:marTop w:val="0"/>
      <w:marBottom w:val="0"/>
      <w:divBdr>
        <w:top w:val="none" w:sz="0" w:space="0" w:color="auto"/>
        <w:left w:val="none" w:sz="0" w:space="0" w:color="auto"/>
        <w:bottom w:val="none" w:sz="0" w:space="0" w:color="auto"/>
        <w:right w:val="none" w:sz="0" w:space="0" w:color="auto"/>
      </w:divBdr>
    </w:div>
    <w:div w:id="645088720">
      <w:bodyDiv w:val="1"/>
      <w:marLeft w:val="0"/>
      <w:marRight w:val="0"/>
      <w:marTop w:val="0"/>
      <w:marBottom w:val="0"/>
      <w:divBdr>
        <w:top w:val="none" w:sz="0" w:space="0" w:color="auto"/>
        <w:left w:val="none" w:sz="0" w:space="0" w:color="auto"/>
        <w:bottom w:val="none" w:sz="0" w:space="0" w:color="auto"/>
        <w:right w:val="none" w:sz="0" w:space="0" w:color="auto"/>
      </w:divBdr>
    </w:div>
    <w:div w:id="666370459">
      <w:bodyDiv w:val="1"/>
      <w:marLeft w:val="0"/>
      <w:marRight w:val="0"/>
      <w:marTop w:val="0"/>
      <w:marBottom w:val="0"/>
      <w:divBdr>
        <w:top w:val="none" w:sz="0" w:space="0" w:color="auto"/>
        <w:left w:val="none" w:sz="0" w:space="0" w:color="auto"/>
        <w:bottom w:val="none" w:sz="0" w:space="0" w:color="auto"/>
        <w:right w:val="none" w:sz="0" w:space="0" w:color="auto"/>
      </w:divBdr>
    </w:div>
    <w:div w:id="708840773">
      <w:bodyDiv w:val="1"/>
      <w:marLeft w:val="0"/>
      <w:marRight w:val="0"/>
      <w:marTop w:val="0"/>
      <w:marBottom w:val="0"/>
      <w:divBdr>
        <w:top w:val="none" w:sz="0" w:space="0" w:color="auto"/>
        <w:left w:val="none" w:sz="0" w:space="0" w:color="auto"/>
        <w:bottom w:val="none" w:sz="0" w:space="0" w:color="auto"/>
        <w:right w:val="none" w:sz="0" w:space="0" w:color="auto"/>
      </w:divBdr>
    </w:div>
    <w:div w:id="773091743">
      <w:bodyDiv w:val="1"/>
      <w:marLeft w:val="0"/>
      <w:marRight w:val="0"/>
      <w:marTop w:val="0"/>
      <w:marBottom w:val="0"/>
      <w:divBdr>
        <w:top w:val="none" w:sz="0" w:space="0" w:color="auto"/>
        <w:left w:val="none" w:sz="0" w:space="0" w:color="auto"/>
        <w:bottom w:val="none" w:sz="0" w:space="0" w:color="auto"/>
        <w:right w:val="none" w:sz="0" w:space="0" w:color="auto"/>
      </w:divBdr>
    </w:div>
    <w:div w:id="773206765">
      <w:bodyDiv w:val="1"/>
      <w:marLeft w:val="0"/>
      <w:marRight w:val="0"/>
      <w:marTop w:val="0"/>
      <w:marBottom w:val="0"/>
      <w:divBdr>
        <w:top w:val="none" w:sz="0" w:space="0" w:color="auto"/>
        <w:left w:val="none" w:sz="0" w:space="0" w:color="auto"/>
        <w:bottom w:val="none" w:sz="0" w:space="0" w:color="auto"/>
        <w:right w:val="none" w:sz="0" w:space="0" w:color="auto"/>
      </w:divBdr>
    </w:div>
    <w:div w:id="805126757">
      <w:bodyDiv w:val="1"/>
      <w:marLeft w:val="0"/>
      <w:marRight w:val="0"/>
      <w:marTop w:val="0"/>
      <w:marBottom w:val="0"/>
      <w:divBdr>
        <w:top w:val="none" w:sz="0" w:space="0" w:color="auto"/>
        <w:left w:val="none" w:sz="0" w:space="0" w:color="auto"/>
        <w:bottom w:val="none" w:sz="0" w:space="0" w:color="auto"/>
        <w:right w:val="none" w:sz="0" w:space="0" w:color="auto"/>
      </w:divBdr>
    </w:div>
    <w:div w:id="822311177">
      <w:bodyDiv w:val="1"/>
      <w:marLeft w:val="0"/>
      <w:marRight w:val="0"/>
      <w:marTop w:val="0"/>
      <w:marBottom w:val="0"/>
      <w:divBdr>
        <w:top w:val="none" w:sz="0" w:space="0" w:color="auto"/>
        <w:left w:val="none" w:sz="0" w:space="0" w:color="auto"/>
        <w:bottom w:val="none" w:sz="0" w:space="0" w:color="auto"/>
        <w:right w:val="none" w:sz="0" w:space="0" w:color="auto"/>
      </w:divBdr>
    </w:div>
    <w:div w:id="901133615">
      <w:bodyDiv w:val="1"/>
      <w:marLeft w:val="0"/>
      <w:marRight w:val="0"/>
      <w:marTop w:val="0"/>
      <w:marBottom w:val="0"/>
      <w:divBdr>
        <w:top w:val="none" w:sz="0" w:space="0" w:color="auto"/>
        <w:left w:val="none" w:sz="0" w:space="0" w:color="auto"/>
        <w:bottom w:val="none" w:sz="0" w:space="0" w:color="auto"/>
        <w:right w:val="none" w:sz="0" w:space="0" w:color="auto"/>
      </w:divBdr>
    </w:div>
    <w:div w:id="912277159">
      <w:bodyDiv w:val="1"/>
      <w:marLeft w:val="0"/>
      <w:marRight w:val="0"/>
      <w:marTop w:val="0"/>
      <w:marBottom w:val="0"/>
      <w:divBdr>
        <w:top w:val="none" w:sz="0" w:space="0" w:color="auto"/>
        <w:left w:val="none" w:sz="0" w:space="0" w:color="auto"/>
        <w:bottom w:val="none" w:sz="0" w:space="0" w:color="auto"/>
        <w:right w:val="none" w:sz="0" w:space="0" w:color="auto"/>
      </w:divBdr>
    </w:div>
    <w:div w:id="961688630">
      <w:bodyDiv w:val="1"/>
      <w:marLeft w:val="0"/>
      <w:marRight w:val="0"/>
      <w:marTop w:val="0"/>
      <w:marBottom w:val="0"/>
      <w:divBdr>
        <w:top w:val="none" w:sz="0" w:space="0" w:color="auto"/>
        <w:left w:val="none" w:sz="0" w:space="0" w:color="auto"/>
        <w:bottom w:val="none" w:sz="0" w:space="0" w:color="auto"/>
        <w:right w:val="none" w:sz="0" w:space="0" w:color="auto"/>
      </w:divBdr>
    </w:div>
    <w:div w:id="1004747749">
      <w:bodyDiv w:val="1"/>
      <w:marLeft w:val="0"/>
      <w:marRight w:val="0"/>
      <w:marTop w:val="0"/>
      <w:marBottom w:val="0"/>
      <w:divBdr>
        <w:top w:val="none" w:sz="0" w:space="0" w:color="auto"/>
        <w:left w:val="none" w:sz="0" w:space="0" w:color="auto"/>
        <w:bottom w:val="none" w:sz="0" w:space="0" w:color="auto"/>
        <w:right w:val="none" w:sz="0" w:space="0" w:color="auto"/>
      </w:divBdr>
    </w:div>
    <w:div w:id="1018703246">
      <w:bodyDiv w:val="1"/>
      <w:marLeft w:val="0"/>
      <w:marRight w:val="0"/>
      <w:marTop w:val="0"/>
      <w:marBottom w:val="0"/>
      <w:divBdr>
        <w:top w:val="none" w:sz="0" w:space="0" w:color="auto"/>
        <w:left w:val="none" w:sz="0" w:space="0" w:color="auto"/>
        <w:bottom w:val="none" w:sz="0" w:space="0" w:color="auto"/>
        <w:right w:val="none" w:sz="0" w:space="0" w:color="auto"/>
      </w:divBdr>
    </w:div>
    <w:div w:id="1110316534">
      <w:bodyDiv w:val="1"/>
      <w:marLeft w:val="0"/>
      <w:marRight w:val="0"/>
      <w:marTop w:val="0"/>
      <w:marBottom w:val="0"/>
      <w:divBdr>
        <w:top w:val="none" w:sz="0" w:space="0" w:color="auto"/>
        <w:left w:val="none" w:sz="0" w:space="0" w:color="auto"/>
        <w:bottom w:val="none" w:sz="0" w:space="0" w:color="auto"/>
        <w:right w:val="none" w:sz="0" w:space="0" w:color="auto"/>
      </w:divBdr>
    </w:div>
    <w:div w:id="1119569046">
      <w:bodyDiv w:val="1"/>
      <w:marLeft w:val="0"/>
      <w:marRight w:val="0"/>
      <w:marTop w:val="0"/>
      <w:marBottom w:val="0"/>
      <w:divBdr>
        <w:top w:val="none" w:sz="0" w:space="0" w:color="auto"/>
        <w:left w:val="none" w:sz="0" w:space="0" w:color="auto"/>
        <w:bottom w:val="none" w:sz="0" w:space="0" w:color="auto"/>
        <w:right w:val="none" w:sz="0" w:space="0" w:color="auto"/>
      </w:divBdr>
    </w:div>
    <w:div w:id="1143931624">
      <w:bodyDiv w:val="1"/>
      <w:marLeft w:val="0"/>
      <w:marRight w:val="0"/>
      <w:marTop w:val="0"/>
      <w:marBottom w:val="0"/>
      <w:divBdr>
        <w:top w:val="none" w:sz="0" w:space="0" w:color="auto"/>
        <w:left w:val="none" w:sz="0" w:space="0" w:color="auto"/>
        <w:bottom w:val="none" w:sz="0" w:space="0" w:color="auto"/>
        <w:right w:val="none" w:sz="0" w:space="0" w:color="auto"/>
      </w:divBdr>
    </w:div>
    <w:div w:id="1158154835">
      <w:bodyDiv w:val="1"/>
      <w:marLeft w:val="0"/>
      <w:marRight w:val="0"/>
      <w:marTop w:val="0"/>
      <w:marBottom w:val="0"/>
      <w:divBdr>
        <w:top w:val="none" w:sz="0" w:space="0" w:color="auto"/>
        <w:left w:val="none" w:sz="0" w:space="0" w:color="auto"/>
        <w:bottom w:val="none" w:sz="0" w:space="0" w:color="auto"/>
        <w:right w:val="none" w:sz="0" w:space="0" w:color="auto"/>
      </w:divBdr>
    </w:div>
    <w:div w:id="1169714761">
      <w:bodyDiv w:val="1"/>
      <w:marLeft w:val="0"/>
      <w:marRight w:val="0"/>
      <w:marTop w:val="0"/>
      <w:marBottom w:val="0"/>
      <w:divBdr>
        <w:top w:val="none" w:sz="0" w:space="0" w:color="auto"/>
        <w:left w:val="none" w:sz="0" w:space="0" w:color="auto"/>
        <w:bottom w:val="none" w:sz="0" w:space="0" w:color="auto"/>
        <w:right w:val="none" w:sz="0" w:space="0" w:color="auto"/>
      </w:divBdr>
    </w:div>
    <w:div w:id="1195575372">
      <w:bodyDiv w:val="1"/>
      <w:marLeft w:val="0"/>
      <w:marRight w:val="0"/>
      <w:marTop w:val="0"/>
      <w:marBottom w:val="0"/>
      <w:divBdr>
        <w:top w:val="none" w:sz="0" w:space="0" w:color="auto"/>
        <w:left w:val="none" w:sz="0" w:space="0" w:color="auto"/>
        <w:bottom w:val="none" w:sz="0" w:space="0" w:color="auto"/>
        <w:right w:val="none" w:sz="0" w:space="0" w:color="auto"/>
      </w:divBdr>
    </w:div>
    <w:div w:id="1228565330">
      <w:bodyDiv w:val="1"/>
      <w:marLeft w:val="0"/>
      <w:marRight w:val="0"/>
      <w:marTop w:val="0"/>
      <w:marBottom w:val="0"/>
      <w:divBdr>
        <w:top w:val="none" w:sz="0" w:space="0" w:color="auto"/>
        <w:left w:val="none" w:sz="0" w:space="0" w:color="auto"/>
        <w:bottom w:val="none" w:sz="0" w:space="0" w:color="auto"/>
        <w:right w:val="none" w:sz="0" w:space="0" w:color="auto"/>
      </w:divBdr>
    </w:div>
    <w:div w:id="1270621881">
      <w:bodyDiv w:val="1"/>
      <w:marLeft w:val="0"/>
      <w:marRight w:val="0"/>
      <w:marTop w:val="0"/>
      <w:marBottom w:val="0"/>
      <w:divBdr>
        <w:top w:val="none" w:sz="0" w:space="0" w:color="auto"/>
        <w:left w:val="none" w:sz="0" w:space="0" w:color="auto"/>
        <w:bottom w:val="none" w:sz="0" w:space="0" w:color="auto"/>
        <w:right w:val="none" w:sz="0" w:space="0" w:color="auto"/>
      </w:divBdr>
    </w:div>
    <w:div w:id="1320504218">
      <w:bodyDiv w:val="1"/>
      <w:marLeft w:val="0"/>
      <w:marRight w:val="0"/>
      <w:marTop w:val="0"/>
      <w:marBottom w:val="0"/>
      <w:divBdr>
        <w:top w:val="none" w:sz="0" w:space="0" w:color="auto"/>
        <w:left w:val="none" w:sz="0" w:space="0" w:color="auto"/>
        <w:bottom w:val="none" w:sz="0" w:space="0" w:color="auto"/>
        <w:right w:val="none" w:sz="0" w:space="0" w:color="auto"/>
      </w:divBdr>
    </w:div>
    <w:div w:id="1325162171">
      <w:bodyDiv w:val="1"/>
      <w:marLeft w:val="0"/>
      <w:marRight w:val="0"/>
      <w:marTop w:val="0"/>
      <w:marBottom w:val="0"/>
      <w:divBdr>
        <w:top w:val="none" w:sz="0" w:space="0" w:color="auto"/>
        <w:left w:val="none" w:sz="0" w:space="0" w:color="auto"/>
        <w:bottom w:val="none" w:sz="0" w:space="0" w:color="auto"/>
        <w:right w:val="none" w:sz="0" w:space="0" w:color="auto"/>
      </w:divBdr>
    </w:div>
    <w:div w:id="1326126954">
      <w:bodyDiv w:val="1"/>
      <w:marLeft w:val="0"/>
      <w:marRight w:val="0"/>
      <w:marTop w:val="0"/>
      <w:marBottom w:val="0"/>
      <w:divBdr>
        <w:top w:val="none" w:sz="0" w:space="0" w:color="auto"/>
        <w:left w:val="none" w:sz="0" w:space="0" w:color="auto"/>
        <w:bottom w:val="none" w:sz="0" w:space="0" w:color="auto"/>
        <w:right w:val="none" w:sz="0" w:space="0" w:color="auto"/>
      </w:divBdr>
    </w:div>
    <w:div w:id="1335458151">
      <w:bodyDiv w:val="1"/>
      <w:marLeft w:val="0"/>
      <w:marRight w:val="0"/>
      <w:marTop w:val="0"/>
      <w:marBottom w:val="0"/>
      <w:divBdr>
        <w:top w:val="none" w:sz="0" w:space="0" w:color="auto"/>
        <w:left w:val="none" w:sz="0" w:space="0" w:color="auto"/>
        <w:bottom w:val="none" w:sz="0" w:space="0" w:color="auto"/>
        <w:right w:val="none" w:sz="0" w:space="0" w:color="auto"/>
      </w:divBdr>
    </w:div>
    <w:div w:id="1374042618">
      <w:bodyDiv w:val="1"/>
      <w:marLeft w:val="0"/>
      <w:marRight w:val="0"/>
      <w:marTop w:val="0"/>
      <w:marBottom w:val="0"/>
      <w:divBdr>
        <w:top w:val="none" w:sz="0" w:space="0" w:color="auto"/>
        <w:left w:val="none" w:sz="0" w:space="0" w:color="auto"/>
        <w:bottom w:val="none" w:sz="0" w:space="0" w:color="auto"/>
        <w:right w:val="none" w:sz="0" w:space="0" w:color="auto"/>
      </w:divBdr>
    </w:div>
    <w:div w:id="1399786422">
      <w:bodyDiv w:val="1"/>
      <w:marLeft w:val="0"/>
      <w:marRight w:val="0"/>
      <w:marTop w:val="0"/>
      <w:marBottom w:val="0"/>
      <w:divBdr>
        <w:top w:val="none" w:sz="0" w:space="0" w:color="auto"/>
        <w:left w:val="none" w:sz="0" w:space="0" w:color="auto"/>
        <w:bottom w:val="none" w:sz="0" w:space="0" w:color="auto"/>
        <w:right w:val="none" w:sz="0" w:space="0" w:color="auto"/>
      </w:divBdr>
    </w:div>
    <w:div w:id="1412855032">
      <w:bodyDiv w:val="1"/>
      <w:marLeft w:val="0"/>
      <w:marRight w:val="0"/>
      <w:marTop w:val="0"/>
      <w:marBottom w:val="0"/>
      <w:divBdr>
        <w:top w:val="none" w:sz="0" w:space="0" w:color="auto"/>
        <w:left w:val="none" w:sz="0" w:space="0" w:color="auto"/>
        <w:bottom w:val="none" w:sz="0" w:space="0" w:color="auto"/>
        <w:right w:val="none" w:sz="0" w:space="0" w:color="auto"/>
      </w:divBdr>
    </w:div>
    <w:div w:id="1415862795">
      <w:bodyDiv w:val="1"/>
      <w:marLeft w:val="0"/>
      <w:marRight w:val="0"/>
      <w:marTop w:val="0"/>
      <w:marBottom w:val="0"/>
      <w:divBdr>
        <w:top w:val="none" w:sz="0" w:space="0" w:color="auto"/>
        <w:left w:val="none" w:sz="0" w:space="0" w:color="auto"/>
        <w:bottom w:val="none" w:sz="0" w:space="0" w:color="auto"/>
        <w:right w:val="none" w:sz="0" w:space="0" w:color="auto"/>
      </w:divBdr>
    </w:div>
    <w:div w:id="1436172143">
      <w:bodyDiv w:val="1"/>
      <w:marLeft w:val="0"/>
      <w:marRight w:val="0"/>
      <w:marTop w:val="0"/>
      <w:marBottom w:val="0"/>
      <w:divBdr>
        <w:top w:val="none" w:sz="0" w:space="0" w:color="auto"/>
        <w:left w:val="none" w:sz="0" w:space="0" w:color="auto"/>
        <w:bottom w:val="none" w:sz="0" w:space="0" w:color="auto"/>
        <w:right w:val="none" w:sz="0" w:space="0" w:color="auto"/>
      </w:divBdr>
    </w:div>
    <w:div w:id="1447575859">
      <w:bodyDiv w:val="1"/>
      <w:marLeft w:val="0"/>
      <w:marRight w:val="0"/>
      <w:marTop w:val="0"/>
      <w:marBottom w:val="0"/>
      <w:divBdr>
        <w:top w:val="none" w:sz="0" w:space="0" w:color="auto"/>
        <w:left w:val="none" w:sz="0" w:space="0" w:color="auto"/>
        <w:bottom w:val="none" w:sz="0" w:space="0" w:color="auto"/>
        <w:right w:val="none" w:sz="0" w:space="0" w:color="auto"/>
      </w:divBdr>
    </w:div>
    <w:div w:id="1452557826">
      <w:bodyDiv w:val="1"/>
      <w:marLeft w:val="0"/>
      <w:marRight w:val="0"/>
      <w:marTop w:val="0"/>
      <w:marBottom w:val="0"/>
      <w:divBdr>
        <w:top w:val="none" w:sz="0" w:space="0" w:color="auto"/>
        <w:left w:val="none" w:sz="0" w:space="0" w:color="auto"/>
        <w:bottom w:val="none" w:sz="0" w:space="0" w:color="auto"/>
        <w:right w:val="none" w:sz="0" w:space="0" w:color="auto"/>
      </w:divBdr>
    </w:div>
    <w:div w:id="1466700325">
      <w:bodyDiv w:val="1"/>
      <w:marLeft w:val="0"/>
      <w:marRight w:val="0"/>
      <w:marTop w:val="0"/>
      <w:marBottom w:val="0"/>
      <w:divBdr>
        <w:top w:val="none" w:sz="0" w:space="0" w:color="auto"/>
        <w:left w:val="none" w:sz="0" w:space="0" w:color="auto"/>
        <w:bottom w:val="none" w:sz="0" w:space="0" w:color="auto"/>
        <w:right w:val="none" w:sz="0" w:space="0" w:color="auto"/>
      </w:divBdr>
    </w:div>
    <w:div w:id="1466897951">
      <w:bodyDiv w:val="1"/>
      <w:marLeft w:val="0"/>
      <w:marRight w:val="0"/>
      <w:marTop w:val="0"/>
      <w:marBottom w:val="0"/>
      <w:divBdr>
        <w:top w:val="none" w:sz="0" w:space="0" w:color="auto"/>
        <w:left w:val="none" w:sz="0" w:space="0" w:color="auto"/>
        <w:bottom w:val="none" w:sz="0" w:space="0" w:color="auto"/>
        <w:right w:val="none" w:sz="0" w:space="0" w:color="auto"/>
      </w:divBdr>
    </w:div>
    <w:div w:id="1469474928">
      <w:bodyDiv w:val="1"/>
      <w:marLeft w:val="0"/>
      <w:marRight w:val="0"/>
      <w:marTop w:val="0"/>
      <w:marBottom w:val="0"/>
      <w:divBdr>
        <w:top w:val="none" w:sz="0" w:space="0" w:color="auto"/>
        <w:left w:val="none" w:sz="0" w:space="0" w:color="auto"/>
        <w:bottom w:val="none" w:sz="0" w:space="0" w:color="auto"/>
        <w:right w:val="none" w:sz="0" w:space="0" w:color="auto"/>
      </w:divBdr>
    </w:div>
    <w:div w:id="1581333788">
      <w:bodyDiv w:val="1"/>
      <w:marLeft w:val="0"/>
      <w:marRight w:val="0"/>
      <w:marTop w:val="0"/>
      <w:marBottom w:val="0"/>
      <w:divBdr>
        <w:top w:val="none" w:sz="0" w:space="0" w:color="auto"/>
        <w:left w:val="none" w:sz="0" w:space="0" w:color="auto"/>
        <w:bottom w:val="none" w:sz="0" w:space="0" w:color="auto"/>
        <w:right w:val="none" w:sz="0" w:space="0" w:color="auto"/>
      </w:divBdr>
    </w:div>
    <w:div w:id="1616673709">
      <w:bodyDiv w:val="1"/>
      <w:marLeft w:val="0"/>
      <w:marRight w:val="0"/>
      <w:marTop w:val="0"/>
      <w:marBottom w:val="0"/>
      <w:divBdr>
        <w:top w:val="none" w:sz="0" w:space="0" w:color="auto"/>
        <w:left w:val="none" w:sz="0" w:space="0" w:color="auto"/>
        <w:bottom w:val="none" w:sz="0" w:space="0" w:color="auto"/>
        <w:right w:val="none" w:sz="0" w:space="0" w:color="auto"/>
      </w:divBdr>
    </w:div>
    <w:div w:id="1641686353">
      <w:bodyDiv w:val="1"/>
      <w:marLeft w:val="0"/>
      <w:marRight w:val="0"/>
      <w:marTop w:val="0"/>
      <w:marBottom w:val="0"/>
      <w:divBdr>
        <w:top w:val="none" w:sz="0" w:space="0" w:color="auto"/>
        <w:left w:val="none" w:sz="0" w:space="0" w:color="auto"/>
        <w:bottom w:val="none" w:sz="0" w:space="0" w:color="auto"/>
        <w:right w:val="none" w:sz="0" w:space="0" w:color="auto"/>
      </w:divBdr>
    </w:div>
    <w:div w:id="1697661227">
      <w:bodyDiv w:val="1"/>
      <w:marLeft w:val="0"/>
      <w:marRight w:val="0"/>
      <w:marTop w:val="0"/>
      <w:marBottom w:val="0"/>
      <w:divBdr>
        <w:top w:val="none" w:sz="0" w:space="0" w:color="auto"/>
        <w:left w:val="none" w:sz="0" w:space="0" w:color="auto"/>
        <w:bottom w:val="none" w:sz="0" w:space="0" w:color="auto"/>
        <w:right w:val="none" w:sz="0" w:space="0" w:color="auto"/>
      </w:divBdr>
    </w:div>
    <w:div w:id="1720469478">
      <w:bodyDiv w:val="1"/>
      <w:marLeft w:val="0"/>
      <w:marRight w:val="0"/>
      <w:marTop w:val="0"/>
      <w:marBottom w:val="0"/>
      <w:divBdr>
        <w:top w:val="none" w:sz="0" w:space="0" w:color="auto"/>
        <w:left w:val="none" w:sz="0" w:space="0" w:color="auto"/>
        <w:bottom w:val="none" w:sz="0" w:space="0" w:color="auto"/>
        <w:right w:val="none" w:sz="0" w:space="0" w:color="auto"/>
      </w:divBdr>
    </w:div>
    <w:div w:id="1738047223">
      <w:bodyDiv w:val="1"/>
      <w:marLeft w:val="0"/>
      <w:marRight w:val="0"/>
      <w:marTop w:val="0"/>
      <w:marBottom w:val="0"/>
      <w:divBdr>
        <w:top w:val="none" w:sz="0" w:space="0" w:color="auto"/>
        <w:left w:val="none" w:sz="0" w:space="0" w:color="auto"/>
        <w:bottom w:val="none" w:sz="0" w:space="0" w:color="auto"/>
        <w:right w:val="none" w:sz="0" w:space="0" w:color="auto"/>
      </w:divBdr>
    </w:div>
    <w:div w:id="1795562432">
      <w:bodyDiv w:val="1"/>
      <w:marLeft w:val="0"/>
      <w:marRight w:val="0"/>
      <w:marTop w:val="0"/>
      <w:marBottom w:val="0"/>
      <w:divBdr>
        <w:top w:val="none" w:sz="0" w:space="0" w:color="auto"/>
        <w:left w:val="none" w:sz="0" w:space="0" w:color="auto"/>
        <w:bottom w:val="none" w:sz="0" w:space="0" w:color="auto"/>
        <w:right w:val="none" w:sz="0" w:space="0" w:color="auto"/>
      </w:divBdr>
    </w:div>
    <w:div w:id="1892226685">
      <w:bodyDiv w:val="1"/>
      <w:marLeft w:val="0"/>
      <w:marRight w:val="0"/>
      <w:marTop w:val="0"/>
      <w:marBottom w:val="0"/>
      <w:divBdr>
        <w:top w:val="none" w:sz="0" w:space="0" w:color="auto"/>
        <w:left w:val="none" w:sz="0" w:space="0" w:color="auto"/>
        <w:bottom w:val="none" w:sz="0" w:space="0" w:color="auto"/>
        <w:right w:val="none" w:sz="0" w:space="0" w:color="auto"/>
      </w:divBdr>
    </w:div>
    <w:div w:id="1939749021">
      <w:bodyDiv w:val="1"/>
      <w:marLeft w:val="0"/>
      <w:marRight w:val="0"/>
      <w:marTop w:val="0"/>
      <w:marBottom w:val="0"/>
      <w:divBdr>
        <w:top w:val="none" w:sz="0" w:space="0" w:color="auto"/>
        <w:left w:val="none" w:sz="0" w:space="0" w:color="auto"/>
        <w:bottom w:val="none" w:sz="0" w:space="0" w:color="auto"/>
        <w:right w:val="none" w:sz="0" w:space="0" w:color="auto"/>
      </w:divBdr>
    </w:div>
    <w:div w:id="1950046941">
      <w:bodyDiv w:val="1"/>
      <w:marLeft w:val="0"/>
      <w:marRight w:val="0"/>
      <w:marTop w:val="0"/>
      <w:marBottom w:val="0"/>
      <w:divBdr>
        <w:top w:val="none" w:sz="0" w:space="0" w:color="auto"/>
        <w:left w:val="none" w:sz="0" w:space="0" w:color="auto"/>
        <w:bottom w:val="none" w:sz="0" w:space="0" w:color="auto"/>
        <w:right w:val="none" w:sz="0" w:space="0" w:color="auto"/>
      </w:divBdr>
    </w:div>
    <w:div w:id="1950507586">
      <w:bodyDiv w:val="1"/>
      <w:marLeft w:val="0"/>
      <w:marRight w:val="0"/>
      <w:marTop w:val="0"/>
      <w:marBottom w:val="0"/>
      <w:divBdr>
        <w:top w:val="none" w:sz="0" w:space="0" w:color="auto"/>
        <w:left w:val="none" w:sz="0" w:space="0" w:color="auto"/>
        <w:bottom w:val="none" w:sz="0" w:space="0" w:color="auto"/>
        <w:right w:val="none" w:sz="0" w:space="0" w:color="auto"/>
      </w:divBdr>
    </w:div>
    <w:div w:id="1983341957">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11716158">
      <w:bodyDiv w:val="1"/>
      <w:marLeft w:val="0"/>
      <w:marRight w:val="0"/>
      <w:marTop w:val="0"/>
      <w:marBottom w:val="0"/>
      <w:divBdr>
        <w:top w:val="none" w:sz="0" w:space="0" w:color="auto"/>
        <w:left w:val="none" w:sz="0" w:space="0" w:color="auto"/>
        <w:bottom w:val="none" w:sz="0" w:space="0" w:color="auto"/>
        <w:right w:val="none" w:sz="0" w:space="0" w:color="auto"/>
      </w:divBdr>
    </w:div>
    <w:div w:id="2023781892">
      <w:bodyDiv w:val="1"/>
      <w:marLeft w:val="0"/>
      <w:marRight w:val="0"/>
      <w:marTop w:val="0"/>
      <w:marBottom w:val="0"/>
      <w:divBdr>
        <w:top w:val="none" w:sz="0" w:space="0" w:color="auto"/>
        <w:left w:val="none" w:sz="0" w:space="0" w:color="auto"/>
        <w:bottom w:val="none" w:sz="0" w:space="0" w:color="auto"/>
        <w:right w:val="none" w:sz="0" w:space="0" w:color="auto"/>
      </w:divBdr>
    </w:div>
    <w:div w:id="2038961788">
      <w:bodyDiv w:val="1"/>
      <w:marLeft w:val="0"/>
      <w:marRight w:val="0"/>
      <w:marTop w:val="0"/>
      <w:marBottom w:val="0"/>
      <w:divBdr>
        <w:top w:val="none" w:sz="0" w:space="0" w:color="auto"/>
        <w:left w:val="none" w:sz="0" w:space="0" w:color="auto"/>
        <w:bottom w:val="none" w:sz="0" w:space="0" w:color="auto"/>
        <w:right w:val="none" w:sz="0" w:space="0" w:color="auto"/>
      </w:divBdr>
    </w:div>
    <w:div w:id="2055039622">
      <w:bodyDiv w:val="1"/>
      <w:marLeft w:val="0"/>
      <w:marRight w:val="0"/>
      <w:marTop w:val="0"/>
      <w:marBottom w:val="0"/>
      <w:divBdr>
        <w:top w:val="none" w:sz="0" w:space="0" w:color="auto"/>
        <w:left w:val="none" w:sz="0" w:space="0" w:color="auto"/>
        <w:bottom w:val="none" w:sz="0" w:space="0" w:color="auto"/>
        <w:right w:val="none" w:sz="0" w:space="0" w:color="auto"/>
      </w:divBdr>
    </w:div>
    <w:div w:id="2102489852">
      <w:bodyDiv w:val="1"/>
      <w:marLeft w:val="0"/>
      <w:marRight w:val="0"/>
      <w:marTop w:val="0"/>
      <w:marBottom w:val="0"/>
      <w:divBdr>
        <w:top w:val="none" w:sz="0" w:space="0" w:color="auto"/>
        <w:left w:val="none" w:sz="0" w:space="0" w:color="auto"/>
        <w:bottom w:val="none" w:sz="0" w:space="0" w:color="auto"/>
        <w:right w:val="none" w:sz="0" w:space="0" w:color="auto"/>
      </w:divBdr>
    </w:div>
    <w:div w:id="210371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ram.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3/1407/oj/?local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7/oj/?local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9A875C9FBED214F98C811A27CFC8F6B" ma:contentTypeVersion="10" ma:contentTypeDescription="Izveidot jaunu dokumentu." ma:contentTypeScope="" ma:versionID="660c7c7b0acc23b831adb07a076264c0">
  <xsd:schema xmlns:xsd="http://www.w3.org/2001/XMLSchema" xmlns:xs="http://www.w3.org/2001/XMLSchema" xmlns:p="http://schemas.microsoft.com/office/2006/metadata/properties" xmlns:ns2="c784d320-c771-4bdb-94dd-f6299667ec95" xmlns:ns3="d23917b1-712b-4be9-a663-83831c192c9a" targetNamespace="http://schemas.microsoft.com/office/2006/metadata/properties" ma:root="true" ma:fieldsID="7b161bfb71e9fe29c88ea3a589350b09" ns2:_="" ns3:_="">
    <xsd:import namespace="c784d320-c771-4bdb-94dd-f6299667ec95"/>
    <xsd:import namespace="d23917b1-712b-4be9-a663-83831c192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4d320-c771-4bdb-94dd-f6299667e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917b1-712b-4be9-a663-83831c192c9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1803E-82B0-406A-85EE-D8103B0F4D97}">
  <ds:schemaRefs>
    <ds:schemaRef ds:uri="http://schemas.microsoft.com/sharepoint/v3/contenttype/forms"/>
  </ds:schemaRefs>
</ds:datastoreItem>
</file>

<file path=customXml/itemProps2.xml><?xml version="1.0" encoding="utf-8"?>
<ds:datastoreItem xmlns:ds="http://schemas.openxmlformats.org/officeDocument/2006/customXml" ds:itemID="{465EBD7B-B66E-43D6-8B37-F688FD0F27DB}">
  <ds:schemaRefs>
    <ds:schemaRef ds:uri="http://schemas.openxmlformats.org/officeDocument/2006/bibliography"/>
  </ds:schemaRefs>
</ds:datastoreItem>
</file>

<file path=customXml/itemProps3.xml><?xml version="1.0" encoding="utf-8"?>
<ds:datastoreItem xmlns:ds="http://schemas.openxmlformats.org/officeDocument/2006/customXml" ds:itemID="{FF246C6C-C74F-4554-A23C-4B9DA99F0C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A8A303-185D-4330-8184-94A7144B5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4d320-c771-4bdb-94dd-f6299667ec95"/>
    <ds:schemaRef ds:uri="d23917b1-712b-4be9-a663-83831c192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18289</Words>
  <Characters>10426</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Bērziņa</dc:creator>
  <cp:lastModifiedBy>Lita Trakina</cp:lastModifiedBy>
  <cp:revision>2</cp:revision>
  <dcterms:created xsi:type="dcterms:W3CDTF">2020-12-11T13:30:00Z</dcterms:created>
  <dcterms:modified xsi:type="dcterms:W3CDTF">2020-12-11T13:30:00Z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0x01010099A875C9FBED214F98C811A27CFC8F6B</vt:lpwstr>
  </property>
</Properties>
</file>