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9A53CD" w14:textId="77777777" w:rsidR="00D46C16" w:rsidRPr="003B25E3" w:rsidRDefault="003B25E3" w:rsidP="003B25E3">
      <w:pPr>
        <w:tabs>
          <w:tab w:val="left" w:pos="6900"/>
        </w:tabs>
        <w:spacing w:after="0" w:line="240" w:lineRule="auto"/>
        <w:jc w:val="right"/>
        <w:rPr>
          <w:szCs w:val="26"/>
        </w:rPr>
      </w:pPr>
      <w:r w:rsidRPr="003B25E3">
        <w:rPr>
          <w:szCs w:val="26"/>
        </w:rPr>
        <w:t>3.pielikums</w:t>
      </w:r>
    </w:p>
    <w:p w14:paraId="398D9F89" w14:textId="77777777" w:rsidR="003B25E3" w:rsidRPr="003B25E3" w:rsidRDefault="003B25E3" w:rsidP="003B25E3">
      <w:pPr>
        <w:tabs>
          <w:tab w:val="left" w:pos="6900"/>
        </w:tabs>
        <w:spacing w:after="0" w:line="240" w:lineRule="auto"/>
        <w:jc w:val="right"/>
        <w:rPr>
          <w:szCs w:val="26"/>
        </w:rPr>
      </w:pPr>
      <w:r w:rsidRPr="003B25E3">
        <w:rPr>
          <w:sz w:val="20"/>
          <w:szCs w:val="20"/>
        </w:rPr>
        <w:t>Iepirkuma procedūras „</w:t>
      </w:r>
      <w:r w:rsidRPr="003B25E3">
        <w:rPr>
          <w:bCs/>
          <w:sz w:val="20"/>
          <w:szCs w:val="20"/>
        </w:rPr>
        <w:t xml:space="preserve"> Integrētas informatīvās kampaņas (turpmāk – kampaņa) par atkritumu dalītās savākšanas sistēmas sniegtajām iespējām Latvijas iedzīvotājiem īstenošana”</w:t>
      </w:r>
      <w:r w:rsidRPr="003B25E3">
        <w:rPr>
          <w:sz w:val="20"/>
          <w:szCs w:val="20"/>
        </w:rPr>
        <w:t xml:space="preserve"> </w:t>
      </w:r>
      <w:r w:rsidRPr="003B25E3">
        <w:rPr>
          <w:bCs/>
          <w:sz w:val="20"/>
          <w:szCs w:val="20"/>
        </w:rPr>
        <w:t>nolikumam</w:t>
      </w:r>
    </w:p>
    <w:p w14:paraId="092E303A" w14:textId="77777777" w:rsidR="003B25E3" w:rsidRDefault="003B25E3" w:rsidP="00D46C16">
      <w:pPr>
        <w:tabs>
          <w:tab w:val="left" w:pos="6900"/>
        </w:tabs>
        <w:jc w:val="right"/>
        <w:rPr>
          <w:i/>
          <w:szCs w:val="26"/>
        </w:rPr>
      </w:pPr>
    </w:p>
    <w:p w14:paraId="4BFCD24C" w14:textId="77777777" w:rsidR="00D46C16" w:rsidRPr="003B25E3" w:rsidRDefault="00D46C16" w:rsidP="003B25E3">
      <w:pPr>
        <w:tabs>
          <w:tab w:val="left" w:pos="6900"/>
        </w:tabs>
        <w:jc w:val="left"/>
        <w:rPr>
          <w:b/>
          <w:sz w:val="24"/>
          <w:szCs w:val="26"/>
        </w:rPr>
      </w:pPr>
      <w:r w:rsidRPr="003B25E3">
        <w:rPr>
          <w:b/>
          <w:sz w:val="24"/>
          <w:szCs w:val="26"/>
        </w:rPr>
        <w:t>Tehniskais piedāvājuma vērtēšanas metodoloģija</w:t>
      </w:r>
    </w:p>
    <w:tbl>
      <w:tblPr>
        <w:tblW w:w="14611"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0"/>
        <w:gridCol w:w="1418"/>
        <w:gridCol w:w="1842"/>
        <w:gridCol w:w="1701"/>
        <w:gridCol w:w="8080"/>
      </w:tblGrid>
      <w:tr w:rsidR="00D46C16" w:rsidRPr="003B25E3" w14:paraId="14830549" w14:textId="77777777" w:rsidTr="00660318">
        <w:trPr>
          <w:trHeight w:val="922"/>
        </w:trPr>
        <w:tc>
          <w:tcPr>
            <w:tcW w:w="1570" w:type="dxa"/>
            <w:tcBorders>
              <w:top w:val="single" w:sz="4" w:space="0" w:color="auto"/>
              <w:left w:val="single" w:sz="4" w:space="0" w:color="auto"/>
              <w:bottom w:val="single" w:sz="4" w:space="0" w:color="auto"/>
              <w:right w:val="single" w:sz="4" w:space="0" w:color="auto"/>
            </w:tcBorders>
            <w:shd w:val="clear" w:color="auto" w:fill="BFBFBF"/>
            <w:vAlign w:val="center"/>
          </w:tcPr>
          <w:p w14:paraId="3D1C9469" w14:textId="77777777" w:rsidR="00D46C16" w:rsidRPr="003B25E3" w:rsidRDefault="00D46C16" w:rsidP="000F014A">
            <w:pPr>
              <w:tabs>
                <w:tab w:val="left" w:pos="6900"/>
              </w:tabs>
              <w:rPr>
                <w:b/>
                <w:sz w:val="24"/>
                <w:szCs w:val="24"/>
              </w:rPr>
            </w:pPr>
            <w:r w:rsidRPr="003B25E3">
              <w:rPr>
                <w:b/>
                <w:sz w:val="24"/>
                <w:szCs w:val="24"/>
              </w:rPr>
              <w:t>Kritērijs</w:t>
            </w:r>
          </w:p>
        </w:tc>
        <w:tc>
          <w:tcPr>
            <w:tcW w:w="1418" w:type="dxa"/>
            <w:tcBorders>
              <w:top w:val="single" w:sz="4" w:space="0" w:color="auto"/>
              <w:left w:val="single" w:sz="4" w:space="0" w:color="auto"/>
              <w:bottom w:val="single" w:sz="4" w:space="0" w:color="auto"/>
              <w:right w:val="single" w:sz="4" w:space="0" w:color="auto"/>
            </w:tcBorders>
            <w:shd w:val="clear" w:color="auto" w:fill="BFBFBF"/>
            <w:vAlign w:val="center"/>
          </w:tcPr>
          <w:p w14:paraId="0C766214" w14:textId="77777777" w:rsidR="00D46C16" w:rsidRPr="003B25E3" w:rsidRDefault="00D46C16" w:rsidP="000F014A">
            <w:pPr>
              <w:tabs>
                <w:tab w:val="left" w:pos="6900"/>
              </w:tabs>
              <w:rPr>
                <w:b/>
                <w:sz w:val="24"/>
                <w:szCs w:val="24"/>
              </w:rPr>
            </w:pPr>
            <w:r w:rsidRPr="003B25E3">
              <w:rPr>
                <w:b/>
                <w:sz w:val="24"/>
                <w:szCs w:val="24"/>
              </w:rPr>
              <w:t>Maks. punktu skaits</w:t>
            </w:r>
          </w:p>
        </w:tc>
        <w:tc>
          <w:tcPr>
            <w:tcW w:w="1842" w:type="dxa"/>
            <w:tcBorders>
              <w:top w:val="single" w:sz="4" w:space="0" w:color="auto"/>
              <w:left w:val="single" w:sz="4" w:space="0" w:color="auto"/>
              <w:bottom w:val="single" w:sz="4" w:space="0" w:color="auto"/>
              <w:right w:val="single" w:sz="4" w:space="0" w:color="auto"/>
            </w:tcBorders>
            <w:shd w:val="clear" w:color="auto" w:fill="BFBFBF"/>
          </w:tcPr>
          <w:p w14:paraId="349D5C41" w14:textId="77777777" w:rsidR="00D46C16" w:rsidRPr="003B25E3" w:rsidRDefault="00D46C16" w:rsidP="000F014A">
            <w:pPr>
              <w:tabs>
                <w:tab w:val="left" w:pos="6900"/>
              </w:tabs>
              <w:spacing w:after="0" w:line="240" w:lineRule="auto"/>
              <w:rPr>
                <w:b/>
                <w:sz w:val="24"/>
                <w:szCs w:val="24"/>
              </w:rPr>
            </w:pPr>
            <w:proofErr w:type="spellStart"/>
            <w:r w:rsidRPr="003B25E3">
              <w:rPr>
                <w:b/>
                <w:sz w:val="24"/>
                <w:szCs w:val="24"/>
              </w:rPr>
              <w:t>Apakškritērijs</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BFBFBF"/>
            <w:vAlign w:val="center"/>
          </w:tcPr>
          <w:p w14:paraId="13E8EBEE" w14:textId="77777777" w:rsidR="00D46C16" w:rsidRPr="003B25E3" w:rsidRDefault="00D46C16" w:rsidP="000F014A">
            <w:pPr>
              <w:tabs>
                <w:tab w:val="left" w:pos="6900"/>
              </w:tabs>
              <w:rPr>
                <w:b/>
                <w:sz w:val="24"/>
                <w:szCs w:val="24"/>
              </w:rPr>
            </w:pPr>
            <w:r w:rsidRPr="003B25E3">
              <w:rPr>
                <w:b/>
                <w:sz w:val="24"/>
                <w:szCs w:val="24"/>
              </w:rPr>
              <w:t>Punktu gradācija</w:t>
            </w:r>
          </w:p>
        </w:tc>
        <w:tc>
          <w:tcPr>
            <w:tcW w:w="8080" w:type="dxa"/>
            <w:tcBorders>
              <w:top w:val="single" w:sz="4" w:space="0" w:color="auto"/>
              <w:left w:val="single" w:sz="4" w:space="0" w:color="auto"/>
              <w:bottom w:val="single" w:sz="4" w:space="0" w:color="auto"/>
              <w:right w:val="single" w:sz="4" w:space="0" w:color="auto"/>
            </w:tcBorders>
            <w:shd w:val="clear" w:color="auto" w:fill="BFBFBF"/>
            <w:vAlign w:val="center"/>
          </w:tcPr>
          <w:p w14:paraId="69AFB36B" w14:textId="77777777" w:rsidR="00D46C16" w:rsidRPr="003B25E3" w:rsidRDefault="00D46C16" w:rsidP="000F014A">
            <w:pPr>
              <w:tabs>
                <w:tab w:val="left" w:pos="6900"/>
              </w:tabs>
              <w:rPr>
                <w:b/>
                <w:sz w:val="24"/>
                <w:szCs w:val="24"/>
              </w:rPr>
            </w:pPr>
            <w:r w:rsidRPr="003B25E3">
              <w:rPr>
                <w:b/>
                <w:sz w:val="24"/>
                <w:szCs w:val="24"/>
              </w:rPr>
              <w:t>Vērtējuma atšifrējums</w:t>
            </w:r>
          </w:p>
        </w:tc>
      </w:tr>
      <w:tr w:rsidR="00D46C16" w:rsidRPr="003B25E3" w14:paraId="47BA631B" w14:textId="77777777" w:rsidTr="00660318">
        <w:tc>
          <w:tcPr>
            <w:tcW w:w="1570" w:type="dxa"/>
            <w:tcBorders>
              <w:top w:val="single" w:sz="4" w:space="0" w:color="auto"/>
              <w:left w:val="single" w:sz="4" w:space="0" w:color="auto"/>
              <w:bottom w:val="single" w:sz="4" w:space="0" w:color="auto"/>
              <w:right w:val="single" w:sz="4" w:space="0" w:color="auto"/>
            </w:tcBorders>
            <w:shd w:val="clear" w:color="auto" w:fill="auto"/>
            <w:vAlign w:val="center"/>
          </w:tcPr>
          <w:p w14:paraId="016E8D34" w14:textId="77777777" w:rsidR="00D46C16" w:rsidRPr="003B25E3" w:rsidRDefault="00D46C16" w:rsidP="000F014A">
            <w:pPr>
              <w:tabs>
                <w:tab w:val="left" w:pos="6900"/>
              </w:tabs>
              <w:jc w:val="center"/>
              <w:rPr>
                <w:b/>
                <w:sz w:val="24"/>
                <w:szCs w:val="24"/>
              </w:rPr>
            </w:pPr>
            <w:r w:rsidRPr="003B25E3">
              <w:rPr>
                <w:b/>
                <w:sz w:val="24"/>
                <w:szCs w:val="24"/>
              </w:rPr>
              <w:t>1. Cena</w:t>
            </w:r>
          </w:p>
          <w:p w14:paraId="092BA28A" w14:textId="77777777" w:rsidR="00D46C16" w:rsidRPr="003B25E3" w:rsidRDefault="00D46C16" w:rsidP="000F014A">
            <w:pPr>
              <w:tabs>
                <w:tab w:val="left" w:pos="6900"/>
              </w:tabs>
              <w:jc w:val="center"/>
              <w:rPr>
                <w:b/>
                <w:sz w:val="24"/>
                <w:szCs w:val="24"/>
              </w:rPr>
            </w:pPr>
            <w:r w:rsidRPr="003B25E3">
              <w:rPr>
                <w:b/>
                <w:sz w:val="24"/>
                <w:szCs w:val="24"/>
              </w:rPr>
              <w:t>K1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A0746C6" w14:textId="77777777" w:rsidR="00D46C16" w:rsidRPr="003B25E3" w:rsidRDefault="00D46C16" w:rsidP="000F014A">
            <w:pPr>
              <w:tabs>
                <w:tab w:val="left" w:pos="6900"/>
              </w:tabs>
              <w:jc w:val="center"/>
              <w:rPr>
                <w:b/>
                <w:sz w:val="24"/>
                <w:szCs w:val="24"/>
              </w:rPr>
            </w:pPr>
            <w:r w:rsidRPr="003B25E3">
              <w:rPr>
                <w:b/>
                <w:sz w:val="24"/>
                <w:szCs w:val="24"/>
              </w:rPr>
              <w:t>20 punkti</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432F994" w14:textId="77777777" w:rsidR="00D46C16" w:rsidRPr="003B25E3" w:rsidRDefault="00D46C16" w:rsidP="000F014A">
            <w:pPr>
              <w:tabs>
                <w:tab w:val="left" w:pos="6900"/>
              </w:tabs>
              <w:spacing w:after="0" w:line="240" w:lineRule="auto"/>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29D6441" w14:textId="77777777" w:rsidR="00D46C16" w:rsidRPr="003B25E3" w:rsidRDefault="00D46C16" w:rsidP="000F014A">
            <w:pPr>
              <w:tabs>
                <w:tab w:val="left" w:pos="6900"/>
              </w:tabs>
              <w:jc w:val="center"/>
              <w:rPr>
                <w:sz w:val="24"/>
                <w:szCs w:val="24"/>
              </w:rPr>
            </w:pPr>
            <w:r w:rsidRPr="003B25E3">
              <w:rPr>
                <w:sz w:val="24"/>
                <w:szCs w:val="24"/>
              </w:rPr>
              <w:t>Formula</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0B1BE204" w14:textId="77777777" w:rsidR="00D46C16" w:rsidRPr="003B25E3" w:rsidRDefault="00D46C16" w:rsidP="000F014A">
            <w:pPr>
              <w:tabs>
                <w:tab w:val="left" w:pos="6900"/>
              </w:tabs>
              <w:rPr>
                <w:sz w:val="24"/>
                <w:szCs w:val="24"/>
              </w:rPr>
            </w:pPr>
            <w:r w:rsidRPr="003B25E3">
              <w:rPr>
                <w:sz w:val="24"/>
                <w:szCs w:val="24"/>
              </w:rPr>
              <w:t>Šajā kritērijā pretendenta piedāvājumam ar viszemāko cenu tiks piešķirts maksimālais punktu skaits (20), bet pārējiem piedāvājumiem punkti tiks aprēķināti proporcionāli attiecībā pret piedāvājumu ar viszemāko cenu saskaņā ar šādu algoritmu: K1 = (A/B) x P, kur A = Zemākā piedāvātā cena; B = Konkrētā piedāvājuma cena; P = Kritērija maksimālais punktu skaits (20), K1= iegūto punktu skaits, noapaļots līdz diviem cipariem aiz komata.</w:t>
            </w:r>
          </w:p>
        </w:tc>
      </w:tr>
      <w:tr w:rsidR="00D46C16" w:rsidRPr="003B25E3" w14:paraId="76077FE6" w14:textId="77777777" w:rsidTr="00660318">
        <w:tc>
          <w:tcPr>
            <w:tcW w:w="1570" w:type="dxa"/>
            <w:vMerge w:val="restart"/>
            <w:tcBorders>
              <w:top w:val="single" w:sz="4" w:space="0" w:color="auto"/>
            </w:tcBorders>
            <w:shd w:val="clear" w:color="auto" w:fill="auto"/>
          </w:tcPr>
          <w:p w14:paraId="5478F0BA" w14:textId="77777777" w:rsidR="00D46C16" w:rsidRPr="003B25E3" w:rsidRDefault="00D46C16" w:rsidP="000F014A">
            <w:pPr>
              <w:spacing w:after="0" w:line="240" w:lineRule="auto"/>
              <w:jc w:val="center"/>
              <w:rPr>
                <w:b/>
                <w:sz w:val="24"/>
                <w:szCs w:val="24"/>
              </w:rPr>
            </w:pPr>
            <w:r w:rsidRPr="003B25E3">
              <w:rPr>
                <w:b/>
                <w:sz w:val="24"/>
                <w:szCs w:val="24"/>
              </w:rPr>
              <w:t>2. Kampaņas koncepcija</w:t>
            </w:r>
          </w:p>
          <w:p w14:paraId="3EB7FB51" w14:textId="77777777" w:rsidR="00D46C16" w:rsidRPr="003B25E3" w:rsidRDefault="00D46C16" w:rsidP="000F014A">
            <w:pPr>
              <w:spacing w:after="0" w:line="240" w:lineRule="auto"/>
              <w:jc w:val="center"/>
              <w:rPr>
                <w:b/>
                <w:sz w:val="24"/>
                <w:szCs w:val="24"/>
              </w:rPr>
            </w:pPr>
            <w:r w:rsidRPr="003B25E3">
              <w:rPr>
                <w:sz w:val="24"/>
                <w:szCs w:val="24"/>
              </w:rPr>
              <w:t xml:space="preserve"> </w:t>
            </w:r>
            <w:r w:rsidRPr="003B25E3">
              <w:rPr>
                <w:b/>
                <w:sz w:val="24"/>
                <w:szCs w:val="24"/>
              </w:rPr>
              <w:t>K2</w:t>
            </w:r>
          </w:p>
          <w:p w14:paraId="333133E9" w14:textId="77777777" w:rsidR="00D46C16" w:rsidRPr="003B25E3" w:rsidRDefault="00D46C16" w:rsidP="000F014A">
            <w:pPr>
              <w:spacing w:after="0" w:line="240" w:lineRule="auto"/>
              <w:jc w:val="center"/>
              <w:rPr>
                <w:b/>
                <w:sz w:val="24"/>
                <w:szCs w:val="24"/>
              </w:rPr>
            </w:pPr>
          </w:p>
          <w:p w14:paraId="01A13130" w14:textId="77777777" w:rsidR="00D46C16" w:rsidRPr="003B25E3" w:rsidRDefault="00D46C16" w:rsidP="000F014A">
            <w:pPr>
              <w:spacing w:after="0" w:line="240" w:lineRule="auto"/>
              <w:jc w:val="center"/>
              <w:rPr>
                <w:sz w:val="24"/>
                <w:szCs w:val="24"/>
              </w:rPr>
            </w:pPr>
            <w:r w:rsidRPr="003B25E3">
              <w:rPr>
                <w:sz w:val="24"/>
                <w:szCs w:val="24"/>
              </w:rPr>
              <w:t>(Galvenā ideja, kampaņas sauklis un vēstījumi, vizuālā identitāte)</w:t>
            </w:r>
          </w:p>
          <w:p w14:paraId="1FE8B31D" w14:textId="77777777" w:rsidR="00D46C16" w:rsidRPr="003B25E3" w:rsidRDefault="00D46C16" w:rsidP="000F014A">
            <w:pPr>
              <w:spacing w:after="0" w:line="240" w:lineRule="auto"/>
              <w:jc w:val="center"/>
              <w:rPr>
                <w:sz w:val="24"/>
                <w:szCs w:val="24"/>
              </w:rPr>
            </w:pPr>
          </w:p>
          <w:p w14:paraId="3D2C2D9D" w14:textId="77777777" w:rsidR="00D46C16" w:rsidRPr="003B25E3" w:rsidRDefault="00D46C16" w:rsidP="000F014A">
            <w:pPr>
              <w:spacing w:after="0" w:line="240" w:lineRule="auto"/>
              <w:jc w:val="center"/>
              <w:rPr>
                <w:sz w:val="24"/>
                <w:szCs w:val="24"/>
              </w:rPr>
            </w:pPr>
          </w:p>
          <w:p w14:paraId="62DEA95A" w14:textId="77777777" w:rsidR="00D46C16" w:rsidRPr="003B25E3" w:rsidRDefault="00D46C16" w:rsidP="000F014A">
            <w:pPr>
              <w:spacing w:after="0" w:line="240" w:lineRule="auto"/>
              <w:jc w:val="center"/>
              <w:rPr>
                <w:sz w:val="24"/>
                <w:szCs w:val="24"/>
              </w:rPr>
            </w:pPr>
          </w:p>
          <w:p w14:paraId="1313C49B" w14:textId="77777777" w:rsidR="00D46C16" w:rsidRPr="003B25E3" w:rsidRDefault="00D46C16" w:rsidP="000F014A">
            <w:pPr>
              <w:spacing w:after="0" w:line="240" w:lineRule="auto"/>
              <w:jc w:val="center"/>
              <w:rPr>
                <w:sz w:val="24"/>
                <w:szCs w:val="24"/>
              </w:rPr>
            </w:pPr>
          </w:p>
          <w:p w14:paraId="786A18CA" w14:textId="77777777" w:rsidR="00D46C16" w:rsidRPr="003B25E3" w:rsidRDefault="00D46C16" w:rsidP="000F014A">
            <w:pPr>
              <w:spacing w:after="0" w:line="240" w:lineRule="auto"/>
              <w:jc w:val="center"/>
              <w:rPr>
                <w:sz w:val="24"/>
                <w:szCs w:val="24"/>
              </w:rPr>
            </w:pPr>
          </w:p>
          <w:p w14:paraId="1945FD37" w14:textId="77777777" w:rsidR="00D46C16" w:rsidRPr="003B25E3" w:rsidRDefault="00D46C16" w:rsidP="000F014A">
            <w:pPr>
              <w:spacing w:after="0" w:line="240" w:lineRule="auto"/>
              <w:jc w:val="center"/>
              <w:rPr>
                <w:sz w:val="24"/>
                <w:szCs w:val="24"/>
              </w:rPr>
            </w:pPr>
          </w:p>
          <w:p w14:paraId="2D0FD5F6" w14:textId="77777777" w:rsidR="00D46C16" w:rsidRPr="003B25E3" w:rsidRDefault="00D46C16" w:rsidP="000F014A">
            <w:pPr>
              <w:spacing w:after="0" w:line="240" w:lineRule="auto"/>
              <w:jc w:val="center"/>
              <w:rPr>
                <w:sz w:val="24"/>
                <w:szCs w:val="24"/>
              </w:rPr>
            </w:pPr>
          </w:p>
          <w:p w14:paraId="539013EF" w14:textId="77777777" w:rsidR="00D46C16" w:rsidRPr="003B25E3" w:rsidRDefault="00D46C16" w:rsidP="000F014A">
            <w:pPr>
              <w:spacing w:after="0" w:line="240" w:lineRule="auto"/>
              <w:jc w:val="center"/>
              <w:rPr>
                <w:sz w:val="24"/>
                <w:szCs w:val="24"/>
              </w:rPr>
            </w:pPr>
          </w:p>
          <w:p w14:paraId="5959A24C" w14:textId="77777777" w:rsidR="00D46C16" w:rsidRPr="003B25E3" w:rsidRDefault="00D46C16" w:rsidP="000F014A">
            <w:pPr>
              <w:spacing w:after="0" w:line="240" w:lineRule="auto"/>
              <w:jc w:val="center"/>
              <w:rPr>
                <w:sz w:val="24"/>
                <w:szCs w:val="24"/>
              </w:rPr>
            </w:pPr>
          </w:p>
          <w:p w14:paraId="5EB41BB8" w14:textId="77777777" w:rsidR="00D46C16" w:rsidRPr="003B25E3" w:rsidRDefault="00D46C16" w:rsidP="000F014A">
            <w:pPr>
              <w:spacing w:after="0" w:line="240" w:lineRule="auto"/>
              <w:jc w:val="center"/>
              <w:rPr>
                <w:sz w:val="24"/>
                <w:szCs w:val="24"/>
              </w:rPr>
            </w:pPr>
          </w:p>
          <w:p w14:paraId="3E984114" w14:textId="77777777" w:rsidR="00D46C16" w:rsidRPr="003B25E3" w:rsidRDefault="00D46C16" w:rsidP="000F014A">
            <w:pPr>
              <w:spacing w:after="0" w:line="240" w:lineRule="auto"/>
              <w:jc w:val="center"/>
              <w:rPr>
                <w:sz w:val="24"/>
                <w:szCs w:val="24"/>
              </w:rPr>
            </w:pPr>
          </w:p>
          <w:p w14:paraId="720570EF" w14:textId="77777777" w:rsidR="00D46C16" w:rsidRPr="003B25E3" w:rsidRDefault="00D46C16" w:rsidP="000F014A">
            <w:pPr>
              <w:spacing w:after="0" w:line="240" w:lineRule="auto"/>
              <w:jc w:val="center"/>
              <w:rPr>
                <w:b/>
                <w:sz w:val="24"/>
                <w:szCs w:val="24"/>
              </w:rPr>
            </w:pPr>
          </w:p>
        </w:tc>
        <w:tc>
          <w:tcPr>
            <w:tcW w:w="1418" w:type="dxa"/>
            <w:vMerge w:val="restart"/>
            <w:tcBorders>
              <w:top w:val="single" w:sz="4" w:space="0" w:color="auto"/>
            </w:tcBorders>
            <w:shd w:val="clear" w:color="auto" w:fill="auto"/>
          </w:tcPr>
          <w:p w14:paraId="55CA6467" w14:textId="77777777" w:rsidR="00D46C16" w:rsidRPr="003B25E3" w:rsidRDefault="00817252" w:rsidP="000F014A">
            <w:pPr>
              <w:spacing w:after="0" w:line="240" w:lineRule="auto"/>
              <w:jc w:val="center"/>
              <w:rPr>
                <w:b/>
                <w:sz w:val="24"/>
                <w:szCs w:val="24"/>
              </w:rPr>
            </w:pPr>
            <w:r>
              <w:rPr>
                <w:b/>
                <w:sz w:val="24"/>
                <w:szCs w:val="24"/>
              </w:rPr>
              <w:lastRenderedPageBreak/>
              <w:t>4</w:t>
            </w:r>
            <w:r w:rsidR="00D46C16" w:rsidRPr="003B25E3">
              <w:rPr>
                <w:b/>
                <w:sz w:val="24"/>
                <w:szCs w:val="24"/>
              </w:rPr>
              <w:t>0 punkti</w:t>
            </w:r>
          </w:p>
          <w:p w14:paraId="507AACB1" w14:textId="77777777" w:rsidR="00D46C16" w:rsidRPr="003B25E3" w:rsidRDefault="00D46C16" w:rsidP="000F014A">
            <w:pPr>
              <w:spacing w:after="0" w:line="240" w:lineRule="auto"/>
              <w:jc w:val="center"/>
              <w:rPr>
                <w:b/>
                <w:sz w:val="24"/>
                <w:szCs w:val="24"/>
              </w:rPr>
            </w:pPr>
          </w:p>
          <w:p w14:paraId="0D3FE403" w14:textId="77777777" w:rsidR="00D46C16" w:rsidRPr="003B25E3" w:rsidRDefault="00D46C16" w:rsidP="000F014A">
            <w:pPr>
              <w:spacing w:after="0" w:line="240" w:lineRule="auto"/>
              <w:jc w:val="center"/>
              <w:rPr>
                <w:b/>
                <w:sz w:val="24"/>
                <w:szCs w:val="24"/>
              </w:rPr>
            </w:pPr>
          </w:p>
          <w:p w14:paraId="671AF52B" w14:textId="77777777" w:rsidR="00D46C16" w:rsidRPr="003B25E3" w:rsidRDefault="00D46C16" w:rsidP="000F014A">
            <w:pPr>
              <w:spacing w:after="0" w:line="240" w:lineRule="auto"/>
              <w:jc w:val="center"/>
              <w:rPr>
                <w:b/>
                <w:sz w:val="24"/>
                <w:szCs w:val="24"/>
              </w:rPr>
            </w:pPr>
          </w:p>
          <w:p w14:paraId="103C67AA" w14:textId="77777777" w:rsidR="00D46C16" w:rsidRPr="003B25E3" w:rsidRDefault="00D46C16" w:rsidP="000F014A">
            <w:pPr>
              <w:spacing w:after="0" w:line="240" w:lineRule="auto"/>
              <w:jc w:val="center"/>
              <w:rPr>
                <w:b/>
                <w:sz w:val="24"/>
                <w:szCs w:val="24"/>
              </w:rPr>
            </w:pPr>
          </w:p>
          <w:p w14:paraId="78618D97" w14:textId="77777777" w:rsidR="00D46C16" w:rsidRPr="003B25E3" w:rsidRDefault="00D46C16" w:rsidP="000F014A">
            <w:pPr>
              <w:spacing w:after="0" w:line="240" w:lineRule="auto"/>
              <w:jc w:val="center"/>
              <w:rPr>
                <w:b/>
                <w:sz w:val="24"/>
                <w:szCs w:val="24"/>
              </w:rPr>
            </w:pPr>
          </w:p>
          <w:p w14:paraId="5181D9D5" w14:textId="77777777" w:rsidR="00D46C16" w:rsidRPr="003B25E3" w:rsidRDefault="00D46C16" w:rsidP="000F014A">
            <w:pPr>
              <w:spacing w:after="0" w:line="240" w:lineRule="auto"/>
              <w:jc w:val="center"/>
              <w:rPr>
                <w:b/>
                <w:sz w:val="24"/>
                <w:szCs w:val="24"/>
              </w:rPr>
            </w:pPr>
          </w:p>
          <w:p w14:paraId="7D8EA381" w14:textId="77777777" w:rsidR="00D46C16" w:rsidRPr="003B25E3" w:rsidRDefault="00D46C16" w:rsidP="000F014A">
            <w:pPr>
              <w:spacing w:after="0" w:line="240" w:lineRule="auto"/>
              <w:jc w:val="center"/>
              <w:rPr>
                <w:b/>
                <w:sz w:val="24"/>
                <w:szCs w:val="24"/>
              </w:rPr>
            </w:pPr>
          </w:p>
          <w:p w14:paraId="642397FA" w14:textId="77777777" w:rsidR="00D46C16" w:rsidRPr="003B25E3" w:rsidRDefault="00D46C16" w:rsidP="000F014A">
            <w:pPr>
              <w:spacing w:after="0" w:line="240" w:lineRule="auto"/>
              <w:jc w:val="center"/>
              <w:rPr>
                <w:b/>
                <w:sz w:val="24"/>
                <w:szCs w:val="24"/>
              </w:rPr>
            </w:pPr>
          </w:p>
          <w:p w14:paraId="448A456F" w14:textId="77777777" w:rsidR="00D46C16" w:rsidRPr="003B25E3" w:rsidRDefault="00D46C16" w:rsidP="000F014A">
            <w:pPr>
              <w:spacing w:after="0" w:line="240" w:lineRule="auto"/>
              <w:jc w:val="center"/>
              <w:rPr>
                <w:b/>
                <w:sz w:val="24"/>
                <w:szCs w:val="24"/>
              </w:rPr>
            </w:pPr>
          </w:p>
          <w:p w14:paraId="07969795" w14:textId="77777777" w:rsidR="00D46C16" w:rsidRPr="003B25E3" w:rsidRDefault="00D46C16" w:rsidP="000F014A">
            <w:pPr>
              <w:spacing w:after="0" w:line="240" w:lineRule="auto"/>
              <w:jc w:val="center"/>
              <w:rPr>
                <w:b/>
                <w:sz w:val="24"/>
                <w:szCs w:val="24"/>
              </w:rPr>
            </w:pPr>
          </w:p>
          <w:p w14:paraId="3741E3F4" w14:textId="77777777" w:rsidR="00D46C16" w:rsidRPr="003B25E3" w:rsidRDefault="00D46C16" w:rsidP="000F014A">
            <w:pPr>
              <w:spacing w:after="0" w:line="240" w:lineRule="auto"/>
              <w:jc w:val="center"/>
              <w:rPr>
                <w:b/>
                <w:sz w:val="24"/>
                <w:szCs w:val="24"/>
              </w:rPr>
            </w:pPr>
          </w:p>
          <w:p w14:paraId="75D2E3A6" w14:textId="77777777" w:rsidR="00D46C16" w:rsidRPr="003B25E3" w:rsidRDefault="00D46C16" w:rsidP="000F014A">
            <w:pPr>
              <w:spacing w:after="0" w:line="240" w:lineRule="auto"/>
              <w:jc w:val="center"/>
              <w:rPr>
                <w:b/>
                <w:sz w:val="24"/>
                <w:szCs w:val="24"/>
              </w:rPr>
            </w:pPr>
          </w:p>
          <w:p w14:paraId="3674599B" w14:textId="77777777" w:rsidR="00D46C16" w:rsidRPr="003B25E3" w:rsidRDefault="00D46C16" w:rsidP="000F014A">
            <w:pPr>
              <w:spacing w:after="0" w:line="240" w:lineRule="auto"/>
              <w:jc w:val="center"/>
              <w:rPr>
                <w:b/>
                <w:sz w:val="24"/>
                <w:szCs w:val="24"/>
              </w:rPr>
            </w:pPr>
          </w:p>
          <w:p w14:paraId="289E645B" w14:textId="77777777" w:rsidR="00D46C16" w:rsidRPr="003B25E3" w:rsidRDefault="00D46C16" w:rsidP="000F014A">
            <w:pPr>
              <w:spacing w:after="0" w:line="240" w:lineRule="auto"/>
              <w:jc w:val="center"/>
              <w:rPr>
                <w:b/>
                <w:sz w:val="24"/>
                <w:szCs w:val="24"/>
              </w:rPr>
            </w:pPr>
          </w:p>
          <w:p w14:paraId="5F7CB0C0" w14:textId="77777777" w:rsidR="00D46C16" w:rsidRPr="003B25E3" w:rsidRDefault="00D46C16" w:rsidP="000F014A">
            <w:pPr>
              <w:spacing w:after="0" w:line="240" w:lineRule="auto"/>
              <w:jc w:val="center"/>
              <w:rPr>
                <w:b/>
                <w:sz w:val="24"/>
                <w:szCs w:val="24"/>
              </w:rPr>
            </w:pPr>
          </w:p>
          <w:p w14:paraId="4D95B0B5" w14:textId="77777777" w:rsidR="00D46C16" w:rsidRPr="003B25E3" w:rsidRDefault="00D46C16" w:rsidP="000F014A">
            <w:pPr>
              <w:spacing w:after="0" w:line="240" w:lineRule="auto"/>
              <w:jc w:val="center"/>
              <w:rPr>
                <w:b/>
                <w:sz w:val="24"/>
                <w:szCs w:val="24"/>
              </w:rPr>
            </w:pPr>
          </w:p>
          <w:p w14:paraId="02A8EC5F" w14:textId="77777777" w:rsidR="00D46C16" w:rsidRPr="003B25E3" w:rsidRDefault="00D46C16" w:rsidP="000F014A">
            <w:pPr>
              <w:spacing w:after="0" w:line="240" w:lineRule="auto"/>
              <w:jc w:val="center"/>
              <w:rPr>
                <w:b/>
                <w:sz w:val="24"/>
                <w:szCs w:val="24"/>
              </w:rPr>
            </w:pPr>
          </w:p>
          <w:p w14:paraId="2580991C" w14:textId="77777777" w:rsidR="00D46C16" w:rsidRPr="003B25E3" w:rsidRDefault="00D46C16" w:rsidP="000F014A">
            <w:pPr>
              <w:spacing w:after="0" w:line="240" w:lineRule="auto"/>
              <w:jc w:val="center"/>
              <w:rPr>
                <w:b/>
                <w:sz w:val="24"/>
                <w:szCs w:val="24"/>
              </w:rPr>
            </w:pPr>
          </w:p>
          <w:p w14:paraId="517E7B2C" w14:textId="77777777" w:rsidR="00D46C16" w:rsidRPr="003B25E3" w:rsidRDefault="00D46C16" w:rsidP="000F014A">
            <w:pPr>
              <w:spacing w:after="0" w:line="240" w:lineRule="auto"/>
              <w:jc w:val="center"/>
              <w:rPr>
                <w:b/>
                <w:sz w:val="24"/>
                <w:szCs w:val="24"/>
              </w:rPr>
            </w:pPr>
          </w:p>
          <w:p w14:paraId="7C483A12" w14:textId="77777777" w:rsidR="00D46C16" w:rsidRPr="003B25E3" w:rsidRDefault="00D46C16" w:rsidP="000F014A">
            <w:pPr>
              <w:spacing w:after="0" w:line="240" w:lineRule="auto"/>
              <w:jc w:val="center"/>
              <w:rPr>
                <w:b/>
                <w:sz w:val="24"/>
                <w:szCs w:val="24"/>
              </w:rPr>
            </w:pPr>
          </w:p>
          <w:p w14:paraId="79E8C4BD" w14:textId="77777777" w:rsidR="00D46C16" w:rsidRPr="003B25E3" w:rsidRDefault="00D46C16" w:rsidP="000F014A">
            <w:pPr>
              <w:spacing w:after="0" w:line="240" w:lineRule="auto"/>
              <w:jc w:val="center"/>
              <w:rPr>
                <w:b/>
                <w:sz w:val="24"/>
                <w:szCs w:val="24"/>
              </w:rPr>
            </w:pPr>
          </w:p>
        </w:tc>
        <w:tc>
          <w:tcPr>
            <w:tcW w:w="1842" w:type="dxa"/>
            <w:tcBorders>
              <w:top w:val="single" w:sz="4" w:space="0" w:color="auto"/>
            </w:tcBorders>
            <w:shd w:val="clear" w:color="auto" w:fill="auto"/>
          </w:tcPr>
          <w:p w14:paraId="71D07EC4" w14:textId="77777777" w:rsidR="00D46C16" w:rsidRPr="003B25E3" w:rsidRDefault="00D46C16" w:rsidP="000F014A">
            <w:pPr>
              <w:spacing w:after="0" w:line="240" w:lineRule="auto"/>
              <w:jc w:val="center"/>
              <w:rPr>
                <w:sz w:val="24"/>
                <w:szCs w:val="24"/>
              </w:rPr>
            </w:pPr>
            <w:r w:rsidRPr="003B25E3">
              <w:rPr>
                <w:sz w:val="24"/>
                <w:szCs w:val="24"/>
              </w:rPr>
              <w:lastRenderedPageBreak/>
              <w:t>2.1. Galvenā ideja, kampaņas sauklis</w:t>
            </w:r>
          </w:p>
          <w:p w14:paraId="669C2BFF" w14:textId="77777777" w:rsidR="00D46C16" w:rsidRPr="003B25E3" w:rsidRDefault="00D46C16" w:rsidP="000F014A">
            <w:pPr>
              <w:spacing w:after="0" w:line="240" w:lineRule="auto"/>
              <w:jc w:val="center"/>
              <w:rPr>
                <w:sz w:val="24"/>
                <w:szCs w:val="24"/>
              </w:rPr>
            </w:pPr>
          </w:p>
        </w:tc>
        <w:tc>
          <w:tcPr>
            <w:tcW w:w="1701" w:type="dxa"/>
            <w:tcBorders>
              <w:top w:val="single" w:sz="4" w:space="0" w:color="auto"/>
            </w:tcBorders>
            <w:shd w:val="clear" w:color="auto" w:fill="auto"/>
          </w:tcPr>
          <w:p w14:paraId="1050CD27" w14:textId="66DB545D" w:rsidR="00D46C16" w:rsidRPr="003B25E3" w:rsidRDefault="0075502F" w:rsidP="000F014A">
            <w:pPr>
              <w:spacing w:after="0" w:line="240" w:lineRule="auto"/>
              <w:jc w:val="center"/>
              <w:rPr>
                <w:sz w:val="24"/>
                <w:szCs w:val="24"/>
              </w:rPr>
            </w:pPr>
            <w:r>
              <w:rPr>
                <w:sz w:val="24"/>
                <w:szCs w:val="24"/>
              </w:rPr>
              <w:t>10</w:t>
            </w:r>
            <w:r w:rsidR="008003AB">
              <w:rPr>
                <w:sz w:val="24"/>
                <w:szCs w:val="24"/>
              </w:rPr>
              <w:t>–</w:t>
            </w:r>
            <w:r w:rsidR="005A02CD">
              <w:rPr>
                <w:sz w:val="24"/>
                <w:szCs w:val="24"/>
              </w:rPr>
              <w:t xml:space="preserve"> 20</w:t>
            </w:r>
            <w:r w:rsidR="00D46C16" w:rsidRPr="003B25E3">
              <w:rPr>
                <w:sz w:val="24"/>
                <w:szCs w:val="24"/>
              </w:rPr>
              <w:t xml:space="preserve"> punkti</w:t>
            </w:r>
          </w:p>
          <w:p w14:paraId="06DAF9C8" w14:textId="77777777" w:rsidR="00D46C16" w:rsidRPr="003B25E3" w:rsidRDefault="00D46C16" w:rsidP="000F014A">
            <w:pPr>
              <w:spacing w:after="0" w:line="240" w:lineRule="auto"/>
              <w:jc w:val="center"/>
              <w:rPr>
                <w:sz w:val="24"/>
                <w:szCs w:val="24"/>
              </w:rPr>
            </w:pPr>
          </w:p>
        </w:tc>
        <w:tc>
          <w:tcPr>
            <w:tcW w:w="8080" w:type="dxa"/>
            <w:tcBorders>
              <w:top w:val="single" w:sz="4" w:space="0" w:color="auto"/>
            </w:tcBorders>
            <w:shd w:val="clear" w:color="auto" w:fill="auto"/>
          </w:tcPr>
          <w:p w14:paraId="19AD325E" w14:textId="77777777" w:rsidR="00D46C16" w:rsidRPr="003B25E3" w:rsidRDefault="005A02CD" w:rsidP="00D46C16">
            <w:pPr>
              <w:pStyle w:val="ListParagraph"/>
              <w:numPr>
                <w:ilvl w:val="0"/>
                <w:numId w:val="1"/>
              </w:numPr>
              <w:spacing w:after="0" w:line="240" w:lineRule="auto"/>
              <w:ind w:left="176" w:hanging="176"/>
              <w:contextualSpacing/>
              <w:rPr>
                <w:rFonts w:ascii="Times New Roman" w:hAnsi="Times New Roman"/>
                <w:sz w:val="24"/>
                <w:szCs w:val="24"/>
              </w:rPr>
            </w:pPr>
            <w:r>
              <w:rPr>
                <w:rFonts w:ascii="Times New Roman" w:hAnsi="Times New Roman"/>
                <w:sz w:val="24"/>
                <w:szCs w:val="24"/>
              </w:rPr>
              <w:t>20</w:t>
            </w:r>
            <w:r w:rsidR="00D46C16" w:rsidRPr="003B25E3">
              <w:rPr>
                <w:rFonts w:ascii="Times New Roman" w:hAnsi="Times New Roman"/>
                <w:sz w:val="24"/>
                <w:szCs w:val="24"/>
              </w:rPr>
              <w:t xml:space="preserve"> punkti: Piedāvātā koncepcija un kampaņas sauklis atbilst izvirzītajiem kampaņas mērķiem, šā brīža problemātikai un precīzi uzrunās definēto mērķauditoriju. Piedāvātās kampaņas kopējais risinājums ir netradicionāls, radošs un inovatīvs. Kampaņas elementi ir vienojoši, cits citu papildinoši, vienlaikus katrs no tiem uz definēto mērķauditoriju darbojas atsevišķi.</w:t>
            </w:r>
          </w:p>
          <w:p w14:paraId="24720948" w14:textId="77777777" w:rsidR="00D46C16" w:rsidRPr="003B25E3" w:rsidRDefault="005A02CD" w:rsidP="00D46C16">
            <w:pPr>
              <w:pStyle w:val="ListParagraph"/>
              <w:numPr>
                <w:ilvl w:val="0"/>
                <w:numId w:val="1"/>
              </w:numPr>
              <w:spacing w:after="0" w:line="240" w:lineRule="auto"/>
              <w:ind w:left="176" w:hanging="176"/>
              <w:contextualSpacing/>
              <w:rPr>
                <w:rFonts w:ascii="Times New Roman" w:hAnsi="Times New Roman"/>
                <w:sz w:val="24"/>
                <w:szCs w:val="24"/>
              </w:rPr>
            </w:pPr>
            <w:r>
              <w:rPr>
                <w:rFonts w:ascii="Times New Roman" w:hAnsi="Times New Roman"/>
                <w:sz w:val="24"/>
                <w:szCs w:val="24"/>
              </w:rPr>
              <w:t>10</w:t>
            </w:r>
            <w:r w:rsidR="00D46C16" w:rsidRPr="003B25E3">
              <w:rPr>
                <w:rFonts w:ascii="Times New Roman" w:hAnsi="Times New Roman"/>
                <w:sz w:val="24"/>
                <w:szCs w:val="24"/>
              </w:rPr>
              <w:t xml:space="preserve"> punkti: Piedāvātā koncepcija un kampaņas sauklis </w:t>
            </w:r>
            <w:r w:rsidR="00C8041C">
              <w:rPr>
                <w:rFonts w:ascii="Times New Roman" w:hAnsi="Times New Roman"/>
                <w:sz w:val="24"/>
                <w:szCs w:val="24"/>
              </w:rPr>
              <w:t>ir vispārīgi, vērsti uz visu sabiedrību, nevis tieši uz definēto</w:t>
            </w:r>
            <w:bookmarkStart w:id="0" w:name="_GoBack"/>
            <w:bookmarkEnd w:id="0"/>
            <w:r w:rsidR="00C8041C">
              <w:rPr>
                <w:rFonts w:ascii="Times New Roman" w:hAnsi="Times New Roman"/>
                <w:sz w:val="24"/>
                <w:szCs w:val="24"/>
              </w:rPr>
              <w:t xml:space="preserve"> mērķauditoriju. </w:t>
            </w:r>
            <w:r w:rsidR="00D46C16" w:rsidRPr="003B25E3">
              <w:rPr>
                <w:rFonts w:ascii="Times New Roman" w:hAnsi="Times New Roman"/>
                <w:sz w:val="24"/>
                <w:szCs w:val="24"/>
              </w:rPr>
              <w:t>Piedāvātās kampaņas kopējais risinājums ir tradicionāls, neinteresants, pietrūkst radošuma, inovācijas. Kampaņas elementi darbojas atrauti viens no otra, nav pilnībā izstrādāts vienojošais vadmotīvs.</w:t>
            </w:r>
          </w:p>
          <w:p w14:paraId="45DACD6C" w14:textId="4A5BD45F" w:rsidR="00D46C16" w:rsidRPr="003B25E3" w:rsidRDefault="00D46C16" w:rsidP="00D46C16">
            <w:pPr>
              <w:pStyle w:val="ListParagraph"/>
              <w:numPr>
                <w:ilvl w:val="0"/>
                <w:numId w:val="1"/>
              </w:numPr>
              <w:spacing w:after="0" w:line="240" w:lineRule="auto"/>
              <w:ind w:left="176" w:hanging="176"/>
              <w:contextualSpacing/>
              <w:rPr>
                <w:rFonts w:ascii="Times New Roman" w:hAnsi="Times New Roman"/>
                <w:sz w:val="24"/>
                <w:szCs w:val="24"/>
              </w:rPr>
            </w:pPr>
          </w:p>
        </w:tc>
      </w:tr>
      <w:tr w:rsidR="00D46C16" w:rsidRPr="003B25E3" w14:paraId="5E037E3F" w14:textId="77777777" w:rsidTr="00660318">
        <w:tc>
          <w:tcPr>
            <w:tcW w:w="1570" w:type="dxa"/>
            <w:vMerge/>
            <w:shd w:val="clear" w:color="auto" w:fill="auto"/>
          </w:tcPr>
          <w:p w14:paraId="18C28854" w14:textId="77777777" w:rsidR="00D46C16" w:rsidRPr="003B25E3" w:rsidRDefault="00D46C16" w:rsidP="000F014A">
            <w:pPr>
              <w:spacing w:after="0" w:line="240" w:lineRule="auto"/>
              <w:jc w:val="center"/>
              <w:rPr>
                <w:b/>
                <w:color w:val="000000"/>
                <w:sz w:val="24"/>
                <w:szCs w:val="24"/>
              </w:rPr>
            </w:pPr>
          </w:p>
        </w:tc>
        <w:tc>
          <w:tcPr>
            <w:tcW w:w="1418" w:type="dxa"/>
            <w:vMerge/>
            <w:shd w:val="clear" w:color="auto" w:fill="auto"/>
          </w:tcPr>
          <w:p w14:paraId="79F4B609" w14:textId="77777777" w:rsidR="00D46C16" w:rsidRPr="003B25E3" w:rsidRDefault="00D46C16" w:rsidP="000F014A">
            <w:pPr>
              <w:spacing w:after="0" w:line="240" w:lineRule="auto"/>
              <w:jc w:val="center"/>
              <w:rPr>
                <w:b/>
                <w:color w:val="000000"/>
                <w:sz w:val="24"/>
                <w:szCs w:val="24"/>
              </w:rPr>
            </w:pPr>
          </w:p>
        </w:tc>
        <w:tc>
          <w:tcPr>
            <w:tcW w:w="1842" w:type="dxa"/>
            <w:shd w:val="clear" w:color="auto" w:fill="auto"/>
          </w:tcPr>
          <w:p w14:paraId="3BF867F6" w14:textId="77777777" w:rsidR="00D46C16" w:rsidRPr="003B25E3" w:rsidRDefault="00D46C16" w:rsidP="000F014A">
            <w:pPr>
              <w:spacing w:after="0" w:line="240" w:lineRule="auto"/>
              <w:jc w:val="center"/>
              <w:rPr>
                <w:color w:val="000000"/>
                <w:sz w:val="24"/>
                <w:szCs w:val="24"/>
              </w:rPr>
            </w:pPr>
            <w:r w:rsidRPr="003B25E3">
              <w:rPr>
                <w:color w:val="000000"/>
                <w:sz w:val="24"/>
                <w:szCs w:val="24"/>
              </w:rPr>
              <w:t xml:space="preserve">2.2. Vēstījums/-i </w:t>
            </w:r>
          </w:p>
          <w:p w14:paraId="43B92966" w14:textId="77777777" w:rsidR="00D46C16" w:rsidRPr="003B25E3" w:rsidRDefault="00D46C16" w:rsidP="000F014A">
            <w:pPr>
              <w:spacing w:after="0" w:line="240" w:lineRule="auto"/>
              <w:jc w:val="center"/>
              <w:rPr>
                <w:b/>
                <w:color w:val="000000"/>
                <w:sz w:val="24"/>
                <w:szCs w:val="24"/>
              </w:rPr>
            </w:pPr>
          </w:p>
        </w:tc>
        <w:tc>
          <w:tcPr>
            <w:tcW w:w="1701" w:type="dxa"/>
            <w:shd w:val="clear" w:color="auto" w:fill="auto"/>
          </w:tcPr>
          <w:p w14:paraId="31761083" w14:textId="3FEF279D" w:rsidR="00D46C16" w:rsidRPr="003B25E3" w:rsidRDefault="00D46C16" w:rsidP="005A02CD">
            <w:pPr>
              <w:spacing w:after="0" w:line="240" w:lineRule="auto"/>
              <w:jc w:val="center"/>
              <w:rPr>
                <w:color w:val="000000"/>
                <w:sz w:val="24"/>
                <w:szCs w:val="24"/>
              </w:rPr>
            </w:pPr>
            <w:r w:rsidRPr="003B25E3">
              <w:rPr>
                <w:color w:val="000000"/>
                <w:sz w:val="24"/>
                <w:szCs w:val="24"/>
              </w:rPr>
              <w:t xml:space="preserve"> </w:t>
            </w:r>
            <w:r w:rsidR="0075502F">
              <w:rPr>
                <w:color w:val="000000"/>
                <w:sz w:val="24"/>
                <w:szCs w:val="24"/>
              </w:rPr>
              <w:t>5</w:t>
            </w:r>
            <w:r w:rsidR="008003AB">
              <w:rPr>
                <w:color w:val="000000"/>
                <w:sz w:val="24"/>
                <w:szCs w:val="24"/>
              </w:rPr>
              <w:t xml:space="preserve"> – </w:t>
            </w:r>
            <w:r w:rsidR="005A02CD">
              <w:rPr>
                <w:color w:val="000000"/>
                <w:sz w:val="24"/>
                <w:szCs w:val="24"/>
              </w:rPr>
              <w:t>10</w:t>
            </w:r>
            <w:r w:rsidR="00817252">
              <w:rPr>
                <w:color w:val="000000"/>
                <w:sz w:val="24"/>
                <w:szCs w:val="24"/>
              </w:rPr>
              <w:t xml:space="preserve"> </w:t>
            </w:r>
            <w:r w:rsidRPr="003B25E3">
              <w:rPr>
                <w:color w:val="000000"/>
                <w:sz w:val="24"/>
                <w:szCs w:val="24"/>
              </w:rPr>
              <w:t>punkti</w:t>
            </w:r>
          </w:p>
        </w:tc>
        <w:tc>
          <w:tcPr>
            <w:tcW w:w="8080" w:type="dxa"/>
            <w:shd w:val="clear" w:color="auto" w:fill="auto"/>
          </w:tcPr>
          <w:p w14:paraId="19643EFE" w14:textId="54CF897A" w:rsidR="00D46C16" w:rsidRDefault="005A02CD" w:rsidP="002C7ABD">
            <w:pPr>
              <w:pStyle w:val="ListParagraph"/>
              <w:numPr>
                <w:ilvl w:val="0"/>
                <w:numId w:val="2"/>
              </w:numPr>
              <w:spacing w:after="0" w:line="240" w:lineRule="auto"/>
              <w:contextualSpacing/>
              <w:rPr>
                <w:rFonts w:ascii="Times New Roman" w:hAnsi="Times New Roman"/>
                <w:sz w:val="24"/>
                <w:szCs w:val="24"/>
              </w:rPr>
            </w:pPr>
            <w:r>
              <w:rPr>
                <w:rFonts w:ascii="Times New Roman" w:hAnsi="Times New Roman"/>
                <w:sz w:val="24"/>
                <w:szCs w:val="24"/>
              </w:rPr>
              <w:t>10</w:t>
            </w:r>
            <w:r w:rsidR="001D5A97">
              <w:rPr>
                <w:rFonts w:ascii="Times New Roman" w:hAnsi="Times New Roman"/>
                <w:sz w:val="24"/>
                <w:szCs w:val="24"/>
              </w:rPr>
              <w:t xml:space="preserve"> punkti: v</w:t>
            </w:r>
            <w:r w:rsidR="00D46C16" w:rsidRPr="003B25E3">
              <w:rPr>
                <w:rFonts w:ascii="Times New Roman" w:hAnsi="Times New Roman"/>
                <w:sz w:val="24"/>
                <w:szCs w:val="24"/>
              </w:rPr>
              <w:t xml:space="preserve">ēstījums/-i atbilst Pasūtītāja stratēģiskajiem nosacījumiem </w:t>
            </w:r>
            <w:r w:rsidR="005931BD">
              <w:rPr>
                <w:rFonts w:ascii="Times New Roman" w:hAnsi="Times New Roman"/>
                <w:sz w:val="24"/>
                <w:szCs w:val="24"/>
              </w:rPr>
              <w:t>Tehniskajā specifikācijā</w:t>
            </w:r>
            <w:r w:rsidR="00D46C16" w:rsidRPr="003B25E3">
              <w:rPr>
                <w:rFonts w:ascii="Times New Roman" w:hAnsi="Times New Roman"/>
                <w:sz w:val="24"/>
                <w:szCs w:val="24"/>
              </w:rPr>
              <w:t xml:space="preserve"> – tas</w:t>
            </w:r>
            <w:r w:rsidR="001D5A97">
              <w:rPr>
                <w:rFonts w:ascii="Times New Roman" w:hAnsi="Times New Roman"/>
                <w:sz w:val="24"/>
                <w:szCs w:val="24"/>
              </w:rPr>
              <w:t>/tie</w:t>
            </w:r>
            <w:r w:rsidR="00D46C16" w:rsidRPr="003B25E3">
              <w:rPr>
                <w:rFonts w:ascii="Times New Roman" w:hAnsi="Times New Roman"/>
                <w:sz w:val="24"/>
                <w:szCs w:val="24"/>
              </w:rPr>
              <w:t xml:space="preserve"> ir veidots</w:t>
            </w:r>
            <w:r w:rsidR="001D5A97">
              <w:rPr>
                <w:rFonts w:ascii="Times New Roman" w:hAnsi="Times New Roman"/>
                <w:sz w:val="24"/>
                <w:szCs w:val="24"/>
              </w:rPr>
              <w:t>/-i</w:t>
            </w:r>
            <w:r w:rsidR="00D46C16" w:rsidRPr="003B25E3">
              <w:rPr>
                <w:rFonts w:ascii="Times New Roman" w:hAnsi="Times New Roman"/>
                <w:sz w:val="24"/>
                <w:szCs w:val="24"/>
              </w:rPr>
              <w:t>, ņemot vērā kampaņas saukli un vērsts</w:t>
            </w:r>
            <w:r w:rsidR="001D5A97">
              <w:rPr>
                <w:rFonts w:ascii="Times New Roman" w:hAnsi="Times New Roman"/>
                <w:sz w:val="24"/>
                <w:szCs w:val="24"/>
              </w:rPr>
              <w:t>/-i</w:t>
            </w:r>
            <w:r w:rsidR="00D46C16" w:rsidRPr="003B25E3">
              <w:rPr>
                <w:rFonts w:ascii="Times New Roman" w:hAnsi="Times New Roman"/>
                <w:sz w:val="24"/>
                <w:szCs w:val="24"/>
              </w:rPr>
              <w:t xml:space="preserve"> uz kampaņas mērķiem, tēmu un mērķauditoriju; vēstījums/-i ir </w:t>
            </w:r>
            <w:r w:rsidR="001D5A97">
              <w:rPr>
                <w:rFonts w:ascii="Times New Roman" w:hAnsi="Times New Roman"/>
                <w:sz w:val="24"/>
                <w:szCs w:val="24"/>
              </w:rPr>
              <w:lastRenderedPageBreak/>
              <w:t xml:space="preserve">detalizēts/-i, </w:t>
            </w:r>
            <w:r w:rsidR="00D46C16" w:rsidRPr="003B25E3">
              <w:rPr>
                <w:rFonts w:ascii="Times New Roman" w:hAnsi="Times New Roman"/>
                <w:sz w:val="24"/>
                <w:szCs w:val="24"/>
              </w:rPr>
              <w:t>precīzi un skaidri definēts</w:t>
            </w:r>
            <w:r w:rsidR="001D5A97">
              <w:rPr>
                <w:rFonts w:ascii="Times New Roman" w:hAnsi="Times New Roman"/>
                <w:sz w:val="24"/>
                <w:szCs w:val="24"/>
              </w:rPr>
              <w:t>/i</w:t>
            </w:r>
            <w:r w:rsidR="00D46C16" w:rsidRPr="003B25E3">
              <w:rPr>
                <w:rFonts w:ascii="Times New Roman" w:hAnsi="Times New Roman"/>
                <w:sz w:val="24"/>
                <w:szCs w:val="24"/>
              </w:rPr>
              <w:t>; izstrādē ņemta vērā projekta problemātika/tēma.</w:t>
            </w:r>
          </w:p>
          <w:p w14:paraId="35D1621A" w14:textId="77777777" w:rsidR="00A17E2A" w:rsidRDefault="005A02CD" w:rsidP="00A17E2A">
            <w:pPr>
              <w:pStyle w:val="ListParagraph"/>
              <w:numPr>
                <w:ilvl w:val="0"/>
                <w:numId w:val="2"/>
              </w:numPr>
              <w:spacing w:after="0" w:line="240" w:lineRule="auto"/>
              <w:contextualSpacing/>
              <w:rPr>
                <w:rFonts w:ascii="Times New Roman" w:hAnsi="Times New Roman"/>
                <w:sz w:val="24"/>
                <w:szCs w:val="24"/>
              </w:rPr>
            </w:pPr>
            <w:r>
              <w:rPr>
                <w:rFonts w:ascii="Times New Roman" w:hAnsi="Times New Roman"/>
                <w:sz w:val="24"/>
                <w:szCs w:val="24"/>
              </w:rPr>
              <w:t>5</w:t>
            </w:r>
            <w:r w:rsidR="00D46C16" w:rsidRPr="003B25E3">
              <w:rPr>
                <w:rFonts w:ascii="Times New Roman" w:hAnsi="Times New Roman"/>
                <w:sz w:val="24"/>
                <w:szCs w:val="24"/>
              </w:rPr>
              <w:t xml:space="preserve"> punkti: vēstījums/-i nav precīzi un skaidri definēts</w:t>
            </w:r>
            <w:r w:rsidR="002C7ABD">
              <w:rPr>
                <w:rFonts w:ascii="Times New Roman" w:hAnsi="Times New Roman"/>
                <w:sz w:val="24"/>
                <w:szCs w:val="24"/>
              </w:rPr>
              <w:t>/-i</w:t>
            </w:r>
            <w:r w:rsidR="00D46C16" w:rsidRPr="003B25E3">
              <w:rPr>
                <w:rFonts w:ascii="Times New Roman" w:hAnsi="Times New Roman"/>
                <w:sz w:val="24"/>
                <w:szCs w:val="24"/>
              </w:rPr>
              <w:t xml:space="preserve">; </w:t>
            </w:r>
            <w:r w:rsidR="002C7ABD">
              <w:rPr>
                <w:rFonts w:ascii="Times New Roman" w:hAnsi="Times New Roman"/>
                <w:sz w:val="24"/>
                <w:szCs w:val="24"/>
              </w:rPr>
              <w:t>tas/tie ir vispārīgi, vērsti uz visu sabiedrību, nevis ņemot vērā definēto mērķauditoriju.</w:t>
            </w:r>
          </w:p>
          <w:p w14:paraId="603EA316" w14:textId="77777777" w:rsidR="001D5A97" w:rsidRPr="001D5A97" w:rsidRDefault="001D5A97" w:rsidP="008A69CC">
            <w:pPr>
              <w:pStyle w:val="ListParagraph"/>
              <w:numPr>
                <w:ilvl w:val="0"/>
                <w:numId w:val="2"/>
              </w:numPr>
              <w:spacing w:after="0" w:line="240" w:lineRule="auto"/>
              <w:contextualSpacing/>
              <w:rPr>
                <w:sz w:val="24"/>
                <w:szCs w:val="24"/>
              </w:rPr>
            </w:pPr>
          </w:p>
        </w:tc>
      </w:tr>
      <w:tr w:rsidR="00D46C16" w:rsidRPr="003B25E3" w14:paraId="0F8893C9" w14:textId="77777777" w:rsidTr="00660318">
        <w:tc>
          <w:tcPr>
            <w:tcW w:w="1570" w:type="dxa"/>
            <w:vMerge/>
            <w:shd w:val="clear" w:color="auto" w:fill="auto"/>
          </w:tcPr>
          <w:p w14:paraId="470F2F5F" w14:textId="77777777" w:rsidR="00D46C16" w:rsidRPr="003B25E3" w:rsidRDefault="00D46C16" w:rsidP="000F014A">
            <w:pPr>
              <w:spacing w:after="0" w:line="240" w:lineRule="auto"/>
              <w:rPr>
                <w:b/>
                <w:color w:val="000000"/>
                <w:sz w:val="24"/>
                <w:szCs w:val="24"/>
              </w:rPr>
            </w:pPr>
          </w:p>
        </w:tc>
        <w:tc>
          <w:tcPr>
            <w:tcW w:w="1418" w:type="dxa"/>
            <w:vMerge/>
            <w:shd w:val="clear" w:color="auto" w:fill="auto"/>
          </w:tcPr>
          <w:p w14:paraId="2C992C59" w14:textId="77777777" w:rsidR="00D46C16" w:rsidRPr="003B25E3" w:rsidRDefault="00D46C16" w:rsidP="000F014A">
            <w:pPr>
              <w:spacing w:after="0" w:line="240" w:lineRule="auto"/>
              <w:rPr>
                <w:color w:val="000000"/>
                <w:sz w:val="24"/>
                <w:szCs w:val="24"/>
              </w:rPr>
            </w:pPr>
          </w:p>
        </w:tc>
        <w:tc>
          <w:tcPr>
            <w:tcW w:w="1842" w:type="dxa"/>
            <w:shd w:val="clear" w:color="auto" w:fill="auto"/>
          </w:tcPr>
          <w:p w14:paraId="0B472E33" w14:textId="77777777" w:rsidR="00D46C16" w:rsidRPr="003B25E3" w:rsidRDefault="00D46C16" w:rsidP="000F014A">
            <w:pPr>
              <w:spacing w:after="0" w:line="240" w:lineRule="auto"/>
              <w:jc w:val="center"/>
              <w:rPr>
                <w:color w:val="000000"/>
                <w:sz w:val="24"/>
                <w:szCs w:val="24"/>
              </w:rPr>
            </w:pPr>
            <w:r w:rsidRPr="003B25E3">
              <w:rPr>
                <w:color w:val="000000"/>
                <w:sz w:val="24"/>
                <w:szCs w:val="24"/>
              </w:rPr>
              <w:t>2.3. Vizuālā identitāte</w:t>
            </w:r>
          </w:p>
          <w:p w14:paraId="44C4022A" w14:textId="77777777" w:rsidR="00D46C16" w:rsidRPr="003B25E3" w:rsidRDefault="00D46C16" w:rsidP="000F014A">
            <w:pPr>
              <w:spacing w:after="0" w:line="240" w:lineRule="auto"/>
              <w:jc w:val="center"/>
              <w:rPr>
                <w:color w:val="000000"/>
                <w:sz w:val="24"/>
                <w:szCs w:val="24"/>
              </w:rPr>
            </w:pPr>
          </w:p>
        </w:tc>
        <w:tc>
          <w:tcPr>
            <w:tcW w:w="1701" w:type="dxa"/>
            <w:shd w:val="clear" w:color="auto" w:fill="auto"/>
          </w:tcPr>
          <w:p w14:paraId="2E93E278" w14:textId="31B09660" w:rsidR="00D46C16" w:rsidRPr="003B25E3" w:rsidRDefault="00D46C16" w:rsidP="000F014A">
            <w:pPr>
              <w:spacing w:after="0" w:line="240" w:lineRule="auto"/>
              <w:jc w:val="center"/>
              <w:rPr>
                <w:color w:val="000000"/>
                <w:sz w:val="24"/>
                <w:szCs w:val="24"/>
              </w:rPr>
            </w:pPr>
            <w:r w:rsidRPr="003B25E3">
              <w:rPr>
                <w:color w:val="000000"/>
                <w:sz w:val="24"/>
                <w:szCs w:val="24"/>
              </w:rPr>
              <w:t xml:space="preserve"> </w:t>
            </w:r>
            <w:r w:rsidR="0075502F">
              <w:rPr>
                <w:color w:val="000000"/>
                <w:sz w:val="24"/>
                <w:szCs w:val="24"/>
              </w:rPr>
              <w:t>5</w:t>
            </w:r>
            <w:r w:rsidRPr="003B25E3">
              <w:rPr>
                <w:color w:val="000000"/>
                <w:sz w:val="24"/>
                <w:szCs w:val="24"/>
              </w:rPr>
              <w:t xml:space="preserve"> – </w:t>
            </w:r>
            <w:r w:rsidR="005A02CD">
              <w:rPr>
                <w:color w:val="000000"/>
                <w:sz w:val="24"/>
                <w:szCs w:val="24"/>
              </w:rPr>
              <w:t>10</w:t>
            </w:r>
            <w:r w:rsidRPr="003B25E3">
              <w:rPr>
                <w:color w:val="000000"/>
                <w:sz w:val="24"/>
                <w:szCs w:val="24"/>
              </w:rPr>
              <w:t xml:space="preserve"> punkti</w:t>
            </w:r>
          </w:p>
          <w:p w14:paraId="7A63EDEE" w14:textId="77777777" w:rsidR="00D46C16" w:rsidRPr="003B25E3" w:rsidRDefault="00D46C16" w:rsidP="000F014A">
            <w:pPr>
              <w:spacing w:after="0" w:line="240" w:lineRule="auto"/>
              <w:jc w:val="center"/>
              <w:rPr>
                <w:color w:val="000000"/>
                <w:sz w:val="24"/>
                <w:szCs w:val="24"/>
              </w:rPr>
            </w:pPr>
          </w:p>
          <w:p w14:paraId="66ABC995" w14:textId="77777777" w:rsidR="00D46C16" w:rsidRPr="003B25E3" w:rsidRDefault="00D46C16" w:rsidP="000F014A">
            <w:pPr>
              <w:spacing w:after="0" w:line="240" w:lineRule="auto"/>
              <w:jc w:val="center"/>
              <w:rPr>
                <w:color w:val="000000"/>
                <w:sz w:val="24"/>
                <w:szCs w:val="24"/>
              </w:rPr>
            </w:pPr>
          </w:p>
          <w:p w14:paraId="6761385C" w14:textId="77777777" w:rsidR="00D46C16" w:rsidRPr="003B25E3" w:rsidRDefault="00D46C16" w:rsidP="000F014A">
            <w:pPr>
              <w:spacing w:after="0" w:line="240" w:lineRule="auto"/>
              <w:jc w:val="center"/>
              <w:rPr>
                <w:color w:val="000000"/>
                <w:sz w:val="24"/>
                <w:szCs w:val="24"/>
              </w:rPr>
            </w:pPr>
          </w:p>
          <w:p w14:paraId="17BC1C75" w14:textId="77777777" w:rsidR="00D46C16" w:rsidRPr="003B25E3" w:rsidRDefault="00D46C16" w:rsidP="000F014A">
            <w:pPr>
              <w:spacing w:after="0" w:line="240" w:lineRule="auto"/>
              <w:jc w:val="center"/>
              <w:rPr>
                <w:color w:val="000000"/>
                <w:sz w:val="24"/>
                <w:szCs w:val="24"/>
              </w:rPr>
            </w:pPr>
          </w:p>
          <w:p w14:paraId="269C71B9" w14:textId="77777777" w:rsidR="00D46C16" w:rsidRPr="003B25E3" w:rsidRDefault="00D46C16" w:rsidP="000F014A">
            <w:pPr>
              <w:spacing w:after="0" w:line="240" w:lineRule="auto"/>
              <w:rPr>
                <w:color w:val="000000"/>
                <w:sz w:val="24"/>
                <w:szCs w:val="24"/>
              </w:rPr>
            </w:pPr>
          </w:p>
        </w:tc>
        <w:tc>
          <w:tcPr>
            <w:tcW w:w="8080" w:type="dxa"/>
            <w:shd w:val="clear" w:color="auto" w:fill="auto"/>
          </w:tcPr>
          <w:p w14:paraId="5AC3890B" w14:textId="5E85AC54" w:rsidR="005A02CD" w:rsidRDefault="005A02CD" w:rsidP="005A02CD">
            <w:pPr>
              <w:pStyle w:val="ListParagraph"/>
              <w:numPr>
                <w:ilvl w:val="0"/>
                <w:numId w:val="3"/>
              </w:numPr>
              <w:spacing w:after="0" w:line="240" w:lineRule="auto"/>
              <w:contextualSpacing/>
              <w:rPr>
                <w:rFonts w:ascii="Times New Roman" w:hAnsi="Times New Roman"/>
                <w:sz w:val="24"/>
                <w:szCs w:val="24"/>
              </w:rPr>
            </w:pPr>
            <w:r>
              <w:rPr>
                <w:rFonts w:ascii="Times New Roman" w:hAnsi="Times New Roman"/>
                <w:color w:val="000000"/>
                <w:sz w:val="24"/>
                <w:szCs w:val="24"/>
              </w:rPr>
              <w:t>10</w:t>
            </w:r>
            <w:r w:rsidR="00D46C16" w:rsidRPr="003B25E3">
              <w:rPr>
                <w:rFonts w:ascii="Times New Roman" w:hAnsi="Times New Roman"/>
                <w:color w:val="000000"/>
                <w:sz w:val="24"/>
                <w:szCs w:val="24"/>
              </w:rPr>
              <w:t xml:space="preserve"> punkti: vizuālais noformējums atbilst Pasūtītāja stratēģiskajiem nosacījumiem </w:t>
            </w:r>
            <w:r w:rsidR="005931BD">
              <w:rPr>
                <w:rFonts w:ascii="Times New Roman" w:hAnsi="Times New Roman"/>
                <w:sz w:val="24"/>
                <w:szCs w:val="24"/>
              </w:rPr>
              <w:t>Tehniskajā specifikācijā</w:t>
            </w:r>
            <w:r w:rsidR="00D46C16" w:rsidRPr="003B25E3">
              <w:rPr>
                <w:rFonts w:ascii="Times New Roman" w:hAnsi="Times New Roman"/>
                <w:color w:val="000000"/>
                <w:sz w:val="24"/>
                <w:szCs w:val="24"/>
              </w:rPr>
              <w:t xml:space="preserve">- tas ir mērķiem un </w:t>
            </w:r>
            <w:r w:rsidR="00D46C16" w:rsidRPr="003B25E3">
              <w:rPr>
                <w:rFonts w:ascii="Times New Roman" w:hAnsi="Times New Roman"/>
                <w:sz w:val="24"/>
                <w:szCs w:val="24"/>
              </w:rPr>
              <w:t xml:space="preserve">mērķauditorijai atbilstīgs; piedāvātie vizuālie risinājumi ir inovatīvi un radoši; vizuālais noformējums ir saprotami </w:t>
            </w:r>
            <w:r w:rsidR="002C7ABD">
              <w:rPr>
                <w:rFonts w:ascii="Times New Roman" w:hAnsi="Times New Roman"/>
                <w:sz w:val="24"/>
                <w:szCs w:val="24"/>
              </w:rPr>
              <w:t xml:space="preserve">un detalizēti </w:t>
            </w:r>
            <w:r w:rsidR="00D46C16" w:rsidRPr="003B25E3">
              <w:rPr>
                <w:rFonts w:ascii="Times New Roman" w:hAnsi="Times New Roman"/>
                <w:sz w:val="24"/>
                <w:szCs w:val="24"/>
              </w:rPr>
              <w:t>apra</w:t>
            </w:r>
            <w:r w:rsidR="00A17E2A">
              <w:rPr>
                <w:rFonts w:ascii="Times New Roman" w:hAnsi="Times New Roman"/>
                <w:sz w:val="24"/>
                <w:szCs w:val="24"/>
              </w:rPr>
              <w:t xml:space="preserve">kstīts vai ilustrēts; sniegts detalizēts pamatojums piedāvātajai vizuālajai identitātei. </w:t>
            </w:r>
          </w:p>
          <w:p w14:paraId="1A6D45BD" w14:textId="4930E8FC" w:rsidR="005A02CD" w:rsidRPr="005A02CD" w:rsidRDefault="005A02CD" w:rsidP="005A02CD">
            <w:pPr>
              <w:pStyle w:val="ListParagraph"/>
              <w:numPr>
                <w:ilvl w:val="0"/>
                <w:numId w:val="3"/>
              </w:numPr>
              <w:spacing w:after="0" w:line="240" w:lineRule="auto"/>
              <w:contextualSpacing/>
              <w:rPr>
                <w:rFonts w:ascii="Times New Roman" w:hAnsi="Times New Roman"/>
                <w:sz w:val="24"/>
                <w:szCs w:val="24"/>
              </w:rPr>
            </w:pPr>
            <w:r w:rsidRPr="005A02CD">
              <w:rPr>
                <w:rFonts w:ascii="Times New Roman" w:hAnsi="Times New Roman"/>
                <w:sz w:val="24"/>
                <w:szCs w:val="24"/>
              </w:rPr>
              <w:t>5</w:t>
            </w:r>
            <w:r w:rsidR="00A17E2A" w:rsidRPr="005A02CD">
              <w:rPr>
                <w:rFonts w:ascii="Times New Roman" w:hAnsi="Times New Roman"/>
                <w:sz w:val="24"/>
                <w:szCs w:val="24"/>
              </w:rPr>
              <w:t xml:space="preserve"> punkti: </w:t>
            </w:r>
            <w:r w:rsidR="00A17E2A" w:rsidRPr="005A02CD">
              <w:rPr>
                <w:rFonts w:ascii="Times New Roman" w:hAnsi="Times New Roman"/>
                <w:color w:val="000000"/>
                <w:sz w:val="24"/>
                <w:szCs w:val="24"/>
              </w:rPr>
              <w:t xml:space="preserve">vizuālais noformējums atbilst Pasūtītāja stratēģiskajiem nosacījumiem </w:t>
            </w:r>
            <w:r w:rsidR="005931BD">
              <w:rPr>
                <w:rFonts w:ascii="Times New Roman" w:hAnsi="Times New Roman"/>
                <w:sz w:val="24"/>
                <w:szCs w:val="24"/>
              </w:rPr>
              <w:t>Tehniskajā specifikācijā</w:t>
            </w:r>
            <w:r w:rsidR="00A17E2A" w:rsidRPr="005A02CD">
              <w:rPr>
                <w:rFonts w:ascii="Times New Roman" w:hAnsi="Times New Roman"/>
                <w:color w:val="000000"/>
                <w:sz w:val="24"/>
                <w:szCs w:val="24"/>
              </w:rPr>
              <w:t xml:space="preserve">- tas ir mērķiem un </w:t>
            </w:r>
            <w:r w:rsidR="00A17E2A" w:rsidRPr="005A02CD">
              <w:rPr>
                <w:rFonts w:ascii="Times New Roman" w:hAnsi="Times New Roman"/>
                <w:sz w:val="24"/>
                <w:szCs w:val="24"/>
              </w:rPr>
              <w:t>mērķauditorijai atbilstīgs; pie</w:t>
            </w:r>
            <w:r w:rsidR="00DC1FC9" w:rsidRPr="005A02CD">
              <w:rPr>
                <w:rFonts w:ascii="Times New Roman" w:hAnsi="Times New Roman"/>
                <w:sz w:val="24"/>
                <w:szCs w:val="24"/>
              </w:rPr>
              <w:t>dāvātie vizuālie risinājumi nav i</w:t>
            </w:r>
            <w:r w:rsidR="00A17E2A" w:rsidRPr="005A02CD">
              <w:rPr>
                <w:rFonts w:ascii="Times New Roman" w:hAnsi="Times New Roman"/>
                <w:sz w:val="24"/>
                <w:szCs w:val="24"/>
              </w:rPr>
              <w:t xml:space="preserve">novatīvi vai </w:t>
            </w:r>
            <w:r w:rsidR="00DC1FC9" w:rsidRPr="005A02CD">
              <w:rPr>
                <w:rFonts w:ascii="Times New Roman" w:hAnsi="Times New Roman"/>
                <w:sz w:val="24"/>
                <w:szCs w:val="24"/>
              </w:rPr>
              <w:t xml:space="preserve">ir </w:t>
            </w:r>
            <w:r w:rsidR="00A17E2A" w:rsidRPr="005A02CD">
              <w:rPr>
                <w:rFonts w:ascii="Times New Roman" w:hAnsi="Times New Roman"/>
                <w:sz w:val="24"/>
                <w:szCs w:val="24"/>
              </w:rPr>
              <w:t>tradicionāli; vizuālais noformējums nav pietiekami saprotami aprakstīts vai ilustrēts</w:t>
            </w:r>
            <w:r w:rsidRPr="005A02CD">
              <w:rPr>
                <w:rFonts w:ascii="Times New Roman" w:hAnsi="Times New Roman"/>
                <w:sz w:val="24"/>
                <w:szCs w:val="24"/>
              </w:rPr>
              <w:t xml:space="preserve">; sniegts vispārīgs pamatojums piedāvātajai vizuālajai identitātei. </w:t>
            </w:r>
          </w:p>
          <w:p w14:paraId="76688D95" w14:textId="77777777" w:rsidR="00D46C16" w:rsidRPr="00DB701A" w:rsidRDefault="00D46C16" w:rsidP="000C04A5">
            <w:pPr>
              <w:pStyle w:val="ListParagraph"/>
              <w:spacing w:after="0" w:line="240" w:lineRule="auto"/>
              <w:ind w:left="360"/>
              <w:contextualSpacing/>
              <w:rPr>
                <w:rFonts w:ascii="Times New Roman" w:hAnsi="Times New Roman"/>
                <w:color w:val="000000"/>
                <w:sz w:val="24"/>
                <w:szCs w:val="24"/>
              </w:rPr>
            </w:pPr>
          </w:p>
          <w:p w14:paraId="240C864A" w14:textId="77777777" w:rsidR="00DB701A" w:rsidRPr="003B25E3" w:rsidRDefault="00DB701A" w:rsidP="00DB701A">
            <w:pPr>
              <w:pStyle w:val="ListParagraph"/>
              <w:spacing w:after="0" w:line="240" w:lineRule="auto"/>
              <w:ind w:left="176"/>
              <w:contextualSpacing/>
              <w:rPr>
                <w:rFonts w:ascii="Times New Roman" w:hAnsi="Times New Roman"/>
                <w:color w:val="000000"/>
                <w:sz w:val="24"/>
                <w:szCs w:val="24"/>
              </w:rPr>
            </w:pPr>
          </w:p>
        </w:tc>
      </w:tr>
      <w:tr w:rsidR="00D46C16" w:rsidRPr="003B25E3" w14:paraId="2F622819" w14:textId="77777777" w:rsidTr="00125BA7">
        <w:tc>
          <w:tcPr>
            <w:tcW w:w="1570" w:type="dxa"/>
            <w:vMerge w:val="restart"/>
            <w:shd w:val="clear" w:color="auto" w:fill="auto"/>
            <w:vAlign w:val="center"/>
          </w:tcPr>
          <w:p w14:paraId="059A43C4" w14:textId="77777777" w:rsidR="00D46C16" w:rsidRPr="003B25E3" w:rsidRDefault="00D46C16" w:rsidP="000F014A">
            <w:pPr>
              <w:spacing w:after="0" w:line="240" w:lineRule="auto"/>
              <w:jc w:val="center"/>
              <w:rPr>
                <w:b/>
                <w:color w:val="000000"/>
                <w:sz w:val="24"/>
                <w:szCs w:val="24"/>
              </w:rPr>
            </w:pPr>
            <w:r w:rsidRPr="003B25E3">
              <w:rPr>
                <w:b/>
                <w:color w:val="000000"/>
                <w:sz w:val="24"/>
                <w:szCs w:val="24"/>
              </w:rPr>
              <w:t>3.Kampaņas taktika</w:t>
            </w:r>
          </w:p>
          <w:p w14:paraId="0A265D18" w14:textId="77777777" w:rsidR="00D46C16" w:rsidRPr="003B25E3" w:rsidRDefault="00D46C16" w:rsidP="000F014A">
            <w:pPr>
              <w:spacing w:after="0" w:line="240" w:lineRule="auto"/>
              <w:jc w:val="center"/>
              <w:rPr>
                <w:b/>
                <w:color w:val="000000"/>
                <w:sz w:val="24"/>
                <w:szCs w:val="24"/>
              </w:rPr>
            </w:pPr>
            <w:r w:rsidRPr="003B25E3">
              <w:rPr>
                <w:b/>
                <w:color w:val="000000"/>
                <w:sz w:val="24"/>
                <w:szCs w:val="24"/>
              </w:rPr>
              <w:t>K3</w:t>
            </w:r>
          </w:p>
          <w:p w14:paraId="7CCE1F9B" w14:textId="77777777" w:rsidR="00D46C16" w:rsidRPr="003B25E3" w:rsidRDefault="00D46C16" w:rsidP="000F014A">
            <w:pPr>
              <w:spacing w:after="0" w:line="240" w:lineRule="auto"/>
              <w:jc w:val="center"/>
              <w:rPr>
                <w:b/>
                <w:color w:val="000000"/>
                <w:sz w:val="24"/>
                <w:szCs w:val="24"/>
              </w:rPr>
            </w:pPr>
          </w:p>
        </w:tc>
        <w:tc>
          <w:tcPr>
            <w:tcW w:w="1418" w:type="dxa"/>
            <w:vMerge w:val="restart"/>
            <w:shd w:val="clear" w:color="auto" w:fill="auto"/>
          </w:tcPr>
          <w:p w14:paraId="0A9F7EDD" w14:textId="77777777" w:rsidR="00D46C16" w:rsidRPr="003B25E3" w:rsidRDefault="00817252" w:rsidP="000F014A">
            <w:pPr>
              <w:spacing w:after="0" w:line="240" w:lineRule="auto"/>
              <w:jc w:val="center"/>
              <w:rPr>
                <w:b/>
                <w:color w:val="000000"/>
                <w:sz w:val="24"/>
                <w:szCs w:val="24"/>
              </w:rPr>
            </w:pPr>
            <w:r>
              <w:rPr>
                <w:b/>
                <w:color w:val="000000"/>
                <w:sz w:val="24"/>
                <w:szCs w:val="24"/>
              </w:rPr>
              <w:t>35</w:t>
            </w:r>
            <w:r w:rsidR="00D46C16" w:rsidRPr="003B25E3">
              <w:rPr>
                <w:b/>
                <w:color w:val="000000"/>
                <w:sz w:val="24"/>
                <w:szCs w:val="24"/>
              </w:rPr>
              <w:t xml:space="preserve"> punkti</w:t>
            </w:r>
          </w:p>
          <w:p w14:paraId="23D29A03" w14:textId="77777777" w:rsidR="00D46C16" w:rsidRPr="003B25E3" w:rsidRDefault="00D46C16" w:rsidP="000F014A">
            <w:pPr>
              <w:spacing w:after="0" w:line="240" w:lineRule="auto"/>
              <w:jc w:val="center"/>
              <w:rPr>
                <w:b/>
                <w:color w:val="000000"/>
                <w:sz w:val="24"/>
                <w:szCs w:val="24"/>
              </w:rPr>
            </w:pPr>
          </w:p>
        </w:tc>
        <w:tc>
          <w:tcPr>
            <w:tcW w:w="1842" w:type="dxa"/>
            <w:shd w:val="clear" w:color="auto" w:fill="auto"/>
          </w:tcPr>
          <w:p w14:paraId="616B21A1" w14:textId="77777777" w:rsidR="00D46C16" w:rsidRPr="003B25E3" w:rsidRDefault="00D46C16" w:rsidP="00125BA7">
            <w:pPr>
              <w:spacing w:after="0" w:line="240" w:lineRule="auto"/>
              <w:jc w:val="center"/>
              <w:rPr>
                <w:color w:val="000000"/>
                <w:sz w:val="24"/>
                <w:szCs w:val="24"/>
              </w:rPr>
            </w:pPr>
            <w:r w:rsidRPr="003B25E3">
              <w:rPr>
                <w:color w:val="000000"/>
                <w:sz w:val="24"/>
                <w:szCs w:val="24"/>
              </w:rPr>
              <w:t>3.1. Reklāmas risinājumi</w:t>
            </w:r>
          </w:p>
        </w:tc>
        <w:tc>
          <w:tcPr>
            <w:tcW w:w="1701" w:type="dxa"/>
            <w:shd w:val="clear" w:color="auto" w:fill="auto"/>
          </w:tcPr>
          <w:p w14:paraId="65F614B2" w14:textId="3E4B05EC" w:rsidR="00D46C16" w:rsidRPr="008003AB" w:rsidRDefault="0075502F" w:rsidP="00717B48">
            <w:pPr>
              <w:spacing w:after="0" w:line="240" w:lineRule="auto"/>
              <w:jc w:val="center"/>
              <w:rPr>
                <w:color w:val="000000"/>
                <w:sz w:val="24"/>
                <w:szCs w:val="24"/>
              </w:rPr>
            </w:pPr>
            <w:r>
              <w:rPr>
                <w:color w:val="000000"/>
                <w:sz w:val="24"/>
                <w:szCs w:val="24"/>
              </w:rPr>
              <w:t>5</w:t>
            </w:r>
            <w:r w:rsidR="008003AB">
              <w:rPr>
                <w:color w:val="000000"/>
                <w:sz w:val="24"/>
                <w:szCs w:val="24"/>
              </w:rPr>
              <w:t xml:space="preserve"> –</w:t>
            </w:r>
            <w:r w:rsidR="005A02CD">
              <w:rPr>
                <w:color w:val="000000"/>
                <w:sz w:val="24"/>
                <w:szCs w:val="24"/>
              </w:rPr>
              <w:t xml:space="preserve"> 10</w:t>
            </w:r>
            <w:r w:rsidR="00D46C16" w:rsidRPr="008003AB">
              <w:rPr>
                <w:color w:val="000000"/>
                <w:sz w:val="24"/>
                <w:szCs w:val="24"/>
              </w:rPr>
              <w:t xml:space="preserve"> punkti</w:t>
            </w:r>
          </w:p>
        </w:tc>
        <w:tc>
          <w:tcPr>
            <w:tcW w:w="8080" w:type="dxa"/>
            <w:shd w:val="clear" w:color="auto" w:fill="auto"/>
          </w:tcPr>
          <w:p w14:paraId="2C84F07E" w14:textId="5F2F141C" w:rsidR="003B25E3" w:rsidRDefault="005A02CD" w:rsidP="003B25E3">
            <w:pPr>
              <w:numPr>
                <w:ilvl w:val="0"/>
                <w:numId w:val="8"/>
              </w:numPr>
              <w:spacing w:after="0" w:line="240" w:lineRule="auto"/>
              <w:ind w:left="175" w:hanging="142"/>
              <w:rPr>
                <w:color w:val="000000"/>
                <w:sz w:val="24"/>
                <w:szCs w:val="24"/>
              </w:rPr>
            </w:pPr>
            <w:r>
              <w:rPr>
                <w:color w:val="000000"/>
                <w:sz w:val="24"/>
                <w:szCs w:val="24"/>
              </w:rPr>
              <w:t>10</w:t>
            </w:r>
            <w:r w:rsidR="00D46C16" w:rsidRPr="003B25E3">
              <w:rPr>
                <w:color w:val="000000"/>
                <w:sz w:val="24"/>
                <w:szCs w:val="24"/>
              </w:rPr>
              <w:t xml:space="preserve"> punkti - reklāmas risinājumi atbilst Pasūtītāja stratēģiskajiem nosacījumiem </w:t>
            </w:r>
            <w:r w:rsidR="00B03DD1">
              <w:rPr>
                <w:sz w:val="24"/>
                <w:szCs w:val="24"/>
              </w:rPr>
              <w:t>Tehniskajā specifikācijā</w:t>
            </w:r>
            <w:r w:rsidR="00D46C16" w:rsidRPr="003B25E3">
              <w:rPr>
                <w:color w:val="000000"/>
                <w:sz w:val="24"/>
                <w:szCs w:val="24"/>
              </w:rPr>
              <w:t xml:space="preserve">, kampaņas mērķiem un mērķauditorijai; tie integrējas kopējā kampaņas koncepcijā; piedāvātie reklāmas risinājumi ir detalizēti aprakstīti vai ilustrēti, pamatoti un aktuāli mērķauditorijai; reklāmas risinājumi ir radoši un efektīvi, </w:t>
            </w:r>
            <w:r w:rsidR="00DC1FC9">
              <w:rPr>
                <w:color w:val="000000"/>
                <w:sz w:val="24"/>
                <w:szCs w:val="24"/>
              </w:rPr>
              <w:t>ar potenciālu mērķauditorijas sa</w:t>
            </w:r>
            <w:r w:rsidR="00D46C16" w:rsidRPr="003B25E3">
              <w:rPr>
                <w:color w:val="000000"/>
                <w:sz w:val="24"/>
                <w:szCs w:val="24"/>
              </w:rPr>
              <w:t xml:space="preserve">sniegšanā; reklāmas risinājumu izklāsts </w:t>
            </w:r>
            <w:r w:rsidR="00735A93">
              <w:rPr>
                <w:color w:val="000000"/>
                <w:sz w:val="24"/>
                <w:szCs w:val="24"/>
              </w:rPr>
              <w:t xml:space="preserve">ir detalizēts un </w:t>
            </w:r>
            <w:r w:rsidR="00D46C16" w:rsidRPr="003B25E3">
              <w:rPr>
                <w:color w:val="000000"/>
                <w:sz w:val="24"/>
                <w:szCs w:val="24"/>
              </w:rPr>
              <w:t>ļauj gūt pilnīgu priekšstatu par to īstenošanas biežumu, intensitāti, laika un ģeogrāfisko mērogu;</w:t>
            </w:r>
          </w:p>
          <w:p w14:paraId="030AE6F9" w14:textId="2C236D29" w:rsidR="00DB701A" w:rsidRPr="00CC3FCB" w:rsidRDefault="005A02CD" w:rsidP="000F014A">
            <w:pPr>
              <w:numPr>
                <w:ilvl w:val="0"/>
                <w:numId w:val="8"/>
              </w:numPr>
              <w:spacing w:after="0" w:line="240" w:lineRule="auto"/>
              <w:ind w:left="175" w:hanging="142"/>
              <w:rPr>
                <w:color w:val="000000"/>
                <w:sz w:val="24"/>
                <w:szCs w:val="24"/>
              </w:rPr>
            </w:pPr>
            <w:r>
              <w:rPr>
                <w:sz w:val="24"/>
                <w:szCs w:val="24"/>
              </w:rPr>
              <w:t>5</w:t>
            </w:r>
            <w:r w:rsidR="00D46C16" w:rsidRPr="003B25E3">
              <w:rPr>
                <w:sz w:val="24"/>
                <w:szCs w:val="24"/>
              </w:rPr>
              <w:t xml:space="preserve"> punkti - reklāmas risinājumi atbilst Pasūtītāja stratēģiskajiem nosacījumiem </w:t>
            </w:r>
            <w:r w:rsidR="00B03DD1">
              <w:rPr>
                <w:sz w:val="24"/>
                <w:szCs w:val="24"/>
              </w:rPr>
              <w:t>Tehniskajā specifikācijā</w:t>
            </w:r>
            <w:r w:rsidR="00D46C16" w:rsidRPr="003B25E3">
              <w:rPr>
                <w:sz w:val="24"/>
                <w:szCs w:val="24"/>
              </w:rPr>
              <w:t xml:space="preserve">, kampaņas mērķiem un mērķauditorijai; tie nav līdz galam integrēti </w:t>
            </w:r>
            <w:r w:rsidR="00D46C16" w:rsidRPr="00CC3FCB">
              <w:rPr>
                <w:sz w:val="24"/>
                <w:szCs w:val="24"/>
              </w:rPr>
              <w:t>kopējā kampaņas koncepcijā; piedāvātie reklāmas risinājumi ir neskaidri, reklāmas risinājumu izklāsts neļauj gūt pilnīgu priekšstatu par to īstenošanas biežumu, intensitāti, laika un ģeogrāfisko mērogu;</w:t>
            </w:r>
          </w:p>
          <w:p w14:paraId="6F6FCEEC" w14:textId="77777777" w:rsidR="00D46C16" w:rsidRPr="00DB701A" w:rsidRDefault="00D46C16" w:rsidP="00CC3FCB">
            <w:pPr>
              <w:spacing w:after="0" w:line="240" w:lineRule="auto"/>
              <w:ind w:left="175"/>
              <w:rPr>
                <w:color w:val="000000"/>
                <w:sz w:val="24"/>
                <w:szCs w:val="24"/>
              </w:rPr>
            </w:pPr>
            <w:r w:rsidRPr="00DB701A" w:rsidDel="0048062A">
              <w:rPr>
                <w:sz w:val="24"/>
                <w:szCs w:val="24"/>
              </w:rPr>
              <w:t xml:space="preserve"> </w:t>
            </w:r>
            <w:r w:rsidRPr="00DB701A">
              <w:rPr>
                <w:sz w:val="24"/>
                <w:szCs w:val="24"/>
              </w:rPr>
              <w:t xml:space="preserve"> </w:t>
            </w:r>
          </w:p>
        </w:tc>
      </w:tr>
      <w:tr w:rsidR="00D46C16" w:rsidRPr="003B25E3" w14:paraId="6180D19A" w14:textId="77777777" w:rsidTr="00125BA7">
        <w:tc>
          <w:tcPr>
            <w:tcW w:w="1570" w:type="dxa"/>
            <w:vMerge/>
            <w:shd w:val="clear" w:color="auto" w:fill="auto"/>
            <w:vAlign w:val="center"/>
          </w:tcPr>
          <w:p w14:paraId="63A9245E" w14:textId="77777777" w:rsidR="00D46C16" w:rsidRPr="003B25E3" w:rsidRDefault="00D46C16" w:rsidP="000F014A">
            <w:pPr>
              <w:spacing w:after="0" w:line="240" w:lineRule="auto"/>
              <w:jc w:val="center"/>
              <w:rPr>
                <w:b/>
                <w:color w:val="000000"/>
                <w:sz w:val="24"/>
                <w:szCs w:val="24"/>
              </w:rPr>
            </w:pPr>
          </w:p>
        </w:tc>
        <w:tc>
          <w:tcPr>
            <w:tcW w:w="1418" w:type="dxa"/>
            <w:vMerge/>
            <w:shd w:val="clear" w:color="auto" w:fill="auto"/>
          </w:tcPr>
          <w:p w14:paraId="6AE50974" w14:textId="77777777" w:rsidR="00D46C16" w:rsidRPr="003B25E3" w:rsidRDefault="00D46C16" w:rsidP="000F014A">
            <w:pPr>
              <w:spacing w:after="0" w:line="240" w:lineRule="auto"/>
              <w:jc w:val="center"/>
              <w:rPr>
                <w:b/>
                <w:color w:val="000000"/>
                <w:sz w:val="24"/>
                <w:szCs w:val="24"/>
              </w:rPr>
            </w:pPr>
          </w:p>
        </w:tc>
        <w:tc>
          <w:tcPr>
            <w:tcW w:w="1842" w:type="dxa"/>
            <w:shd w:val="clear" w:color="auto" w:fill="auto"/>
          </w:tcPr>
          <w:p w14:paraId="6FA8A923" w14:textId="77777777" w:rsidR="00D46C16" w:rsidRPr="003B25E3" w:rsidRDefault="00D46C16" w:rsidP="00125BA7">
            <w:pPr>
              <w:spacing w:after="0" w:line="240" w:lineRule="auto"/>
              <w:jc w:val="center"/>
              <w:rPr>
                <w:color w:val="000000"/>
                <w:sz w:val="24"/>
                <w:szCs w:val="24"/>
              </w:rPr>
            </w:pPr>
            <w:r w:rsidRPr="003B25E3">
              <w:rPr>
                <w:sz w:val="24"/>
                <w:szCs w:val="24"/>
              </w:rPr>
              <w:t xml:space="preserve">3.2. Sociālo mediju </w:t>
            </w:r>
            <w:r w:rsidRPr="003B25E3">
              <w:rPr>
                <w:sz w:val="24"/>
                <w:szCs w:val="24"/>
              </w:rPr>
              <w:lastRenderedPageBreak/>
              <w:t>aktivitātes un digitālā komunikācija</w:t>
            </w:r>
          </w:p>
        </w:tc>
        <w:tc>
          <w:tcPr>
            <w:tcW w:w="1701" w:type="dxa"/>
            <w:shd w:val="clear" w:color="auto" w:fill="auto"/>
          </w:tcPr>
          <w:p w14:paraId="346DA99D" w14:textId="03BDBF6C" w:rsidR="00D46C16" w:rsidRPr="008003AB" w:rsidRDefault="0075502F" w:rsidP="005A02CD">
            <w:pPr>
              <w:spacing w:after="0" w:line="240" w:lineRule="auto"/>
              <w:jc w:val="center"/>
              <w:rPr>
                <w:color w:val="000000"/>
                <w:sz w:val="24"/>
                <w:szCs w:val="24"/>
              </w:rPr>
            </w:pPr>
            <w:r>
              <w:rPr>
                <w:color w:val="000000"/>
                <w:sz w:val="24"/>
                <w:szCs w:val="24"/>
              </w:rPr>
              <w:lastRenderedPageBreak/>
              <w:t>5</w:t>
            </w:r>
            <w:r w:rsidR="008003AB" w:rsidRPr="008003AB">
              <w:rPr>
                <w:color w:val="000000"/>
                <w:sz w:val="24"/>
                <w:szCs w:val="24"/>
              </w:rPr>
              <w:t xml:space="preserve"> –</w:t>
            </w:r>
            <w:r w:rsidR="005A02CD">
              <w:rPr>
                <w:color w:val="000000"/>
                <w:sz w:val="24"/>
                <w:szCs w:val="24"/>
              </w:rPr>
              <w:t xml:space="preserve"> 10</w:t>
            </w:r>
            <w:r w:rsidR="008003AB" w:rsidRPr="008003AB">
              <w:rPr>
                <w:color w:val="000000"/>
                <w:sz w:val="24"/>
                <w:szCs w:val="24"/>
              </w:rPr>
              <w:t xml:space="preserve"> punkti</w:t>
            </w:r>
          </w:p>
        </w:tc>
        <w:tc>
          <w:tcPr>
            <w:tcW w:w="8080" w:type="dxa"/>
            <w:shd w:val="clear" w:color="auto" w:fill="auto"/>
          </w:tcPr>
          <w:p w14:paraId="6E10B649" w14:textId="2165494F" w:rsidR="003B25E3" w:rsidRPr="003B25E3" w:rsidRDefault="005A02CD" w:rsidP="003B25E3">
            <w:pPr>
              <w:numPr>
                <w:ilvl w:val="0"/>
                <w:numId w:val="8"/>
              </w:numPr>
              <w:spacing w:after="0" w:line="240" w:lineRule="auto"/>
              <w:ind w:left="175" w:hanging="175"/>
              <w:rPr>
                <w:color w:val="000000"/>
                <w:sz w:val="24"/>
                <w:szCs w:val="24"/>
              </w:rPr>
            </w:pPr>
            <w:r>
              <w:rPr>
                <w:color w:val="000000"/>
                <w:sz w:val="24"/>
                <w:szCs w:val="24"/>
              </w:rPr>
              <w:t>10</w:t>
            </w:r>
            <w:r w:rsidR="00D46C16" w:rsidRPr="003B25E3">
              <w:rPr>
                <w:color w:val="000000"/>
                <w:sz w:val="24"/>
                <w:szCs w:val="24"/>
              </w:rPr>
              <w:t xml:space="preserve"> punkti - s</w:t>
            </w:r>
            <w:r w:rsidR="00D46C16" w:rsidRPr="003B25E3">
              <w:rPr>
                <w:sz w:val="24"/>
                <w:szCs w:val="24"/>
              </w:rPr>
              <w:t xml:space="preserve">ociālo mediju un digitālās komunikācijas aktivitātes pilnībā atbilst Pasūtītāja stratēģiskajiem nosacījumiem </w:t>
            </w:r>
            <w:r w:rsidR="001C546B">
              <w:rPr>
                <w:sz w:val="24"/>
                <w:szCs w:val="24"/>
              </w:rPr>
              <w:t>Tehniskajā specifikācijā</w:t>
            </w:r>
            <w:r w:rsidR="00D46C16" w:rsidRPr="003B25E3">
              <w:rPr>
                <w:sz w:val="24"/>
                <w:szCs w:val="24"/>
              </w:rPr>
              <w:t xml:space="preserve">, kampaņas </w:t>
            </w:r>
            <w:r w:rsidR="00D46C16" w:rsidRPr="003B25E3">
              <w:rPr>
                <w:sz w:val="24"/>
                <w:szCs w:val="24"/>
              </w:rPr>
              <w:lastRenderedPageBreak/>
              <w:t>mērķiem un mērķauditorijai; tās pilnībā integrējas kopējā kampaņas koncepcijā; sociālo mediju un digitālās komunikācijas aktivitātes ir radošas, interaktīvas, aktivitāšu un kanālu izvēle ir pilnībā pamatota un jēgpilna; sociālo mediju un digitālās komunikācijas aktivitātes ir regulāras un savlaicīgas.</w:t>
            </w:r>
          </w:p>
          <w:p w14:paraId="122E0EF3" w14:textId="45BA2295" w:rsidR="00D46C16" w:rsidRPr="00D8476E" w:rsidRDefault="00817252" w:rsidP="003B25E3">
            <w:pPr>
              <w:numPr>
                <w:ilvl w:val="0"/>
                <w:numId w:val="8"/>
              </w:numPr>
              <w:spacing w:after="0" w:line="240" w:lineRule="auto"/>
              <w:ind w:left="175" w:hanging="175"/>
              <w:rPr>
                <w:color w:val="000000"/>
                <w:sz w:val="24"/>
                <w:szCs w:val="24"/>
              </w:rPr>
            </w:pPr>
            <w:r>
              <w:rPr>
                <w:sz w:val="24"/>
                <w:szCs w:val="24"/>
              </w:rPr>
              <w:t>5</w:t>
            </w:r>
            <w:r w:rsidR="00D46C16" w:rsidRPr="003B25E3">
              <w:rPr>
                <w:sz w:val="24"/>
                <w:szCs w:val="24"/>
              </w:rPr>
              <w:t xml:space="preserve"> punkti - sociālo mediju un digitālās komunikācijas aktivitātes atbilst Pasūtītāja stratēģiskajiem nosacījumiem </w:t>
            </w:r>
            <w:r w:rsidR="001C546B">
              <w:rPr>
                <w:sz w:val="24"/>
                <w:szCs w:val="24"/>
              </w:rPr>
              <w:t>Tehniskajā specifikācijā</w:t>
            </w:r>
            <w:r w:rsidR="00D46C16" w:rsidRPr="003B25E3">
              <w:rPr>
                <w:sz w:val="24"/>
                <w:szCs w:val="24"/>
              </w:rPr>
              <w:t xml:space="preserve">, kampaņas mērķiem un mērķauditorijai; </w:t>
            </w:r>
            <w:r w:rsidR="00DA1A74">
              <w:rPr>
                <w:sz w:val="24"/>
                <w:szCs w:val="24"/>
              </w:rPr>
              <w:t>nav sniegta informācija par to kā tās integrējas</w:t>
            </w:r>
            <w:r w:rsidR="00D46C16" w:rsidRPr="003B25E3">
              <w:rPr>
                <w:sz w:val="24"/>
                <w:szCs w:val="24"/>
              </w:rPr>
              <w:t xml:space="preserve"> kopējā kampaņas koncepcijā; tām trūkst jaunrades, </w:t>
            </w:r>
            <w:proofErr w:type="spellStart"/>
            <w:r w:rsidR="00D46C16" w:rsidRPr="003B25E3">
              <w:rPr>
                <w:sz w:val="24"/>
                <w:szCs w:val="24"/>
              </w:rPr>
              <w:t>interaktivitātes</w:t>
            </w:r>
            <w:proofErr w:type="spellEnd"/>
            <w:r w:rsidR="00D46C16" w:rsidRPr="003B25E3">
              <w:rPr>
                <w:sz w:val="24"/>
                <w:szCs w:val="24"/>
              </w:rPr>
              <w:t xml:space="preserve">; aktivitāšu un kanālu izvēlei ir pamatojums, </w:t>
            </w:r>
            <w:r>
              <w:rPr>
                <w:sz w:val="24"/>
                <w:szCs w:val="24"/>
              </w:rPr>
              <w:t>bet tas ir vispārīgs</w:t>
            </w:r>
            <w:r w:rsidR="00D46C16" w:rsidRPr="003B25E3">
              <w:rPr>
                <w:sz w:val="24"/>
                <w:szCs w:val="24"/>
              </w:rPr>
              <w:t xml:space="preserve">; sociālo mediju un digitālās komunikācijas aktivitāšu īstenošanā trūkst regularitātes un savlaicīguma.  </w:t>
            </w:r>
          </w:p>
          <w:p w14:paraId="00BCAE8C" w14:textId="77777777" w:rsidR="00D46C16" w:rsidRPr="003B25E3" w:rsidRDefault="00D46C16" w:rsidP="008A69CC">
            <w:pPr>
              <w:numPr>
                <w:ilvl w:val="0"/>
                <w:numId w:val="8"/>
              </w:numPr>
              <w:spacing w:after="0" w:line="240" w:lineRule="auto"/>
              <w:ind w:left="175" w:hanging="175"/>
              <w:rPr>
                <w:color w:val="000000"/>
                <w:sz w:val="24"/>
                <w:szCs w:val="24"/>
              </w:rPr>
            </w:pPr>
          </w:p>
        </w:tc>
      </w:tr>
      <w:tr w:rsidR="00D46C16" w:rsidRPr="003B25E3" w14:paraId="6CCD3BC9" w14:textId="77777777" w:rsidTr="00125BA7">
        <w:tc>
          <w:tcPr>
            <w:tcW w:w="1570" w:type="dxa"/>
            <w:vMerge/>
            <w:shd w:val="clear" w:color="auto" w:fill="auto"/>
            <w:vAlign w:val="center"/>
          </w:tcPr>
          <w:p w14:paraId="25F5E940" w14:textId="77777777" w:rsidR="00D46C16" w:rsidRPr="003B25E3" w:rsidRDefault="00D46C16" w:rsidP="000F014A">
            <w:pPr>
              <w:spacing w:after="0" w:line="240" w:lineRule="auto"/>
              <w:jc w:val="center"/>
              <w:rPr>
                <w:b/>
                <w:color w:val="000000"/>
                <w:sz w:val="24"/>
                <w:szCs w:val="24"/>
              </w:rPr>
            </w:pPr>
          </w:p>
        </w:tc>
        <w:tc>
          <w:tcPr>
            <w:tcW w:w="1418" w:type="dxa"/>
            <w:vMerge/>
            <w:shd w:val="clear" w:color="auto" w:fill="auto"/>
          </w:tcPr>
          <w:p w14:paraId="6601F532" w14:textId="77777777" w:rsidR="00D46C16" w:rsidRPr="003B25E3" w:rsidRDefault="00D46C16" w:rsidP="000F014A">
            <w:pPr>
              <w:spacing w:after="0" w:line="240" w:lineRule="auto"/>
              <w:jc w:val="center"/>
              <w:rPr>
                <w:b/>
                <w:color w:val="000000"/>
                <w:sz w:val="24"/>
                <w:szCs w:val="24"/>
              </w:rPr>
            </w:pPr>
          </w:p>
        </w:tc>
        <w:tc>
          <w:tcPr>
            <w:tcW w:w="1842" w:type="dxa"/>
            <w:shd w:val="clear" w:color="auto" w:fill="auto"/>
          </w:tcPr>
          <w:p w14:paraId="74285ACC" w14:textId="77777777" w:rsidR="00D46C16" w:rsidRPr="003B25E3" w:rsidRDefault="00D46C16" w:rsidP="00125BA7">
            <w:pPr>
              <w:spacing w:after="0" w:line="240" w:lineRule="auto"/>
              <w:jc w:val="center"/>
              <w:rPr>
                <w:color w:val="000000"/>
                <w:sz w:val="24"/>
                <w:szCs w:val="24"/>
              </w:rPr>
            </w:pPr>
            <w:r w:rsidRPr="003B25E3">
              <w:rPr>
                <w:color w:val="000000"/>
                <w:sz w:val="24"/>
                <w:szCs w:val="24"/>
              </w:rPr>
              <w:t>3.3. Sabiedriskās attiecības</w:t>
            </w:r>
          </w:p>
        </w:tc>
        <w:tc>
          <w:tcPr>
            <w:tcW w:w="1701" w:type="dxa"/>
            <w:shd w:val="clear" w:color="auto" w:fill="auto"/>
          </w:tcPr>
          <w:p w14:paraId="4B3049EE" w14:textId="3CB0BA7A" w:rsidR="00D46C16" w:rsidRPr="008003AB" w:rsidRDefault="0075502F" w:rsidP="00817252">
            <w:pPr>
              <w:spacing w:after="0" w:line="240" w:lineRule="auto"/>
              <w:jc w:val="center"/>
              <w:rPr>
                <w:color w:val="000000"/>
                <w:sz w:val="24"/>
                <w:szCs w:val="24"/>
              </w:rPr>
            </w:pPr>
            <w:r>
              <w:rPr>
                <w:color w:val="000000"/>
                <w:sz w:val="24"/>
                <w:szCs w:val="24"/>
              </w:rPr>
              <w:t>5</w:t>
            </w:r>
            <w:r w:rsidR="008003AB" w:rsidRPr="008003AB">
              <w:rPr>
                <w:color w:val="000000"/>
                <w:sz w:val="24"/>
                <w:szCs w:val="24"/>
              </w:rPr>
              <w:t xml:space="preserve"> – </w:t>
            </w:r>
            <w:r w:rsidR="00817252">
              <w:rPr>
                <w:color w:val="000000"/>
                <w:sz w:val="24"/>
                <w:szCs w:val="24"/>
              </w:rPr>
              <w:t>10</w:t>
            </w:r>
            <w:r w:rsidR="008003AB" w:rsidRPr="008003AB">
              <w:rPr>
                <w:color w:val="000000"/>
                <w:sz w:val="24"/>
                <w:szCs w:val="24"/>
              </w:rPr>
              <w:t xml:space="preserve"> punkti</w:t>
            </w:r>
          </w:p>
        </w:tc>
        <w:tc>
          <w:tcPr>
            <w:tcW w:w="8080" w:type="dxa"/>
            <w:shd w:val="clear" w:color="auto" w:fill="auto"/>
          </w:tcPr>
          <w:p w14:paraId="16911930" w14:textId="62EEC1F2" w:rsidR="003B25E3" w:rsidRPr="003B25E3" w:rsidRDefault="00817252" w:rsidP="003B25E3">
            <w:pPr>
              <w:numPr>
                <w:ilvl w:val="0"/>
                <w:numId w:val="8"/>
              </w:numPr>
              <w:spacing w:after="0" w:line="240" w:lineRule="auto"/>
              <w:ind w:left="175" w:hanging="142"/>
              <w:rPr>
                <w:color w:val="000000"/>
                <w:sz w:val="24"/>
                <w:szCs w:val="24"/>
              </w:rPr>
            </w:pPr>
            <w:r>
              <w:rPr>
                <w:color w:val="000000"/>
                <w:sz w:val="24"/>
                <w:szCs w:val="24"/>
              </w:rPr>
              <w:t>10</w:t>
            </w:r>
            <w:r w:rsidR="00D46C16" w:rsidRPr="003B25E3">
              <w:rPr>
                <w:color w:val="000000"/>
                <w:sz w:val="24"/>
                <w:szCs w:val="24"/>
              </w:rPr>
              <w:t xml:space="preserve"> punkti - s</w:t>
            </w:r>
            <w:r w:rsidR="00D46C16" w:rsidRPr="003B25E3">
              <w:rPr>
                <w:sz w:val="24"/>
                <w:szCs w:val="24"/>
              </w:rPr>
              <w:t xml:space="preserve">abiedrisko attiecību aktivitātes atbilst Pasūtītāja stratēģiskajiem un tehniskajiem nosacījumiem </w:t>
            </w:r>
            <w:r w:rsidR="001C546B">
              <w:rPr>
                <w:sz w:val="24"/>
                <w:szCs w:val="24"/>
              </w:rPr>
              <w:t>Tehniskajā specifikācijā</w:t>
            </w:r>
            <w:r w:rsidR="00D46C16" w:rsidRPr="003B25E3">
              <w:rPr>
                <w:sz w:val="24"/>
                <w:szCs w:val="24"/>
              </w:rPr>
              <w:t>, ir pilnīgi vērstas uz tām paredzēto mērķauditoriju un kampaņas publicitātes mērķi, kas tiks sasniegts; tās mērķtiecīgi ir integrētas kopējā kampaņas koncepcijā; sabiedrisko attiecību tēmas ir pamatotas un skaidras, aptver projekta problemātiku un aktualitātes, ievērots kampaņas laika mērogs;</w:t>
            </w:r>
          </w:p>
          <w:p w14:paraId="5780053A" w14:textId="7C9342C4" w:rsidR="00D46C16" w:rsidRPr="00D8476E" w:rsidRDefault="00817252" w:rsidP="003B25E3">
            <w:pPr>
              <w:numPr>
                <w:ilvl w:val="0"/>
                <w:numId w:val="8"/>
              </w:numPr>
              <w:spacing w:after="0" w:line="240" w:lineRule="auto"/>
              <w:ind w:left="175" w:hanging="142"/>
              <w:rPr>
                <w:color w:val="000000"/>
                <w:sz w:val="24"/>
                <w:szCs w:val="24"/>
              </w:rPr>
            </w:pPr>
            <w:r>
              <w:rPr>
                <w:sz w:val="24"/>
                <w:szCs w:val="24"/>
              </w:rPr>
              <w:t>5</w:t>
            </w:r>
            <w:r w:rsidR="00D46C16" w:rsidRPr="003B25E3">
              <w:rPr>
                <w:sz w:val="24"/>
                <w:szCs w:val="24"/>
              </w:rPr>
              <w:t xml:space="preserve"> punkti - </w:t>
            </w:r>
            <w:r w:rsidR="00D8476E" w:rsidRPr="003B25E3">
              <w:rPr>
                <w:color w:val="000000"/>
                <w:sz w:val="24"/>
                <w:szCs w:val="24"/>
              </w:rPr>
              <w:t>s</w:t>
            </w:r>
            <w:r w:rsidR="00D8476E" w:rsidRPr="003B25E3">
              <w:rPr>
                <w:sz w:val="24"/>
                <w:szCs w:val="24"/>
              </w:rPr>
              <w:t xml:space="preserve">abiedrisko attiecību aktivitātes </w:t>
            </w:r>
            <w:r w:rsidR="00D46C16" w:rsidRPr="003B25E3">
              <w:rPr>
                <w:sz w:val="24"/>
                <w:szCs w:val="24"/>
              </w:rPr>
              <w:t xml:space="preserve">atbilst Pasūtītāja stratēģiskajiem nosacījumiem </w:t>
            </w:r>
            <w:r w:rsidR="002D26A0">
              <w:rPr>
                <w:sz w:val="24"/>
                <w:szCs w:val="24"/>
              </w:rPr>
              <w:t>Tehniskajā specifikācijā</w:t>
            </w:r>
            <w:r w:rsidR="00D46C16" w:rsidRPr="003B25E3">
              <w:rPr>
                <w:sz w:val="24"/>
                <w:szCs w:val="24"/>
              </w:rPr>
              <w:t xml:space="preserve">, </w:t>
            </w:r>
            <w:r w:rsidR="00D8476E">
              <w:rPr>
                <w:sz w:val="24"/>
                <w:szCs w:val="24"/>
              </w:rPr>
              <w:t xml:space="preserve">tomēr </w:t>
            </w:r>
            <w:r w:rsidR="00D46C16" w:rsidRPr="003B25E3">
              <w:rPr>
                <w:sz w:val="24"/>
                <w:szCs w:val="24"/>
              </w:rPr>
              <w:t>ir nepilnīgi vērstas uz tām paredzēto mērķauditoriju</w:t>
            </w:r>
            <w:r w:rsidR="00D8476E">
              <w:rPr>
                <w:sz w:val="24"/>
                <w:szCs w:val="24"/>
              </w:rPr>
              <w:t xml:space="preserve"> un kampaņas publicitātes mērķi</w:t>
            </w:r>
            <w:r w:rsidR="00D46C16" w:rsidRPr="003B25E3">
              <w:rPr>
                <w:sz w:val="24"/>
                <w:szCs w:val="24"/>
              </w:rPr>
              <w:t xml:space="preserve">; tās nav integrētas kopējā kampaņas koncepcijā; sabiedrisko attiecību tēmas nav pamatotas vai skaidras, tajās trūkst projekta problemātikas un aktualitātes, </w:t>
            </w:r>
            <w:r w:rsidR="00D8476E">
              <w:rPr>
                <w:sz w:val="24"/>
                <w:szCs w:val="24"/>
              </w:rPr>
              <w:t>nav</w:t>
            </w:r>
            <w:r w:rsidR="00D46C16" w:rsidRPr="003B25E3">
              <w:rPr>
                <w:sz w:val="24"/>
                <w:szCs w:val="24"/>
              </w:rPr>
              <w:t xml:space="preserve"> ievērots kampaņas laika mērogs. </w:t>
            </w:r>
          </w:p>
          <w:p w14:paraId="17EFFD18" w14:textId="77777777" w:rsidR="00D46C16" w:rsidRPr="003B25E3" w:rsidRDefault="00D46C16" w:rsidP="008A69CC">
            <w:pPr>
              <w:numPr>
                <w:ilvl w:val="0"/>
                <w:numId w:val="8"/>
              </w:numPr>
              <w:spacing w:after="0" w:line="240" w:lineRule="auto"/>
              <w:ind w:left="175" w:hanging="142"/>
              <w:rPr>
                <w:color w:val="000000"/>
                <w:sz w:val="24"/>
                <w:szCs w:val="24"/>
              </w:rPr>
            </w:pPr>
          </w:p>
        </w:tc>
      </w:tr>
      <w:tr w:rsidR="00D46C16" w:rsidRPr="003B25E3" w14:paraId="6275E763" w14:textId="77777777" w:rsidTr="00660318">
        <w:tc>
          <w:tcPr>
            <w:tcW w:w="1570" w:type="dxa"/>
            <w:vMerge/>
            <w:shd w:val="clear" w:color="auto" w:fill="auto"/>
            <w:vAlign w:val="center"/>
          </w:tcPr>
          <w:p w14:paraId="187B8575" w14:textId="77777777" w:rsidR="00D46C16" w:rsidRPr="003B25E3" w:rsidRDefault="00D46C16" w:rsidP="000F014A">
            <w:pPr>
              <w:spacing w:after="0" w:line="240" w:lineRule="auto"/>
              <w:jc w:val="center"/>
              <w:rPr>
                <w:b/>
                <w:color w:val="000000"/>
                <w:sz w:val="24"/>
                <w:szCs w:val="24"/>
              </w:rPr>
            </w:pPr>
          </w:p>
        </w:tc>
        <w:tc>
          <w:tcPr>
            <w:tcW w:w="1418" w:type="dxa"/>
            <w:vMerge/>
            <w:shd w:val="clear" w:color="auto" w:fill="auto"/>
          </w:tcPr>
          <w:p w14:paraId="55BBA1A9" w14:textId="77777777" w:rsidR="00D46C16" w:rsidRPr="003B25E3" w:rsidRDefault="00D46C16" w:rsidP="000F014A">
            <w:pPr>
              <w:spacing w:after="0" w:line="240" w:lineRule="auto"/>
              <w:jc w:val="center"/>
              <w:rPr>
                <w:b/>
                <w:color w:val="000000"/>
                <w:sz w:val="24"/>
                <w:szCs w:val="24"/>
              </w:rPr>
            </w:pPr>
          </w:p>
        </w:tc>
        <w:tc>
          <w:tcPr>
            <w:tcW w:w="1842" w:type="dxa"/>
            <w:shd w:val="clear" w:color="auto" w:fill="auto"/>
          </w:tcPr>
          <w:p w14:paraId="1A35A72A" w14:textId="77777777" w:rsidR="00D46C16" w:rsidRPr="003B25E3" w:rsidRDefault="00D46C16" w:rsidP="000F014A">
            <w:pPr>
              <w:spacing w:after="0" w:line="240" w:lineRule="auto"/>
              <w:jc w:val="center"/>
              <w:rPr>
                <w:color w:val="000000"/>
                <w:sz w:val="24"/>
                <w:szCs w:val="24"/>
              </w:rPr>
            </w:pPr>
            <w:r w:rsidRPr="003B25E3">
              <w:rPr>
                <w:color w:val="000000"/>
                <w:sz w:val="24"/>
                <w:szCs w:val="24"/>
              </w:rPr>
              <w:t>3.4. Informatīvie materiāli</w:t>
            </w:r>
          </w:p>
        </w:tc>
        <w:tc>
          <w:tcPr>
            <w:tcW w:w="1701" w:type="dxa"/>
            <w:shd w:val="clear" w:color="auto" w:fill="auto"/>
          </w:tcPr>
          <w:p w14:paraId="175AB6C6" w14:textId="77777777" w:rsidR="00D46C16" w:rsidRPr="00817252" w:rsidRDefault="00D46C16" w:rsidP="00817252">
            <w:pPr>
              <w:pStyle w:val="ListParagraph"/>
              <w:numPr>
                <w:ilvl w:val="0"/>
                <w:numId w:val="17"/>
              </w:numPr>
              <w:spacing w:after="0" w:line="240" w:lineRule="auto"/>
              <w:rPr>
                <w:rFonts w:ascii="Times New Roman" w:hAnsi="Times New Roman"/>
                <w:color w:val="000000"/>
                <w:sz w:val="24"/>
                <w:szCs w:val="24"/>
              </w:rPr>
            </w:pPr>
            <w:r w:rsidRPr="00817252">
              <w:rPr>
                <w:rFonts w:ascii="Times New Roman" w:hAnsi="Times New Roman"/>
                <w:color w:val="000000"/>
                <w:sz w:val="24"/>
                <w:szCs w:val="24"/>
              </w:rPr>
              <w:t>punkti</w:t>
            </w:r>
          </w:p>
        </w:tc>
        <w:tc>
          <w:tcPr>
            <w:tcW w:w="8080" w:type="dxa"/>
            <w:shd w:val="clear" w:color="auto" w:fill="auto"/>
          </w:tcPr>
          <w:p w14:paraId="0E228C78" w14:textId="02608734" w:rsidR="00D46C16" w:rsidRPr="003B25E3" w:rsidRDefault="00D46C16" w:rsidP="000F014A">
            <w:pPr>
              <w:spacing w:after="0" w:line="240" w:lineRule="auto"/>
              <w:rPr>
                <w:color w:val="000000"/>
                <w:sz w:val="24"/>
                <w:szCs w:val="24"/>
                <w:lang w:val="sv-SE"/>
              </w:rPr>
            </w:pPr>
            <w:r w:rsidRPr="003B25E3">
              <w:rPr>
                <w:color w:val="000000"/>
                <w:sz w:val="24"/>
                <w:szCs w:val="24"/>
                <w:lang w:val="sv-SE"/>
              </w:rPr>
              <w:t>Pretende</w:t>
            </w:r>
            <w:r w:rsidR="00817252">
              <w:rPr>
                <w:color w:val="000000"/>
                <w:sz w:val="24"/>
                <w:szCs w:val="24"/>
                <w:lang w:val="sv-SE"/>
              </w:rPr>
              <w:t>ntam ir iespēja saņemt 5</w:t>
            </w:r>
            <w:r w:rsidRPr="003B25E3">
              <w:rPr>
                <w:color w:val="000000"/>
                <w:sz w:val="24"/>
                <w:szCs w:val="24"/>
                <w:lang w:val="sv-SE"/>
              </w:rPr>
              <w:t xml:space="preserve"> punktus, ja tas izpilda visus zemāk minētos kritērijus: </w:t>
            </w:r>
          </w:p>
          <w:p w14:paraId="5E739675" w14:textId="4C2F8253" w:rsidR="003B25E3" w:rsidRPr="003B25E3" w:rsidRDefault="00D8476E" w:rsidP="003B25E3">
            <w:pPr>
              <w:pStyle w:val="ListParagraph"/>
              <w:numPr>
                <w:ilvl w:val="0"/>
                <w:numId w:val="12"/>
              </w:numPr>
              <w:spacing w:after="0" w:line="240" w:lineRule="auto"/>
              <w:rPr>
                <w:rFonts w:ascii="Times New Roman" w:hAnsi="Times New Roman"/>
                <w:color w:val="000000"/>
                <w:sz w:val="24"/>
                <w:szCs w:val="24"/>
              </w:rPr>
            </w:pPr>
            <w:r>
              <w:rPr>
                <w:rFonts w:ascii="Times New Roman" w:hAnsi="Times New Roman"/>
                <w:color w:val="000000"/>
                <w:sz w:val="24"/>
                <w:szCs w:val="24"/>
                <w:lang w:val="sv-SE"/>
              </w:rPr>
              <w:t xml:space="preserve">Priekšlikumi </w:t>
            </w:r>
            <w:r w:rsidR="00D46C16" w:rsidRPr="003B25E3">
              <w:rPr>
                <w:rFonts w:ascii="Times New Roman" w:hAnsi="Times New Roman"/>
                <w:color w:val="000000"/>
                <w:sz w:val="24"/>
                <w:szCs w:val="24"/>
              </w:rPr>
              <w:t xml:space="preserve">informatīvo un reprezentācijas materiāli sagatavošanai atbilst Pasūtītāja stratēģiskajiem nosacījumiem </w:t>
            </w:r>
            <w:r w:rsidR="004F2690">
              <w:rPr>
                <w:rFonts w:ascii="Times New Roman" w:hAnsi="Times New Roman"/>
                <w:sz w:val="24"/>
                <w:szCs w:val="24"/>
              </w:rPr>
              <w:t>Tehniskajā specifikācijā</w:t>
            </w:r>
            <w:r w:rsidR="00D46C16" w:rsidRPr="003B25E3">
              <w:rPr>
                <w:rFonts w:ascii="Times New Roman" w:hAnsi="Times New Roman"/>
                <w:color w:val="000000"/>
                <w:sz w:val="24"/>
                <w:szCs w:val="24"/>
              </w:rPr>
              <w:t xml:space="preserve">, kampaņas mērķiem un mērķauditorijai; </w:t>
            </w:r>
          </w:p>
          <w:p w14:paraId="135FEF8E" w14:textId="77777777" w:rsidR="00D46C16" w:rsidRPr="003B25E3" w:rsidRDefault="00D46C16" w:rsidP="003B25E3">
            <w:pPr>
              <w:pStyle w:val="ListParagraph"/>
              <w:numPr>
                <w:ilvl w:val="0"/>
                <w:numId w:val="12"/>
              </w:numPr>
              <w:spacing w:after="0" w:line="240" w:lineRule="auto"/>
              <w:rPr>
                <w:rFonts w:ascii="Times New Roman" w:hAnsi="Times New Roman"/>
                <w:color w:val="000000"/>
                <w:sz w:val="24"/>
                <w:szCs w:val="24"/>
              </w:rPr>
            </w:pPr>
            <w:r w:rsidRPr="003B25E3">
              <w:rPr>
                <w:rFonts w:ascii="Times New Roman" w:hAnsi="Times New Roman"/>
                <w:color w:val="000000"/>
                <w:sz w:val="24"/>
                <w:szCs w:val="24"/>
              </w:rPr>
              <w:t xml:space="preserve">piedāvātie materiāli ir skaidri, saprotami un detalizēti aprakstīti vai ilustrēti, pamatoti un aktuāli mērķauditorijai. </w:t>
            </w:r>
          </w:p>
        </w:tc>
      </w:tr>
      <w:tr w:rsidR="00D46C16" w:rsidRPr="003B25E3" w14:paraId="54F11B38" w14:textId="77777777" w:rsidTr="00660318">
        <w:trPr>
          <w:trHeight w:val="1215"/>
        </w:trPr>
        <w:tc>
          <w:tcPr>
            <w:tcW w:w="1570" w:type="dxa"/>
            <w:shd w:val="clear" w:color="auto" w:fill="auto"/>
          </w:tcPr>
          <w:p w14:paraId="603AA1C5" w14:textId="77777777" w:rsidR="00D46C16" w:rsidRPr="003B25E3" w:rsidRDefault="00307108" w:rsidP="000F014A">
            <w:pPr>
              <w:shd w:val="clear" w:color="auto" w:fill="FFFFFF"/>
              <w:spacing w:after="0" w:line="240" w:lineRule="auto"/>
              <w:jc w:val="center"/>
              <w:rPr>
                <w:b/>
                <w:color w:val="000000"/>
                <w:sz w:val="24"/>
                <w:szCs w:val="24"/>
              </w:rPr>
            </w:pPr>
            <w:r>
              <w:rPr>
                <w:b/>
                <w:color w:val="000000"/>
                <w:sz w:val="24"/>
                <w:szCs w:val="24"/>
              </w:rPr>
              <w:lastRenderedPageBreak/>
              <w:t>4</w:t>
            </w:r>
            <w:r w:rsidR="00D46C16" w:rsidRPr="003B25E3">
              <w:rPr>
                <w:b/>
                <w:color w:val="000000"/>
                <w:sz w:val="24"/>
                <w:szCs w:val="24"/>
              </w:rPr>
              <w:t>.</w:t>
            </w:r>
          </w:p>
          <w:p w14:paraId="445CF67B" w14:textId="77777777" w:rsidR="00D46C16" w:rsidRPr="003B25E3" w:rsidRDefault="00D46C16" w:rsidP="000F014A">
            <w:pPr>
              <w:shd w:val="clear" w:color="auto" w:fill="FFFFFF"/>
              <w:spacing w:after="0" w:line="240" w:lineRule="auto"/>
              <w:jc w:val="center"/>
              <w:rPr>
                <w:b/>
                <w:color w:val="000000"/>
                <w:sz w:val="24"/>
                <w:szCs w:val="24"/>
              </w:rPr>
            </w:pPr>
            <w:r w:rsidRPr="003B25E3">
              <w:rPr>
                <w:b/>
                <w:color w:val="000000"/>
                <w:sz w:val="24"/>
                <w:szCs w:val="24"/>
              </w:rPr>
              <w:t>Klātienes prezentācija*</w:t>
            </w:r>
          </w:p>
          <w:p w14:paraId="3D68A673" w14:textId="77777777" w:rsidR="00D46C16" w:rsidRPr="003B25E3" w:rsidRDefault="00D46C16" w:rsidP="000F014A">
            <w:pPr>
              <w:spacing w:after="0" w:line="240" w:lineRule="auto"/>
              <w:jc w:val="center"/>
              <w:rPr>
                <w:b/>
                <w:color w:val="000000"/>
                <w:sz w:val="24"/>
                <w:szCs w:val="24"/>
              </w:rPr>
            </w:pPr>
            <w:r w:rsidRPr="003B25E3">
              <w:rPr>
                <w:b/>
                <w:color w:val="000000"/>
                <w:sz w:val="24"/>
                <w:szCs w:val="24"/>
              </w:rPr>
              <w:t>K4</w:t>
            </w:r>
          </w:p>
        </w:tc>
        <w:tc>
          <w:tcPr>
            <w:tcW w:w="1418" w:type="dxa"/>
            <w:shd w:val="clear" w:color="auto" w:fill="auto"/>
          </w:tcPr>
          <w:p w14:paraId="72C6547A" w14:textId="77777777" w:rsidR="00D46C16" w:rsidRPr="003B25E3" w:rsidRDefault="00D46C16" w:rsidP="000F014A">
            <w:pPr>
              <w:spacing w:after="0" w:line="240" w:lineRule="auto"/>
              <w:jc w:val="center"/>
              <w:rPr>
                <w:color w:val="000000"/>
                <w:sz w:val="24"/>
                <w:szCs w:val="24"/>
              </w:rPr>
            </w:pPr>
            <w:r w:rsidRPr="003B25E3">
              <w:rPr>
                <w:b/>
                <w:color w:val="000000"/>
                <w:sz w:val="24"/>
                <w:szCs w:val="24"/>
              </w:rPr>
              <w:t>10 punkti</w:t>
            </w:r>
          </w:p>
        </w:tc>
        <w:tc>
          <w:tcPr>
            <w:tcW w:w="1842" w:type="dxa"/>
            <w:shd w:val="clear" w:color="auto" w:fill="auto"/>
          </w:tcPr>
          <w:p w14:paraId="3DA3D032" w14:textId="77777777" w:rsidR="00D46C16" w:rsidRPr="003B25E3" w:rsidRDefault="00D46C16" w:rsidP="000F014A">
            <w:pPr>
              <w:spacing w:after="0" w:line="240" w:lineRule="auto"/>
              <w:jc w:val="center"/>
              <w:rPr>
                <w:color w:val="000000"/>
                <w:sz w:val="24"/>
                <w:szCs w:val="24"/>
              </w:rPr>
            </w:pPr>
          </w:p>
        </w:tc>
        <w:tc>
          <w:tcPr>
            <w:tcW w:w="1701" w:type="dxa"/>
            <w:shd w:val="clear" w:color="auto" w:fill="auto"/>
          </w:tcPr>
          <w:p w14:paraId="5076DC04" w14:textId="77777777" w:rsidR="00D46C16" w:rsidRPr="003B25E3" w:rsidRDefault="00D46C16" w:rsidP="000F014A">
            <w:pPr>
              <w:shd w:val="clear" w:color="auto" w:fill="FFFFFF"/>
              <w:spacing w:after="0" w:line="240" w:lineRule="auto"/>
              <w:jc w:val="center"/>
              <w:rPr>
                <w:color w:val="000000"/>
                <w:sz w:val="24"/>
                <w:szCs w:val="24"/>
              </w:rPr>
            </w:pPr>
            <w:r w:rsidRPr="003B25E3">
              <w:rPr>
                <w:color w:val="000000"/>
                <w:sz w:val="24"/>
                <w:szCs w:val="24"/>
              </w:rPr>
              <w:t>Argumentācija</w:t>
            </w:r>
          </w:p>
          <w:p w14:paraId="7AE354B9" w14:textId="77777777" w:rsidR="00D46C16" w:rsidRPr="003B25E3" w:rsidRDefault="00D46C16" w:rsidP="000F014A">
            <w:pPr>
              <w:spacing w:after="0" w:line="240" w:lineRule="auto"/>
              <w:jc w:val="center"/>
              <w:rPr>
                <w:color w:val="000000"/>
                <w:sz w:val="24"/>
                <w:szCs w:val="24"/>
              </w:rPr>
            </w:pPr>
            <w:r w:rsidRPr="003B25E3">
              <w:rPr>
                <w:color w:val="000000"/>
                <w:sz w:val="24"/>
                <w:szCs w:val="24"/>
              </w:rPr>
              <w:t>(1 – 10 punkti)</w:t>
            </w:r>
          </w:p>
        </w:tc>
        <w:tc>
          <w:tcPr>
            <w:tcW w:w="8080" w:type="dxa"/>
            <w:shd w:val="clear" w:color="auto" w:fill="auto"/>
          </w:tcPr>
          <w:p w14:paraId="7E364426" w14:textId="77777777" w:rsidR="00D46C16" w:rsidRPr="003B25E3" w:rsidRDefault="00D46C16" w:rsidP="000F014A">
            <w:pPr>
              <w:shd w:val="clear" w:color="auto" w:fill="FFFFFF"/>
              <w:spacing w:after="0" w:line="240" w:lineRule="auto"/>
              <w:rPr>
                <w:sz w:val="24"/>
                <w:szCs w:val="24"/>
              </w:rPr>
            </w:pPr>
            <w:r w:rsidRPr="003B25E3">
              <w:rPr>
                <w:sz w:val="24"/>
                <w:szCs w:val="24"/>
              </w:rPr>
              <w:t>Pretendents saņem 1 – 10 punktus:</w:t>
            </w:r>
          </w:p>
          <w:p w14:paraId="02E16B42" w14:textId="77777777" w:rsidR="00D46C16" w:rsidRPr="003B25E3" w:rsidRDefault="00D46C16" w:rsidP="00D46C16">
            <w:pPr>
              <w:pStyle w:val="ListParagraph"/>
              <w:numPr>
                <w:ilvl w:val="0"/>
                <w:numId w:val="5"/>
              </w:numPr>
              <w:shd w:val="clear" w:color="auto" w:fill="FFFFFF"/>
              <w:spacing w:after="0" w:line="240" w:lineRule="auto"/>
              <w:ind w:left="176" w:hanging="176"/>
              <w:contextualSpacing/>
              <w:rPr>
                <w:rFonts w:ascii="Times New Roman" w:hAnsi="Times New Roman"/>
                <w:sz w:val="24"/>
                <w:szCs w:val="24"/>
              </w:rPr>
            </w:pPr>
            <w:r w:rsidRPr="003B25E3">
              <w:rPr>
                <w:rFonts w:ascii="Times New Roman" w:hAnsi="Times New Roman"/>
                <w:sz w:val="24"/>
                <w:szCs w:val="24"/>
              </w:rPr>
              <w:t>10 punkti: Pretendents spēj pārliecinoši prezentēt kampaņas koncepciju un taktiku, spēj profesionāli pārliecinoši pamatot un argumentēti izklāstīt informatīvās kampaņas koncepcijā un taktikā norādītas aktivitātes un instrumentus;</w:t>
            </w:r>
          </w:p>
          <w:p w14:paraId="1CDC636C" w14:textId="77777777" w:rsidR="00D46C16" w:rsidRPr="003B25E3" w:rsidRDefault="00D46C16" w:rsidP="00D46C16">
            <w:pPr>
              <w:pStyle w:val="ListParagraph"/>
              <w:numPr>
                <w:ilvl w:val="0"/>
                <w:numId w:val="5"/>
              </w:numPr>
              <w:shd w:val="clear" w:color="auto" w:fill="FFFFFF"/>
              <w:spacing w:after="0" w:line="240" w:lineRule="auto"/>
              <w:ind w:left="176" w:hanging="176"/>
              <w:contextualSpacing/>
              <w:rPr>
                <w:rFonts w:ascii="Times New Roman" w:hAnsi="Times New Roman"/>
                <w:sz w:val="24"/>
                <w:szCs w:val="24"/>
              </w:rPr>
            </w:pPr>
            <w:r w:rsidRPr="003B25E3">
              <w:rPr>
                <w:rFonts w:ascii="Times New Roman" w:hAnsi="Times New Roman"/>
                <w:sz w:val="24"/>
                <w:szCs w:val="24"/>
              </w:rPr>
              <w:t>5 punkti: pretendents nespēj pilnībā pārliecinoši prezentēt kampaņas koncepciju un taktiku, nespēj profesionāli pārliecinoši pamatot un spēj daļēji argumentēti izklāstīt informatīvajā kampaņas koncepcijā un taktikā</w:t>
            </w:r>
            <w:r w:rsidRPr="003B25E3">
              <w:rPr>
                <w:rFonts w:ascii="Times New Roman" w:hAnsi="Times New Roman"/>
                <w:sz w:val="24"/>
                <w:szCs w:val="24"/>
                <w:lang w:eastAsia="ar-SA"/>
              </w:rPr>
              <w:t xml:space="preserve"> norādītas aktivitātes un instrumentus;</w:t>
            </w:r>
          </w:p>
          <w:p w14:paraId="4DDEF2AA" w14:textId="77777777" w:rsidR="00D46C16" w:rsidRPr="003B25E3" w:rsidRDefault="00D46C16" w:rsidP="00D46C16">
            <w:pPr>
              <w:pStyle w:val="ListParagraph"/>
              <w:numPr>
                <w:ilvl w:val="0"/>
                <w:numId w:val="5"/>
              </w:numPr>
              <w:shd w:val="clear" w:color="auto" w:fill="FFFFFF"/>
              <w:spacing w:after="0" w:line="240" w:lineRule="auto"/>
              <w:ind w:left="176" w:hanging="176"/>
              <w:contextualSpacing/>
              <w:rPr>
                <w:rFonts w:ascii="Times New Roman" w:hAnsi="Times New Roman"/>
                <w:sz w:val="24"/>
                <w:szCs w:val="24"/>
              </w:rPr>
            </w:pPr>
            <w:r w:rsidRPr="003B25E3">
              <w:rPr>
                <w:rFonts w:ascii="Times New Roman" w:hAnsi="Times New Roman"/>
                <w:sz w:val="24"/>
                <w:szCs w:val="24"/>
                <w:lang w:eastAsia="ar-SA"/>
              </w:rPr>
              <w:t xml:space="preserve">1 punkts: </w:t>
            </w:r>
            <w:r w:rsidRPr="003B25E3">
              <w:rPr>
                <w:rFonts w:ascii="Times New Roman" w:hAnsi="Times New Roman"/>
                <w:sz w:val="24"/>
                <w:szCs w:val="24"/>
              </w:rPr>
              <w:t>Pretendents nespēj pārliecinoši prezentēt kampaņas koncepciju un taktiku, un viņa argumentācija, izklāstot informatīvajā kampaņas koncepcijā un taktikā</w:t>
            </w:r>
            <w:r w:rsidRPr="003B25E3">
              <w:rPr>
                <w:rFonts w:ascii="Times New Roman" w:hAnsi="Times New Roman"/>
                <w:sz w:val="24"/>
                <w:szCs w:val="24"/>
                <w:lang w:eastAsia="ar-SA"/>
              </w:rPr>
              <w:t xml:space="preserve"> norādītas aktivitātes un instrumentus, ir vāja un profesionāli nepamatota.</w:t>
            </w:r>
          </w:p>
          <w:p w14:paraId="7D1038B9" w14:textId="77777777" w:rsidR="00660318" w:rsidRDefault="00660318" w:rsidP="00660318">
            <w:pPr>
              <w:shd w:val="clear" w:color="auto" w:fill="FFFFFF"/>
              <w:spacing w:after="0" w:line="240" w:lineRule="auto"/>
              <w:contextualSpacing/>
              <w:rPr>
                <w:sz w:val="24"/>
                <w:szCs w:val="24"/>
              </w:rPr>
            </w:pPr>
          </w:p>
          <w:p w14:paraId="725D10A8" w14:textId="77777777" w:rsidR="00660318" w:rsidRPr="00660318" w:rsidRDefault="00660318" w:rsidP="00660318">
            <w:pPr>
              <w:rPr>
                <w:rFonts w:eastAsiaTheme="minorHAnsi"/>
                <w:i/>
                <w:sz w:val="24"/>
                <w:szCs w:val="24"/>
              </w:rPr>
            </w:pPr>
            <w:r w:rsidRPr="00660318">
              <w:rPr>
                <w:i/>
                <w:sz w:val="24"/>
                <w:szCs w:val="24"/>
                <w:u w:val="single"/>
              </w:rPr>
              <w:t>Klātienes prezentācijas norise</w:t>
            </w:r>
            <w:r w:rsidRPr="00660318">
              <w:rPr>
                <w:i/>
                <w:sz w:val="24"/>
                <w:szCs w:val="24"/>
              </w:rPr>
              <w:t>:</w:t>
            </w:r>
          </w:p>
          <w:p w14:paraId="7754FC2E" w14:textId="77777777" w:rsidR="00660318" w:rsidRPr="00660318" w:rsidRDefault="00660318" w:rsidP="00660318">
            <w:pPr>
              <w:numPr>
                <w:ilvl w:val="0"/>
                <w:numId w:val="16"/>
              </w:numPr>
              <w:spacing w:after="0" w:line="240" w:lineRule="auto"/>
              <w:rPr>
                <w:rFonts w:ascii="Calibri" w:eastAsia="Times New Roman" w:hAnsi="Calibri"/>
                <w:i/>
                <w:sz w:val="24"/>
                <w:szCs w:val="24"/>
              </w:rPr>
            </w:pPr>
            <w:r w:rsidRPr="00660318">
              <w:rPr>
                <w:rFonts w:eastAsia="Times New Roman"/>
                <w:i/>
                <w:sz w:val="24"/>
                <w:szCs w:val="24"/>
              </w:rPr>
              <w:t>Klātienes prezentācija notiek slēgtā komisijas sēdē.</w:t>
            </w:r>
          </w:p>
          <w:p w14:paraId="125B7A5B" w14:textId="77777777" w:rsidR="00660318" w:rsidRPr="00660318" w:rsidRDefault="00660318" w:rsidP="00660318">
            <w:pPr>
              <w:numPr>
                <w:ilvl w:val="0"/>
                <w:numId w:val="16"/>
              </w:numPr>
              <w:spacing w:after="0" w:line="240" w:lineRule="auto"/>
              <w:rPr>
                <w:rFonts w:eastAsia="Times New Roman"/>
                <w:i/>
                <w:sz w:val="24"/>
                <w:szCs w:val="24"/>
              </w:rPr>
            </w:pPr>
            <w:r w:rsidRPr="00660318">
              <w:rPr>
                <w:rFonts w:eastAsia="Times New Roman"/>
                <w:i/>
                <w:sz w:val="24"/>
                <w:szCs w:val="24"/>
              </w:rPr>
              <w:t xml:space="preserve">Pretendentam var tikt uzdoti arī individuāli precizējoši jautājumi par Pretendenta tehnisko piedāvājumu, taču šīs sniegtās atbildes netiks vērtētas un nemainīs Pretendenta vērtējumu par tehnisko piedāvājumu. </w:t>
            </w:r>
          </w:p>
          <w:p w14:paraId="5A71C275" w14:textId="77777777" w:rsidR="00660318" w:rsidRPr="00660318" w:rsidRDefault="00660318" w:rsidP="00660318">
            <w:pPr>
              <w:numPr>
                <w:ilvl w:val="0"/>
                <w:numId w:val="16"/>
              </w:numPr>
              <w:spacing w:after="0" w:line="240" w:lineRule="auto"/>
              <w:rPr>
                <w:rFonts w:eastAsia="Times New Roman"/>
                <w:i/>
                <w:sz w:val="24"/>
                <w:szCs w:val="24"/>
              </w:rPr>
            </w:pPr>
            <w:r w:rsidRPr="00660318">
              <w:rPr>
                <w:rFonts w:eastAsia="Times New Roman"/>
                <w:i/>
                <w:sz w:val="24"/>
                <w:szCs w:val="24"/>
              </w:rPr>
              <w:t xml:space="preserve">Iepirkuma komisija sazināsies ar Pretendenta piedāvājumā norādīto kontaktpersonu un vienosies par klātienes prezentācijas dienu, laiku un pieejamo tehnisko nodrošinājumu. </w:t>
            </w:r>
          </w:p>
          <w:p w14:paraId="593DF4B2" w14:textId="77777777" w:rsidR="00660318" w:rsidRPr="00660318" w:rsidRDefault="00660318" w:rsidP="00660318">
            <w:pPr>
              <w:numPr>
                <w:ilvl w:val="0"/>
                <w:numId w:val="16"/>
              </w:numPr>
              <w:spacing w:after="0" w:line="240" w:lineRule="auto"/>
              <w:rPr>
                <w:rFonts w:eastAsia="Times New Roman"/>
                <w:i/>
                <w:sz w:val="24"/>
                <w:szCs w:val="24"/>
              </w:rPr>
            </w:pPr>
            <w:r w:rsidRPr="00660318">
              <w:rPr>
                <w:rFonts w:eastAsia="Times New Roman"/>
                <w:i/>
                <w:sz w:val="24"/>
                <w:szCs w:val="24"/>
              </w:rPr>
              <w:t xml:space="preserve">Prezentācijā noteikti jāpiedalās Pretendenta piedāvātajam projektu vadītājam. </w:t>
            </w:r>
          </w:p>
          <w:p w14:paraId="38E1239C" w14:textId="77777777" w:rsidR="00660318" w:rsidRPr="00660318" w:rsidRDefault="00660318" w:rsidP="0026336E">
            <w:pPr>
              <w:numPr>
                <w:ilvl w:val="0"/>
                <w:numId w:val="16"/>
              </w:numPr>
              <w:shd w:val="clear" w:color="auto" w:fill="FFFFFF"/>
              <w:spacing w:after="0" w:line="240" w:lineRule="auto"/>
              <w:contextualSpacing/>
              <w:rPr>
                <w:sz w:val="24"/>
                <w:szCs w:val="24"/>
              </w:rPr>
            </w:pPr>
            <w:r w:rsidRPr="00660318">
              <w:rPr>
                <w:rFonts w:eastAsia="Times New Roman"/>
                <w:i/>
                <w:sz w:val="24"/>
                <w:szCs w:val="24"/>
              </w:rPr>
              <w:t>Prezentācijas formāts ir Pretendenta izvēle.</w:t>
            </w:r>
          </w:p>
          <w:p w14:paraId="301FF46F" w14:textId="77777777" w:rsidR="00660318" w:rsidRPr="00660318" w:rsidRDefault="00660318" w:rsidP="00660318">
            <w:pPr>
              <w:shd w:val="clear" w:color="auto" w:fill="FFFFFF"/>
              <w:spacing w:after="0" w:line="240" w:lineRule="auto"/>
              <w:contextualSpacing/>
              <w:rPr>
                <w:sz w:val="24"/>
                <w:szCs w:val="24"/>
              </w:rPr>
            </w:pPr>
          </w:p>
        </w:tc>
      </w:tr>
      <w:tr w:rsidR="00D46C16" w:rsidRPr="003B25E3" w14:paraId="3086A166" w14:textId="77777777" w:rsidTr="00660318">
        <w:trPr>
          <w:trHeight w:val="456"/>
        </w:trPr>
        <w:tc>
          <w:tcPr>
            <w:tcW w:w="1570" w:type="dxa"/>
            <w:shd w:val="clear" w:color="auto" w:fill="auto"/>
          </w:tcPr>
          <w:p w14:paraId="40AE0577" w14:textId="77777777" w:rsidR="00D46C16" w:rsidRPr="003B25E3" w:rsidRDefault="00D46C16" w:rsidP="000F014A">
            <w:pPr>
              <w:shd w:val="clear" w:color="auto" w:fill="FFFFFF"/>
              <w:spacing w:after="0" w:line="240" w:lineRule="auto"/>
              <w:jc w:val="center"/>
              <w:rPr>
                <w:b/>
                <w:color w:val="000000"/>
                <w:sz w:val="24"/>
                <w:szCs w:val="24"/>
              </w:rPr>
            </w:pPr>
            <w:r w:rsidRPr="003B25E3">
              <w:rPr>
                <w:b/>
                <w:color w:val="000000"/>
                <w:sz w:val="24"/>
                <w:szCs w:val="24"/>
              </w:rPr>
              <w:t>KOPĀ</w:t>
            </w:r>
          </w:p>
        </w:tc>
        <w:tc>
          <w:tcPr>
            <w:tcW w:w="1418" w:type="dxa"/>
            <w:shd w:val="clear" w:color="auto" w:fill="auto"/>
          </w:tcPr>
          <w:p w14:paraId="6F148310" w14:textId="77777777" w:rsidR="00D46C16" w:rsidRPr="003B25E3" w:rsidRDefault="00125BA7" w:rsidP="000F014A">
            <w:pPr>
              <w:spacing w:after="0" w:line="240" w:lineRule="auto"/>
              <w:jc w:val="center"/>
              <w:rPr>
                <w:b/>
                <w:color w:val="000000"/>
                <w:sz w:val="24"/>
                <w:szCs w:val="24"/>
              </w:rPr>
            </w:pPr>
            <w:r>
              <w:rPr>
                <w:b/>
                <w:color w:val="000000"/>
                <w:sz w:val="24"/>
                <w:szCs w:val="24"/>
              </w:rPr>
              <w:t>105</w:t>
            </w:r>
            <w:r w:rsidR="00D46C16" w:rsidRPr="003B25E3">
              <w:rPr>
                <w:b/>
                <w:color w:val="000000"/>
                <w:sz w:val="24"/>
                <w:szCs w:val="24"/>
              </w:rPr>
              <w:t xml:space="preserve"> punkti</w:t>
            </w:r>
          </w:p>
        </w:tc>
        <w:tc>
          <w:tcPr>
            <w:tcW w:w="1842" w:type="dxa"/>
            <w:shd w:val="clear" w:color="auto" w:fill="auto"/>
          </w:tcPr>
          <w:p w14:paraId="00F4FF0B" w14:textId="77777777" w:rsidR="00D46C16" w:rsidRPr="003B25E3" w:rsidRDefault="00D46C16" w:rsidP="000F014A">
            <w:pPr>
              <w:spacing w:after="0" w:line="240" w:lineRule="auto"/>
              <w:jc w:val="center"/>
              <w:rPr>
                <w:color w:val="000000"/>
                <w:sz w:val="24"/>
                <w:szCs w:val="24"/>
              </w:rPr>
            </w:pPr>
          </w:p>
        </w:tc>
        <w:tc>
          <w:tcPr>
            <w:tcW w:w="1701" w:type="dxa"/>
            <w:shd w:val="clear" w:color="auto" w:fill="auto"/>
          </w:tcPr>
          <w:p w14:paraId="51E8F0C8" w14:textId="77777777" w:rsidR="00D46C16" w:rsidRPr="003B25E3" w:rsidRDefault="00D46C16" w:rsidP="000F014A">
            <w:pPr>
              <w:shd w:val="clear" w:color="auto" w:fill="FFFFFF"/>
              <w:spacing w:after="0" w:line="240" w:lineRule="auto"/>
              <w:jc w:val="center"/>
              <w:rPr>
                <w:color w:val="000000"/>
                <w:sz w:val="24"/>
                <w:szCs w:val="24"/>
              </w:rPr>
            </w:pPr>
          </w:p>
        </w:tc>
        <w:tc>
          <w:tcPr>
            <w:tcW w:w="8080" w:type="dxa"/>
            <w:shd w:val="clear" w:color="auto" w:fill="auto"/>
          </w:tcPr>
          <w:p w14:paraId="706A13CD" w14:textId="77777777" w:rsidR="00D46C16" w:rsidRPr="003B25E3" w:rsidRDefault="00D46C16" w:rsidP="000F014A">
            <w:pPr>
              <w:shd w:val="clear" w:color="auto" w:fill="FFFFFF"/>
              <w:spacing w:after="0" w:line="240" w:lineRule="auto"/>
              <w:rPr>
                <w:sz w:val="24"/>
                <w:szCs w:val="24"/>
              </w:rPr>
            </w:pPr>
          </w:p>
        </w:tc>
      </w:tr>
    </w:tbl>
    <w:p w14:paraId="37EA9EB2" w14:textId="77777777" w:rsidR="00D46C16" w:rsidRDefault="00D46C16"/>
    <w:sectPr w:rsidR="00D46C16" w:rsidSect="00D23E45">
      <w:footerReference w:type="default" r:id="rId7"/>
      <w:pgSz w:w="16838" w:h="11906" w:orient="landscape"/>
      <w:pgMar w:top="1134" w:right="1440" w:bottom="1800" w:left="1440" w:header="708" w:footer="708" w:gutter="0"/>
      <w:pgNumType w:start="3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CA185F" w14:textId="77777777" w:rsidR="00604B1D" w:rsidRDefault="00604B1D" w:rsidP="00D46C16">
      <w:pPr>
        <w:spacing w:after="0" w:line="240" w:lineRule="auto"/>
      </w:pPr>
      <w:r>
        <w:separator/>
      </w:r>
    </w:p>
  </w:endnote>
  <w:endnote w:type="continuationSeparator" w:id="0">
    <w:p w14:paraId="6309E84D" w14:textId="77777777" w:rsidR="00604B1D" w:rsidRDefault="00604B1D" w:rsidP="00D46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4431201"/>
      <w:docPartObj>
        <w:docPartGallery w:val="Page Numbers (Bottom of Page)"/>
        <w:docPartUnique/>
      </w:docPartObj>
    </w:sdtPr>
    <w:sdtEndPr>
      <w:rPr>
        <w:noProof/>
      </w:rPr>
    </w:sdtEndPr>
    <w:sdtContent>
      <w:p w14:paraId="5CA0C463" w14:textId="39D9C836" w:rsidR="00993720" w:rsidRDefault="00993720">
        <w:pPr>
          <w:pStyle w:val="Footer"/>
          <w:jc w:val="right"/>
        </w:pPr>
        <w:r>
          <w:fldChar w:fldCharType="begin"/>
        </w:r>
        <w:r>
          <w:instrText xml:space="preserve"> PAGE   \* MERGEFORMAT </w:instrText>
        </w:r>
        <w:r>
          <w:fldChar w:fldCharType="separate"/>
        </w:r>
        <w:r w:rsidR="004876C3">
          <w:rPr>
            <w:noProof/>
          </w:rPr>
          <w:t>40</w:t>
        </w:r>
        <w:r>
          <w:rPr>
            <w:noProof/>
          </w:rPr>
          <w:fldChar w:fldCharType="end"/>
        </w:r>
      </w:p>
    </w:sdtContent>
  </w:sdt>
  <w:p w14:paraId="0BF814ED" w14:textId="77777777" w:rsidR="00993720" w:rsidRDefault="009937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2AA0AB" w14:textId="77777777" w:rsidR="00604B1D" w:rsidRDefault="00604B1D" w:rsidP="00D46C16">
      <w:pPr>
        <w:spacing w:after="0" w:line="240" w:lineRule="auto"/>
      </w:pPr>
      <w:r>
        <w:separator/>
      </w:r>
    </w:p>
  </w:footnote>
  <w:footnote w:type="continuationSeparator" w:id="0">
    <w:p w14:paraId="1C3792D7" w14:textId="77777777" w:rsidR="00604B1D" w:rsidRDefault="00604B1D" w:rsidP="00D46C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5377"/>
    <w:multiLevelType w:val="hybridMultilevel"/>
    <w:tmpl w:val="FF34FAA4"/>
    <w:lvl w:ilvl="0" w:tplc="06A2EC8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15F1E81"/>
    <w:multiLevelType w:val="hybridMultilevel"/>
    <w:tmpl w:val="D5B621D0"/>
    <w:lvl w:ilvl="0" w:tplc="E9CCCE9C">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F10568B"/>
    <w:multiLevelType w:val="hybridMultilevel"/>
    <w:tmpl w:val="53ECFC08"/>
    <w:lvl w:ilvl="0" w:tplc="C262C008">
      <w:start w:val="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26E0432"/>
    <w:multiLevelType w:val="hybridMultilevel"/>
    <w:tmpl w:val="79CE5E9C"/>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15:restartNumberingAfterBreak="0">
    <w:nsid w:val="23DC6362"/>
    <w:multiLevelType w:val="hybridMultilevel"/>
    <w:tmpl w:val="558E95BA"/>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5" w15:restartNumberingAfterBreak="0">
    <w:nsid w:val="3A1874F6"/>
    <w:multiLevelType w:val="hybridMultilevel"/>
    <w:tmpl w:val="9BF6D6E2"/>
    <w:lvl w:ilvl="0" w:tplc="BD54DEC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E714702"/>
    <w:multiLevelType w:val="hybridMultilevel"/>
    <w:tmpl w:val="60A4D98E"/>
    <w:lvl w:ilvl="0" w:tplc="89D0883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05F2018"/>
    <w:multiLevelType w:val="hybridMultilevel"/>
    <w:tmpl w:val="E77AB1F0"/>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547976D3"/>
    <w:multiLevelType w:val="hybridMultilevel"/>
    <w:tmpl w:val="32ECF380"/>
    <w:lvl w:ilvl="0" w:tplc="79E6D60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972294C"/>
    <w:multiLevelType w:val="hybridMultilevel"/>
    <w:tmpl w:val="1E60CBEE"/>
    <w:lvl w:ilvl="0" w:tplc="04260001">
      <w:start w:val="1"/>
      <w:numFmt w:val="bullet"/>
      <w:lvlText w:val=""/>
      <w:lvlJc w:val="left"/>
      <w:pPr>
        <w:ind w:left="1080" w:hanging="72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5F285AC5"/>
    <w:multiLevelType w:val="hybridMultilevel"/>
    <w:tmpl w:val="2018A8A2"/>
    <w:lvl w:ilvl="0" w:tplc="04260005">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1" w15:restartNumberingAfterBreak="0">
    <w:nsid w:val="62077965"/>
    <w:multiLevelType w:val="hybridMultilevel"/>
    <w:tmpl w:val="ED789DFA"/>
    <w:lvl w:ilvl="0" w:tplc="04260005">
      <w:start w:val="1"/>
      <w:numFmt w:val="bullet"/>
      <w:lvlText w:val=""/>
      <w:lvlJc w:val="left"/>
      <w:pPr>
        <w:ind w:left="360" w:hanging="360"/>
      </w:pPr>
      <w:rPr>
        <w:rFonts w:ascii="Wingdings" w:hAnsi="Wingdings"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2" w15:restartNumberingAfterBreak="0">
    <w:nsid w:val="66FB07D3"/>
    <w:multiLevelType w:val="hybridMultilevel"/>
    <w:tmpl w:val="C37AAB46"/>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703D2C45"/>
    <w:multiLevelType w:val="hybridMultilevel"/>
    <w:tmpl w:val="1236EA30"/>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4" w15:restartNumberingAfterBreak="0">
    <w:nsid w:val="72311E42"/>
    <w:multiLevelType w:val="hybridMultilevel"/>
    <w:tmpl w:val="1EDC65DA"/>
    <w:lvl w:ilvl="0" w:tplc="BC06AFD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302D77"/>
    <w:multiLevelType w:val="hybridMultilevel"/>
    <w:tmpl w:val="BBBE1320"/>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6" w15:restartNumberingAfterBreak="0">
    <w:nsid w:val="7A9D3790"/>
    <w:multiLevelType w:val="hybridMultilevel"/>
    <w:tmpl w:val="2A9AD170"/>
    <w:lvl w:ilvl="0" w:tplc="54C2F23A">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11"/>
  </w:num>
  <w:num w:numId="2">
    <w:abstractNumId w:val="15"/>
  </w:num>
  <w:num w:numId="3">
    <w:abstractNumId w:val="3"/>
  </w:num>
  <w:num w:numId="4">
    <w:abstractNumId w:val="13"/>
  </w:num>
  <w:num w:numId="5">
    <w:abstractNumId w:val="4"/>
  </w:num>
  <w:num w:numId="6">
    <w:abstractNumId w:val="9"/>
  </w:num>
  <w:num w:numId="7">
    <w:abstractNumId w:val="2"/>
  </w:num>
  <w:num w:numId="8">
    <w:abstractNumId w:val="12"/>
  </w:num>
  <w:num w:numId="9">
    <w:abstractNumId w:val="6"/>
  </w:num>
  <w:num w:numId="10">
    <w:abstractNumId w:val="8"/>
  </w:num>
  <w:num w:numId="11">
    <w:abstractNumId w:val="5"/>
  </w:num>
  <w:num w:numId="12">
    <w:abstractNumId w:val="7"/>
  </w:num>
  <w:num w:numId="13">
    <w:abstractNumId w:val="16"/>
  </w:num>
  <w:num w:numId="14">
    <w:abstractNumId w:val="1"/>
  </w:num>
  <w:num w:numId="15">
    <w:abstractNumId w:val="0"/>
  </w:num>
  <w:num w:numId="16">
    <w:abstractNumId w:val="1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C16"/>
    <w:rsid w:val="00005E1C"/>
    <w:rsid w:val="000C04A5"/>
    <w:rsid w:val="00125BA7"/>
    <w:rsid w:val="001A7F96"/>
    <w:rsid w:val="001C546B"/>
    <w:rsid w:val="001D5A97"/>
    <w:rsid w:val="00234D92"/>
    <w:rsid w:val="002C7ABD"/>
    <w:rsid w:val="002D26A0"/>
    <w:rsid w:val="00307108"/>
    <w:rsid w:val="00307AED"/>
    <w:rsid w:val="003B25E3"/>
    <w:rsid w:val="003B6CA7"/>
    <w:rsid w:val="00404538"/>
    <w:rsid w:val="00456806"/>
    <w:rsid w:val="004876C3"/>
    <w:rsid w:val="004B710B"/>
    <w:rsid w:val="004F2690"/>
    <w:rsid w:val="00505F80"/>
    <w:rsid w:val="005931BD"/>
    <w:rsid w:val="005A02CD"/>
    <w:rsid w:val="00604B1D"/>
    <w:rsid w:val="00660318"/>
    <w:rsid w:val="00665F40"/>
    <w:rsid w:val="00717B48"/>
    <w:rsid w:val="00735A93"/>
    <w:rsid w:val="0075502F"/>
    <w:rsid w:val="008003AB"/>
    <w:rsid w:val="00817252"/>
    <w:rsid w:val="0083224A"/>
    <w:rsid w:val="008A69CC"/>
    <w:rsid w:val="008F19B6"/>
    <w:rsid w:val="00967C87"/>
    <w:rsid w:val="00993720"/>
    <w:rsid w:val="00A17E2A"/>
    <w:rsid w:val="00B03DD1"/>
    <w:rsid w:val="00B76D63"/>
    <w:rsid w:val="00C16BCD"/>
    <w:rsid w:val="00C25C34"/>
    <w:rsid w:val="00C8041C"/>
    <w:rsid w:val="00CC3FCB"/>
    <w:rsid w:val="00CE3A68"/>
    <w:rsid w:val="00D23E45"/>
    <w:rsid w:val="00D30D6E"/>
    <w:rsid w:val="00D46C16"/>
    <w:rsid w:val="00D772C4"/>
    <w:rsid w:val="00D8476E"/>
    <w:rsid w:val="00DA1A74"/>
    <w:rsid w:val="00DB701A"/>
    <w:rsid w:val="00DC1FC9"/>
    <w:rsid w:val="00E801F0"/>
    <w:rsid w:val="00EB2842"/>
    <w:rsid w:val="00F4332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B6BFC"/>
  <w15:docId w15:val="{9B122F18-2338-41DD-9614-4508D2BE1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6C16"/>
    <w:pPr>
      <w:jc w:val="both"/>
    </w:pPr>
    <w:rPr>
      <w:rFonts w:ascii="Times New Roman" w:eastAsia="Calibr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Char10,Char1,Fußnotentext Char Char Char,Fußnotentext Char Char Char Char Char Char Char Char Char Char,Fußnotentext Char Char Char Char Char Char Char,Fußnotentext Char Char Char Char Char Char Char Char,Fußnote Char Char Char,Footnote,fn"/>
    <w:basedOn w:val="Normal"/>
    <w:link w:val="FootnoteTextChar"/>
    <w:uiPriority w:val="99"/>
    <w:unhideWhenUsed/>
    <w:qFormat/>
    <w:rsid w:val="00D46C16"/>
    <w:pPr>
      <w:spacing w:after="0" w:line="240" w:lineRule="auto"/>
    </w:pPr>
    <w:rPr>
      <w:sz w:val="20"/>
      <w:szCs w:val="20"/>
    </w:rPr>
  </w:style>
  <w:style w:type="character" w:customStyle="1" w:styleId="FootnoteTextChar">
    <w:name w:val="Footnote Text Char"/>
    <w:aliases w:val="Char10 Char,Char1 Char,Fußnotentext Char Char Char Char,Fußnotentext Char Char Char Char Char Char Char Char Char Char Char,Fußnotentext Char Char Char Char Char Char Char Char1,Fußnote Char Char Char Char,Footnote Char,fn Char"/>
    <w:basedOn w:val="DefaultParagraphFont"/>
    <w:link w:val="FootnoteText"/>
    <w:uiPriority w:val="99"/>
    <w:rsid w:val="00D46C16"/>
    <w:rPr>
      <w:rFonts w:ascii="Times New Roman" w:eastAsia="Calibri" w:hAnsi="Times New Roman" w:cs="Times New Roman"/>
      <w:sz w:val="20"/>
      <w:szCs w:val="20"/>
    </w:rPr>
  </w:style>
  <w:style w:type="paragraph" w:styleId="ListParagraph">
    <w:name w:val="List Paragraph"/>
    <w:aliases w:val="2,Strip"/>
    <w:basedOn w:val="Normal"/>
    <w:link w:val="ListParagraphChar"/>
    <w:uiPriority w:val="34"/>
    <w:qFormat/>
    <w:rsid w:val="00D46C16"/>
    <w:pPr>
      <w:spacing w:after="200" w:line="276" w:lineRule="auto"/>
      <w:ind w:left="720"/>
    </w:pPr>
    <w:rPr>
      <w:rFonts w:ascii="Calibri" w:eastAsia="Times New Roman" w:hAnsi="Calibri"/>
    </w:rPr>
  </w:style>
  <w:style w:type="character" w:styleId="FootnoteReference">
    <w:name w:val="footnote reference"/>
    <w:aliases w:val="Fussnota,Footnote symbol,stylish,Footnote Refernece,BVI fnr,Fußnotenzeichen_Raxen,callout,Footnote Reference Number,Appel note de bas de p,Footnotes refss,-E Fußnotenzeichen,SUPERS,Footnote Reference Superscript,ftref,Times 10 Point"/>
    <w:link w:val="CharCharCharChar"/>
    <w:unhideWhenUsed/>
    <w:qFormat/>
    <w:rsid w:val="00D46C16"/>
    <w:rPr>
      <w:vertAlign w:val="superscript"/>
    </w:rPr>
  </w:style>
  <w:style w:type="character" w:customStyle="1" w:styleId="ListParagraphChar">
    <w:name w:val="List Paragraph Char"/>
    <w:aliases w:val="2 Char,Strip Char"/>
    <w:link w:val="ListParagraph"/>
    <w:uiPriority w:val="34"/>
    <w:locked/>
    <w:rsid w:val="00D46C16"/>
    <w:rPr>
      <w:rFonts w:ascii="Calibri" w:eastAsia="Times New Roman" w:hAnsi="Calibri" w:cs="Times New Roman"/>
    </w:rPr>
  </w:style>
  <w:style w:type="paragraph" w:customStyle="1" w:styleId="CharCharCharChar">
    <w:name w:val="Char Char Char Char"/>
    <w:aliases w:val="Char2"/>
    <w:basedOn w:val="Normal"/>
    <w:next w:val="Normal"/>
    <w:link w:val="FootnoteReference"/>
    <w:rsid w:val="00D46C16"/>
    <w:pPr>
      <w:widowControl w:val="0"/>
      <w:autoSpaceDE w:val="0"/>
      <w:autoSpaceDN w:val="0"/>
      <w:adjustRightInd w:val="0"/>
      <w:spacing w:line="240" w:lineRule="exact"/>
      <w:textAlignment w:val="baseline"/>
    </w:pPr>
    <w:rPr>
      <w:rFonts w:asciiTheme="minorHAnsi" w:eastAsiaTheme="minorHAnsi" w:hAnsiTheme="minorHAnsi" w:cstheme="minorBidi"/>
      <w:vertAlign w:val="superscript"/>
    </w:rPr>
  </w:style>
  <w:style w:type="paragraph" w:styleId="BalloonText">
    <w:name w:val="Balloon Text"/>
    <w:basedOn w:val="Normal"/>
    <w:link w:val="BalloonTextChar"/>
    <w:uiPriority w:val="99"/>
    <w:semiHidden/>
    <w:unhideWhenUsed/>
    <w:rsid w:val="00307A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7AED"/>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717B48"/>
    <w:rPr>
      <w:sz w:val="16"/>
      <w:szCs w:val="16"/>
    </w:rPr>
  </w:style>
  <w:style w:type="paragraph" w:styleId="CommentText">
    <w:name w:val="annotation text"/>
    <w:basedOn w:val="Normal"/>
    <w:link w:val="CommentTextChar"/>
    <w:uiPriority w:val="99"/>
    <w:semiHidden/>
    <w:unhideWhenUsed/>
    <w:rsid w:val="00717B48"/>
    <w:pPr>
      <w:spacing w:line="240" w:lineRule="auto"/>
    </w:pPr>
    <w:rPr>
      <w:sz w:val="20"/>
      <w:szCs w:val="20"/>
    </w:rPr>
  </w:style>
  <w:style w:type="character" w:customStyle="1" w:styleId="CommentTextChar">
    <w:name w:val="Comment Text Char"/>
    <w:basedOn w:val="DefaultParagraphFont"/>
    <w:link w:val="CommentText"/>
    <w:uiPriority w:val="99"/>
    <w:semiHidden/>
    <w:rsid w:val="00717B48"/>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17B48"/>
    <w:rPr>
      <w:b/>
      <w:bCs/>
    </w:rPr>
  </w:style>
  <w:style w:type="character" w:customStyle="1" w:styleId="CommentSubjectChar">
    <w:name w:val="Comment Subject Char"/>
    <w:basedOn w:val="CommentTextChar"/>
    <w:link w:val="CommentSubject"/>
    <w:uiPriority w:val="99"/>
    <w:semiHidden/>
    <w:rsid w:val="00717B48"/>
    <w:rPr>
      <w:rFonts w:ascii="Times New Roman" w:eastAsia="Calibri" w:hAnsi="Times New Roman" w:cs="Times New Roman"/>
      <w:b/>
      <w:bCs/>
      <w:sz w:val="20"/>
      <w:szCs w:val="20"/>
    </w:rPr>
  </w:style>
  <w:style w:type="paragraph" w:styleId="Revision">
    <w:name w:val="Revision"/>
    <w:hidden/>
    <w:uiPriority w:val="99"/>
    <w:semiHidden/>
    <w:rsid w:val="00717B48"/>
    <w:pPr>
      <w:spacing w:after="0" w:line="240" w:lineRule="auto"/>
    </w:pPr>
    <w:rPr>
      <w:rFonts w:ascii="Times New Roman" w:eastAsia="Calibri" w:hAnsi="Times New Roman" w:cs="Times New Roman"/>
    </w:rPr>
  </w:style>
  <w:style w:type="paragraph" w:styleId="Header">
    <w:name w:val="header"/>
    <w:basedOn w:val="Normal"/>
    <w:link w:val="HeaderChar"/>
    <w:uiPriority w:val="99"/>
    <w:unhideWhenUsed/>
    <w:rsid w:val="00993720"/>
    <w:pPr>
      <w:tabs>
        <w:tab w:val="center" w:pos="4153"/>
        <w:tab w:val="right" w:pos="8306"/>
      </w:tabs>
      <w:spacing w:after="0" w:line="240" w:lineRule="auto"/>
    </w:pPr>
  </w:style>
  <w:style w:type="character" w:customStyle="1" w:styleId="HeaderChar">
    <w:name w:val="Header Char"/>
    <w:basedOn w:val="DefaultParagraphFont"/>
    <w:link w:val="Header"/>
    <w:uiPriority w:val="99"/>
    <w:rsid w:val="00993720"/>
    <w:rPr>
      <w:rFonts w:ascii="Times New Roman" w:eastAsia="Calibri" w:hAnsi="Times New Roman" w:cs="Times New Roman"/>
    </w:rPr>
  </w:style>
  <w:style w:type="paragraph" w:styleId="Footer">
    <w:name w:val="footer"/>
    <w:basedOn w:val="Normal"/>
    <w:link w:val="FooterChar"/>
    <w:uiPriority w:val="99"/>
    <w:unhideWhenUsed/>
    <w:rsid w:val="00993720"/>
    <w:pPr>
      <w:tabs>
        <w:tab w:val="center" w:pos="4153"/>
        <w:tab w:val="right" w:pos="8306"/>
      </w:tabs>
      <w:spacing w:after="0" w:line="240" w:lineRule="auto"/>
    </w:pPr>
  </w:style>
  <w:style w:type="character" w:customStyle="1" w:styleId="FooterChar">
    <w:name w:val="Footer Char"/>
    <w:basedOn w:val="DefaultParagraphFont"/>
    <w:link w:val="Footer"/>
    <w:uiPriority w:val="99"/>
    <w:rsid w:val="00993720"/>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8995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4886</Words>
  <Characters>2786</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Kristīne Kļaveniece</dc:creator>
  <cp:lastModifiedBy>Sanita Melnupe</cp:lastModifiedBy>
  <cp:revision>4</cp:revision>
  <cp:lastPrinted>2017-09-28T08:23:00Z</cp:lastPrinted>
  <dcterms:created xsi:type="dcterms:W3CDTF">2017-08-01T09:01:00Z</dcterms:created>
  <dcterms:modified xsi:type="dcterms:W3CDTF">2017-09-28T08:23:00Z</dcterms:modified>
</cp:coreProperties>
</file>