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C2A2A" w:rsidRDefault="00000000">
      <w:pPr>
        <w:pStyle w:val="Subtitle"/>
      </w:pPr>
      <w:r>
        <w:t xml:space="preserve">VIDES KONSULTATĪVĀ PADOME </w:t>
      </w:r>
    </w:p>
    <w:p w14:paraId="00000002" w14:textId="77777777" w:rsidR="000C2A2A" w:rsidRDefault="00000000">
      <w:pPr>
        <w:jc w:val="center"/>
        <w:rPr>
          <w:sz w:val="20"/>
        </w:rPr>
      </w:pPr>
      <w:r>
        <w:rPr>
          <w:sz w:val="20"/>
        </w:rPr>
        <w:t>Nodibinājumi: „Latvijas Dabas fonds”,  „Pasaules Dabas fonds”, „Ķemeru Nacionālā parka fonds”, “Teiču dabas fonds”, biedrības: „Latvijas Ornitoloģijas biedrība”, „Vides fakti”,„Vides aizsardzības klubs”,  „Latvijas Makšķernieku asociācija”,  „Zaļā brīvība”, „Ekodizaina kompetences centrs”, „Latvijas Botāniķu biedrība „Latvijas Atkritumu saimniecības asociācija”, „Baltijas krasti”, „Zero Waste Latvija”, „Latvijas Vides pārvaldības asociācija”, „Saldus rajona attīstības biedrība”, ”</w:t>
      </w:r>
      <w:r>
        <w:rPr>
          <w:rFonts w:ascii="RobustaTLPro-Regular" w:eastAsia="RobustaTLPro-Regular" w:hAnsi="RobustaTLPro-Regular" w:cs="RobustaTLPro-Regular"/>
          <w:color w:val="212529"/>
          <w:sz w:val="20"/>
          <w:highlight w:val="white"/>
        </w:rPr>
        <w:t xml:space="preserve"> </w:t>
      </w:r>
      <w:r>
        <w:rPr>
          <w:sz w:val="20"/>
          <w:highlight w:val="white"/>
        </w:rPr>
        <w:t>Korporatīvās ilgtspējas un atbildības institūts</w:t>
      </w:r>
      <w:r>
        <w:rPr>
          <w:sz w:val="20"/>
        </w:rPr>
        <w:t xml:space="preserve">”, un biedrība „Baltijas Vides forums”, Biķernieku meža aizsardzības biedrība, </w:t>
      </w:r>
    </w:p>
    <w:p w14:paraId="00000003" w14:textId="77777777" w:rsidR="000C2A2A" w:rsidRDefault="00000000">
      <w:pPr>
        <w:pBdr>
          <w:bottom w:val="single" w:sz="12" w:space="1" w:color="00000A"/>
        </w:pBdr>
        <w:jc w:val="center"/>
        <w:rPr>
          <w:b/>
          <w:sz w:val="22"/>
          <w:szCs w:val="22"/>
        </w:rPr>
      </w:pPr>
      <w:r>
        <w:rPr>
          <w:b/>
          <w:sz w:val="22"/>
          <w:szCs w:val="22"/>
        </w:rPr>
        <w:t>Rīga, Peldu iela 26/28, LV-1494</w:t>
      </w:r>
    </w:p>
    <w:p w14:paraId="00000004" w14:textId="77777777" w:rsidR="000C2A2A" w:rsidRDefault="00000000">
      <w:pPr>
        <w:rPr>
          <w:sz w:val="28"/>
          <w:szCs w:val="28"/>
        </w:rPr>
      </w:pPr>
      <w:r>
        <w:rPr>
          <w:sz w:val="28"/>
          <w:szCs w:val="28"/>
        </w:rPr>
        <w:t>03.04.2023.</w:t>
      </w:r>
    </w:p>
    <w:p w14:paraId="00000005" w14:textId="77777777" w:rsidR="000C2A2A" w:rsidRDefault="00000000">
      <w:pPr>
        <w:rPr>
          <w:sz w:val="28"/>
          <w:szCs w:val="28"/>
        </w:rPr>
      </w:pPr>
      <w:r>
        <w:rPr>
          <w:sz w:val="28"/>
          <w:szCs w:val="28"/>
        </w:rPr>
        <w:t>Nr.1-11</w:t>
      </w:r>
    </w:p>
    <w:p w14:paraId="00000006" w14:textId="77777777" w:rsidR="000C2A2A" w:rsidRDefault="000C2A2A">
      <w:pPr>
        <w:rPr>
          <w:sz w:val="28"/>
          <w:szCs w:val="28"/>
        </w:rPr>
      </w:pPr>
    </w:p>
    <w:p w14:paraId="00000007" w14:textId="77777777" w:rsidR="000C2A2A" w:rsidRDefault="000C2A2A">
      <w:pPr>
        <w:jc w:val="both"/>
        <w:rPr>
          <w:sz w:val="28"/>
          <w:szCs w:val="28"/>
        </w:rPr>
      </w:pPr>
    </w:p>
    <w:p w14:paraId="00000008" w14:textId="77777777" w:rsidR="000C2A2A" w:rsidRDefault="00000000">
      <w:pPr>
        <w:jc w:val="right"/>
        <w:rPr>
          <w:b/>
        </w:rPr>
      </w:pPr>
      <w:r>
        <w:rPr>
          <w:b/>
        </w:rPr>
        <w:t>VSIA “Zemkopības ministrijas nekustamie īpašumi”</w:t>
      </w:r>
    </w:p>
    <w:p w14:paraId="00000009" w14:textId="77777777" w:rsidR="000C2A2A" w:rsidRDefault="00000000">
      <w:pPr>
        <w:jc w:val="right"/>
      </w:pPr>
      <w:hyperlink r:id="rId8">
        <w:r>
          <w:rPr>
            <w:color w:val="0000FF"/>
            <w:u w:val="single"/>
          </w:rPr>
          <w:t>info@zmni.lv</w:t>
        </w:r>
      </w:hyperlink>
      <w:r>
        <w:t xml:space="preserve"> </w:t>
      </w:r>
    </w:p>
    <w:p w14:paraId="0000000A" w14:textId="77777777" w:rsidR="000C2A2A" w:rsidRDefault="000C2A2A">
      <w:pPr>
        <w:jc w:val="right"/>
      </w:pPr>
    </w:p>
    <w:p w14:paraId="0000000B" w14:textId="77777777" w:rsidR="000C2A2A" w:rsidRDefault="00000000">
      <w:pPr>
        <w:jc w:val="right"/>
      </w:pPr>
      <w:r>
        <w:t>Informācijai:</w:t>
      </w:r>
    </w:p>
    <w:p w14:paraId="0000000C" w14:textId="77777777" w:rsidR="000C2A2A" w:rsidRDefault="00000000">
      <w:pPr>
        <w:jc w:val="right"/>
        <w:rPr>
          <w:b/>
        </w:rPr>
      </w:pPr>
      <w:r>
        <w:rPr>
          <w:b/>
        </w:rPr>
        <w:t>Valsts vides dienestam</w:t>
      </w:r>
    </w:p>
    <w:p w14:paraId="0000000D" w14:textId="77777777" w:rsidR="000C2A2A" w:rsidRDefault="00000000">
      <w:pPr>
        <w:jc w:val="right"/>
      </w:pPr>
      <w:hyperlink r:id="rId9">
        <w:r>
          <w:rPr>
            <w:color w:val="0000FF"/>
            <w:u w:val="single"/>
          </w:rPr>
          <w:t>pasts@vvd.gov.lv</w:t>
        </w:r>
      </w:hyperlink>
      <w:r>
        <w:t xml:space="preserve"> </w:t>
      </w:r>
    </w:p>
    <w:p w14:paraId="0000000E" w14:textId="77777777" w:rsidR="000C2A2A" w:rsidRDefault="000C2A2A"/>
    <w:p w14:paraId="0000000F" w14:textId="77777777" w:rsidR="000C2A2A" w:rsidRDefault="000C2A2A">
      <w:pPr>
        <w:spacing w:after="80"/>
        <w:rPr>
          <w:b/>
        </w:rPr>
      </w:pPr>
    </w:p>
    <w:p w14:paraId="00000010" w14:textId="77777777" w:rsidR="000C2A2A" w:rsidRDefault="00000000">
      <w:pPr>
        <w:spacing w:after="80"/>
        <w:rPr>
          <w:b/>
        </w:rPr>
      </w:pPr>
      <w:r>
        <w:rPr>
          <w:b/>
        </w:rPr>
        <w:t>Par valsts nozīmes ūdensnotekas Bolupe atjaunošanas projektu pik. 88/00-358/00</w:t>
      </w:r>
    </w:p>
    <w:p w14:paraId="00000011" w14:textId="77777777" w:rsidR="000C2A2A" w:rsidRDefault="000C2A2A">
      <w:pPr>
        <w:spacing w:after="80"/>
        <w:jc w:val="both"/>
      </w:pPr>
    </w:p>
    <w:p w14:paraId="00000012" w14:textId="720CD80E" w:rsidR="000C2A2A" w:rsidRDefault="00000000">
      <w:pPr>
        <w:spacing w:after="80"/>
        <w:ind w:firstLine="567"/>
        <w:jc w:val="both"/>
      </w:pPr>
      <w:r>
        <w:t xml:space="preserve">Vides konsultatīvās padomes (turpmāk – VKP) sēdē 15.03.2023. </w:t>
      </w:r>
      <w:r w:rsidR="004960E7">
        <w:t>skatīta</w:t>
      </w:r>
      <w:r>
        <w:t xml:space="preserve"> valsts nozīmes ūdensnotekas Bolupe, meliorācijas kadastra Nr. 4254:01, pik. 88/00-358/00 Balvu novadā atjaunošanas projekt</w:t>
      </w:r>
      <w:r w:rsidR="004960E7">
        <w:t>ā</w:t>
      </w:r>
      <w:r>
        <w:t xml:space="preserve"> (turpmāk – Bolupes projekts) plānoto darbu iespējam</w:t>
      </w:r>
      <w:r w:rsidR="004960E7">
        <w:t>ā</w:t>
      </w:r>
      <w:r>
        <w:t xml:space="preserve"> ietekmi uz vidi. Pateicamies VSIA “Zemkopības ministrijas nekustamie īpašumi” un Valsts vides dienesta pārstāvjiem par </w:t>
      </w:r>
      <w:r w:rsidR="004960E7">
        <w:t xml:space="preserve">klātbūtni </w:t>
      </w:r>
      <w:r>
        <w:t>sēdē, sniegto informāciju un iespēju iepazīties ar ekspertu atzinumiem.</w:t>
      </w:r>
    </w:p>
    <w:p w14:paraId="00000013" w14:textId="77777777" w:rsidR="000C2A2A" w:rsidRDefault="00000000">
      <w:pPr>
        <w:spacing w:after="80"/>
        <w:ind w:firstLine="567"/>
        <w:jc w:val="both"/>
      </w:pPr>
      <w:r>
        <w:t>VKP ir iepazinusies ar Bolupes projekta izstrādei sniegtajiem ekspertu atzinumiem u.c. ar projekta teritoriju saistītiem materiāliem un uzsver šādus ar projekta izstrādi saistītus aspektus:</w:t>
      </w:r>
    </w:p>
    <w:p w14:paraId="00000014" w14:textId="77777777" w:rsidR="000C2A2A" w:rsidRDefault="00000000">
      <w:pPr>
        <w:numPr>
          <w:ilvl w:val="0"/>
          <w:numId w:val="1"/>
        </w:numPr>
        <w:pBdr>
          <w:top w:val="nil"/>
          <w:left w:val="nil"/>
          <w:bottom w:val="nil"/>
          <w:right w:val="nil"/>
          <w:between w:val="nil"/>
        </w:pBdr>
        <w:spacing w:after="80"/>
        <w:jc w:val="both"/>
        <w:rPr>
          <w:color w:val="000000"/>
          <w:szCs w:val="24"/>
        </w:rPr>
      </w:pPr>
      <w:r>
        <w:rPr>
          <w:color w:val="000000"/>
          <w:szCs w:val="24"/>
        </w:rPr>
        <w:t>Darbi plānoti 27 km garā Bolupes posmā un saskaņā ar būves tehniskās apsekošanas atzinumā (I. Kupčs, 06.05.2022.) un VSIA “Meliorprojekts” eksperta atzinumā (A. Teivens, 08.12.2022.) minēto ir paredzēts atjaunot sākotnēji projektētos (1952., 1956. g.) gultnes parametrus. Plānots izrakt aptuveni 189 000 m</w:t>
      </w:r>
      <w:r>
        <w:rPr>
          <w:color w:val="000000"/>
          <w:szCs w:val="24"/>
          <w:vertAlign w:val="superscript"/>
        </w:rPr>
        <w:t>3</w:t>
      </w:r>
      <w:r>
        <w:rPr>
          <w:color w:val="000000"/>
          <w:szCs w:val="24"/>
        </w:rPr>
        <w:t xml:space="preserve"> grunts un sanešus, tos izlīdzinot ūdensnotekas ekspluatācijas aizsargjoslā, novākt apaugumu un kritalas gultnes nogāzēs un ūdensnotekas aizsargjoslā, atjaunot 2 drenāžas iztekas, ierīkot aptuveni 90 virszemes ūdens noteku teknes, atjaunot 2 tiltu stiprinājumus, atjaunojamā posma lejasgalā izbūvēt sedimentācijas baseinu 50 m garā posmā.</w:t>
      </w:r>
    </w:p>
    <w:p w14:paraId="00000015" w14:textId="77777777" w:rsidR="000C2A2A" w:rsidRDefault="00000000">
      <w:pPr>
        <w:numPr>
          <w:ilvl w:val="0"/>
          <w:numId w:val="1"/>
        </w:numPr>
        <w:pBdr>
          <w:top w:val="nil"/>
          <w:left w:val="nil"/>
          <w:bottom w:val="nil"/>
          <w:right w:val="nil"/>
          <w:between w:val="nil"/>
        </w:pBdr>
        <w:spacing w:after="80"/>
        <w:jc w:val="both"/>
        <w:rPr>
          <w:color w:val="000000"/>
          <w:szCs w:val="24"/>
        </w:rPr>
      </w:pPr>
      <w:r>
        <w:rPr>
          <w:color w:val="000000"/>
          <w:szCs w:val="24"/>
        </w:rPr>
        <w:t>Saskaņā ar VSIA “Meliorprojekts” eksperta atzinumā (A. Teivens, 08.12.2022.) minēto: “Ūdens plūsmas vienmērīgai nodrošināšanai visā kanāla garumā, paredzēts atjaunot kanāla gultnes šķērsgriezumu, nodrošinot pavasara palu ūdeņu ar 10% varbūtīgumu aplēses caurplūduma uztveršanu un novadīšanu bez ūdens līmeņa uzstādinājuma un pieguļošo teritoriju applūšanas.”</w:t>
      </w:r>
    </w:p>
    <w:p w14:paraId="00000016" w14:textId="77777777" w:rsidR="000C2A2A" w:rsidRDefault="00000000">
      <w:pPr>
        <w:numPr>
          <w:ilvl w:val="0"/>
          <w:numId w:val="1"/>
        </w:numPr>
        <w:pBdr>
          <w:top w:val="nil"/>
          <w:left w:val="nil"/>
          <w:bottom w:val="nil"/>
          <w:right w:val="nil"/>
          <w:between w:val="nil"/>
        </w:pBdr>
        <w:spacing w:after="80"/>
        <w:jc w:val="both"/>
        <w:rPr>
          <w:color w:val="000000"/>
          <w:szCs w:val="24"/>
        </w:rPr>
      </w:pPr>
      <w:r>
        <w:rPr>
          <w:color w:val="000000"/>
          <w:szCs w:val="24"/>
        </w:rPr>
        <w:t>Ministru kabineta Noteikumi par Latvijas būvnormatīvu LBN 224-15 “Meliorācijas sistēmas un hidrotehniskās būves” pieļauj zālāju applūšanu pavasara palos: “21. Ūdensnoteka un novadgrāvis nodrošina: 21.1. aplēses caurplūduma – pavasara palu maksimālo caurplūdumu ar 10 % pārsniegšanas varbūtību – izvadīšanu pa izvēlēto šķērsgriezumu, neappludinot apkārtējās tīrumu platības, vai atkarībā no zālāju sugas pieļaujot zālāju īslaicīgu applūšanu ne ilgāk par 10 līdz 30 diennaktīm”. Šajos noteikumos nav iekļautas prasības nodrošināt meža zemju neapplūšanu.</w:t>
      </w:r>
    </w:p>
    <w:p w14:paraId="00000017" w14:textId="77777777" w:rsidR="000C2A2A" w:rsidRDefault="00000000">
      <w:pPr>
        <w:numPr>
          <w:ilvl w:val="0"/>
          <w:numId w:val="1"/>
        </w:numPr>
        <w:pBdr>
          <w:top w:val="nil"/>
          <w:left w:val="nil"/>
          <w:bottom w:val="nil"/>
          <w:right w:val="nil"/>
          <w:between w:val="nil"/>
        </w:pBdr>
        <w:spacing w:after="80"/>
        <w:jc w:val="both"/>
        <w:rPr>
          <w:color w:val="000000"/>
          <w:szCs w:val="24"/>
        </w:rPr>
      </w:pPr>
      <w:r>
        <w:rPr>
          <w:color w:val="000000"/>
          <w:szCs w:val="24"/>
        </w:rPr>
        <w:lastRenderedPageBreak/>
        <w:t>Aizsargjoslu likuma 1. panta 11. punkts nosaka, applūstošā teritorija ir ūdensteces ielejas vai ūdenstilpes ieplakas daļa, kura palos vai plūdos pilnīgi vai daļēji applūst un kuras platums ūdensteces vai ūdenstilpes aizsardzības nolūkos tiek noteikts vietējās pašvaldības teritorijas plānojumā atbilstoši Aizsargjoslu likuma 7. panta sestajā daļā noteiktajai metodikai. Savukārt saskaņā ar Ministru kabineta noteikumiem Nr.406 “Virszemes ūdensobjektu aizsargjoslu noteikšanas metodika”, nosakot teritorijas plānojumā applūstošo teritoriju, ņem vērā dabā konstatējamas regulāra applūduma pazīmes un applūstošo teritoriju robežas, un būves. Ja applūstošo teritoriju nevar noteikt atbilstoši pazīmēm dabā, tad izmanto inženiertehniskos aprēķinus un applūstošajās teritorijās iekļauj platības ar 10 % applūduma varbūtību.</w:t>
      </w:r>
    </w:p>
    <w:p w14:paraId="00000018" w14:textId="77777777" w:rsidR="000C2A2A" w:rsidRDefault="00000000">
      <w:pPr>
        <w:numPr>
          <w:ilvl w:val="0"/>
          <w:numId w:val="1"/>
        </w:numPr>
        <w:pBdr>
          <w:top w:val="nil"/>
          <w:left w:val="nil"/>
          <w:bottom w:val="nil"/>
          <w:right w:val="nil"/>
          <w:between w:val="nil"/>
        </w:pBdr>
        <w:spacing w:after="80"/>
        <w:jc w:val="both"/>
        <w:rPr>
          <w:color w:val="000000"/>
          <w:szCs w:val="24"/>
        </w:rPr>
      </w:pPr>
      <w:r>
        <w:rPr>
          <w:color w:val="000000"/>
          <w:szCs w:val="24"/>
        </w:rPr>
        <w:t>Sertificēta sugu un biotopu eksperta atzinumā par valsts nozīmes ūdensnotekas “Bolupe” atjaunošanas darbu ietekmi uz zivju resursiem (E. Bērziņš, D. Ustups, 19.12.2022.) minēts, ka atjaunojamais Bolupes posms tiks apsekots 2023. gada jūlijā, pirms plānoto atjaunošanas darbu veikšanas, un tiks sagatavots atzinuma papildinājums par ūdensnotekas izpētes rezultātiem un nepieciešamības gadījumā papildināti ieteikumi darbu ietekmes uz zivju resursiem samazināšanai.</w:t>
      </w:r>
    </w:p>
    <w:p w14:paraId="00000019" w14:textId="77777777" w:rsidR="000C2A2A" w:rsidRDefault="00000000">
      <w:pPr>
        <w:numPr>
          <w:ilvl w:val="0"/>
          <w:numId w:val="1"/>
        </w:numPr>
        <w:pBdr>
          <w:top w:val="nil"/>
          <w:left w:val="nil"/>
          <w:bottom w:val="nil"/>
          <w:right w:val="nil"/>
          <w:between w:val="nil"/>
        </w:pBdr>
        <w:spacing w:after="80"/>
        <w:jc w:val="both"/>
        <w:rPr>
          <w:color w:val="000000"/>
          <w:szCs w:val="24"/>
        </w:rPr>
      </w:pPr>
      <w:r>
        <w:rPr>
          <w:color w:val="000000"/>
          <w:szCs w:val="24"/>
        </w:rPr>
        <w:t>Būves tehniskās apsekošanas atzinumā (I. Kupčs, 06.05.2022.) minēts, ka Bolupes posmā pik.100/00 līdz pik.137/00 abos krastos atrodas vecā atbērtne ar neizlīdzinātu izrakto grunti, un laika posmā no 1969. līdz 2022. gadam nav veikti pilnvērtīgi ūdensnotekas kopšanas darbi. Atzinumos nav minēts par Bolupes gultnes pārtīrīšanu šajā laika posmā. Šajā laikā Bolupe ir attīstījusies dabiski un saskaņā ar biotopu eksperta atzinumā minēto (U. Bergmanis, 16.12.2022.) upes gultnē un krastos ir pamanāmas dabisku ūdensteču pazīmes – daudzviet upe meandrējas, ir izveidojušies stāvkrasti/krastu atsegumi (3. attēls), upes gultnē ir atsegušies akmeņi. Bolupes posms pik. 340/10 – 356/50 atzīts par Eiropas Savienības nozīmes biotopu 3260 Upju straujteces un dabiski upju posmi (</w:t>
      </w:r>
      <w:hyperlink r:id="rId10">
        <w:r>
          <w:rPr>
            <w:color w:val="0000FF"/>
            <w:szCs w:val="24"/>
            <w:u w:val="single"/>
          </w:rPr>
          <w:t>https://ozols.gov.lv/pub</w:t>
        </w:r>
      </w:hyperlink>
      <w:r>
        <w:rPr>
          <w:color w:val="000000"/>
          <w:szCs w:val="24"/>
        </w:rPr>
        <w:t>).</w:t>
      </w:r>
    </w:p>
    <w:p w14:paraId="0000001A" w14:textId="77777777" w:rsidR="000C2A2A" w:rsidRDefault="00000000">
      <w:pPr>
        <w:numPr>
          <w:ilvl w:val="0"/>
          <w:numId w:val="1"/>
        </w:numPr>
        <w:pBdr>
          <w:top w:val="nil"/>
          <w:left w:val="nil"/>
          <w:bottom w:val="nil"/>
          <w:right w:val="nil"/>
          <w:between w:val="nil"/>
        </w:pBdr>
        <w:spacing w:after="80"/>
        <w:jc w:val="both"/>
        <w:rPr>
          <w:color w:val="000000"/>
          <w:szCs w:val="24"/>
        </w:rPr>
      </w:pPr>
      <w:r>
        <w:rPr>
          <w:color w:val="000000"/>
          <w:szCs w:val="24"/>
        </w:rPr>
        <w:t>Bolupes krastos un iespējamajā applūšanas zonā sastopami vairāki Eiropas Savienības nozīmes biotopi, no kuriem lielākās platības aizņem ar palu režīmu tieši saistītais biotops 6450 Palieņu zālāji. Šī biotopa izvietojums labi redzams Dabas datu sistēmā “Ozols” (</w:t>
      </w:r>
      <w:hyperlink r:id="rId11">
        <w:r>
          <w:rPr>
            <w:color w:val="0000FF"/>
            <w:szCs w:val="24"/>
            <w:u w:val="single"/>
          </w:rPr>
          <w:t>https://ozols.gov.lv/pub</w:t>
        </w:r>
      </w:hyperlink>
      <w:r>
        <w:rPr>
          <w:color w:val="000000"/>
          <w:szCs w:val="24"/>
        </w:rPr>
        <w:t>).  Pārējo ES nozīmes biotopu veidu izvietojums norādīts arī Bolupes projekta izstrādei sniegtajā biotopu eksperta atzinuma pielikumos (U. Bergmanis, 16.12.2022.).</w:t>
      </w:r>
    </w:p>
    <w:p w14:paraId="0000001B" w14:textId="77777777" w:rsidR="000C2A2A" w:rsidRDefault="00000000">
      <w:pPr>
        <w:numPr>
          <w:ilvl w:val="0"/>
          <w:numId w:val="1"/>
        </w:numPr>
        <w:pBdr>
          <w:top w:val="nil"/>
          <w:left w:val="nil"/>
          <w:bottom w:val="nil"/>
          <w:right w:val="nil"/>
          <w:between w:val="nil"/>
        </w:pBdr>
        <w:spacing w:after="80"/>
        <w:jc w:val="both"/>
        <w:rPr>
          <w:color w:val="000000"/>
          <w:szCs w:val="24"/>
        </w:rPr>
      </w:pPr>
      <w:r>
        <w:rPr>
          <w:color w:val="000000"/>
          <w:szCs w:val="24"/>
        </w:rPr>
        <w:t xml:space="preserve">Bolupes palieni iezīmē ne tikai reljefs un augstuma atzīmes, bet arī aluviālo augšņu izplatība (vēsturiskie lauksaimniecības zemju augšņu kartēšanas dati ir pieejami </w:t>
      </w:r>
      <w:hyperlink r:id="rId12">
        <w:r>
          <w:rPr>
            <w:color w:val="0000FF"/>
            <w:szCs w:val="24"/>
            <w:u w:val="single"/>
          </w:rPr>
          <w:t>https://data.gov.lv/lv</w:t>
        </w:r>
      </w:hyperlink>
      <w:r>
        <w:rPr>
          <w:color w:val="000000"/>
          <w:szCs w:val="24"/>
        </w:rPr>
        <w:t>).</w:t>
      </w:r>
    </w:p>
    <w:p w14:paraId="0000001C" w14:textId="77777777" w:rsidR="000C2A2A" w:rsidRDefault="00000000">
      <w:pPr>
        <w:numPr>
          <w:ilvl w:val="0"/>
          <w:numId w:val="1"/>
        </w:numPr>
        <w:pBdr>
          <w:top w:val="nil"/>
          <w:left w:val="nil"/>
          <w:bottom w:val="nil"/>
          <w:right w:val="nil"/>
          <w:between w:val="nil"/>
        </w:pBdr>
        <w:spacing w:after="80"/>
        <w:jc w:val="both"/>
        <w:rPr>
          <w:color w:val="000000"/>
          <w:szCs w:val="24"/>
        </w:rPr>
      </w:pPr>
      <w:r>
        <w:rPr>
          <w:color w:val="000000"/>
          <w:szCs w:val="24"/>
        </w:rPr>
        <w:t xml:space="preserve">Aktuālā ortofoto karte un lauku bloku dati (skat. </w:t>
      </w:r>
      <w:hyperlink r:id="rId13">
        <w:r>
          <w:rPr>
            <w:color w:val="0000FF"/>
            <w:szCs w:val="24"/>
            <w:u w:val="single"/>
          </w:rPr>
          <w:t>https://karte.lad.gov.lv/</w:t>
        </w:r>
      </w:hyperlink>
      <w:r>
        <w:rPr>
          <w:color w:val="000000"/>
          <w:szCs w:val="24"/>
        </w:rPr>
        <w:t>) liecina, ka Bolupes krastos atrodas galvenokārt meži un apsaimniekoti un dažādā pakāpē aizauguši zālāji, kā arī nelielas aramzemes platības, dažas viensētas un Balvu pilsētas notekūdeņu attīrīšanas iekārtas.</w:t>
      </w:r>
    </w:p>
    <w:p w14:paraId="0000001D" w14:textId="77777777" w:rsidR="000C2A2A" w:rsidRDefault="00000000">
      <w:pPr>
        <w:numPr>
          <w:ilvl w:val="0"/>
          <w:numId w:val="1"/>
        </w:numPr>
        <w:pBdr>
          <w:top w:val="nil"/>
          <w:left w:val="nil"/>
          <w:bottom w:val="nil"/>
          <w:right w:val="nil"/>
          <w:between w:val="nil"/>
        </w:pBdr>
        <w:spacing w:after="80"/>
        <w:jc w:val="both"/>
        <w:rPr>
          <w:color w:val="000000"/>
          <w:szCs w:val="24"/>
        </w:rPr>
      </w:pPr>
      <w:r>
        <w:rPr>
          <w:color w:val="000000"/>
          <w:szCs w:val="24"/>
        </w:rPr>
        <w:t>Zaļā infrastruktūra tiek definēta kā “stratēģiski plānots pilnīgi vai daļēji dabisku teritoriju tīkls kombinācijā ar citiem vides objektiem, kas ir izveidots un tiek pārvaldīts, lai sniegtu plašu ekosistēmu pakalpojumu klāstu. Tas ietver zaļās zonas (vai zilās, ja attiecas uz ūdens ekosistēmām) un citus fiziskus elementus sauszemes (tostarp piekrastes) un jūras teritorijās.” (Eiropas Komisija, COM/2013/0249). Piemēram, arī ganības un ilgtspējīgi apsaimniekoti zālāji, meža zemes, upes un palienes ir zaļās infrastruktūras elementi (M. Knite, J. Brizga, 2014).</w:t>
      </w:r>
    </w:p>
    <w:p w14:paraId="0000001E" w14:textId="77777777" w:rsidR="000C2A2A" w:rsidRDefault="00000000">
      <w:pPr>
        <w:numPr>
          <w:ilvl w:val="0"/>
          <w:numId w:val="1"/>
        </w:numPr>
        <w:pBdr>
          <w:top w:val="nil"/>
          <w:left w:val="nil"/>
          <w:bottom w:val="nil"/>
          <w:right w:val="nil"/>
          <w:between w:val="nil"/>
        </w:pBdr>
        <w:spacing w:after="80"/>
        <w:jc w:val="both"/>
        <w:rPr>
          <w:color w:val="000000"/>
          <w:szCs w:val="24"/>
        </w:rPr>
      </w:pPr>
      <w:r>
        <w:rPr>
          <w:color w:val="000000"/>
          <w:szCs w:val="24"/>
        </w:rPr>
        <w:t xml:space="preserve">Būtiskākie ekosistēmu pakalpojumi, ko sniedz zemieņu upju zaļā infrastruktūra, ietver ūdens plūsmu regulēšanu un plūdu riska mazināšanu, barības vielu noteces aizturēšanu, augsnes erozijas kontroli, dzīvotņu nodrošināšanu apputeksnētājiem, vietējā un globālā </w:t>
      </w:r>
      <w:r>
        <w:rPr>
          <w:color w:val="000000"/>
          <w:szCs w:val="24"/>
        </w:rPr>
        <w:lastRenderedPageBreak/>
        <w:t>klimata regulēšanu, kas palīdz uzlabot intensīvi izmantoto lauksaimniecības zemju vides kvalitāti (A. Ruskule, K. Veidemane, D. Strigune, 2020).</w:t>
      </w:r>
    </w:p>
    <w:p w14:paraId="0000001F" w14:textId="77777777" w:rsidR="000C2A2A" w:rsidRDefault="00000000">
      <w:pPr>
        <w:numPr>
          <w:ilvl w:val="0"/>
          <w:numId w:val="1"/>
        </w:numPr>
        <w:pBdr>
          <w:top w:val="nil"/>
          <w:left w:val="nil"/>
          <w:bottom w:val="nil"/>
          <w:right w:val="nil"/>
          <w:between w:val="nil"/>
        </w:pBdr>
        <w:jc w:val="both"/>
        <w:rPr>
          <w:color w:val="000000"/>
          <w:szCs w:val="24"/>
        </w:rPr>
      </w:pPr>
      <w:r>
        <w:rPr>
          <w:color w:val="000000"/>
          <w:szCs w:val="24"/>
        </w:rPr>
        <w:t xml:space="preserve">Ūdens apsaimniekošanas likuma 11. pantā noteiktie vides kvalitātes mērķi ūdensobjektiem ietver arī mērķi “novērst visu virszemes ūdensobjektu stāvokļa pasliktināšanos un aizsargāt tos, uzlabojot ūdens kvalitāti un, ja nepieciešams, veicot sanāciju, lai visos virszemes ūdensobjektos sasniegtu labu virszemes ūdeņu stāvokli”. Daugavas upju baseinu apgabala apsaimniekošanas plānā un plūdu riska pārvaldības plānā 2023.-2027. gadam (turpmāk – Daugavas UBAP) ir minēts: “Taisnotie, meliorētie upju posmi izjauc upes laterālo nepārtrauktību jeb saistību ar upes palieni, samazina upes pašattīrīšanās spējas, līdz ar to palielina biogēnu slodzi un veicina eitrofikāciju un bioloģiskās daudzveidības samazināšanos. Lai nodrošinātu upes laterālo nepārtrauktību, piemērots pasākums “gultnes elementu izvietošana upē”, izmantojot akmeņus, granti, arī koku stumbrus un citus dabas elementus. Līkumojošos upju posmos hidroloģisko apstākļu dažādība – straujteces un lēnāki upju posmi – palīdz uzlabot bioloģisko daudzveidību un upes spēju pašattīrīties.” Daugavas UBA laterālo nepārtrauktību nepieciešams atjaunot 90 ūdensobjektos, tajā skaitā arī D451 Bolupe_2, kas ietver Bolupes projekta posmu. Daugavas UBAP sadaļā </w:t>
      </w:r>
      <w:r>
        <w:rPr>
          <w:i/>
          <w:color w:val="000000"/>
          <w:szCs w:val="24"/>
        </w:rPr>
        <w:t>8.D.1. Preventīvi, gatavības un aizsardzības pasākumi nacionālas nozīmes plūdu riska teritorijās</w:t>
      </w:r>
      <w:r>
        <w:rPr>
          <w:color w:val="000000"/>
          <w:szCs w:val="24"/>
        </w:rPr>
        <w:t xml:space="preserve"> ietvertajā pasākumā </w:t>
      </w:r>
      <w:r>
        <w:rPr>
          <w:i/>
          <w:color w:val="000000"/>
          <w:szCs w:val="24"/>
        </w:rPr>
        <w:t>10.8. Bolupes upes atjaunošana</w:t>
      </w:r>
      <w:r>
        <w:rPr>
          <w:color w:val="000000"/>
          <w:szCs w:val="24"/>
        </w:rPr>
        <w:t xml:space="preserve"> cita starpā paredzēts arī “saglabāt dabiskos un dabiski atjaunojušos ūdensteces posmus un saglabāt ūdenstecei raksturīgos elementus; veikt ietekmes uz vidi sākotnējo izvērtējumu”.</w:t>
      </w:r>
    </w:p>
    <w:p w14:paraId="00000020" w14:textId="77777777" w:rsidR="000C2A2A" w:rsidRDefault="00000000">
      <w:pPr>
        <w:numPr>
          <w:ilvl w:val="0"/>
          <w:numId w:val="1"/>
        </w:numPr>
        <w:pBdr>
          <w:top w:val="nil"/>
          <w:left w:val="nil"/>
          <w:bottom w:val="nil"/>
          <w:right w:val="nil"/>
          <w:between w:val="nil"/>
        </w:pBdr>
        <w:spacing w:after="80"/>
        <w:jc w:val="both"/>
        <w:rPr>
          <w:color w:val="000000"/>
          <w:szCs w:val="24"/>
        </w:rPr>
      </w:pPr>
      <w:r>
        <w:rPr>
          <w:color w:val="000000"/>
          <w:szCs w:val="24"/>
        </w:rPr>
        <w:t>Atveseļošanas un noturības mehānisma plāna 2021.-2026. gadam (turpmāk – ANM plāna) 1.pielikumā principa “Nenodarīt būtisku kaitējumu” novērtējumā attiecībā uz aktivitāti “1.3.1.2.i. Investīcijas plūdu risku mazināšanas infrastruktūrā, t.sk polderu sūkņu staciju atjaunošana, aizsargdambju atjaunošana, potamālo upju regulēto posmu atjaunošana” cita starpā minēts, ka pasākumam nebūs kaitīgas ietekmes uz bioloģisko daudzveidību un ekosistēmām, jo prioritāri tiks īstenoti “zaļās infrastruktūras” risinājumi, vai arī kombinētās infrastruktūras izbūve, kas papildināta ar dabā balstītu risinājumu elementiem un pasākums mazinās negatīvo ietekmi uz bioloģisko daudzveidību, kā arī  tiks izvērtēta ietekme normatīvo aktu noteiktajā apjomā un visi nepieciešamie mazināšanas pasākumi tiks noteikti un atspoguļoti katrā pasākumā. (</w:t>
      </w:r>
      <w:hyperlink r:id="rId14">
        <w:r>
          <w:rPr>
            <w:color w:val="0000FF"/>
            <w:szCs w:val="24"/>
            <w:u w:val="single"/>
          </w:rPr>
          <w:t>https://www.esfondi.lv/upload/anm/02_anm_plana_pielikums_nr.1_dnsh_18052021.pdf</w:t>
        </w:r>
      </w:hyperlink>
      <w:r>
        <w:rPr>
          <w:color w:val="000000"/>
          <w:szCs w:val="24"/>
        </w:rPr>
        <w:t>). Savukārt izziņas par publiskās apspriedes ietvaros saņemtajiem komentāriem par Latvijas Atveseļošanas un noturības mehānisma plāna projektu 55. punktā minēts, ka  “tiks īstenoti projekti plūdu risku mazināšanai, laba ūdens ekoloģiskā stāvokļa sasniegšanai” un “videi draudzīgu meliorācijas sistēmu elementu izbūve uzlabos meliorācijas sistēmu dabiskošanos un nodrošinās bioloģiskās daudzveidības uzlabošanos” (</w:t>
      </w:r>
      <w:hyperlink r:id="rId15">
        <w:r>
          <w:rPr>
            <w:color w:val="0000FF"/>
            <w:szCs w:val="24"/>
            <w:u w:val="single"/>
          </w:rPr>
          <w:t>http://www.esfondi.lv/upload/anm/izzina_anm.docx</w:t>
        </w:r>
      </w:hyperlink>
      <w:r>
        <w:rPr>
          <w:color w:val="000000"/>
          <w:szCs w:val="24"/>
        </w:rPr>
        <w:t>).</w:t>
      </w:r>
    </w:p>
    <w:p w14:paraId="00000021" w14:textId="77777777" w:rsidR="000C2A2A" w:rsidRDefault="000C2A2A">
      <w:pPr>
        <w:spacing w:after="80"/>
        <w:ind w:firstLine="567"/>
        <w:jc w:val="both"/>
      </w:pPr>
    </w:p>
    <w:p w14:paraId="00000022" w14:textId="77777777" w:rsidR="000C2A2A" w:rsidRDefault="00000000">
      <w:pPr>
        <w:spacing w:after="80"/>
        <w:ind w:firstLine="567"/>
        <w:jc w:val="both"/>
      </w:pPr>
      <w:r>
        <w:t xml:space="preserve">Ņemot vērā iepriekš aprakstīto situāciju, kā arī Atveseļošanas un noturības mehānisma projektu mērķus un nosacījumus, VKP sniedz </w:t>
      </w:r>
      <w:r>
        <w:rPr>
          <w:b/>
        </w:rPr>
        <w:t>viedokli un priekšlikumus</w:t>
      </w:r>
      <w:r>
        <w:t xml:space="preserve"> Bolupes pik. 88/00-358/00 atjaunošanas projekta izstrādei:</w:t>
      </w:r>
    </w:p>
    <w:p w14:paraId="00000023" w14:textId="77777777" w:rsidR="000C2A2A" w:rsidRDefault="00000000">
      <w:pPr>
        <w:numPr>
          <w:ilvl w:val="0"/>
          <w:numId w:val="2"/>
        </w:numPr>
        <w:pBdr>
          <w:top w:val="nil"/>
          <w:left w:val="nil"/>
          <w:bottom w:val="nil"/>
          <w:right w:val="nil"/>
          <w:between w:val="nil"/>
        </w:pBdr>
        <w:tabs>
          <w:tab w:val="left" w:pos="6946"/>
        </w:tabs>
        <w:spacing w:after="80"/>
        <w:jc w:val="both"/>
        <w:rPr>
          <w:color w:val="000000"/>
          <w:szCs w:val="24"/>
        </w:rPr>
      </w:pPr>
      <w:r>
        <w:rPr>
          <w:color w:val="000000"/>
          <w:szCs w:val="24"/>
        </w:rPr>
        <w:t>Izstrādājot un īstenojot projektu nepieciešams ievērot biotopu eksperta (U. Bergmanis, 16.12.2022.) ieteiktos ietekmi mazinošos pasākumus: “</w:t>
      </w:r>
      <w:r>
        <w:rPr>
          <w:b/>
          <w:color w:val="000000"/>
          <w:szCs w:val="24"/>
        </w:rPr>
        <w:t>Ūdensteces (teritorija) gultne un krastu nogāzes nav pārveidojamas</w:t>
      </w:r>
      <w:r>
        <w:rPr>
          <w:color w:val="000000"/>
          <w:szCs w:val="24"/>
        </w:rPr>
        <w:t xml:space="preserve">. </w:t>
      </w:r>
      <w:r>
        <w:rPr>
          <w:b/>
          <w:color w:val="000000"/>
          <w:szCs w:val="24"/>
        </w:rPr>
        <w:t>Ir pieļaujama un ir vēlama ūdens plūsmu kavējošu šķēršļu –</w:t>
      </w:r>
      <w:r>
        <w:rPr>
          <w:color w:val="000000"/>
          <w:szCs w:val="24"/>
        </w:rPr>
        <w:t xml:space="preserve"> </w:t>
      </w:r>
      <w:r>
        <w:rPr>
          <w:b/>
          <w:color w:val="000000"/>
          <w:szCs w:val="24"/>
        </w:rPr>
        <w:t>iekritušu koku, sanesumu un bebru aizsprostu izvākšana</w:t>
      </w:r>
      <w:r>
        <w:rPr>
          <w:color w:val="000000"/>
          <w:szCs w:val="24"/>
        </w:rPr>
        <w:t xml:space="preserve">.” Tāpat arī projektā pieļaujama infrastruktūras objektu – tiltu, caurteku, drenu izteku atjaunošana. Šāds veicamo darbu apjoms atbilst Daugavas UBAP un ANM plāna pasākumos minētajiem nosacījumiem Bolupes atjaunošanai – saglabās dabiski atjaunojušos ūdensteces posmus, saglabās ūdenstecei raksturīgos elementus un bioloģisko daudzveidību un veicinās upes dabiskošanos un kvalitātes </w:t>
      </w:r>
      <w:r>
        <w:rPr>
          <w:color w:val="000000"/>
          <w:szCs w:val="24"/>
        </w:rPr>
        <w:lastRenderedPageBreak/>
        <w:t>uzlabošanos. Tāpat tas atbilst zivju sugu ekspertu (E. Bērziņš, D. Ustups, 19.12.2022.) ieteikumiem – iespēju robežās samazināt tieši ietekmētās Bolupes gultnes daļas platību un atstāt Bolupē un ar to savienotajos grāvjos atsevišķus kokus, siekstas, akmeņus un citus zivju dzīvotņu daudzveidību palielinošus elementus. Nepieciešams ievērot arī citus ekspertu (U.  Bergmanis, 16.12.2022, E. Bērziņš, D. Ustups, 19.12.2022.) ieteikumus, kas mazina ietekmi uz Bolupes un to saistītajām dzīvotnēm un sugām.</w:t>
      </w:r>
    </w:p>
    <w:p w14:paraId="00000024" w14:textId="77777777" w:rsidR="000C2A2A" w:rsidRDefault="00000000">
      <w:pPr>
        <w:numPr>
          <w:ilvl w:val="0"/>
          <w:numId w:val="2"/>
        </w:numPr>
        <w:pBdr>
          <w:top w:val="nil"/>
          <w:left w:val="nil"/>
          <w:bottom w:val="nil"/>
          <w:right w:val="nil"/>
          <w:between w:val="nil"/>
        </w:pBdr>
        <w:spacing w:after="80"/>
        <w:jc w:val="both"/>
        <w:rPr>
          <w:color w:val="000000"/>
          <w:szCs w:val="24"/>
        </w:rPr>
      </w:pPr>
      <w:r>
        <w:rPr>
          <w:color w:val="000000"/>
          <w:szCs w:val="24"/>
        </w:rPr>
        <w:t xml:space="preserve">Nepieciešams rūpīgi plānot bebru dambju un koku sanesumu izvākšanai nepieciešamās tehnikas piebraucamo ceļus un koku retināšanu, lai saglabātu vērtīgākos kokus (veselīgus resnākos kokus, melnalkšņus, platlapjus u.c. bioloģiski vērtīgus kokus) un novērstu upes krasta eroziju (saglabājami koki, kuru sakņu sistēmas nostiprina upes krastus. </w:t>
      </w:r>
      <w:r>
        <w:rPr>
          <w:b/>
          <w:color w:val="000000"/>
          <w:szCs w:val="24"/>
        </w:rPr>
        <w:t>Bolupes projekta izstrādes un īstenošanas laikā nepieciešams konsultēties ar sertificētu biotopu ekspertu, lai pēc iespējas mazinātu ietekmi uz Bolupes un tās krastos esošajiem biotopiem</w:t>
      </w:r>
      <w:r>
        <w:rPr>
          <w:color w:val="000000"/>
          <w:szCs w:val="24"/>
        </w:rPr>
        <w:t>. Jāņem vērā, ka palu un bebru darbības rezultātā lokālo upes gultnē esošo šķēršļu izvietojums var atšķirties no sākotnēji apsekotās situācijas.</w:t>
      </w:r>
    </w:p>
    <w:p w14:paraId="00000025" w14:textId="77777777" w:rsidR="000C2A2A" w:rsidRDefault="00000000">
      <w:pPr>
        <w:numPr>
          <w:ilvl w:val="0"/>
          <w:numId w:val="2"/>
        </w:numPr>
        <w:pBdr>
          <w:top w:val="nil"/>
          <w:left w:val="nil"/>
          <w:bottom w:val="nil"/>
          <w:right w:val="nil"/>
          <w:between w:val="nil"/>
        </w:pBdr>
        <w:spacing w:after="80"/>
        <w:jc w:val="both"/>
        <w:rPr>
          <w:color w:val="000000"/>
          <w:szCs w:val="24"/>
        </w:rPr>
      </w:pPr>
      <w:r>
        <w:rPr>
          <w:color w:val="000000"/>
          <w:szCs w:val="24"/>
        </w:rPr>
        <w:t xml:space="preserve">Lai novērtētu iespējamo plūdu ietekmi, Bolupes </w:t>
      </w:r>
      <w:r>
        <w:rPr>
          <w:b/>
          <w:color w:val="000000"/>
          <w:szCs w:val="24"/>
        </w:rPr>
        <w:t>projektam nepieciešams pievienot kartogrāfisko materiālu ar prognozēto applūstošo teritoriju ar 10 % varbūtību</w:t>
      </w:r>
      <w:r>
        <w:rPr>
          <w:color w:val="000000"/>
          <w:szCs w:val="24"/>
        </w:rPr>
        <w:t>. Palieņu applūšana ir dabisks process, un tas ir nepieciešams Bolupes krastos sastopamo aizsargājamo palieņu zālāju pastāvēšanai. Pilnībā novēršot applūšanu, kā tas paredzēts būves tehniskās apsekošanas atzinumā (I. Kupčs, 06.05.2022.) un VSIA “Meliorprojekts” eksperta atzinumā (A. Teivens, 08.12.2022.), sagaidāma negatīva ietekme uz ES nozīmes biotopu 6450 Palieņu zālāji, kā arī negatīvi var tik ietekmēti ES nozīmes mežu biotopi un palielināties applūšanas riski lejpus Bolupes projekta teritorijas.</w:t>
      </w:r>
    </w:p>
    <w:p w14:paraId="00000026" w14:textId="77777777" w:rsidR="000C2A2A" w:rsidRDefault="00000000">
      <w:pPr>
        <w:numPr>
          <w:ilvl w:val="0"/>
          <w:numId w:val="2"/>
        </w:numPr>
        <w:pBdr>
          <w:top w:val="nil"/>
          <w:left w:val="nil"/>
          <w:bottom w:val="nil"/>
          <w:right w:val="nil"/>
          <w:between w:val="nil"/>
        </w:pBdr>
        <w:spacing w:after="80"/>
        <w:jc w:val="both"/>
        <w:rPr>
          <w:color w:val="000000"/>
          <w:szCs w:val="24"/>
        </w:rPr>
      </w:pPr>
      <w:r>
        <w:rPr>
          <w:b/>
          <w:color w:val="000000"/>
          <w:szCs w:val="24"/>
        </w:rPr>
        <w:t>Applūstošu dabisku un daļēji dabisku palieņu saglabāšana un atjaunošana</w:t>
      </w:r>
      <w:r>
        <w:rPr>
          <w:color w:val="000000"/>
          <w:szCs w:val="24"/>
        </w:rPr>
        <w:t xml:space="preserve"> atbilst zaļās infrastruktūras konceptam, nodrošinot vairākus ekosistēmu pakalpojumus – </w:t>
      </w:r>
      <w:r>
        <w:rPr>
          <w:b/>
          <w:color w:val="000000"/>
          <w:szCs w:val="24"/>
        </w:rPr>
        <w:t>mazina plūdu riskus apdzīvotām vietām, sekmē bioloģiskās daudzveidības saglabāšanos, kā arī iespējama šo teritoriju izmantošana mežsaimniecībā vai pļavu un ganību ierīkošanai</w:t>
      </w:r>
      <w:r>
        <w:rPr>
          <w:color w:val="000000"/>
          <w:szCs w:val="24"/>
        </w:rPr>
        <w:t>. Atbilstoši Aizsargjoslu likumā noteiktajam applūstošās teritorijas jāņem vērā, izstrādājot pašvaldības teritorijas plānojumu. Meliorācijas sistēmu un hidrotehnisko būvju būvnormatīvs pieļauj meža zemju un zālāju applūšanu.</w:t>
      </w:r>
    </w:p>
    <w:p w14:paraId="00000027" w14:textId="77777777" w:rsidR="000C2A2A" w:rsidRDefault="00000000">
      <w:pPr>
        <w:numPr>
          <w:ilvl w:val="0"/>
          <w:numId w:val="2"/>
        </w:numPr>
        <w:pBdr>
          <w:top w:val="nil"/>
          <w:left w:val="nil"/>
          <w:bottom w:val="nil"/>
          <w:right w:val="nil"/>
          <w:between w:val="nil"/>
        </w:pBdr>
        <w:spacing w:after="80"/>
        <w:jc w:val="both"/>
        <w:rPr>
          <w:color w:val="000000"/>
          <w:szCs w:val="24"/>
        </w:rPr>
      </w:pPr>
      <w:r>
        <w:rPr>
          <w:b/>
          <w:color w:val="000000"/>
          <w:szCs w:val="24"/>
        </w:rPr>
        <w:t>Ja Bolupes projektu paredzēts īstenot</w:t>
      </w:r>
      <w:r>
        <w:rPr>
          <w:color w:val="000000"/>
          <w:szCs w:val="24"/>
        </w:rPr>
        <w:t xml:space="preserve"> būves tehniskās apsekošanas atzinumā (I. Kupčs, 06.05.2022.) un VSIA “Meliorprojekts” eksperta atzinumā (A. Teivens, 08.12.2022.) minētajā apjomā, </w:t>
      </w:r>
      <w:r>
        <w:rPr>
          <w:b/>
          <w:color w:val="000000"/>
          <w:szCs w:val="24"/>
        </w:rPr>
        <w:t>atjaunojot sākotnēji projektētos Bolupes gultnes parametrus, novācot apaugumu Bolupes krastu nogāzēs un ūdensnotekas ekspluatācijas aizsargjoslā un novēršot vēsturisko palieņu applūšanu,</w:t>
      </w:r>
      <w:r>
        <w:rPr>
          <w:color w:val="000000"/>
          <w:szCs w:val="24"/>
        </w:rPr>
        <w:t xml:space="preserve"> </w:t>
      </w:r>
      <w:r>
        <w:rPr>
          <w:b/>
          <w:color w:val="000000"/>
          <w:szCs w:val="24"/>
        </w:rPr>
        <w:t>nepieciešams izvērtēt iespēju piemērot projektam ietekmes uz vidi novērtējuma procedūru  atbildoši likuma “Par ietekmes uz vidi novērtējuma” 3.</w:t>
      </w:r>
      <w:r>
        <w:rPr>
          <w:b/>
          <w:color w:val="000000"/>
          <w:szCs w:val="24"/>
          <w:vertAlign w:val="superscript"/>
        </w:rPr>
        <w:t>2</w:t>
      </w:r>
      <w:r>
        <w:rPr>
          <w:b/>
          <w:color w:val="000000"/>
          <w:szCs w:val="24"/>
        </w:rPr>
        <w:t> panta 5. daļai, lai pēc iespējas mazinātu projekta negatīvo ietekmi uz bioloģisko daudzveidību un ūdeņu kvalitāti</w:t>
      </w:r>
      <w:r>
        <w:rPr>
          <w:color w:val="000000"/>
          <w:szCs w:val="24"/>
        </w:rPr>
        <w:t>, izvērtējot:</w:t>
      </w:r>
    </w:p>
    <w:p w14:paraId="00000028" w14:textId="77777777" w:rsidR="000C2A2A" w:rsidRDefault="00000000">
      <w:pPr>
        <w:numPr>
          <w:ilvl w:val="0"/>
          <w:numId w:val="3"/>
        </w:numPr>
        <w:pBdr>
          <w:top w:val="nil"/>
          <w:left w:val="nil"/>
          <w:bottom w:val="nil"/>
          <w:right w:val="nil"/>
          <w:between w:val="nil"/>
        </w:pBdr>
        <w:spacing w:after="80"/>
        <w:jc w:val="both"/>
        <w:rPr>
          <w:color w:val="000000"/>
          <w:szCs w:val="24"/>
        </w:rPr>
      </w:pPr>
      <w:r>
        <w:rPr>
          <w:color w:val="000000"/>
          <w:szCs w:val="24"/>
        </w:rPr>
        <w:t>ietekmi ES nozīmes un Latvijas īpaši aizsargājamo biotopu Upju straujteces un dabiski upju posmi Bolupes pik. 340/10 – 356/50, kā arī ietekmi uz pārējo Bolupes posmu, ņemot vērā pašreizējo un pēc projekta īstenošanas sagaidāmo Bolupes ekosistēmas un ūdeņu kvalitāti un sugu sastāvu, tostarp nepieciešams izvērtēt projektēto gultnes parametru un mazūdens perioda ūdens līmeņa, kā arī plānotās krastu apauguma izciršanas ietekmi uz Bolupes ekosistēmu (dzīvotņu sastopamību, sugu sastāvu, aizaugumu, ūdens dziļumu un temperatūru u.c.);</w:t>
      </w:r>
    </w:p>
    <w:p w14:paraId="00000029" w14:textId="77777777" w:rsidR="000C2A2A" w:rsidRDefault="00000000">
      <w:pPr>
        <w:numPr>
          <w:ilvl w:val="0"/>
          <w:numId w:val="3"/>
        </w:numPr>
        <w:pBdr>
          <w:top w:val="nil"/>
          <w:left w:val="nil"/>
          <w:bottom w:val="nil"/>
          <w:right w:val="nil"/>
          <w:between w:val="nil"/>
        </w:pBdr>
        <w:spacing w:after="80"/>
        <w:jc w:val="both"/>
        <w:rPr>
          <w:color w:val="000000"/>
          <w:szCs w:val="24"/>
        </w:rPr>
      </w:pPr>
      <w:r>
        <w:rPr>
          <w:color w:val="000000"/>
          <w:szCs w:val="24"/>
        </w:rPr>
        <w:t>ietekmi uz ES nozīmes un Latvijas īpaši aizsargājamo biotopu Palieņu zālāji, kas sastopams Bolupes krastos, kā arī ietekmi uz ES nozīmes mežu biotopiem, kas atrodas Bolupes iespējamajā applūšanas zonā;</w:t>
      </w:r>
    </w:p>
    <w:p w14:paraId="0000002A" w14:textId="77777777" w:rsidR="000C2A2A" w:rsidRDefault="00000000">
      <w:pPr>
        <w:numPr>
          <w:ilvl w:val="0"/>
          <w:numId w:val="3"/>
        </w:numPr>
        <w:pBdr>
          <w:top w:val="nil"/>
          <w:left w:val="nil"/>
          <w:bottom w:val="nil"/>
          <w:right w:val="nil"/>
          <w:between w:val="nil"/>
        </w:pBdr>
        <w:spacing w:after="80"/>
        <w:jc w:val="both"/>
        <w:rPr>
          <w:color w:val="000000"/>
          <w:szCs w:val="24"/>
        </w:rPr>
      </w:pPr>
      <w:r>
        <w:rPr>
          <w:color w:val="000000"/>
          <w:szCs w:val="24"/>
        </w:rPr>
        <w:lastRenderedPageBreak/>
        <w:t>ietekmi uz zivju resursiem un ņemtu vērā sertificēta sugu un biotopu eksperta atzinumā par valsts nozīmes ūdensnotekas “Bolupe” atjaunošanas darbu ietekmi uz zivju resursiem (E. Bērziņš, D. Ustups, 19.12.2022.) minēto, ka atjaunojamais Bolupes posms tiks apsekots 2023. gada jūlijā, pirms plānoto atjaunošanas darbu veikšanas, un tiks sagatavots atzinuma papildinājums par ūdensnotekas izpētes rezultātiem un nepieciešamības gadījumā papildināti ieteikumi darbu ietekmes uz zivju resursiem samazināšanai;</w:t>
      </w:r>
    </w:p>
    <w:p w14:paraId="0000002B" w14:textId="77777777" w:rsidR="000C2A2A" w:rsidRDefault="00000000">
      <w:pPr>
        <w:numPr>
          <w:ilvl w:val="0"/>
          <w:numId w:val="3"/>
        </w:numPr>
        <w:pBdr>
          <w:top w:val="nil"/>
          <w:left w:val="nil"/>
          <w:bottom w:val="nil"/>
          <w:right w:val="nil"/>
          <w:between w:val="nil"/>
        </w:pBdr>
        <w:spacing w:after="80"/>
        <w:jc w:val="both"/>
        <w:rPr>
          <w:color w:val="000000"/>
          <w:szCs w:val="24"/>
        </w:rPr>
      </w:pPr>
      <w:r>
        <w:rPr>
          <w:color w:val="000000"/>
          <w:szCs w:val="24"/>
        </w:rPr>
        <w:t>izvēlēto risinājumu ietekmi Bolupes posmā pik. 100/00 līdz pik.137/00. kur abos krastos atrodas vecā atbērtne ar neizlīdzinātu izrakto grunti un kuras izlīdzināšana, ja tā nepieciešama tehnikas pārvietošanās ceļā, var radīt papildus ietekmi;</w:t>
      </w:r>
    </w:p>
    <w:p w14:paraId="0000002C" w14:textId="77777777" w:rsidR="000C2A2A" w:rsidRDefault="00000000">
      <w:pPr>
        <w:numPr>
          <w:ilvl w:val="0"/>
          <w:numId w:val="3"/>
        </w:numPr>
        <w:pBdr>
          <w:top w:val="nil"/>
          <w:left w:val="nil"/>
          <w:bottom w:val="nil"/>
          <w:right w:val="nil"/>
          <w:between w:val="nil"/>
        </w:pBdr>
        <w:spacing w:after="80"/>
        <w:jc w:val="both"/>
        <w:rPr>
          <w:color w:val="000000"/>
          <w:szCs w:val="24"/>
        </w:rPr>
      </w:pPr>
      <w:r>
        <w:rPr>
          <w:color w:val="000000"/>
          <w:szCs w:val="24"/>
        </w:rPr>
        <w:t>ietekmi uz Bolupes ūdens režīmu, tostarp plūdu riskiem apdzīvotām mājām un infrastruktūrai, kā arī iespējamām ūdens līmeņa un applūstošo teritoriju platību izmaiņām lejpus Bolupes projekta teritorijas;</w:t>
      </w:r>
    </w:p>
    <w:p w14:paraId="0000002D" w14:textId="77777777" w:rsidR="000C2A2A" w:rsidRDefault="00000000">
      <w:pPr>
        <w:numPr>
          <w:ilvl w:val="0"/>
          <w:numId w:val="3"/>
        </w:numPr>
        <w:pBdr>
          <w:top w:val="nil"/>
          <w:left w:val="nil"/>
          <w:bottom w:val="nil"/>
          <w:right w:val="nil"/>
          <w:between w:val="nil"/>
        </w:pBdr>
        <w:spacing w:after="80"/>
        <w:jc w:val="both"/>
        <w:rPr>
          <w:color w:val="000000"/>
          <w:szCs w:val="24"/>
        </w:rPr>
      </w:pPr>
      <w:r>
        <w:rPr>
          <w:color w:val="000000"/>
          <w:szCs w:val="24"/>
        </w:rPr>
        <w:t>iespēju izmantot zaļās infrastruktūras un dabā balstītus risinājumus, modelējot Bolupes palieņu, kā arī Bolupes vēsturisko posmu pik. 100/00 – 131/00 atjaunošanu un šo risinājumu ietekmi uz Bolupes hidroloģiskos režīmu (tostarp lejpus Bolupes projektā iekļautā posma), bioloģisko daudzveidību, kā arī teritorijas apsaimniekošanas iespējām;</w:t>
      </w:r>
    </w:p>
    <w:p w14:paraId="0000002E" w14:textId="6DDC2FF8" w:rsidR="000C2A2A" w:rsidRDefault="00000000">
      <w:pPr>
        <w:numPr>
          <w:ilvl w:val="0"/>
          <w:numId w:val="3"/>
        </w:numPr>
        <w:pBdr>
          <w:top w:val="nil"/>
          <w:left w:val="nil"/>
          <w:bottom w:val="nil"/>
          <w:right w:val="nil"/>
          <w:between w:val="nil"/>
        </w:pBdr>
        <w:spacing w:after="80"/>
        <w:jc w:val="both"/>
        <w:rPr>
          <w:color w:val="000000"/>
          <w:szCs w:val="24"/>
        </w:rPr>
      </w:pPr>
      <w:sdt>
        <w:sdtPr>
          <w:tag w:val="goog_rdk_1"/>
          <w:id w:val="1001847909"/>
        </w:sdtPr>
        <w:sdtContent/>
      </w:sdt>
      <w:r>
        <w:rPr>
          <w:color w:val="000000"/>
          <w:szCs w:val="24"/>
        </w:rPr>
        <w:t>Balvu un Pērkonu ezeru ūdens līmeņus</w:t>
      </w:r>
      <w:r>
        <w:t xml:space="preserve"> un </w:t>
      </w:r>
      <w:r>
        <w:rPr>
          <w:color w:val="000000"/>
          <w:szCs w:val="24"/>
        </w:rPr>
        <w:t xml:space="preserve"> </w:t>
      </w:r>
      <w:r>
        <w:t xml:space="preserve">iespēju ezeros uzkrāt kādu daļu palu ūdeņu, tādējādi mazinot plūdu riskus mājām un infrastruktūrai </w:t>
      </w:r>
      <w:sdt>
        <w:sdtPr>
          <w:tag w:val="goog_rdk_2"/>
          <w:id w:val="-205952103"/>
        </w:sdtPr>
        <w:sdtContent/>
      </w:sdt>
      <w:sdt>
        <w:sdtPr>
          <w:tag w:val="goog_rdk_3"/>
          <w:id w:val="954440837"/>
        </w:sdtPr>
        <w:sdtContent/>
      </w:sdt>
      <w:r>
        <w:rPr>
          <w:color w:val="000000"/>
          <w:szCs w:val="24"/>
        </w:rPr>
        <w:t xml:space="preserve">Bolupes </w:t>
      </w:r>
      <w:r>
        <w:t>krastos</w:t>
      </w:r>
      <w:r>
        <w:rPr>
          <w:color w:val="000000"/>
          <w:szCs w:val="24"/>
        </w:rPr>
        <w:t>.</w:t>
      </w:r>
    </w:p>
    <w:p w14:paraId="0000002F" w14:textId="77777777" w:rsidR="000C2A2A" w:rsidRDefault="000C2A2A">
      <w:pPr>
        <w:spacing w:after="80"/>
        <w:ind w:firstLine="567"/>
        <w:jc w:val="both"/>
      </w:pPr>
    </w:p>
    <w:p w14:paraId="00000030" w14:textId="77777777" w:rsidR="000C2A2A" w:rsidRDefault="00000000">
      <w:pPr>
        <w:spacing w:after="80"/>
        <w:ind w:firstLine="567"/>
        <w:jc w:val="both"/>
      </w:pPr>
      <w:r>
        <w:rPr>
          <w:b/>
        </w:rPr>
        <w:t>Lūdzam informēt Vides konsultatīvo padomi par valsts nozīmes ūdensnotekas Bolupe atjaunošanas projekta pik. 88/00-358/00 tālāko virzību un lūdzam rast iespēju iepazīties ar izstrādāto</w:t>
      </w:r>
      <w:r>
        <w:t xml:space="preserve"> </w:t>
      </w:r>
      <w:r>
        <w:rPr>
          <w:b/>
        </w:rPr>
        <w:t>būvprojektu minimālajā sastāvā un apspriest to ar projekta pasūtītājiem VSIA “Zemkopības ministrijas nekustamie īpašumi” un projekta izstrādātājiem pirms būvprojekta minimālajā sastāvā akceptēšanas un iesniegšanas būvatļaujas saņemšanai</w:t>
      </w:r>
      <w:r>
        <w:t xml:space="preserve">. </w:t>
      </w:r>
    </w:p>
    <w:p w14:paraId="00000031" w14:textId="77777777" w:rsidR="000C2A2A" w:rsidRDefault="000C2A2A">
      <w:pPr>
        <w:spacing w:after="80"/>
        <w:ind w:firstLine="567"/>
        <w:jc w:val="both"/>
      </w:pPr>
    </w:p>
    <w:p w14:paraId="0000003B" w14:textId="77777777" w:rsidR="000C2A2A" w:rsidRDefault="000C2A2A">
      <w:pPr>
        <w:pBdr>
          <w:top w:val="nil"/>
          <w:left w:val="nil"/>
          <w:bottom w:val="nil"/>
          <w:right w:val="nil"/>
          <w:between w:val="nil"/>
        </w:pBdr>
        <w:jc w:val="both"/>
        <w:rPr>
          <w:color w:val="000000"/>
          <w:sz w:val="28"/>
          <w:szCs w:val="28"/>
        </w:rPr>
      </w:pPr>
    </w:p>
    <w:p w14:paraId="0000003C" w14:textId="77777777" w:rsidR="000C2A2A" w:rsidRDefault="000C2A2A">
      <w:pPr>
        <w:jc w:val="both"/>
        <w:rPr>
          <w:sz w:val="18"/>
          <w:szCs w:val="18"/>
        </w:rPr>
      </w:pPr>
    </w:p>
    <w:p w14:paraId="0000003D" w14:textId="77777777" w:rsidR="000C2A2A" w:rsidRDefault="000C2A2A">
      <w:pPr>
        <w:jc w:val="both"/>
        <w:rPr>
          <w:sz w:val="18"/>
          <w:szCs w:val="18"/>
        </w:rPr>
      </w:pPr>
    </w:p>
    <w:p w14:paraId="0000003E" w14:textId="77777777" w:rsidR="000C2A2A" w:rsidRDefault="00000000">
      <w:pPr>
        <w:rPr>
          <w:sz w:val="28"/>
          <w:szCs w:val="28"/>
        </w:rPr>
      </w:pPr>
      <w:r>
        <w:rPr>
          <w:color w:val="000000"/>
          <w:sz w:val="28"/>
          <w:szCs w:val="28"/>
        </w:rPr>
        <w:t>Ar cieņu, </w:t>
      </w:r>
    </w:p>
    <w:p w14:paraId="0000003F" w14:textId="77777777" w:rsidR="000C2A2A" w:rsidRDefault="000C2A2A">
      <w:pPr>
        <w:spacing w:after="160" w:line="259" w:lineRule="auto"/>
        <w:rPr>
          <w:sz w:val="28"/>
          <w:szCs w:val="28"/>
        </w:rPr>
      </w:pPr>
    </w:p>
    <w:p w14:paraId="00000040" w14:textId="77777777" w:rsidR="000C2A2A" w:rsidRDefault="00000000">
      <w:pPr>
        <w:rPr>
          <w:sz w:val="28"/>
          <w:szCs w:val="28"/>
        </w:rPr>
      </w:pPr>
      <w:r>
        <w:rPr>
          <w:color w:val="000000"/>
          <w:sz w:val="28"/>
          <w:szCs w:val="28"/>
        </w:rPr>
        <w:t>Vides konsultatīvās padomes priekšsēdētājs </w:t>
      </w:r>
      <w:r>
        <w:rPr>
          <w:color w:val="000000"/>
          <w:sz w:val="28"/>
          <w:szCs w:val="28"/>
        </w:rPr>
        <w:tab/>
      </w:r>
      <w:r>
        <w:rPr>
          <w:color w:val="000000"/>
          <w:sz w:val="28"/>
          <w:szCs w:val="28"/>
        </w:rPr>
        <w:tab/>
      </w:r>
      <w:r>
        <w:rPr>
          <w:color w:val="000000"/>
          <w:sz w:val="28"/>
          <w:szCs w:val="28"/>
        </w:rPr>
        <w:tab/>
      </w:r>
      <w:r>
        <w:rPr>
          <w:color w:val="000000"/>
          <w:sz w:val="28"/>
          <w:szCs w:val="28"/>
        </w:rPr>
        <w:tab/>
        <w:t>Juris Jātnieks </w:t>
      </w:r>
    </w:p>
    <w:p w14:paraId="00000041" w14:textId="77777777" w:rsidR="000C2A2A" w:rsidRDefault="000C2A2A">
      <w:pPr>
        <w:jc w:val="both"/>
        <w:rPr>
          <w:sz w:val="18"/>
          <w:szCs w:val="18"/>
        </w:rPr>
      </w:pPr>
    </w:p>
    <w:p w14:paraId="00000042" w14:textId="21795EC7" w:rsidR="000C2A2A" w:rsidRDefault="000C2A2A">
      <w:pPr>
        <w:jc w:val="both"/>
        <w:rPr>
          <w:sz w:val="18"/>
          <w:szCs w:val="18"/>
        </w:rPr>
      </w:pPr>
    </w:p>
    <w:p w14:paraId="4835B0B7" w14:textId="77777777" w:rsidR="004960E7" w:rsidRDefault="004960E7">
      <w:pPr>
        <w:jc w:val="both"/>
        <w:rPr>
          <w:sz w:val="18"/>
          <w:szCs w:val="18"/>
        </w:rPr>
      </w:pPr>
    </w:p>
    <w:p w14:paraId="1E129AE8" w14:textId="77777777" w:rsidR="004960E7" w:rsidRDefault="004960E7" w:rsidP="004960E7">
      <w:pPr>
        <w:spacing w:after="80"/>
        <w:ind w:left="567"/>
        <w:jc w:val="both"/>
      </w:pPr>
      <w:r>
        <w:t>Izmantotie informācijas avoti:</w:t>
      </w:r>
    </w:p>
    <w:p w14:paraId="4ACD7991" w14:textId="77777777" w:rsidR="004960E7" w:rsidRDefault="004960E7" w:rsidP="004960E7">
      <w:pPr>
        <w:spacing w:after="80"/>
        <w:ind w:left="567"/>
        <w:jc w:val="both"/>
      </w:pPr>
      <w:r>
        <w:t>A. Ruskule, K. Veidemane, D. Strigune 2020. Zemieņu upju zaļā infrastruktūra dabai un cilvēka labklājībai. Biržu reģionālā parka direkcija. Projekts “Zaļās infrastruktūras pilnveidošana zemieņu upju ainavā” (ENGRAVE Nr. LLI-291).</w:t>
      </w:r>
    </w:p>
    <w:p w14:paraId="47BD8DDC" w14:textId="77777777" w:rsidR="004960E7" w:rsidRDefault="004960E7" w:rsidP="004960E7">
      <w:pPr>
        <w:spacing w:after="80"/>
        <w:ind w:left="567"/>
        <w:jc w:val="both"/>
      </w:pPr>
      <w:r>
        <w:t>A. Teivens, 08.12.2022. Eksperta atzinums par virszemes ūdens objekta tīrīšanas vai padziļināšanas iespējamo ietekmi uz apkārtējiem ūdens objektiem, kā arī iespējamo ietekmi uz tīrāmo vai padziļināmo ūdens objektu – Valsts nozīmes ūdensnoteku Bolupe, pik.88/00-358/00 Rugāju, Balvu, Kubulu pagastos, Balvu novadā.</w:t>
      </w:r>
    </w:p>
    <w:p w14:paraId="4DF81720" w14:textId="77777777" w:rsidR="004960E7" w:rsidRDefault="004960E7" w:rsidP="004960E7">
      <w:pPr>
        <w:spacing w:after="80"/>
        <w:ind w:left="567"/>
        <w:jc w:val="both"/>
      </w:pPr>
      <w:r>
        <w:t>Daugavas upju baseinu apgabala apsaimniekošanas plāns un plūdu riska pārvaldības plāns 2022.-2027. gadam. 461 lpp. Rīga, Latvijas Vides, ģeoloģijas un meteoroloģijas centrs (2023).</w:t>
      </w:r>
    </w:p>
    <w:p w14:paraId="419BF72C" w14:textId="77777777" w:rsidR="004960E7" w:rsidRDefault="004960E7" w:rsidP="004960E7">
      <w:pPr>
        <w:spacing w:after="80"/>
        <w:ind w:left="567"/>
        <w:jc w:val="both"/>
      </w:pPr>
      <w:r>
        <w:lastRenderedPageBreak/>
        <w:t>E. Bērziņš, D. Ustups, 19.12.2022. Sertificēta sugu un biotopu eksperta atzinums par valsts nozīmes ūdensnotekas “Bolupe” atjaunošanas darbu ietekmi uz zivju resursiem.</w:t>
      </w:r>
    </w:p>
    <w:p w14:paraId="176636F1" w14:textId="77777777" w:rsidR="004960E7" w:rsidRDefault="004960E7" w:rsidP="004960E7">
      <w:pPr>
        <w:spacing w:after="80"/>
        <w:ind w:left="567"/>
        <w:jc w:val="both"/>
      </w:pPr>
      <w:r>
        <w:t>Eiropas Komisija, COM/2013/0249. Zaļā infrastruktūra (ZI) – Eiropas dabas kapitāla pilnveide.</w:t>
      </w:r>
    </w:p>
    <w:p w14:paraId="47567ADD" w14:textId="77777777" w:rsidR="004960E7" w:rsidRDefault="004960E7" w:rsidP="004960E7">
      <w:pPr>
        <w:spacing w:after="80"/>
        <w:ind w:left="567"/>
        <w:jc w:val="both"/>
      </w:pPr>
      <w:r>
        <w:t>I. Kupčs, 06.05.2022. Būves tehniskās apsekošanas atzinums.</w:t>
      </w:r>
    </w:p>
    <w:p w14:paraId="5BB45CC8" w14:textId="77777777" w:rsidR="004960E7" w:rsidRDefault="004960E7" w:rsidP="004960E7">
      <w:pPr>
        <w:spacing w:after="80"/>
        <w:ind w:left="567"/>
        <w:jc w:val="both"/>
      </w:pPr>
      <w:r>
        <w:t>M. Knite, J. Brizga, 2014. Izvērtējums par nepieciešamo zaļo infrastruktūru pasākumu iekļaušanu vides un reģionālās attīstības politiku plānošanā.</w:t>
      </w:r>
    </w:p>
    <w:p w14:paraId="31583F19" w14:textId="77777777" w:rsidR="004960E7" w:rsidRDefault="004960E7" w:rsidP="004960E7">
      <w:pPr>
        <w:spacing w:after="80"/>
        <w:ind w:left="567"/>
        <w:jc w:val="both"/>
      </w:pPr>
      <w:r>
        <w:t>U. Bergmanis, 16.12.2022. Eksperta atzinums NR. UB/2022/18.</w:t>
      </w:r>
    </w:p>
    <w:p w14:paraId="00000043" w14:textId="77777777" w:rsidR="000C2A2A" w:rsidRDefault="000C2A2A">
      <w:pPr>
        <w:jc w:val="both"/>
        <w:rPr>
          <w:sz w:val="18"/>
          <w:szCs w:val="18"/>
        </w:rPr>
      </w:pPr>
    </w:p>
    <w:p w14:paraId="00000044" w14:textId="77777777" w:rsidR="000C2A2A" w:rsidRDefault="000C2A2A">
      <w:pPr>
        <w:jc w:val="both"/>
        <w:rPr>
          <w:sz w:val="18"/>
          <w:szCs w:val="18"/>
        </w:rPr>
      </w:pPr>
    </w:p>
    <w:p w14:paraId="00000045" w14:textId="77777777" w:rsidR="000C2A2A" w:rsidRDefault="000C2A2A"/>
    <w:p w14:paraId="00000046" w14:textId="77777777" w:rsidR="000C2A2A" w:rsidRDefault="000C2A2A"/>
    <w:p w14:paraId="00000047" w14:textId="77777777" w:rsidR="000C2A2A" w:rsidRDefault="000C2A2A"/>
    <w:p w14:paraId="00000048" w14:textId="77777777" w:rsidR="000C2A2A" w:rsidRDefault="000C2A2A"/>
    <w:p w14:paraId="00000049" w14:textId="77777777" w:rsidR="000C2A2A" w:rsidRDefault="000C2A2A"/>
    <w:p w14:paraId="0000004A" w14:textId="77777777" w:rsidR="000C2A2A" w:rsidRDefault="000C2A2A"/>
    <w:p w14:paraId="0000004B" w14:textId="77777777" w:rsidR="000C2A2A" w:rsidRDefault="000C2A2A">
      <w:pPr>
        <w:rPr>
          <w:sz w:val="18"/>
          <w:szCs w:val="18"/>
        </w:rPr>
      </w:pPr>
    </w:p>
    <w:p w14:paraId="0000004C" w14:textId="77777777" w:rsidR="000C2A2A" w:rsidRDefault="00000000">
      <w:pPr>
        <w:ind w:left="720"/>
        <w:jc w:val="center"/>
        <w:rPr>
          <w:sz w:val="20"/>
        </w:rPr>
      </w:pPr>
      <w:r>
        <w:rPr>
          <w:sz w:val="20"/>
        </w:rPr>
        <w:t>ŠIS DOKUMENTS IR ELEKTRONISKI PARAKSTĪTS AR DROŠU ELEKTRONISKO PARAKSTU UN SATUR LAIKA ZĪMOGU</w:t>
      </w:r>
    </w:p>
    <w:sectPr w:rsidR="000C2A2A">
      <w:footerReference w:type="default" r:id="rId16"/>
      <w:pgSz w:w="11906" w:h="16838"/>
      <w:pgMar w:top="1134" w:right="1274" w:bottom="851" w:left="141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2ACE3" w14:textId="77777777" w:rsidR="003665E2" w:rsidRDefault="003665E2">
      <w:r>
        <w:separator/>
      </w:r>
    </w:p>
  </w:endnote>
  <w:endnote w:type="continuationSeparator" w:id="0">
    <w:p w14:paraId="1BCDE959" w14:textId="77777777" w:rsidR="003665E2" w:rsidRDefault="0036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000247B" w:usb2="00000009" w:usb3="00000000" w:csb0="000001FF" w:csb1="00000000"/>
  </w:font>
  <w:font w:name="RobustaTLPro-Regular">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7777777" w:rsidR="000C2A2A" w:rsidRDefault="000C2A2A">
    <w:pPr>
      <w:pBdr>
        <w:top w:val="nil"/>
        <w:left w:val="nil"/>
        <w:bottom w:val="nil"/>
        <w:right w:val="nil"/>
        <w:between w:val="nil"/>
      </w:pBdr>
      <w:tabs>
        <w:tab w:val="center" w:pos="4153"/>
        <w:tab w:val="right" w:pos="8306"/>
      </w:tabs>
      <w:jc w:val="right"/>
      <w:rPr>
        <w:color w:val="000000"/>
        <w:szCs w:val="24"/>
      </w:rPr>
    </w:pPr>
  </w:p>
  <w:p w14:paraId="0000004E" w14:textId="77777777" w:rsidR="000C2A2A" w:rsidRDefault="000C2A2A">
    <w:pPr>
      <w:pBdr>
        <w:top w:val="nil"/>
        <w:left w:val="nil"/>
        <w:bottom w:val="nil"/>
        <w:right w:val="nil"/>
        <w:between w:val="nil"/>
      </w:pBdr>
      <w:tabs>
        <w:tab w:val="center" w:pos="4153"/>
        <w:tab w:val="right" w:pos="8306"/>
      </w:tabs>
      <w:ind w:right="360"/>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7585B" w14:textId="77777777" w:rsidR="003665E2" w:rsidRDefault="003665E2">
      <w:r>
        <w:separator/>
      </w:r>
    </w:p>
  </w:footnote>
  <w:footnote w:type="continuationSeparator" w:id="0">
    <w:p w14:paraId="2D3A5ECD" w14:textId="77777777" w:rsidR="003665E2" w:rsidRDefault="00366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95911"/>
    <w:multiLevelType w:val="multilevel"/>
    <w:tmpl w:val="5A40D03E"/>
    <w:lvl w:ilvl="0">
      <w:start w:val="1"/>
      <w:numFmt w:val="decimal"/>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 w15:restartNumberingAfterBreak="0">
    <w:nsid w:val="37B0285B"/>
    <w:multiLevelType w:val="multilevel"/>
    <w:tmpl w:val="AD10AFA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6A52284F"/>
    <w:multiLevelType w:val="multilevel"/>
    <w:tmpl w:val="2278D86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594942614">
    <w:abstractNumId w:val="1"/>
  </w:num>
  <w:num w:numId="2" w16cid:durableId="1281573517">
    <w:abstractNumId w:val="2"/>
  </w:num>
  <w:num w:numId="3" w16cid:durableId="172217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A2A"/>
    <w:rsid w:val="000C2A2A"/>
    <w:rsid w:val="003665E2"/>
    <w:rsid w:val="004516A1"/>
    <w:rsid w:val="004960E7"/>
    <w:rsid w:val="005877AD"/>
    <w:rsid w:val="00A03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A3D85"/>
  <w15:docId w15:val="{6C20F7A6-8DAC-4B58-A3FE-BFB67B7E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EA"/>
    <w:rPr>
      <w:szCs w:val="20"/>
      <w:lang w:eastAsia="lv-LV"/>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SubtitleChar">
    <w:name w:val="Subtitle Char"/>
    <w:basedOn w:val="DefaultParagraphFont"/>
    <w:link w:val="Subtitle"/>
    <w:qFormat/>
    <w:rsid w:val="00522EEA"/>
    <w:rPr>
      <w:rFonts w:ascii="Times New Roman" w:eastAsia="Times New Roman" w:hAnsi="Times New Roman" w:cs="Times New Roman"/>
      <w:b/>
      <w:i/>
      <w:sz w:val="48"/>
      <w:szCs w:val="20"/>
      <w:lang w:eastAsia="lv-LV"/>
    </w:rPr>
  </w:style>
  <w:style w:type="character" w:customStyle="1" w:styleId="FooterChar">
    <w:name w:val="Footer Char"/>
    <w:basedOn w:val="DefaultParagraphFont"/>
    <w:link w:val="Footer"/>
    <w:uiPriority w:val="99"/>
    <w:qFormat/>
    <w:rsid w:val="00522EEA"/>
    <w:rPr>
      <w:rFonts w:ascii="Times New Roman" w:eastAsia="Times New Roman" w:hAnsi="Times New Roman" w:cs="Times New Roman"/>
      <w:sz w:val="24"/>
      <w:szCs w:val="20"/>
      <w:lang w:eastAsia="lv-LV"/>
    </w:rPr>
  </w:style>
  <w:style w:type="paragraph" w:styleId="Subtitle">
    <w:name w:val="Subtitle"/>
    <w:basedOn w:val="Normal"/>
    <w:next w:val="Normal"/>
    <w:link w:val="SubtitleChar"/>
    <w:uiPriority w:val="11"/>
    <w:qFormat/>
    <w:pPr>
      <w:jc w:val="center"/>
    </w:pPr>
    <w:rPr>
      <w:b/>
      <w:i/>
      <w:sz w:val="48"/>
      <w:szCs w:val="48"/>
    </w:rPr>
  </w:style>
  <w:style w:type="character" w:customStyle="1" w:styleId="SubtitleChar1">
    <w:name w:val="Subtitle Char1"/>
    <w:basedOn w:val="DefaultParagraphFont"/>
    <w:uiPriority w:val="11"/>
    <w:rsid w:val="00522EEA"/>
    <w:rPr>
      <w:rFonts w:asciiTheme="majorHAnsi" w:eastAsiaTheme="majorEastAsia" w:hAnsiTheme="majorHAnsi" w:cstheme="majorBidi"/>
      <w:i/>
      <w:iCs/>
      <w:color w:val="4F81BD" w:themeColor="accent1"/>
      <w:spacing w:val="15"/>
      <w:sz w:val="24"/>
      <w:szCs w:val="24"/>
      <w:lang w:eastAsia="lv-LV"/>
    </w:rPr>
  </w:style>
  <w:style w:type="paragraph" w:styleId="Footer">
    <w:name w:val="footer"/>
    <w:basedOn w:val="Normal"/>
    <w:link w:val="FooterChar"/>
    <w:uiPriority w:val="99"/>
    <w:rsid w:val="00522EEA"/>
    <w:pPr>
      <w:tabs>
        <w:tab w:val="center" w:pos="4153"/>
        <w:tab w:val="right" w:pos="8306"/>
      </w:tabs>
    </w:pPr>
  </w:style>
  <w:style w:type="character" w:customStyle="1" w:styleId="FooterChar1">
    <w:name w:val="Footer Char1"/>
    <w:basedOn w:val="DefaultParagraphFont"/>
    <w:uiPriority w:val="99"/>
    <w:semiHidden/>
    <w:rsid w:val="00522EEA"/>
    <w:rPr>
      <w:rFonts w:ascii="Times New Roman" w:eastAsia="Times New Roman" w:hAnsi="Times New Roman" w:cs="Times New Roman"/>
      <w:sz w:val="24"/>
      <w:szCs w:val="20"/>
      <w:lang w:eastAsia="lv-LV"/>
    </w:rPr>
  </w:style>
  <w:style w:type="character" w:styleId="CommentReference">
    <w:name w:val="annotation reference"/>
    <w:basedOn w:val="DefaultParagraphFont"/>
    <w:uiPriority w:val="99"/>
    <w:semiHidden/>
    <w:unhideWhenUsed/>
    <w:rsid w:val="00991C16"/>
    <w:rPr>
      <w:sz w:val="16"/>
      <w:szCs w:val="16"/>
    </w:rPr>
  </w:style>
  <w:style w:type="paragraph" w:styleId="CommentText">
    <w:name w:val="annotation text"/>
    <w:basedOn w:val="Normal"/>
    <w:link w:val="CommentTextChar"/>
    <w:uiPriority w:val="99"/>
    <w:semiHidden/>
    <w:unhideWhenUsed/>
    <w:rsid w:val="00991C16"/>
    <w:rPr>
      <w:sz w:val="20"/>
    </w:rPr>
  </w:style>
  <w:style w:type="character" w:customStyle="1" w:styleId="CommentTextChar">
    <w:name w:val="Comment Text Char"/>
    <w:basedOn w:val="DefaultParagraphFont"/>
    <w:link w:val="CommentText"/>
    <w:uiPriority w:val="99"/>
    <w:semiHidden/>
    <w:rsid w:val="00991C1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991C16"/>
    <w:rPr>
      <w:b/>
      <w:bCs/>
    </w:rPr>
  </w:style>
  <w:style w:type="character" w:customStyle="1" w:styleId="CommentSubjectChar">
    <w:name w:val="Comment Subject Char"/>
    <w:basedOn w:val="CommentTextChar"/>
    <w:link w:val="CommentSubject"/>
    <w:uiPriority w:val="99"/>
    <w:semiHidden/>
    <w:rsid w:val="00991C16"/>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991C16"/>
    <w:rPr>
      <w:rFonts w:ascii="Tahoma" w:hAnsi="Tahoma" w:cs="Tahoma"/>
      <w:sz w:val="16"/>
      <w:szCs w:val="16"/>
    </w:rPr>
  </w:style>
  <w:style w:type="character" w:customStyle="1" w:styleId="BalloonTextChar">
    <w:name w:val="Balloon Text Char"/>
    <w:basedOn w:val="DefaultParagraphFont"/>
    <w:link w:val="BalloonText"/>
    <w:uiPriority w:val="99"/>
    <w:semiHidden/>
    <w:rsid w:val="00991C16"/>
    <w:rPr>
      <w:rFonts w:ascii="Tahoma" w:eastAsia="Times New Roman" w:hAnsi="Tahoma" w:cs="Tahoma"/>
      <w:sz w:val="16"/>
      <w:szCs w:val="16"/>
      <w:lang w:eastAsia="lv-LV"/>
    </w:rPr>
  </w:style>
  <w:style w:type="paragraph" w:styleId="ListParagraph">
    <w:name w:val="List Paragraph"/>
    <w:basedOn w:val="Normal"/>
    <w:uiPriority w:val="34"/>
    <w:qFormat/>
    <w:rsid w:val="00991C16"/>
    <w:pPr>
      <w:ind w:left="720"/>
      <w:contextualSpacing/>
    </w:pPr>
  </w:style>
  <w:style w:type="character" w:styleId="Hyperlink">
    <w:name w:val="Hyperlink"/>
    <w:basedOn w:val="DefaultParagraphFont"/>
    <w:uiPriority w:val="99"/>
    <w:unhideWhenUsed/>
    <w:rsid w:val="00F0330B"/>
    <w:rPr>
      <w:color w:val="0000FF" w:themeColor="hyperlink"/>
      <w:u w:val="single"/>
    </w:rPr>
  </w:style>
  <w:style w:type="paragraph" w:styleId="PlainText">
    <w:name w:val="Plain Text"/>
    <w:basedOn w:val="Normal"/>
    <w:link w:val="PlainTextChar"/>
    <w:uiPriority w:val="99"/>
    <w:semiHidden/>
    <w:unhideWhenUsed/>
    <w:rsid w:val="0054191F"/>
    <w:rPr>
      <w:rFonts w:ascii="Consolas" w:hAnsi="Consolas" w:cs="Consolas"/>
      <w:sz w:val="21"/>
      <w:szCs w:val="21"/>
    </w:rPr>
  </w:style>
  <w:style w:type="character" w:customStyle="1" w:styleId="PlainTextChar">
    <w:name w:val="Plain Text Char"/>
    <w:basedOn w:val="DefaultParagraphFont"/>
    <w:link w:val="PlainText"/>
    <w:uiPriority w:val="99"/>
    <w:semiHidden/>
    <w:rsid w:val="0054191F"/>
    <w:rPr>
      <w:rFonts w:ascii="Consolas" w:eastAsia="Times New Roman" w:hAnsi="Consolas" w:cs="Consolas"/>
      <w:sz w:val="21"/>
      <w:lang w:eastAsia="lv-LV"/>
    </w:rPr>
  </w:style>
  <w:style w:type="paragraph" w:styleId="FootnoteText">
    <w:name w:val="footnote text"/>
    <w:basedOn w:val="Normal"/>
    <w:link w:val="FootnoteTextChar"/>
    <w:uiPriority w:val="99"/>
    <w:semiHidden/>
    <w:unhideWhenUsed/>
    <w:rsid w:val="00A70573"/>
    <w:rPr>
      <w:sz w:val="20"/>
    </w:rPr>
  </w:style>
  <w:style w:type="character" w:customStyle="1" w:styleId="FootnoteTextChar">
    <w:name w:val="Footnote Text Char"/>
    <w:basedOn w:val="DefaultParagraphFont"/>
    <w:link w:val="FootnoteText"/>
    <w:uiPriority w:val="99"/>
    <w:semiHidden/>
    <w:rsid w:val="00A70573"/>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unhideWhenUsed/>
    <w:rsid w:val="00A70573"/>
    <w:rPr>
      <w:vertAlign w:val="superscript"/>
    </w:rPr>
  </w:style>
  <w:style w:type="paragraph" w:styleId="Header">
    <w:name w:val="header"/>
    <w:basedOn w:val="Normal"/>
    <w:link w:val="HeaderChar"/>
    <w:uiPriority w:val="99"/>
    <w:unhideWhenUsed/>
    <w:rsid w:val="00E76FF0"/>
    <w:pPr>
      <w:tabs>
        <w:tab w:val="center" w:pos="4153"/>
        <w:tab w:val="right" w:pos="8306"/>
      </w:tabs>
    </w:pPr>
  </w:style>
  <w:style w:type="character" w:customStyle="1" w:styleId="HeaderChar">
    <w:name w:val="Header Char"/>
    <w:basedOn w:val="DefaultParagraphFont"/>
    <w:link w:val="Header"/>
    <w:uiPriority w:val="99"/>
    <w:rsid w:val="00E76FF0"/>
    <w:rPr>
      <w:rFonts w:ascii="Times New Roman" w:eastAsia="Times New Roman" w:hAnsi="Times New Roman" w:cs="Times New Roman"/>
      <w:sz w:val="24"/>
      <w:szCs w:val="20"/>
      <w:lang w:eastAsia="lv-LV"/>
    </w:rPr>
  </w:style>
  <w:style w:type="paragraph" w:customStyle="1" w:styleId="paragraph">
    <w:name w:val="paragraph"/>
    <w:basedOn w:val="Normal"/>
    <w:rsid w:val="00DC501D"/>
    <w:pPr>
      <w:spacing w:before="100" w:beforeAutospacing="1" w:after="100" w:afterAutospacing="1"/>
    </w:pPr>
    <w:rPr>
      <w:szCs w:val="24"/>
    </w:rPr>
  </w:style>
  <w:style w:type="character" w:customStyle="1" w:styleId="normaltextrun">
    <w:name w:val="normaltextrun"/>
    <w:basedOn w:val="DefaultParagraphFont"/>
    <w:rsid w:val="00DC501D"/>
  </w:style>
  <w:style w:type="character" w:customStyle="1" w:styleId="eop">
    <w:name w:val="eop"/>
    <w:basedOn w:val="DefaultParagraphFont"/>
    <w:rsid w:val="00DC501D"/>
  </w:style>
  <w:style w:type="character" w:styleId="UnresolvedMention">
    <w:name w:val="Unresolved Mention"/>
    <w:basedOn w:val="DefaultParagraphFont"/>
    <w:uiPriority w:val="99"/>
    <w:semiHidden/>
    <w:unhideWhenUsed/>
    <w:rsid w:val="009149D3"/>
    <w:rPr>
      <w:color w:val="605E5C"/>
      <w:shd w:val="clear" w:color="auto" w:fill="E1DFDD"/>
    </w:rPr>
  </w:style>
  <w:style w:type="paragraph" w:styleId="NormalWeb">
    <w:name w:val="Normal (Web)"/>
    <w:basedOn w:val="Normal"/>
    <w:uiPriority w:val="99"/>
    <w:semiHidden/>
    <w:unhideWhenUsed/>
    <w:rsid w:val="00FA4EF3"/>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zmni.lv" TargetMode="External"/><Relationship Id="rId13" Type="http://schemas.openxmlformats.org/officeDocument/2006/relationships/hyperlink" Target="https://karte.lad.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a.gov.l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zols.gov.lv/pub" TargetMode="External"/><Relationship Id="rId5" Type="http://schemas.openxmlformats.org/officeDocument/2006/relationships/webSettings" Target="webSettings.xml"/><Relationship Id="rId15" Type="http://schemas.openxmlformats.org/officeDocument/2006/relationships/hyperlink" Target="http://www.esfondi.lv/upload/anm/izzina_anm.docx" TargetMode="External"/><Relationship Id="rId10" Type="http://schemas.openxmlformats.org/officeDocument/2006/relationships/hyperlink" Target="https://ozols.gov.lv/pub" TargetMode="External"/><Relationship Id="rId4" Type="http://schemas.openxmlformats.org/officeDocument/2006/relationships/settings" Target="settings.xml"/><Relationship Id="rId9" Type="http://schemas.openxmlformats.org/officeDocument/2006/relationships/hyperlink" Target="mailto:pasts@vvd.gov.lv" TargetMode="External"/><Relationship Id="rId14" Type="http://schemas.openxmlformats.org/officeDocument/2006/relationships/hyperlink" Target="https://www.esfondi.lv/upload/anm/02_anm_plana_pielikums_nr.1_dnsh_1805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4C7CTnubINrDdQCEDRnvCen3JAA==">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11729</Words>
  <Characters>6687</Characters>
  <Application>Microsoft Office Word</Application>
  <DocSecurity>0</DocSecurity>
  <Lines>55</Lines>
  <Paragraphs>36</Paragraphs>
  <ScaleCrop>false</ScaleCrop>
  <Company/>
  <LinksUpToDate>false</LinksUpToDate>
  <CharactersWithSpaces>18380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Eņģele;Viesturs Kerus</dc:creator>
  <cp:lastModifiedBy>Lita Trakina</cp:lastModifiedBy>
  <cp:revision>2</cp:revision>
  <dcterms:created xsi:type="dcterms:W3CDTF">2023-05-08T09:16:00Z</dcterms:created>
  <dcterms:modified xsi:type="dcterms:W3CDTF">2023-05-08T09:16:00Z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0x010100010AE40043085146B36B71FC7BC285E2</vt:lpwstr>
  </property>
</Properties>
</file>