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D5C1" w14:textId="406096F3" w:rsidR="00471A26" w:rsidRPr="00471A26" w:rsidRDefault="00955ADA" w:rsidP="00471A26">
      <w:pPr>
        <w:spacing w:after="0" w:line="240" w:lineRule="auto"/>
        <w:ind w:right="-58"/>
        <w:jc w:val="center"/>
        <w:rPr>
          <w:rFonts w:ascii="Times New Roman" w:hAnsi="Times New Roman"/>
          <w:b/>
          <w:bCs/>
          <w:iCs/>
          <w:sz w:val="24"/>
          <w:szCs w:val="24"/>
        </w:rPr>
      </w:pPr>
      <w:r w:rsidRPr="00955ADA">
        <w:rPr>
          <w:rFonts w:ascii="Times New Roman" w:hAnsi="Times New Roman"/>
          <w:b/>
          <w:bCs/>
          <w:sz w:val="24"/>
          <w:szCs w:val="24"/>
        </w:rPr>
        <w:t xml:space="preserve">Uz likuma “Par pašvaldībām” pilnvarojuma pamata izdoto saistošo noteikumu spēkā </w:t>
      </w:r>
      <w:r w:rsidRPr="007728B7">
        <w:rPr>
          <w:rFonts w:ascii="Times New Roman" w:hAnsi="Times New Roman"/>
          <w:b/>
          <w:bCs/>
          <w:sz w:val="24"/>
          <w:szCs w:val="24"/>
        </w:rPr>
        <w:t>esamība un piemērošana</w:t>
      </w:r>
      <w:r w:rsidR="007728B7" w:rsidRPr="007728B7">
        <w:rPr>
          <w:rFonts w:ascii="Times New Roman" w:hAnsi="Times New Roman"/>
          <w:b/>
          <w:bCs/>
          <w:sz w:val="24"/>
          <w:szCs w:val="24"/>
        </w:rPr>
        <w:t xml:space="preserve"> </w:t>
      </w:r>
      <w:r w:rsidR="00471A26" w:rsidRPr="007728B7">
        <w:rPr>
          <w:rFonts w:ascii="Times New Roman" w:hAnsi="Times New Roman"/>
          <w:b/>
          <w:bCs/>
          <w:iCs/>
          <w:sz w:val="24"/>
          <w:szCs w:val="24"/>
        </w:rPr>
        <w:t>pēc Pašvaldību likuma stāšanās spēkā 2023. gada 1. janvārī</w:t>
      </w:r>
    </w:p>
    <w:p w14:paraId="40DF29E3" w14:textId="7486B15F" w:rsidR="00802202" w:rsidRPr="00DC2350" w:rsidRDefault="00802202" w:rsidP="00471A26">
      <w:pPr>
        <w:spacing w:after="0" w:line="240" w:lineRule="auto"/>
        <w:ind w:firstLine="720"/>
        <w:jc w:val="both"/>
        <w:rPr>
          <w:rFonts w:ascii="Times New Roman" w:hAnsi="Times New Roman"/>
          <w:b/>
          <w:bCs/>
          <w:i/>
          <w:iCs/>
          <w:sz w:val="24"/>
          <w:szCs w:val="24"/>
        </w:rPr>
      </w:pPr>
    </w:p>
    <w:p w14:paraId="6A716CC7" w14:textId="77777777" w:rsidR="00E353D7" w:rsidRDefault="00E353D7" w:rsidP="00471A26">
      <w:pPr>
        <w:spacing w:after="0" w:line="240" w:lineRule="auto"/>
        <w:ind w:firstLine="720"/>
        <w:jc w:val="both"/>
        <w:rPr>
          <w:rFonts w:ascii="Times New Roman" w:hAnsi="Times New Roman"/>
          <w:b/>
          <w:bCs/>
          <w:sz w:val="24"/>
          <w:szCs w:val="24"/>
        </w:rPr>
      </w:pPr>
    </w:p>
    <w:p w14:paraId="0D918C4D" w14:textId="347AEA0B" w:rsidR="004F07DF" w:rsidRDefault="0089442C" w:rsidP="00471A26">
      <w:pPr>
        <w:spacing w:after="0" w:line="240" w:lineRule="auto"/>
        <w:ind w:firstLine="720"/>
        <w:jc w:val="both"/>
        <w:rPr>
          <w:rFonts w:ascii="Times New Roman" w:hAnsi="Times New Roman"/>
          <w:b/>
          <w:bCs/>
          <w:sz w:val="24"/>
          <w:szCs w:val="24"/>
        </w:rPr>
      </w:pPr>
      <w:r>
        <w:rPr>
          <w:rFonts w:ascii="Times New Roman" w:hAnsi="Times New Roman"/>
          <w:b/>
          <w:bCs/>
          <w:sz w:val="24"/>
          <w:szCs w:val="24"/>
        </w:rPr>
        <w:t>1. </w:t>
      </w:r>
    </w:p>
    <w:p w14:paraId="77B379CD" w14:textId="077F1F21" w:rsidR="004F07DF" w:rsidRPr="004F07DF" w:rsidRDefault="004F07DF" w:rsidP="00471A26">
      <w:pPr>
        <w:spacing w:after="0" w:line="240" w:lineRule="auto"/>
        <w:ind w:firstLine="720"/>
        <w:jc w:val="both"/>
        <w:rPr>
          <w:rFonts w:ascii="Times New Roman" w:hAnsi="Times New Roman"/>
          <w:b/>
          <w:sz w:val="24"/>
          <w:szCs w:val="24"/>
        </w:rPr>
      </w:pPr>
      <w:r w:rsidRPr="004F07DF">
        <w:rPr>
          <w:rFonts w:ascii="Times New Roman" w:hAnsi="Times New Roman"/>
          <w:b/>
          <w:sz w:val="24"/>
          <w:szCs w:val="24"/>
        </w:rPr>
        <w:t>2023. gada 1. janvārī stājas spēkā Pašvaldību likums.</w:t>
      </w:r>
    </w:p>
    <w:p w14:paraId="0F8F3F6A" w14:textId="0A89CD0D" w:rsidR="00471A26" w:rsidRDefault="008C6EF0" w:rsidP="00471A26">
      <w:pPr>
        <w:spacing w:after="0" w:line="240" w:lineRule="auto"/>
        <w:ind w:firstLine="720"/>
        <w:jc w:val="both"/>
        <w:rPr>
          <w:rFonts w:ascii="Times New Roman" w:hAnsi="Times New Roman"/>
          <w:bCs/>
          <w:sz w:val="24"/>
          <w:szCs w:val="24"/>
        </w:rPr>
      </w:pPr>
      <w:r>
        <w:rPr>
          <w:rFonts w:ascii="Times New Roman" w:hAnsi="Times New Roman"/>
          <w:sz w:val="24"/>
          <w:szCs w:val="24"/>
        </w:rPr>
        <w:t>D</w:t>
      </w:r>
      <w:r w:rsidR="00471A26" w:rsidRPr="00812285">
        <w:rPr>
          <w:rFonts w:ascii="Times New Roman" w:hAnsi="Times New Roman"/>
          <w:bCs/>
          <w:sz w:val="24"/>
          <w:szCs w:val="24"/>
        </w:rPr>
        <w:t xml:space="preserve">ome izvērtē uz likuma “Par pašvaldībām” normu pamata izdoto saistošo noteikumu atbilstību </w:t>
      </w:r>
      <w:r w:rsidR="00780B60">
        <w:rPr>
          <w:rFonts w:ascii="Times New Roman" w:hAnsi="Times New Roman"/>
          <w:bCs/>
          <w:sz w:val="24"/>
          <w:szCs w:val="24"/>
        </w:rPr>
        <w:t>Pašvaldību</w:t>
      </w:r>
      <w:r w:rsidR="00471A26" w:rsidRPr="00812285">
        <w:rPr>
          <w:rFonts w:ascii="Times New Roman" w:hAnsi="Times New Roman"/>
          <w:bCs/>
          <w:sz w:val="24"/>
          <w:szCs w:val="24"/>
        </w:rPr>
        <w:t xml:space="preserve"> likumam un </w:t>
      </w:r>
      <w:r w:rsidR="00471A26" w:rsidRPr="00DC2350">
        <w:rPr>
          <w:rFonts w:ascii="Times New Roman" w:hAnsi="Times New Roman"/>
          <w:b/>
          <w:sz w:val="24"/>
          <w:szCs w:val="24"/>
        </w:rPr>
        <w:t>izdod jaunus</w:t>
      </w:r>
      <w:r w:rsidR="00471A26" w:rsidRPr="00812285">
        <w:rPr>
          <w:rFonts w:ascii="Times New Roman" w:hAnsi="Times New Roman"/>
          <w:bCs/>
          <w:sz w:val="24"/>
          <w:szCs w:val="24"/>
        </w:rPr>
        <w:t xml:space="preserve"> </w:t>
      </w:r>
      <w:r w:rsidR="00471A26" w:rsidRPr="00780B60">
        <w:rPr>
          <w:rFonts w:ascii="Times New Roman" w:hAnsi="Times New Roman"/>
          <w:b/>
          <w:sz w:val="24"/>
          <w:szCs w:val="24"/>
        </w:rPr>
        <w:t>saistošos noteikumus</w:t>
      </w:r>
      <w:r w:rsidR="00471A26" w:rsidRPr="00812285">
        <w:rPr>
          <w:rFonts w:ascii="Times New Roman" w:hAnsi="Times New Roman"/>
          <w:bCs/>
          <w:sz w:val="24"/>
          <w:szCs w:val="24"/>
        </w:rPr>
        <w:t xml:space="preserve"> atbilstoši šajā likumā ietvertajam pilnvarojumam. Līdz jaunu saistošo noteikumu spēkā stāšanās dienai, bet </w:t>
      </w:r>
      <w:r w:rsidR="00471A26" w:rsidRPr="00780B60">
        <w:rPr>
          <w:rFonts w:ascii="Times New Roman" w:hAnsi="Times New Roman"/>
          <w:b/>
          <w:sz w:val="24"/>
          <w:szCs w:val="24"/>
        </w:rPr>
        <w:t>ne ilgāk kā līdz 2024. gada 30. jūnijam piemērojami</w:t>
      </w:r>
      <w:r w:rsidR="00471A26" w:rsidRPr="00812285">
        <w:rPr>
          <w:rFonts w:ascii="Times New Roman" w:hAnsi="Times New Roman"/>
          <w:bCs/>
          <w:sz w:val="24"/>
          <w:szCs w:val="24"/>
        </w:rPr>
        <w:t xml:space="preserve"> uz likuma “Par pašvaldībām” normu pamata izdotie saistošie noteikumi, </w:t>
      </w:r>
      <w:r w:rsidR="00471A26" w:rsidRPr="00275B78">
        <w:rPr>
          <w:rFonts w:ascii="Times New Roman" w:hAnsi="Times New Roman"/>
          <w:b/>
          <w:sz w:val="24"/>
          <w:szCs w:val="24"/>
        </w:rPr>
        <w:t>ciktāl tie nav pretrunā</w:t>
      </w:r>
      <w:r w:rsidR="00471A26" w:rsidRPr="00812285">
        <w:rPr>
          <w:rFonts w:ascii="Times New Roman" w:hAnsi="Times New Roman"/>
          <w:bCs/>
          <w:sz w:val="24"/>
          <w:szCs w:val="24"/>
        </w:rPr>
        <w:t xml:space="preserve"> ar </w:t>
      </w:r>
      <w:r w:rsidR="00780B60">
        <w:rPr>
          <w:rFonts w:ascii="Times New Roman" w:hAnsi="Times New Roman"/>
          <w:bCs/>
          <w:sz w:val="24"/>
          <w:szCs w:val="24"/>
        </w:rPr>
        <w:t>Pašvaldību</w:t>
      </w:r>
      <w:r w:rsidR="00471A26" w:rsidRPr="00812285">
        <w:rPr>
          <w:rFonts w:ascii="Times New Roman" w:hAnsi="Times New Roman"/>
          <w:bCs/>
          <w:sz w:val="24"/>
          <w:szCs w:val="24"/>
        </w:rPr>
        <w:t xml:space="preserve"> likumu.</w:t>
      </w:r>
      <w:r>
        <w:rPr>
          <w:rStyle w:val="FootnoteReference"/>
          <w:rFonts w:ascii="Times New Roman" w:hAnsi="Times New Roman"/>
          <w:bCs/>
          <w:sz w:val="24"/>
          <w:szCs w:val="24"/>
        </w:rPr>
        <w:footnoteReference w:id="1"/>
      </w:r>
      <w:r w:rsidR="00471A26">
        <w:rPr>
          <w:rFonts w:ascii="Times New Roman" w:hAnsi="Times New Roman"/>
          <w:bCs/>
          <w:sz w:val="24"/>
          <w:szCs w:val="24"/>
        </w:rPr>
        <w:t xml:space="preserve"> </w:t>
      </w:r>
    </w:p>
    <w:p w14:paraId="1E65ED6C" w14:textId="77777777" w:rsidR="00B74421" w:rsidRDefault="005C292F" w:rsidP="00471A26">
      <w:pPr>
        <w:spacing w:after="0" w:line="240" w:lineRule="auto"/>
        <w:ind w:firstLine="720"/>
        <w:jc w:val="both"/>
        <w:rPr>
          <w:rFonts w:ascii="Times New Roman" w:hAnsi="Times New Roman"/>
          <w:sz w:val="24"/>
          <w:szCs w:val="24"/>
        </w:rPr>
      </w:pPr>
      <w:r>
        <w:rPr>
          <w:rFonts w:ascii="Times New Roman" w:hAnsi="Times New Roman"/>
          <w:sz w:val="24"/>
          <w:szCs w:val="24"/>
        </w:rPr>
        <w:t>P</w:t>
      </w:r>
      <w:r w:rsidR="00471A26">
        <w:rPr>
          <w:rFonts w:ascii="Times New Roman" w:hAnsi="Times New Roman"/>
          <w:sz w:val="24"/>
          <w:szCs w:val="24"/>
        </w:rPr>
        <w:t xml:space="preserve">ienākums pašvaldībai ievērot likumā noteikto stājas spēkā līdz ar likuma stāšanos spēkā, ja vien likuma pārejas noteikumi neparedz citādi, bet ne ātrāk par likuma stāšanos spēkā. Tādējādi arī pienākums nodrošināt pašvaldības saistošo noteikumu atbilstību </w:t>
      </w:r>
      <w:r w:rsidR="00335C50">
        <w:rPr>
          <w:rFonts w:ascii="Times New Roman" w:hAnsi="Times New Roman"/>
          <w:sz w:val="24"/>
          <w:szCs w:val="24"/>
        </w:rPr>
        <w:t xml:space="preserve">Pašvaldību </w:t>
      </w:r>
      <w:r w:rsidR="00471A26">
        <w:rPr>
          <w:rFonts w:ascii="Times New Roman" w:hAnsi="Times New Roman"/>
          <w:sz w:val="24"/>
          <w:szCs w:val="24"/>
        </w:rPr>
        <w:t>likumam nestājas spēkā ātrāk par 2023. gada 1. janvāri.</w:t>
      </w:r>
    </w:p>
    <w:p w14:paraId="05806C79" w14:textId="0F87CDB4" w:rsidR="00471A26" w:rsidRDefault="00285ADE" w:rsidP="00471A26">
      <w:pPr>
        <w:spacing w:after="0" w:line="240" w:lineRule="auto"/>
        <w:ind w:firstLine="720"/>
        <w:jc w:val="both"/>
        <w:rPr>
          <w:rFonts w:ascii="Times New Roman" w:hAnsi="Times New Roman"/>
          <w:sz w:val="24"/>
          <w:szCs w:val="24"/>
        </w:rPr>
      </w:pPr>
      <w:r>
        <w:rPr>
          <w:rFonts w:ascii="Times New Roman" w:hAnsi="Times New Roman"/>
          <w:sz w:val="24"/>
          <w:szCs w:val="24"/>
        </w:rPr>
        <w:t>Tomēr</w:t>
      </w:r>
      <w:r w:rsidR="00471A26">
        <w:rPr>
          <w:rFonts w:ascii="Times New Roman" w:hAnsi="Times New Roman"/>
          <w:sz w:val="24"/>
          <w:szCs w:val="24"/>
        </w:rPr>
        <w:t xml:space="preserve"> pēc likuma izsludināšanas pašvaldība </w:t>
      </w:r>
      <w:r w:rsidR="00471A26" w:rsidRPr="004E64D4">
        <w:rPr>
          <w:rFonts w:ascii="Times New Roman" w:hAnsi="Times New Roman"/>
          <w:b/>
          <w:bCs/>
          <w:sz w:val="24"/>
          <w:szCs w:val="24"/>
        </w:rPr>
        <w:t>ir tiesīga</w:t>
      </w:r>
      <w:r w:rsidR="00471A26">
        <w:rPr>
          <w:rFonts w:ascii="Times New Roman" w:hAnsi="Times New Roman"/>
          <w:sz w:val="24"/>
          <w:szCs w:val="24"/>
        </w:rPr>
        <w:t xml:space="preserve"> veikt nepieciešamās sagatavošanās darbības, tajā skaitā </w:t>
      </w:r>
      <w:r w:rsidR="00471A26" w:rsidRPr="004E64D4">
        <w:rPr>
          <w:rFonts w:ascii="Times New Roman" w:hAnsi="Times New Roman"/>
          <w:b/>
          <w:bCs/>
          <w:sz w:val="24"/>
          <w:szCs w:val="24"/>
        </w:rPr>
        <w:t>izstrādāt saistošos noteikumus</w:t>
      </w:r>
      <w:r w:rsidR="00471A26">
        <w:rPr>
          <w:rFonts w:ascii="Times New Roman" w:hAnsi="Times New Roman"/>
          <w:sz w:val="24"/>
          <w:szCs w:val="24"/>
        </w:rPr>
        <w:t xml:space="preserve">, arī </w:t>
      </w:r>
      <w:r w:rsidR="00471A26" w:rsidRPr="004E64D4">
        <w:rPr>
          <w:rFonts w:ascii="Times New Roman" w:hAnsi="Times New Roman"/>
          <w:b/>
          <w:bCs/>
          <w:sz w:val="24"/>
          <w:szCs w:val="24"/>
        </w:rPr>
        <w:t>pirms likuma stāšanās spēkā</w:t>
      </w:r>
      <w:r w:rsidR="00471A26">
        <w:rPr>
          <w:rFonts w:ascii="Times New Roman" w:hAnsi="Times New Roman"/>
          <w:sz w:val="24"/>
          <w:szCs w:val="24"/>
        </w:rPr>
        <w:t xml:space="preserve">, lai pēc iespējas ātrāk nodrošinātu tiesiskās un faktiskās situācijas atbilstību likuma prasībām, kad likums stāsies </w:t>
      </w:r>
      <w:r w:rsidR="00471A26" w:rsidRPr="00732E42">
        <w:rPr>
          <w:rFonts w:ascii="Times New Roman" w:hAnsi="Times New Roman"/>
          <w:sz w:val="24"/>
          <w:szCs w:val="24"/>
        </w:rPr>
        <w:t>spēkā.</w:t>
      </w:r>
      <w:r w:rsidR="00335C50" w:rsidRPr="00732E42">
        <w:rPr>
          <w:rFonts w:ascii="Times New Roman" w:hAnsi="Times New Roman"/>
          <w:sz w:val="24"/>
          <w:szCs w:val="24"/>
        </w:rPr>
        <w:t xml:space="preserve"> Uz Pašvaldību likuma normu pilnvarojuma pamata izdoti </w:t>
      </w:r>
      <w:r w:rsidR="00335C50" w:rsidRPr="00732E42">
        <w:rPr>
          <w:rFonts w:ascii="Times New Roman" w:hAnsi="Times New Roman"/>
          <w:b/>
          <w:bCs/>
          <w:sz w:val="24"/>
          <w:szCs w:val="24"/>
        </w:rPr>
        <w:t>saistošie noteikumi stājas spēkā</w:t>
      </w:r>
      <w:r w:rsidR="00335C50" w:rsidRPr="00732E42">
        <w:rPr>
          <w:rFonts w:ascii="Times New Roman" w:hAnsi="Times New Roman"/>
          <w:sz w:val="24"/>
          <w:szCs w:val="24"/>
        </w:rPr>
        <w:t xml:space="preserve"> </w:t>
      </w:r>
      <w:r w:rsidR="00B74421" w:rsidRPr="00732E42">
        <w:rPr>
          <w:rFonts w:ascii="Times New Roman" w:hAnsi="Times New Roman"/>
          <w:sz w:val="24"/>
          <w:szCs w:val="24"/>
          <w:shd w:val="clear" w:color="auto" w:fill="FFFFFF"/>
        </w:rPr>
        <w:t>nākamajā dienā pēc to izsludināšanas oficiālajā izdevumā "Latvijas Vēstnesis"</w:t>
      </w:r>
      <w:r w:rsidR="00364BAB" w:rsidRPr="00732E42">
        <w:rPr>
          <w:rFonts w:ascii="Times New Roman" w:hAnsi="Times New Roman"/>
          <w:sz w:val="24"/>
          <w:szCs w:val="24"/>
        </w:rPr>
        <w:t>,</w:t>
      </w:r>
      <w:r w:rsidR="00B74421" w:rsidRPr="00732E42">
        <w:rPr>
          <w:rStyle w:val="FootnoteReference"/>
          <w:rFonts w:ascii="Times New Roman" w:hAnsi="Times New Roman"/>
          <w:sz w:val="24"/>
          <w:szCs w:val="24"/>
        </w:rPr>
        <w:footnoteReference w:id="2"/>
      </w:r>
      <w:r w:rsidR="00364BAB" w:rsidRPr="00732E42">
        <w:rPr>
          <w:rFonts w:ascii="Times New Roman" w:hAnsi="Times New Roman"/>
          <w:sz w:val="24"/>
          <w:szCs w:val="24"/>
        </w:rPr>
        <w:t xml:space="preserve"> bet </w:t>
      </w:r>
      <w:r w:rsidR="00364BAB" w:rsidRPr="00732E42">
        <w:rPr>
          <w:rFonts w:ascii="Times New Roman" w:hAnsi="Times New Roman"/>
          <w:b/>
          <w:bCs/>
          <w:sz w:val="24"/>
          <w:szCs w:val="24"/>
        </w:rPr>
        <w:t>ne ātrāk kā 2023. gada 1. janvārī</w:t>
      </w:r>
      <w:r w:rsidR="00364BAB" w:rsidRPr="00732E42">
        <w:rPr>
          <w:rFonts w:ascii="Times New Roman" w:hAnsi="Times New Roman"/>
          <w:sz w:val="24"/>
          <w:szCs w:val="24"/>
        </w:rPr>
        <w:t>.</w:t>
      </w:r>
    </w:p>
    <w:p w14:paraId="67EB1C59" w14:textId="746F8FF2" w:rsidR="00275B78" w:rsidRPr="00732E42" w:rsidRDefault="006D0F77" w:rsidP="00471A26">
      <w:pPr>
        <w:spacing w:after="0" w:line="240" w:lineRule="auto"/>
        <w:ind w:firstLine="720"/>
        <w:jc w:val="both"/>
        <w:rPr>
          <w:rFonts w:ascii="Times New Roman" w:hAnsi="Times New Roman"/>
          <w:sz w:val="24"/>
          <w:szCs w:val="24"/>
        </w:rPr>
      </w:pPr>
      <w:r>
        <w:rPr>
          <w:rFonts w:ascii="Times New Roman" w:hAnsi="Times New Roman"/>
          <w:sz w:val="24"/>
          <w:szCs w:val="24"/>
        </w:rPr>
        <w:t xml:space="preserve">Attiecībā par Pašvaldību likuma pārejas noteikumos minēto, ka nav piemērojamas tādas </w:t>
      </w:r>
      <w:r w:rsidR="007E56F9">
        <w:rPr>
          <w:rFonts w:ascii="Times New Roman" w:hAnsi="Times New Roman"/>
          <w:sz w:val="24"/>
          <w:szCs w:val="24"/>
        </w:rPr>
        <w:t xml:space="preserve">uz likuma “Par pašvaldībām” normu pamata izdoto </w:t>
      </w:r>
      <w:r>
        <w:rPr>
          <w:rFonts w:ascii="Times New Roman" w:hAnsi="Times New Roman"/>
          <w:sz w:val="24"/>
          <w:szCs w:val="24"/>
        </w:rPr>
        <w:t xml:space="preserve">saistošo noteikumu normas, kas ir </w:t>
      </w:r>
      <w:r w:rsidRPr="0023341D">
        <w:rPr>
          <w:rFonts w:ascii="Times New Roman" w:hAnsi="Times New Roman"/>
          <w:b/>
          <w:bCs/>
          <w:sz w:val="24"/>
          <w:szCs w:val="24"/>
        </w:rPr>
        <w:t xml:space="preserve">pretrunā </w:t>
      </w:r>
      <w:r>
        <w:rPr>
          <w:rFonts w:ascii="Times New Roman" w:hAnsi="Times New Roman"/>
          <w:sz w:val="24"/>
          <w:szCs w:val="24"/>
        </w:rPr>
        <w:t>Pašvaldību likumam</w:t>
      </w:r>
      <w:r w:rsidR="007E56F9">
        <w:rPr>
          <w:rFonts w:ascii="Times New Roman" w:hAnsi="Times New Roman"/>
          <w:sz w:val="24"/>
          <w:szCs w:val="24"/>
        </w:rPr>
        <w:t>, izvērtējamas</w:t>
      </w:r>
      <w:r w:rsidR="00B5778D">
        <w:rPr>
          <w:rFonts w:ascii="Times New Roman" w:hAnsi="Times New Roman"/>
          <w:sz w:val="24"/>
          <w:szCs w:val="24"/>
        </w:rPr>
        <w:t xml:space="preserve"> likuma un saistošo noteikumu</w:t>
      </w:r>
      <w:r w:rsidR="007E56F9">
        <w:rPr>
          <w:rFonts w:ascii="Times New Roman" w:hAnsi="Times New Roman"/>
          <w:sz w:val="24"/>
          <w:szCs w:val="24"/>
        </w:rPr>
        <w:t xml:space="preserve"> </w:t>
      </w:r>
      <w:r w:rsidR="00275B78" w:rsidRPr="004D03EA">
        <w:rPr>
          <w:rFonts w:ascii="Times New Roman" w:hAnsi="Times New Roman"/>
          <w:sz w:val="24"/>
          <w:szCs w:val="24"/>
        </w:rPr>
        <w:t>tiesiskā regulējuma atšķirības pēc būtības</w:t>
      </w:r>
      <w:r w:rsidR="00B5778D">
        <w:rPr>
          <w:rFonts w:ascii="Times New Roman" w:hAnsi="Times New Roman"/>
          <w:sz w:val="24"/>
          <w:szCs w:val="24"/>
        </w:rPr>
        <w:t xml:space="preserve">. </w:t>
      </w:r>
      <w:r w:rsidR="00053317">
        <w:rPr>
          <w:rFonts w:ascii="Times New Roman" w:hAnsi="Times New Roman"/>
          <w:sz w:val="24"/>
          <w:szCs w:val="24"/>
        </w:rPr>
        <w:t>Galvenokārt, tās ir atšķirības saistošo noteikumu izdošanas pilnvarojuma tvērumā</w:t>
      </w:r>
      <w:r w:rsidR="002713AC">
        <w:rPr>
          <w:rFonts w:ascii="Times New Roman" w:hAnsi="Times New Roman"/>
          <w:sz w:val="24"/>
          <w:szCs w:val="24"/>
        </w:rPr>
        <w:t xml:space="preserve">, kā arī </w:t>
      </w:r>
      <w:r w:rsidR="00275B78" w:rsidRPr="004D03EA">
        <w:rPr>
          <w:rFonts w:ascii="Times New Roman" w:hAnsi="Times New Roman"/>
          <w:sz w:val="24"/>
          <w:szCs w:val="24"/>
        </w:rPr>
        <w:t>pašvaldības darba organizācij</w:t>
      </w:r>
      <w:r w:rsidR="002713AC">
        <w:rPr>
          <w:rFonts w:ascii="Times New Roman" w:hAnsi="Times New Roman"/>
          <w:sz w:val="24"/>
          <w:szCs w:val="24"/>
        </w:rPr>
        <w:t>ā</w:t>
      </w:r>
      <w:r w:rsidR="000149D5">
        <w:rPr>
          <w:rFonts w:ascii="Times New Roman" w:hAnsi="Times New Roman"/>
          <w:sz w:val="24"/>
          <w:szCs w:val="24"/>
        </w:rPr>
        <w:t>, ko noteic Pašvaldību likums, bet nenoteica likums “Par pašvaldībām”</w:t>
      </w:r>
      <w:r w:rsidR="00275B78" w:rsidRPr="004D03EA">
        <w:rPr>
          <w:rFonts w:ascii="Times New Roman" w:hAnsi="Times New Roman"/>
          <w:sz w:val="24"/>
          <w:szCs w:val="24"/>
        </w:rPr>
        <w:t>.</w:t>
      </w:r>
    </w:p>
    <w:p w14:paraId="516F9F9C" w14:textId="4A6702F4" w:rsidR="00F01095" w:rsidRPr="00742251" w:rsidRDefault="00F01095" w:rsidP="00F01095">
      <w:pPr>
        <w:spacing w:after="0" w:line="240" w:lineRule="auto"/>
        <w:ind w:firstLine="720"/>
        <w:jc w:val="both"/>
        <w:rPr>
          <w:rFonts w:ascii="Times New Roman" w:hAnsi="Times New Roman"/>
          <w:i/>
          <w:iCs/>
          <w:sz w:val="24"/>
          <w:szCs w:val="24"/>
        </w:rPr>
      </w:pPr>
      <w:r w:rsidRPr="00742251">
        <w:rPr>
          <w:rFonts w:ascii="Times New Roman" w:hAnsi="Times New Roman"/>
          <w:i/>
          <w:iCs/>
          <w:sz w:val="24"/>
          <w:szCs w:val="24"/>
        </w:rPr>
        <w:t>Attiecībā par iespējamām izmaiņām pašvaldības institucionālajā struktūrā</w:t>
      </w:r>
      <w:r w:rsidR="00043D0A" w:rsidRPr="00742251">
        <w:rPr>
          <w:rFonts w:ascii="Times New Roman" w:hAnsi="Times New Roman"/>
          <w:i/>
          <w:iCs/>
          <w:sz w:val="24"/>
          <w:szCs w:val="24"/>
        </w:rPr>
        <w:t xml:space="preserve"> (kas jānosaka saistošajos noteikumos – pašvaldības nolikumā</w:t>
      </w:r>
      <w:r w:rsidR="00043D0A" w:rsidRPr="00742251">
        <w:rPr>
          <w:rStyle w:val="FootnoteReference"/>
          <w:rFonts w:ascii="Times New Roman" w:hAnsi="Times New Roman"/>
          <w:i/>
          <w:iCs/>
          <w:sz w:val="24"/>
          <w:szCs w:val="24"/>
        </w:rPr>
        <w:footnoteReference w:id="3"/>
      </w:r>
      <w:r w:rsidR="00043D0A" w:rsidRPr="00742251">
        <w:rPr>
          <w:rFonts w:ascii="Times New Roman" w:hAnsi="Times New Roman"/>
          <w:i/>
          <w:iCs/>
          <w:sz w:val="24"/>
          <w:szCs w:val="24"/>
        </w:rPr>
        <w:t>)</w:t>
      </w:r>
      <w:r w:rsidRPr="00742251">
        <w:rPr>
          <w:rFonts w:ascii="Times New Roman" w:hAnsi="Times New Roman"/>
          <w:i/>
          <w:iCs/>
          <w:sz w:val="24"/>
          <w:szCs w:val="24"/>
        </w:rPr>
        <w:t>, ja tādas būs jāveic ar Pašvaldību likuma stāšanos spēkā (galvenokārt, attiecībā uz pašvaldības pienākumu izveidot centrālo pārvaldi kā pašvaldības iestādi, ko paredz Pašvaldību likuma 20. panta otrā daļa), tad nepieciešamās izmaiņas veicamas saprātīgā termiņā, bet pēc iespējas nekavējoties. Gadījumā, ja institucionālās struktūras izmaiņu veikšanai nepieciešami finanšu līdzekļi, kas nav paredzēti pašvaldības 2022. gada budžetā, tos iespējams paredzēt 2023. gada budžetā un tādējādi samērīgā termiņā ieviest likuma prasības jau pēc tā stāšanās spēkā.</w:t>
      </w:r>
    </w:p>
    <w:p w14:paraId="4A463430" w14:textId="77777777" w:rsidR="001920BB" w:rsidRDefault="001920BB" w:rsidP="00471A26">
      <w:pPr>
        <w:spacing w:after="0" w:line="240" w:lineRule="auto"/>
        <w:ind w:firstLine="720"/>
        <w:jc w:val="both"/>
        <w:rPr>
          <w:rFonts w:ascii="Times New Roman" w:hAnsi="Times New Roman"/>
          <w:b/>
          <w:bCs/>
          <w:sz w:val="24"/>
          <w:szCs w:val="24"/>
        </w:rPr>
      </w:pPr>
    </w:p>
    <w:p w14:paraId="797E5F33" w14:textId="332269EB" w:rsidR="00742251" w:rsidRDefault="0089442C" w:rsidP="00471A26">
      <w:pPr>
        <w:spacing w:after="0" w:line="240" w:lineRule="auto"/>
        <w:ind w:firstLine="720"/>
        <w:jc w:val="both"/>
        <w:rPr>
          <w:rFonts w:ascii="Times New Roman" w:hAnsi="Times New Roman"/>
          <w:b/>
          <w:bCs/>
          <w:sz w:val="24"/>
          <w:szCs w:val="24"/>
        </w:rPr>
      </w:pPr>
      <w:r>
        <w:rPr>
          <w:rFonts w:ascii="Times New Roman" w:hAnsi="Times New Roman"/>
          <w:b/>
          <w:bCs/>
          <w:sz w:val="24"/>
          <w:szCs w:val="24"/>
        </w:rPr>
        <w:t>2. </w:t>
      </w:r>
    </w:p>
    <w:p w14:paraId="23A6A5F6" w14:textId="77777777" w:rsidR="000E246C" w:rsidRDefault="00742251" w:rsidP="00471A26">
      <w:pPr>
        <w:spacing w:after="0" w:line="240" w:lineRule="auto"/>
        <w:ind w:firstLine="720"/>
        <w:jc w:val="both"/>
        <w:rPr>
          <w:rFonts w:ascii="Times New Roman" w:hAnsi="Times New Roman"/>
          <w:sz w:val="24"/>
          <w:szCs w:val="24"/>
        </w:rPr>
      </w:pPr>
      <w:r>
        <w:rPr>
          <w:rFonts w:ascii="Times New Roman" w:hAnsi="Times New Roman"/>
          <w:sz w:val="24"/>
          <w:szCs w:val="24"/>
        </w:rPr>
        <w:t>P</w:t>
      </w:r>
      <w:r w:rsidR="00471A26">
        <w:rPr>
          <w:rFonts w:ascii="Times New Roman" w:hAnsi="Times New Roman"/>
          <w:sz w:val="24"/>
          <w:szCs w:val="24"/>
        </w:rPr>
        <w:t xml:space="preserve">ēc Pašvaldību likuma stāšanās spēkā pašvaldība </w:t>
      </w:r>
      <w:r w:rsidR="00471A26" w:rsidRPr="00E353D7">
        <w:rPr>
          <w:rFonts w:ascii="Times New Roman" w:hAnsi="Times New Roman"/>
          <w:b/>
          <w:bCs/>
          <w:sz w:val="24"/>
          <w:szCs w:val="24"/>
        </w:rPr>
        <w:t>nebūs tiesīga veikt grozījumus saistošajos noteikumos, kas izdoti uz likuma “Par pašvaldībām” normu pamata</w:t>
      </w:r>
      <w:r w:rsidR="00471A26">
        <w:rPr>
          <w:rFonts w:ascii="Times New Roman" w:hAnsi="Times New Roman"/>
          <w:sz w:val="24"/>
          <w:szCs w:val="24"/>
        </w:rPr>
        <w:t xml:space="preserve"> un tiks piemēroti saskaņā ar Pašvaldību likuma pārejas noteikumu 6. punktu.</w:t>
      </w:r>
    </w:p>
    <w:p w14:paraId="2ACE22D1" w14:textId="341BA571" w:rsidR="00471A26" w:rsidRDefault="00471A26" w:rsidP="00471A26">
      <w:pPr>
        <w:spacing w:after="0" w:line="240" w:lineRule="auto"/>
        <w:ind w:firstLine="720"/>
        <w:jc w:val="both"/>
        <w:rPr>
          <w:rFonts w:ascii="Times New Roman" w:hAnsi="Times New Roman"/>
          <w:sz w:val="24"/>
          <w:szCs w:val="24"/>
        </w:rPr>
      </w:pPr>
      <w:r>
        <w:rPr>
          <w:rFonts w:ascii="Times New Roman" w:hAnsi="Times New Roman"/>
          <w:sz w:val="24"/>
          <w:szCs w:val="24"/>
        </w:rPr>
        <w:t xml:space="preserve">Atbilstoši juridiskās tehnikas prasībām </w:t>
      </w:r>
      <w:r w:rsidRPr="000E246C">
        <w:rPr>
          <w:rFonts w:ascii="Times New Roman" w:hAnsi="Times New Roman"/>
          <w:b/>
          <w:bCs/>
          <w:sz w:val="24"/>
          <w:szCs w:val="24"/>
        </w:rPr>
        <w:t>grozījumu</w:t>
      </w:r>
      <w:r>
        <w:rPr>
          <w:rFonts w:ascii="Times New Roman" w:hAnsi="Times New Roman"/>
          <w:sz w:val="24"/>
          <w:szCs w:val="24"/>
        </w:rPr>
        <w:t xml:space="preserve"> saistošos noteikumus </w:t>
      </w:r>
      <w:r w:rsidRPr="000E246C">
        <w:rPr>
          <w:rFonts w:ascii="Times New Roman" w:hAnsi="Times New Roman"/>
          <w:b/>
          <w:bCs/>
          <w:sz w:val="24"/>
          <w:szCs w:val="24"/>
        </w:rPr>
        <w:t>izdod uz to pašu</w:t>
      </w:r>
      <w:r>
        <w:rPr>
          <w:rFonts w:ascii="Times New Roman" w:hAnsi="Times New Roman"/>
          <w:sz w:val="24"/>
          <w:szCs w:val="24"/>
        </w:rPr>
        <w:t xml:space="preserve"> augstāka juridiskā spēka tiesību </w:t>
      </w:r>
      <w:r w:rsidRPr="000E246C">
        <w:rPr>
          <w:rFonts w:ascii="Times New Roman" w:hAnsi="Times New Roman"/>
          <w:b/>
          <w:bCs/>
          <w:sz w:val="24"/>
          <w:szCs w:val="24"/>
        </w:rPr>
        <w:t>normu pamata, uz kāda izdoti grozāmie</w:t>
      </w:r>
      <w:r>
        <w:rPr>
          <w:rFonts w:ascii="Times New Roman" w:hAnsi="Times New Roman"/>
          <w:sz w:val="24"/>
          <w:szCs w:val="24"/>
        </w:rPr>
        <w:t xml:space="preserve"> saistošie noteikumi (izdošanas tiesiskais pamats). Konkrētajā gadījumā uz likuma “Par pašvaldībām” normu pamata izdotie saistošie noteikumi nebūs grozāmi, jo </w:t>
      </w:r>
      <w:r w:rsidRPr="000E246C">
        <w:rPr>
          <w:rFonts w:ascii="Times New Roman" w:hAnsi="Times New Roman"/>
          <w:b/>
          <w:bCs/>
          <w:sz w:val="24"/>
          <w:szCs w:val="24"/>
        </w:rPr>
        <w:t>likums būs zaudējis spēku</w:t>
      </w:r>
      <w:r>
        <w:rPr>
          <w:rFonts w:ascii="Times New Roman" w:hAnsi="Times New Roman"/>
          <w:sz w:val="24"/>
          <w:szCs w:val="24"/>
        </w:rPr>
        <w:t xml:space="preserve"> ar 2023. gada 1. janvāri un </w:t>
      </w:r>
      <w:r w:rsidRPr="009470F2">
        <w:rPr>
          <w:rFonts w:ascii="Times New Roman" w:hAnsi="Times New Roman"/>
          <w:b/>
          <w:bCs/>
          <w:sz w:val="24"/>
          <w:szCs w:val="24"/>
        </w:rPr>
        <w:t>uz tā pamata vairs nevarēs izdot</w:t>
      </w:r>
      <w:r>
        <w:rPr>
          <w:rFonts w:ascii="Times New Roman" w:hAnsi="Times New Roman"/>
          <w:sz w:val="24"/>
          <w:szCs w:val="24"/>
        </w:rPr>
        <w:t xml:space="preserve"> jaunus saistošos noteikumus (tajā skaitā grozījumu saistošos noteikumus).</w:t>
      </w:r>
    </w:p>
    <w:p w14:paraId="6E6A0770" w14:textId="77777777" w:rsidR="00A3431B" w:rsidRDefault="003E04E9" w:rsidP="00471A26">
      <w:pPr>
        <w:spacing w:after="0" w:line="240" w:lineRule="auto"/>
        <w:ind w:firstLine="720"/>
        <w:jc w:val="both"/>
        <w:rPr>
          <w:rFonts w:ascii="Times New Roman" w:hAnsi="Times New Roman"/>
          <w:sz w:val="24"/>
          <w:szCs w:val="24"/>
          <w:shd w:val="clear" w:color="auto" w:fill="FFFFFF"/>
        </w:rPr>
      </w:pPr>
      <w:r w:rsidRPr="00A3431B">
        <w:rPr>
          <w:rFonts w:ascii="Times New Roman" w:hAnsi="Times New Roman"/>
          <w:b/>
          <w:bCs/>
          <w:sz w:val="24"/>
          <w:szCs w:val="24"/>
          <w:shd w:val="clear" w:color="auto" w:fill="FFFFFF"/>
        </w:rPr>
        <w:t>J</w:t>
      </w:r>
      <w:r w:rsidR="00471A26" w:rsidRPr="00A3431B">
        <w:rPr>
          <w:rFonts w:ascii="Times New Roman" w:hAnsi="Times New Roman"/>
          <w:b/>
          <w:bCs/>
          <w:sz w:val="24"/>
          <w:szCs w:val="24"/>
          <w:shd w:val="clear" w:color="auto" w:fill="FFFFFF"/>
        </w:rPr>
        <w:t>a spēku zaudē normatīvā akta izdošanas tiesiskais pamats</w:t>
      </w:r>
      <w:r w:rsidR="00471A26" w:rsidRPr="00E00939">
        <w:rPr>
          <w:rFonts w:ascii="Times New Roman" w:hAnsi="Times New Roman"/>
          <w:sz w:val="24"/>
          <w:szCs w:val="24"/>
          <w:shd w:val="clear" w:color="auto" w:fill="FFFFFF"/>
        </w:rPr>
        <w:t xml:space="preserve"> (augstāka juridiska spēka tiesību norma, uz kuras pamata izdots cits normatīvais akts), tad </w:t>
      </w:r>
      <w:r w:rsidR="00471A26" w:rsidRPr="00A3431B">
        <w:rPr>
          <w:rFonts w:ascii="Times New Roman" w:hAnsi="Times New Roman"/>
          <w:b/>
          <w:bCs/>
          <w:sz w:val="24"/>
          <w:szCs w:val="24"/>
          <w:shd w:val="clear" w:color="auto" w:fill="FFFFFF"/>
        </w:rPr>
        <w:t xml:space="preserve">spēku zaudē arī uz šā pamata </w:t>
      </w:r>
      <w:r w:rsidR="00471A26" w:rsidRPr="00A3431B">
        <w:rPr>
          <w:rFonts w:ascii="Times New Roman" w:hAnsi="Times New Roman"/>
          <w:b/>
          <w:bCs/>
          <w:sz w:val="24"/>
          <w:szCs w:val="24"/>
          <w:shd w:val="clear" w:color="auto" w:fill="FFFFFF"/>
        </w:rPr>
        <w:lastRenderedPageBreak/>
        <w:t>izdotais normatīvais akts vai tā daļa</w:t>
      </w:r>
      <w:r w:rsidR="00471A26" w:rsidRPr="00E00939">
        <w:rPr>
          <w:rFonts w:ascii="Times New Roman" w:hAnsi="Times New Roman"/>
          <w:sz w:val="24"/>
          <w:szCs w:val="24"/>
          <w:shd w:val="clear" w:color="auto" w:fill="FFFFFF"/>
        </w:rPr>
        <w:t>.</w:t>
      </w:r>
      <w:r>
        <w:rPr>
          <w:rStyle w:val="FootnoteReference"/>
          <w:rFonts w:ascii="Times New Roman" w:hAnsi="Times New Roman"/>
          <w:sz w:val="24"/>
          <w:szCs w:val="24"/>
          <w:shd w:val="clear" w:color="auto" w:fill="FFFFFF"/>
        </w:rPr>
        <w:footnoteReference w:id="4"/>
      </w:r>
    </w:p>
    <w:p w14:paraId="3977F9D0" w14:textId="020EFEAA" w:rsidR="00471A26" w:rsidRDefault="00471A26" w:rsidP="00471A26">
      <w:pPr>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Tātad ar 2023. gada 1. janvāri, kad spēku zaudēs likums “Par pašvaldībām”, </w:t>
      </w:r>
      <w:r w:rsidRPr="00004A49">
        <w:rPr>
          <w:rFonts w:ascii="Times New Roman" w:hAnsi="Times New Roman"/>
          <w:b/>
          <w:bCs/>
          <w:sz w:val="24"/>
          <w:szCs w:val="24"/>
          <w:shd w:val="clear" w:color="auto" w:fill="FFFFFF"/>
        </w:rPr>
        <w:t>spēku zaudēs</w:t>
      </w:r>
      <w:r>
        <w:rPr>
          <w:rFonts w:ascii="Times New Roman" w:hAnsi="Times New Roman"/>
          <w:sz w:val="24"/>
          <w:szCs w:val="24"/>
          <w:shd w:val="clear" w:color="auto" w:fill="FFFFFF"/>
        </w:rPr>
        <w:t xml:space="preserve"> visi pašvaldību saistošie noteikumi, kas izdoti uz likuma “Par pašvaldībām” normu pamata. Lai nodrošinātu tiesisko noteiktību un tiesiskā regulējuma nepārtrauktību, </w:t>
      </w:r>
      <w:r w:rsidR="00004A49">
        <w:rPr>
          <w:rFonts w:ascii="Times New Roman" w:hAnsi="Times New Roman"/>
          <w:sz w:val="24"/>
          <w:szCs w:val="24"/>
          <w:shd w:val="clear" w:color="auto" w:fill="FFFFFF"/>
        </w:rPr>
        <w:t>Pašvaldību likuma pārejas noteikumu 6. punkt</w:t>
      </w:r>
      <w:r>
        <w:rPr>
          <w:rFonts w:ascii="Times New Roman" w:hAnsi="Times New Roman"/>
          <w:sz w:val="24"/>
          <w:szCs w:val="24"/>
          <w:shd w:val="clear" w:color="auto" w:fill="FFFFFF"/>
        </w:rPr>
        <w:t>ā</w:t>
      </w:r>
      <w:r w:rsidR="00004A49">
        <w:rPr>
          <w:rFonts w:ascii="Times New Roman" w:hAnsi="Times New Roman"/>
          <w:sz w:val="24"/>
          <w:szCs w:val="24"/>
          <w:shd w:val="clear" w:color="auto" w:fill="FFFFFF"/>
        </w:rPr>
        <w:t xml:space="preserve"> noteiktā</w:t>
      </w:r>
      <w:r>
        <w:rPr>
          <w:rFonts w:ascii="Times New Roman" w:hAnsi="Times New Roman"/>
          <w:sz w:val="24"/>
          <w:szCs w:val="24"/>
          <w:shd w:val="clear" w:color="auto" w:fill="FFFFFF"/>
        </w:rPr>
        <w:t xml:space="preserve"> pārejas kārtība paredz iespēju pašvaldībai </w:t>
      </w:r>
      <w:r w:rsidRPr="00004A49">
        <w:rPr>
          <w:rFonts w:ascii="Times New Roman" w:hAnsi="Times New Roman"/>
          <w:b/>
          <w:bCs/>
          <w:sz w:val="24"/>
          <w:szCs w:val="24"/>
          <w:shd w:val="clear" w:color="auto" w:fill="FFFFFF"/>
        </w:rPr>
        <w:t>turpināt piemērot</w:t>
      </w:r>
      <w:r>
        <w:rPr>
          <w:rFonts w:ascii="Times New Roman" w:hAnsi="Times New Roman"/>
          <w:sz w:val="24"/>
          <w:szCs w:val="24"/>
          <w:shd w:val="clear" w:color="auto" w:fill="FFFFFF"/>
        </w:rPr>
        <w:t xml:space="preserve"> saistošos noteikumus, kuri bez šādas pārejas kārtības </w:t>
      </w:r>
      <w:r w:rsidR="00322963">
        <w:rPr>
          <w:rFonts w:ascii="Times New Roman" w:hAnsi="Times New Roman"/>
          <w:sz w:val="24"/>
          <w:szCs w:val="24"/>
          <w:shd w:val="clear" w:color="auto" w:fill="FFFFFF"/>
        </w:rPr>
        <w:t>vairs nebūtu piemērojami</w:t>
      </w:r>
      <w:r>
        <w:rPr>
          <w:rFonts w:ascii="Times New Roman" w:hAnsi="Times New Roman"/>
          <w:sz w:val="24"/>
          <w:szCs w:val="24"/>
          <w:shd w:val="clear" w:color="auto" w:fill="FFFFFF"/>
        </w:rPr>
        <w:t>. Līdz ar to arī nav iespējams veikt jebkādus grozījumus saistošajos noteikumos, kuru izdošanas tiesiskais pamats vairs nepastāvēs.</w:t>
      </w:r>
    </w:p>
    <w:p w14:paraId="761BBE75" w14:textId="77777777" w:rsidR="000F341D" w:rsidRDefault="000F341D" w:rsidP="00471A26">
      <w:pPr>
        <w:spacing w:after="0" w:line="240" w:lineRule="auto"/>
        <w:ind w:firstLine="720"/>
        <w:jc w:val="both"/>
        <w:rPr>
          <w:rFonts w:ascii="Times New Roman" w:hAnsi="Times New Roman"/>
          <w:sz w:val="24"/>
          <w:szCs w:val="24"/>
        </w:rPr>
      </w:pPr>
    </w:p>
    <w:p w14:paraId="56674ED6" w14:textId="77777777" w:rsidR="00C917EA" w:rsidRDefault="00471A26" w:rsidP="00471A26">
      <w:pPr>
        <w:spacing w:after="0" w:line="240" w:lineRule="auto"/>
        <w:ind w:firstLine="720"/>
        <w:jc w:val="both"/>
        <w:rPr>
          <w:rFonts w:ascii="Times New Roman" w:hAnsi="Times New Roman"/>
          <w:sz w:val="24"/>
          <w:szCs w:val="24"/>
          <w:shd w:val="clear" w:color="auto" w:fill="FFFFFF"/>
        </w:rPr>
      </w:pPr>
      <w:r w:rsidRPr="00EA09FA">
        <w:rPr>
          <w:rFonts w:ascii="Times New Roman" w:hAnsi="Times New Roman"/>
          <w:b/>
          <w:bCs/>
          <w:sz w:val="24"/>
          <w:szCs w:val="24"/>
          <w:shd w:val="clear" w:color="auto" w:fill="FFFFFF"/>
        </w:rPr>
        <w:t>3.</w:t>
      </w:r>
      <w:r>
        <w:rPr>
          <w:rFonts w:ascii="Times New Roman" w:hAnsi="Times New Roman"/>
          <w:sz w:val="24"/>
          <w:szCs w:val="24"/>
          <w:shd w:val="clear" w:color="auto" w:fill="FFFFFF"/>
        </w:rPr>
        <w:t> </w:t>
      </w:r>
    </w:p>
    <w:p w14:paraId="188CFA8E" w14:textId="4525CE47" w:rsidR="00C917EA" w:rsidRDefault="00471A26" w:rsidP="00471A26">
      <w:pPr>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Pašvaldību likuma pārejas noteikumu 6. punkta otrais teikums</w:t>
      </w:r>
      <w:r w:rsidR="001920BB">
        <w:rPr>
          <w:rFonts w:ascii="Times New Roman" w:hAnsi="Times New Roman"/>
          <w:sz w:val="24"/>
          <w:szCs w:val="24"/>
          <w:shd w:val="clear" w:color="auto" w:fill="FFFFFF"/>
        </w:rPr>
        <w:t xml:space="preserve">, kas </w:t>
      </w:r>
      <w:r w:rsidR="001920BB" w:rsidRPr="00C917EA">
        <w:rPr>
          <w:rFonts w:ascii="Times New Roman" w:hAnsi="Times New Roman"/>
          <w:b/>
          <w:bCs/>
          <w:sz w:val="24"/>
          <w:szCs w:val="24"/>
          <w:shd w:val="clear" w:color="auto" w:fill="FFFFFF"/>
        </w:rPr>
        <w:t>ļauj</w:t>
      </w:r>
      <w:r w:rsidR="00C917EA" w:rsidRPr="00C917EA">
        <w:rPr>
          <w:rFonts w:ascii="Times New Roman" w:hAnsi="Times New Roman"/>
          <w:b/>
          <w:bCs/>
          <w:sz w:val="24"/>
          <w:szCs w:val="24"/>
          <w:shd w:val="clear" w:color="auto" w:fill="FFFFFF"/>
        </w:rPr>
        <w:t xml:space="preserve"> piemērot</w:t>
      </w:r>
      <w:r w:rsidR="00C917EA">
        <w:rPr>
          <w:rFonts w:ascii="Times New Roman" w:hAnsi="Times New Roman"/>
          <w:sz w:val="24"/>
          <w:szCs w:val="24"/>
          <w:shd w:val="clear" w:color="auto" w:fill="FFFFFF"/>
        </w:rPr>
        <w:t xml:space="preserve"> saistošos noteikumus</w:t>
      </w:r>
      <w:r w:rsidR="001920BB">
        <w:rPr>
          <w:rFonts w:ascii="Times New Roman" w:hAnsi="Times New Roman"/>
          <w:sz w:val="24"/>
          <w:szCs w:val="24"/>
          <w:shd w:val="clear" w:color="auto" w:fill="FFFFFF"/>
        </w:rPr>
        <w:t xml:space="preserve"> </w:t>
      </w:r>
      <w:r w:rsidR="001920BB" w:rsidRPr="00780B60">
        <w:rPr>
          <w:rFonts w:ascii="Times New Roman" w:hAnsi="Times New Roman"/>
          <w:b/>
          <w:sz w:val="24"/>
          <w:szCs w:val="24"/>
        </w:rPr>
        <w:t>līdz 2024. gada 30. jūnijam</w:t>
      </w:r>
      <w:r w:rsidR="00C917EA" w:rsidRPr="00C917EA">
        <w:rPr>
          <w:rFonts w:ascii="Times New Roman" w:hAnsi="Times New Roman"/>
          <w:bCs/>
          <w:sz w:val="24"/>
          <w:szCs w:val="24"/>
        </w:rPr>
        <w:t>,</w:t>
      </w:r>
      <w:r>
        <w:rPr>
          <w:rFonts w:ascii="Times New Roman" w:hAnsi="Times New Roman"/>
          <w:sz w:val="24"/>
          <w:szCs w:val="24"/>
          <w:shd w:val="clear" w:color="auto" w:fill="FFFFFF"/>
        </w:rPr>
        <w:t xml:space="preserve"> attiecināms uz tādiem saistošajiem noteikumiem, </w:t>
      </w:r>
      <w:r w:rsidRPr="00C917EA">
        <w:rPr>
          <w:rFonts w:ascii="Times New Roman" w:hAnsi="Times New Roman"/>
          <w:b/>
          <w:bCs/>
          <w:sz w:val="24"/>
          <w:szCs w:val="24"/>
          <w:shd w:val="clear" w:color="auto" w:fill="FFFFFF"/>
        </w:rPr>
        <w:t>kuru izdošanas tiesiskais pamats no likuma “Par pašvaldībām” pēc būtības ir ietverts arī Pašvaldību likumā</w:t>
      </w:r>
      <w:r>
        <w:rPr>
          <w:rFonts w:ascii="Times New Roman" w:hAnsi="Times New Roman"/>
          <w:sz w:val="24"/>
          <w:szCs w:val="24"/>
          <w:shd w:val="clear" w:color="auto" w:fill="FFFFFF"/>
        </w:rPr>
        <w:t>.</w:t>
      </w:r>
    </w:p>
    <w:p w14:paraId="29B5F932" w14:textId="77777777" w:rsidR="00C917EA" w:rsidRPr="00C917EA" w:rsidRDefault="00471A26" w:rsidP="00471A26">
      <w:pPr>
        <w:spacing w:after="0" w:line="240" w:lineRule="auto"/>
        <w:ind w:firstLine="720"/>
        <w:jc w:val="both"/>
        <w:rPr>
          <w:rFonts w:ascii="Times New Roman" w:hAnsi="Times New Roman"/>
          <w:i/>
          <w:iCs/>
          <w:sz w:val="24"/>
          <w:szCs w:val="24"/>
          <w:shd w:val="clear" w:color="auto" w:fill="FFFFFF"/>
        </w:rPr>
      </w:pPr>
      <w:r w:rsidRPr="00C917EA">
        <w:rPr>
          <w:rFonts w:ascii="Times New Roman" w:hAnsi="Times New Roman"/>
          <w:i/>
          <w:iCs/>
          <w:sz w:val="24"/>
          <w:szCs w:val="24"/>
          <w:shd w:val="clear" w:color="auto" w:fill="FFFFFF"/>
        </w:rPr>
        <w:t>Piemēram, likuma “Par pašvaldībām” 24. panta otrās daļas pilnvarojums (saistošie noteikumi – pašvaldības nolikums) daļēji ir ietverts Pašvaldību likuma 49. panta pirmajā daļā, vai arī likuma “Par pašvaldībām” 43. panta pirmās daļas 4. punkta pilnvarojums (saistošie noteikumi par sabiedrisko kārtību) ir ietverts Pašvaldību likuma 45. panta pirmās daļas 1. punktā.</w:t>
      </w:r>
    </w:p>
    <w:p w14:paraId="3BCCD4AC" w14:textId="0BAFCF7C" w:rsidR="00124FC2" w:rsidRDefault="00471A26" w:rsidP="00471A26">
      <w:pPr>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Savukārt, ja Pašvaldību likumā nav ietverts konkrētam likuma “Par pašvaldībām” pilnvarojumam analogs pilnvarojums, tad uz attiecīgas likuma “Par pašvaldībām” normas pamata izdoti saistošie noteikumi (vai to daļa) </w:t>
      </w:r>
      <w:r w:rsidRPr="00124FC2">
        <w:rPr>
          <w:rFonts w:ascii="Times New Roman" w:hAnsi="Times New Roman"/>
          <w:b/>
          <w:bCs/>
          <w:sz w:val="24"/>
          <w:szCs w:val="24"/>
          <w:shd w:val="clear" w:color="auto" w:fill="FFFFFF"/>
        </w:rPr>
        <w:t>zaudēs spēku</w:t>
      </w:r>
      <w:r>
        <w:rPr>
          <w:rFonts w:ascii="Times New Roman" w:hAnsi="Times New Roman"/>
          <w:sz w:val="24"/>
          <w:szCs w:val="24"/>
          <w:shd w:val="clear" w:color="auto" w:fill="FFFFFF"/>
        </w:rPr>
        <w:t xml:space="preserve"> līdz ar likumu “Par pašvaldībām”.</w:t>
      </w:r>
      <w:r w:rsidR="00A258EE">
        <w:rPr>
          <w:rFonts w:ascii="Times New Roman" w:hAnsi="Times New Roman"/>
          <w:sz w:val="24"/>
          <w:szCs w:val="24"/>
          <w:shd w:val="clear" w:color="auto" w:fill="FFFFFF"/>
        </w:rPr>
        <w:t xml:space="preserve"> </w:t>
      </w:r>
      <w:r w:rsidR="00124FC2">
        <w:rPr>
          <w:rFonts w:ascii="Times New Roman" w:hAnsi="Times New Roman"/>
          <w:sz w:val="24"/>
          <w:szCs w:val="24"/>
          <w:shd w:val="clear" w:color="auto" w:fill="FFFFFF"/>
        </w:rPr>
        <w:t xml:space="preserve">Tādi ir saistošie noteikumi (vai to daļa – konkrētas tiesību normas), </w:t>
      </w:r>
      <w:r w:rsidR="00124FC2" w:rsidRPr="00124FC2">
        <w:rPr>
          <w:rFonts w:ascii="Times New Roman" w:hAnsi="Times New Roman"/>
          <w:b/>
          <w:bCs/>
          <w:sz w:val="24"/>
          <w:szCs w:val="24"/>
          <w:shd w:val="clear" w:color="auto" w:fill="FFFFFF"/>
        </w:rPr>
        <w:t>kas izdoti uz</w:t>
      </w:r>
      <w:r w:rsidR="00124FC2">
        <w:rPr>
          <w:rFonts w:ascii="Times New Roman" w:hAnsi="Times New Roman"/>
          <w:sz w:val="24"/>
          <w:szCs w:val="24"/>
          <w:shd w:val="clear" w:color="auto" w:fill="FFFFFF"/>
        </w:rPr>
        <w:t xml:space="preserve"> šādu likuma “Par pašvaldībām” normu pilnvarojuma pamata:</w:t>
      </w:r>
    </w:p>
    <w:p w14:paraId="4E04DFF5" w14:textId="77777777" w:rsidR="0005713A" w:rsidRPr="003827F1" w:rsidRDefault="0005713A" w:rsidP="003827F1">
      <w:pPr>
        <w:pStyle w:val="xtv213"/>
        <w:numPr>
          <w:ilvl w:val="0"/>
          <w:numId w:val="1"/>
        </w:numPr>
        <w:shd w:val="clear" w:color="auto" w:fill="FFFFFF"/>
        <w:spacing w:before="0" w:beforeAutospacing="0" w:after="0" w:afterAutospacing="0" w:line="252" w:lineRule="auto"/>
        <w:ind w:left="993" w:hanging="284"/>
        <w:jc w:val="both"/>
      </w:pPr>
      <w:r w:rsidRPr="003827F1">
        <w:rPr>
          <w:b/>
          <w:bCs/>
          <w:color w:val="000000"/>
        </w:rPr>
        <w:t>43. panta pirmās daļas 1., 8., 11., 12. un 13. punkts, kā arī otrā daļa</w:t>
      </w:r>
    </w:p>
    <w:p w14:paraId="527F90EE" w14:textId="018F75D5" w:rsidR="001F20B5" w:rsidRPr="003827F1" w:rsidRDefault="001F20B5" w:rsidP="003827F1">
      <w:pPr>
        <w:pStyle w:val="xmsonormal"/>
        <w:numPr>
          <w:ilvl w:val="0"/>
          <w:numId w:val="1"/>
        </w:numPr>
        <w:shd w:val="clear" w:color="auto" w:fill="FFFFFF"/>
        <w:spacing w:line="252" w:lineRule="auto"/>
        <w:ind w:left="993" w:hanging="284"/>
        <w:jc w:val="both"/>
        <w:rPr>
          <w:rFonts w:ascii="Times New Roman" w:hAnsi="Times New Roman" w:cs="Times New Roman"/>
          <w:sz w:val="24"/>
          <w:szCs w:val="24"/>
        </w:rPr>
      </w:pPr>
      <w:r w:rsidRPr="003827F1">
        <w:rPr>
          <w:rFonts w:ascii="Times New Roman" w:hAnsi="Times New Roman" w:cs="Times New Roman"/>
          <w:b/>
          <w:bCs/>
          <w:color w:val="000000"/>
          <w:sz w:val="24"/>
          <w:szCs w:val="24"/>
        </w:rPr>
        <w:t>44. panta 1., 2., 4.</w:t>
      </w:r>
      <w:r w:rsidR="003827F1">
        <w:rPr>
          <w:rFonts w:ascii="Times New Roman" w:hAnsi="Times New Roman" w:cs="Times New Roman"/>
          <w:b/>
          <w:bCs/>
          <w:color w:val="000000"/>
          <w:sz w:val="24"/>
          <w:szCs w:val="24"/>
        </w:rPr>
        <w:t> </w:t>
      </w:r>
      <w:r w:rsidRPr="003827F1">
        <w:rPr>
          <w:rFonts w:ascii="Times New Roman" w:hAnsi="Times New Roman" w:cs="Times New Roman"/>
          <w:b/>
          <w:bCs/>
          <w:color w:val="000000"/>
          <w:sz w:val="24"/>
          <w:szCs w:val="24"/>
        </w:rPr>
        <w:t>punkts</w:t>
      </w:r>
    </w:p>
    <w:p w14:paraId="024E93BA" w14:textId="77777777" w:rsidR="009F7094" w:rsidRDefault="009F7094" w:rsidP="00471A26">
      <w:pPr>
        <w:spacing w:after="0" w:line="240" w:lineRule="auto"/>
        <w:ind w:firstLine="720"/>
        <w:jc w:val="both"/>
        <w:rPr>
          <w:rFonts w:ascii="Times New Roman" w:hAnsi="Times New Roman"/>
          <w:i/>
          <w:iCs/>
          <w:sz w:val="24"/>
          <w:szCs w:val="24"/>
          <w:shd w:val="clear" w:color="auto" w:fill="FFFFFF"/>
        </w:rPr>
      </w:pPr>
    </w:p>
    <w:p w14:paraId="0CFB4D09" w14:textId="6D2367B6" w:rsidR="00124FC2" w:rsidRPr="009F7094" w:rsidRDefault="009F7094" w:rsidP="00471A26">
      <w:pPr>
        <w:spacing w:after="0" w:line="240" w:lineRule="auto"/>
        <w:ind w:firstLine="720"/>
        <w:jc w:val="both"/>
        <w:rPr>
          <w:rFonts w:ascii="Times New Roman" w:hAnsi="Times New Roman"/>
          <w:i/>
          <w:iCs/>
          <w:sz w:val="24"/>
          <w:szCs w:val="24"/>
          <w:u w:val="single"/>
          <w:shd w:val="clear" w:color="auto" w:fill="FFFFFF"/>
        </w:rPr>
      </w:pPr>
      <w:r w:rsidRPr="009734B1">
        <w:rPr>
          <w:rFonts w:ascii="Times New Roman" w:hAnsi="Times New Roman"/>
          <w:i/>
          <w:iCs/>
          <w:sz w:val="24"/>
          <w:szCs w:val="24"/>
          <w:u w:val="single"/>
          <w:shd w:val="clear" w:color="auto" w:fill="FFFFFF"/>
        </w:rPr>
        <w:t>Likuma “Par pašvaldībām” un Pašvaldību likuma normās ietvertā saistošo noteikumu izdošanas pilnvarojuma salīdzinājumu aicinām skatīt atsevišķā metodiskajā materiālā!</w:t>
      </w:r>
    </w:p>
    <w:p w14:paraId="2F629703" w14:textId="77777777" w:rsidR="00124FC2" w:rsidRDefault="00124FC2" w:rsidP="00471A26">
      <w:pPr>
        <w:spacing w:after="0" w:line="240" w:lineRule="auto"/>
        <w:ind w:firstLine="720"/>
        <w:jc w:val="both"/>
        <w:rPr>
          <w:rFonts w:ascii="Times New Roman" w:hAnsi="Times New Roman"/>
          <w:sz w:val="24"/>
          <w:szCs w:val="24"/>
          <w:shd w:val="clear" w:color="auto" w:fill="FFFFFF"/>
        </w:rPr>
      </w:pPr>
    </w:p>
    <w:p w14:paraId="280F3187" w14:textId="3CB8F1FF" w:rsidR="006768BB" w:rsidRPr="00CD6576" w:rsidRDefault="00CD2834" w:rsidP="006768BB">
      <w:pPr>
        <w:spacing w:after="0" w:line="240" w:lineRule="auto"/>
        <w:ind w:firstLine="720"/>
        <w:jc w:val="both"/>
        <w:rPr>
          <w:rFonts w:ascii="Times New Roman" w:hAnsi="Times New Roman"/>
          <w:b/>
          <w:bCs/>
          <w:sz w:val="24"/>
          <w:szCs w:val="24"/>
        </w:rPr>
      </w:pPr>
      <w:r>
        <w:rPr>
          <w:rFonts w:ascii="Times New Roman" w:hAnsi="Times New Roman"/>
          <w:b/>
          <w:bCs/>
          <w:sz w:val="24"/>
          <w:szCs w:val="24"/>
        </w:rPr>
        <w:t>4</w:t>
      </w:r>
      <w:r w:rsidR="006768BB">
        <w:rPr>
          <w:rFonts w:ascii="Times New Roman" w:hAnsi="Times New Roman"/>
          <w:b/>
          <w:bCs/>
          <w:sz w:val="24"/>
          <w:szCs w:val="24"/>
        </w:rPr>
        <w:t>.</w:t>
      </w:r>
    </w:p>
    <w:p w14:paraId="67802748" w14:textId="77777777" w:rsidR="00897B1C" w:rsidRDefault="006768BB" w:rsidP="006768BB">
      <w:pPr>
        <w:spacing w:after="0" w:line="240" w:lineRule="auto"/>
        <w:ind w:firstLine="720"/>
        <w:jc w:val="both"/>
        <w:rPr>
          <w:rFonts w:ascii="Times New Roman" w:hAnsi="Times New Roman"/>
          <w:sz w:val="24"/>
          <w:szCs w:val="24"/>
        </w:rPr>
      </w:pPr>
      <w:r>
        <w:rPr>
          <w:rFonts w:ascii="Times New Roman" w:hAnsi="Times New Roman"/>
          <w:sz w:val="24"/>
          <w:szCs w:val="24"/>
        </w:rPr>
        <w:t xml:space="preserve">Oficiālajā izdevumā “Latvijas Vēstnesis”, kā arī tiesību aktu sistematizācijas vietnē likumi.lv neuzrādīsies, ka uz likuma “Par pašvaldībām” normu pamata izdotie saistošie noteikumi </w:t>
      </w:r>
      <w:r w:rsidRPr="006768BB">
        <w:rPr>
          <w:rFonts w:ascii="Times New Roman" w:hAnsi="Times New Roman"/>
          <w:i/>
          <w:iCs/>
          <w:sz w:val="24"/>
          <w:szCs w:val="24"/>
        </w:rPr>
        <w:t xml:space="preserve">(izņemot </w:t>
      </w:r>
      <w:r>
        <w:rPr>
          <w:rFonts w:ascii="Times New Roman" w:hAnsi="Times New Roman"/>
          <w:i/>
          <w:iCs/>
          <w:sz w:val="24"/>
          <w:szCs w:val="24"/>
        </w:rPr>
        <w:t>iepriekšējā punktā</w:t>
      </w:r>
      <w:r w:rsidRPr="006768BB">
        <w:rPr>
          <w:rFonts w:ascii="Times New Roman" w:hAnsi="Times New Roman"/>
          <w:i/>
          <w:iCs/>
          <w:sz w:val="24"/>
          <w:szCs w:val="24"/>
        </w:rPr>
        <w:t xml:space="preserve"> minētos)</w:t>
      </w:r>
      <w:r>
        <w:rPr>
          <w:rFonts w:ascii="Times New Roman" w:hAnsi="Times New Roman"/>
          <w:sz w:val="24"/>
          <w:szCs w:val="24"/>
        </w:rPr>
        <w:t xml:space="preserve"> ir zaudējuši spēku ar 2023. gada 1. janvāri,</w:t>
      </w:r>
      <w:r w:rsidR="009B1752">
        <w:rPr>
          <w:rFonts w:ascii="Times New Roman" w:hAnsi="Times New Roman"/>
          <w:sz w:val="24"/>
          <w:szCs w:val="24"/>
        </w:rPr>
        <w:t xml:space="preserve"> lai neradītu apjukumu par piemērojamiem saistošajiem noteikumiem. Līdz ar to</w:t>
      </w:r>
      <w:r w:rsidR="00B64EAD">
        <w:rPr>
          <w:rFonts w:ascii="Times New Roman" w:hAnsi="Times New Roman"/>
          <w:sz w:val="24"/>
          <w:szCs w:val="24"/>
        </w:rPr>
        <w:t>,</w:t>
      </w:r>
      <w:r>
        <w:rPr>
          <w:rFonts w:ascii="Times New Roman" w:hAnsi="Times New Roman"/>
          <w:sz w:val="24"/>
          <w:szCs w:val="24"/>
        </w:rPr>
        <w:t xml:space="preserve"> </w:t>
      </w:r>
      <w:r w:rsidRPr="004D03EA">
        <w:rPr>
          <w:rFonts w:ascii="Times New Roman" w:hAnsi="Times New Roman"/>
          <w:sz w:val="24"/>
          <w:szCs w:val="24"/>
        </w:rPr>
        <w:t>izstrādā</w:t>
      </w:r>
      <w:r w:rsidR="00B64EAD">
        <w:rPr>
          <w:rFonts w:ascii="Times New Roman" w:hAnsi="Times New Roman"/>
          <w:sz w:val="24"/>
          <w:szCs w:val="24"/>
        </w:rPr>
        <w:t>jot</w:t>
      </w:r>
      <w:r w:rsidRPr="004D03EA">
        <w:rPr>
          <w:rFonts w:ascii="Times New Roman" w:hAnsi="Times New Roman"/>
          <w:sz w:val="24"/>
          <w:szCs w:val="24"/>
        </w:rPr>
        <w:t xml:space="preserve"> jaun</w:t>
      </w:r>
      <w:r w:rsidR="00B64EAD">
        <w:rPr>
          <w:rFonts w:ascii="Times New Roman" w:hAnsi="Times New Roman"/>
          <w:sz w:val="24"/>
          <w:szCs w:val="24"/>
        </w:rPr>
        <w:t>us</w:t>
      </w:r>
      <w:r w:rsidRPr="004D03EA">
        <w:rPr>
          <w:rFonts w:ascii="Times New Roman" w:hAnsi="Times New Roman"/>
          <w:sz w:val="24"/>
          <w:szCs w:val="24"/>
        </w:rPr>
        <w:t xml:space="preserve"> s</w:t>
      </w:r>
      <w:r w:rsidR="00B64EAD">
        <w:rPr>
          <w:rFonts w:ascii="Times New Roman" w:hAnsi="Times New Roman"/>
          <w:sz w:val="24"/>
          <w:szCs w:val="24"/>
        </w:rPr>
        <w:t>aistošos noteikumus atbilstoši Pašvaldību likuma pilnvarojumam un</w:t>
      </w:r>
      <w:r w:rsidRPr="004D03EA">
        <w:rPr>
          <w:rFonts w:ascii="Times New Roman" w:hAnsi="Times New Roman"/>
          <w:sz w:val="24"/>
          <w:szCs w:val="24"/>
        </w:rPr>
        <w:t xml:space="preserve"> saskaņā ar P</w:t>
      </w:r>
      <w:r w:rsidR="00B64EAD">
        <w:rPr>
          <w:rFonts w:ascii="Times New Roman" w:hAnsi="Times New Roman"/>
          <w:sz w:val="24"/>
          <w:szCs w:val="24"/>
        </w:rPr>
        <w:t>ašvaldību likuma</w:t>
      </w:r>
      <w:r w:rsidRPr="004D03EA">
        <w:rPr>
          <w:rFonts w:ascii="Times New Roman" w:hAnsi="Times New Roman"/>
          <w:sz w:val="24"/>
          <w:szCs w:val="24"/>
        </w:rPr>
        <w:t xml:space="preserve"> pārejas noteikumu 6.</w:t>
      </w:r>
      <w:r w:rsidR="00B64EAD">
        <w:rPr>
          <w:rFonts w:ascii="Times New Roman" w:hAnsi="Times New Roman"/>
          <w:sz w:val="24"/>
          <w:szCs w:val="24"/>
        </w:rPr>
        <w:t> </w:t>
      </w:r>
      <w:r w:rsidRPr="004D03EA">
        <w:rPr>
          <w:rFonts w:ascii="Times New Roman" w:hAnsi="Times New Roman"/>
          <w:sz w:val="24"/>
          <w:szCs w:val="24"/>
        </w:rPr>
        <w:t xml:space="preserve">punktu, </w:t>
      </w:r>
      <w:r w:rsidR="00251ECD">
        <w:rPr>
          <w:rFonts w:ascii="Times New Roman" w:hAnsi="Times New Roman"/>
          <w:sz w:val="24"/>
          <w:szCs w:val="24"/>
        </w:rPr>
        <w:t>saistošo noteikumu</w:t>
      </w:r>
      <w:r w:rsidRPr="004D03EA">
        <w:rPr>
          <w:rFonts w:ascii="Times New Roman" w:hAnsi="Times New Roman"/>
          <w:sz w:val="24"/>
          <w:szCs w:val="24"/>
        </w:rPr>
        <w:t xml:space="preserve"> </w:t>
      </w:r>
      <w:r w:rsidRPr="0097320F">
        <w:rPr>
          <w:rFonts w:ascii="Times New Roman" w:hAnsi="Times New Roman"/>
          <w:b/>
          <w:bCs/>
          <w:sz w:val="24"/>
          <w:szCs w:val="24"/>
        </w:rPr>
        <w:t>no</w:t>
      </w:r>
      <w:r w:rsidR="00251ECD" w:rsidRPr="0097320F">
        <w:rPr>
          <w:rFonts w:ascii="Times New Roman" w:hAnsi="Times New Roman"/>
          <w:b/>
          <w:bCs/>
          <w:sz w:val="24"/>
          <w:szCs w:val="24"/>
        </w:rPr>
        <w:t>slēg</w:t>
      </w:r>
      <w:r w:rsidRPr="0097320F">
        <w:rPr>
          <w:rFonts w:ascii="Times New Roman" w:hAnsi="Times New Roman"/>
          <w:b/>
          <w:bCs/>
          <w:sz w:val="24"/>
          <w:szCs w:val="24"/>
        </w:rPr>
        <w:t>uma jautājumos</w:t>
      </w:r>
      <w:r w:rsidRPr="004D03EA">
        <w:rPr>
          <w:rFonts w:ascii="Times New Roman" w:hAnsi="Times New Roman"/>
          <w:sz w:val="24"/>
          <w:szCs w:val="24"/>
        </w:rPr>
        <w:t xml:space="preserve"> </w:t>
      </w:r>
      <w:r w:rsidR="00AF32C8">
        <w:rPr>
          <w:rFonts w:ascii="Times New Roman" w:hAnsi="Times New Roman"/>
          <w:sz w:val="24"/>
          <w:szCs w:val="24"/>
        </w:rPr>
        <w:t>ir iespējams</w:t>
      </w:r>
      <w:r w:rsidR="00107869">
        <w:rPr>
          <w:rFonts w:ascii="Times New Roman" w:hAnsi="Times New Roman"/>
          <w:sz w:val="24"/>
          <w:szCs w:val="24"/>
        </w:rPr>
        <w:t xml:space="preserve"> </w:t>
      </w:r>
      <w:r w:rsidRPr="004D03EA">
        <w:rPr>
          <w:rFonts w:ascii="Times New Roman" w:hAnsi="Times New Roman"/>
          <w:sz w:val="24"/>
          <w:szCs w:val="24"/>
        </w:rPr>
        <w:t xml:space="preserve">ietvert atzīmi par to, ka </w:t>
      </w:r>
      <w:r w:rsidRPr="0097320F">
        <w:rPr>
          <w:rFonts w:ascii="Times New Roman" w:hAnsi="Times New Roman"/>
          <w:b/>
          <w:bCs/>
          <w:sz w:val="24"/>
          <w:szCs w:val="24"/>
        </w:rPr>
        <w:t>līdz ar šo s</w:t>
      </w:r>
      <w:r w:rsidR="00107869" w:rsidRPr="0097320F">
        <w:rPr>
          <w:rFonts w:ascii="Times New Roman" w:hAnsi="Times New Roman"/>
          <w:b/>
          <w:bCs/>
          <w:sz w:val="24"/>
          <w:szCs w:val="24"/>
        </w:rPr>
        <w:t>aistošo noteikumu</w:t>
      </w:r>
      <w:r w:rsidRPr="0097320F">
        <w:rPr>
          <w:rFonts w:ascii="Times New Roman" w:hAnsi="Times New Roman"/>
          <w:b/>
          <w:bCs/>
          <w:sz w:val="24"/>
          <w:szCs w:val="24"/>
        </w:rPr>
        <w:t xml:space="preserve"> stāšanos spēkā vairs netiek piemēroti</w:t>
      </w:r>
      <w:r w:rsidRPr="004D03EA">
        <w:rPr>
          <w:rFonts w:ascii="Times New Roman" w:hAnsi="Times New Roman"/>
          <w:sz w:val="24"/>
          <w:szCs w:val="24"/>
        </w:rPr>
        <w:t xml:space="preserve"> </w:t>
      </w:r>
      <w:r w:rsidR="00107869">
        <w:rPr>
          <w:rFonts w:ascii="Times New Roman" w:hAnsi="Times New Roman"/>
          <w:sz w:val="24"/>
          <w:szCs w:val="24"/>
        </w:rPr>
        <w:t>attiecīgie uz</w:t>
      </w:r>
      <w:r w:rsidRPr="004D03EA">
        <w:rPr>
          <w:rFonts w:ascii="Times New Roman" w:hAnsi="Times New Roman"/>
          <w:sz w:val="24"/>
          <w:szCs w:val="24"/>
        </w:rPr>
        <w:t xml:space="preserve"> </w:t>
      </w:r>
      <w:r w:rsidR="00107869">
        <w:rPr>
          <w:rFonts w:ascii="Times New Roman" w:hAnsi="Times New Roman"/>
          <w:sz w:val="24"/>
          <w:szCs w:val="24"/>
        </w:rPr>
        <w:t>likuma “Par pašvaldībām” normu</w:t>
      </w:r>
      <w:r w:rsidRPr="004D03EA">
        <w:rPr>
          <w:rFonts w:ascii="Times New Roman" w:hAnsi="Times New Roman"/>
          <w:sz w:val="24"/>
          <w:szCs w:val="24"/>
        </w:rPr>
        <w:t xml:space="preserve"> pamata izdotie s</w:t>
      </w:r>
      <w:r w:rsidR="00107869">
        <w:rPr>
          <w:rFonts w:ascii="Times New Roman" w:hAnsi="Times New Roman"/>
          <w:sz w:val="24"/>
          <w:szCs w:val="24"/>
        </w:rPr>
        <w:t>aistošie noteikumi</w:t>
      </w:r>
      <w:r w:rsidRPr="004D03EA">
        <w:rPr>
          <w:rFonts w:ascii="Times New Roman" w:hAnsi="Times New Roman"/>
          <w:sz w:val="24"/>
          <w:szCs w:val="24"/>
        </w:rPr>
        <w:t xml:space="preserve">. </w:t>
      </w:r>
      <w:r w:rsidR="008A6250">
        <w:rPr>
          <w:rFonts w:ascii="Times New Roman" w:hAnsi="Times New Roman"/>
          <w:sz w:val="24"/>
          <w:szCs w:val="24"/>
        </w:rPr>
        <w:t xml:space="preserve">Tādējādi </w:t>
      </w:r>
      <w:r w:rsidR="0020358B">
        <w:rPr>
          <w:rFonts w:ascii="Times New Roman" w:hAnsi="Times New Roman"/>
          <w:sz w:val="24"/>
          <w:szCs w:val="24"/>
        </w:rPr>
        <w:t xml:space="preserve">tiks uzsvērta saistošo noteikumu pēctecība, kā arī </w:t>
      </w:r>
      <w:r w:rsidR="008A6250">
        <w:rPr>
          <w:rFonts w:ascii="Times New Roman" w:hAnsi="Times New Roman"/>
          <w:sz w:val="24"/>
          <w:szCs w:val="24"/>
        </w:rPr>
        <w:t xml:space="preserve">oficiālais izdevējs </w:t>
      </w:r>
      <w:r w:rsidR="00DD0C4C">
        <w:rPr>
          <w:rFonts w:ascii="Times New Roman" w:hAnsi="Times New Roman"/>
          <w:sz w:val="24"/>
          <w:szCs w:val="24"/>
        </w:rPr>
        <w:t xml:space="preserve">VSIA “Latvijas Vēstnesis” </w:t>
      </w:r>
      <w:r w:rsidR="00AF32C8">
        <w:rPr>
          <w:rFonts w:ascii="Times New Roman" w:hAnsi="Times New Roman"/>
          <w:sz w:val="24"/>
          <w:szCs w:val="24"/>
        </w:rPr>
        <w:t>saņems informāciju par saistošajiem noteikumiem,</w:t>
      </w:r>
      <w:r w:rsidR="0020358B">
        <w:rPr>
          <w:rFonts w:ascii="Times New Roman" w:hAnsi="Times New Roman"/>
          <w:sz w:val="24"/>
          <w:szCs w:val="24"/>
        </w:rPr>
        <w:t xml:space="preserve"> kuri atzīmējami kā spēku zaudējuši</w:t>
      </w:r>
      <w:r w:rsidR="00897B1C">
        <w:rPr>
          <w:rFonts w:ascii="Times New Roman" w:hAnsi="Times New Roman"/>
          <w:sz w:val="24"/>
          <w:szCs w:val="24"/>
        </w:rPr>
        <w:t xml:space="preserve"> un vairs netiks piemēroti.</w:t>
      </w:r>
    </w:p>
    <w:p w14:paraId="69EBC615" w14:textId="6057F998" w:rsidR="006768BB" w:rsidRDefault="006768BB" w:rsidP="006768BB">
      <w:pPr>
        <w:spacing w:after="0" w:line="240" w:lineRule="auto"/>
        <w:ind w:firstLine="720"/>
        <w:jc w:val="both"/>
        <w:rPr>
          <w:rFonts w:ascii="Times New Roman" w:hAnsi="Times New Roman"/>
          <w:sz w:val="24"/>
          <w:szCs w:val="24"/>
          <w:shd w:val="clear" w:color="auto" w:fill="FFFFFF"/>
        </w:rPr>
      </w:pPr>
      <w:r w:rsidRPr="004D03EA">
        <w:rPr>
          <w:rFonts w:ascii="Times New Roman" w:hAnsi="Times New Roman"/>
          <w:sz w:val="24"/>
          <w:szCs w:val="24"/>
        </w:rPr>
        <w:t>Vienlaikus</w:t>
      </w:r>
      <w:r w:rsidR="00897B1C">
        <w:rPr>
          <w:rFonts w:ascii="Times New Roman" w:hAnsi="Times New Roman"/>
          <w:sz w:val="24"/>
          <w:szCs w:val="24"/>
        </w:rPr>
        <w:t>, tā kā</w:t>
      </w:r>
      <w:r w:rsidRPr="004D03EA">
        <w:rPr>
          <w:rFonts w:ascii="Times New Roman" w:hAnsi="Times New Roman"/>
          <w:sz w:val="24"/>
          <w:szCs w:val="24"/>
        </w:rPr>
        <w:t xml:space="preserve"> uz </w:t>
      </w:r>
      <w:r w:rsidR="00897B1C">
        <w:rPr>
          <w:rFonts w:ascii="Times New Roman" w:hAnsi="Times New Roman"/>
          <w:sz w:val="24"/>
          <w:szCs w:val="24"/>
        </w:rPr>
        <w:t>likuma “Par pašvaldībām” normu</w:t>
      </w:r>
      <w:r w:rsidRPr="004D03EA">
        <w:rPr>
          <w:rFonts w:ascii="Times New Roman" w:hAnsi="Times New Roman"/>
          <w:sz w:val="24"/>
          <w:szCs w:val="24"/>
        </w:rPr>
        <w:t xml:space="preserve"> pamata izdotie s</w:t>
      </w:r>
      <w:r w:rsidR="00897B1C">
        <w:rPr>
          <w:rFonts w:ascii="Times New Roman" w:hAnsi="Times New Roman"/>
          <w:sz w:val="24"/>
          <w:szCs w:val="24"/>
        </w:rPr>
        <w:t>aistošie</w:t>
      </w:r>
      <w:r w:rsidR="00472BCB">
        <w:rPr>
          <w:rFonts w:ascii="Times New Roman" w:hAnsi="Times New Roman"/>
          <w:sz w:val="24"/>
          <w:szCs w:val="24"/>
        </w:rPr>
        <w:t xml:space="preserve"> noteikumi</w:t>
      </w:r>
      <w:r w:rsidRPr="004D03EA">
        <w:rPr>
          <w:rFonts w:ascii="Times New Roman" w:hAnsi="Times New Roman"/>
          <w:sz w:val="24"/>
          <w:szCs w:val="24"/>
        </w:rPr>
        <w:t xml:space="preserve"> zaudē</w:t>
      </w:r>
      <w:r w:rsidR="00472BCB">
        <w:rPr>
          <w:rFonts w:ascii="Times New Roman" w:hAnsi="Times New Roman"/>
          <w:sz w:val="24"/>
          <w:szCs w:val="24"/>
        </w:rPr>
        <w:t>s</w:t>
      </w:r>
      <w:r w:rsidRPr="004D03EA">
        <w:rPr>
          <w:rFonts w:ascii="Times New Roman" w:hAnsi="Times New Roman"/>
          <w:sz w:val="24"/>
          <w:szCs w:val="24"/>
        </w:rPr>
        <w:t xml:space="preserve"> spēku saskaņā ar O</w:t>
      </w:r>
      <w:r w:rsidR="00472BCB">
        <w:rPr>
          <w:rFonts w:ascii="Times New Roman" w:hAnsi="Times New Roman"/>
          <w:sz w:val="24"/>
          <w:szCs w:val="24"/>
        </w:rPr>
        <w:t>ficiālo publikāciju un tiesiskās informācijas likuma</w:t>
      </w:r>
      <w:r w:rsidRPr="004D03EA">
        <w:rPr>
          <w:rFonts w:ascii="Times New Roman" w:hAnsi="Times New Roman"/>
          <w:sz w:val="24"/>
          <w:szCs w:val="24"/>
        </w:rPr>
        <w:t xml:space="preserve"> 9.</w:t>
      </w:r>
      <w:r w:rsidR="00472BCB">
        <w:rPr>
          <w:rFonts w:ascii="Times New Roman" w:hAnsi="Times New Roman"/>
          <w:sz w:val="24"/>
          <w:szCs w:val="24"/>
        </w:rPr>
        <w:t> </w:t>
      </w:r>
      <w:r w:rsidRPr="004D03EA">
        <w:rPr>
          <w:rFonts w:ascii="Times New Roman" w:hAnsi="Times New Roman"/>
          <w:sz w:val="24"/>
          <w:szCs w:val="24"/>
        </w:rPr>
        <w:t>panta piekto daļu jau 2023.</w:t>
      </w:r>
      <w:r w:rsidR="00472BCB">
        <w:rPr>
          <w:rFonts w:ascii="Times New Roman" w:hAnsi="Times New Roman"/>
          <w:sz w:val="24"/>
          <w:szCs w:val="24"/>
        </w:rPr>
        <w:t> gada 1. janvārī</w:t>
      </w:r>
      <w:r w:rsidRPr="004D03EA">
        <w:rPr>
          <w:rFonts w:ascii="Times New Roman" w:hAnsi="Times New Roman"/>
          <w:sz w:val="24"/>
          <w:szCs w:val="24"/>
        </w:rPr>
        <w:t>, atzīmi par iepriekšējo s</w:t>
      </w:r>
      <w:r w:rsidR="00472BCB">
        <w:rPr>
          <w:rFonts w:ascii="Times New Roman" w:hAnsi="Times New Roman"/>
          <w:sz w:val="24"/>
          <w:szCs w:val="24"/>
        </w:rPr>
        <w:t>aistošo noteikumu</w:t>
      </w:r>
      <w:r w:rsidRPr="004D03EA">
        <w:rPr>
          <w:rFonts w:ascii="Times New Roman" w:hAnsi="Times New Roman"/>
          <w:sz w:val="24"/>
          <w:szCs w:val="24"/>
        </w:rPr>
        <w:t xml:space="preserve"> turpmāku nepiemērošanu iespējams ietvert arī s</w:t>
      </w:r>
      <w:r w:rsidR="00472BCB">
        <w:rPr>
          <w:rFonts w:ascii="Times New Roman" w:hAnsi="Times New Roman"/>
          <w:sz w:val="24"/>
          <w:szCs w:val="24"/>
        </w:rPr>
        <w:t>aistošo noteikumu</w:t>
      </w:r>
      <w:r w:rsidRPr="004D03EA">
        <w:rPr>
          <w:rFonts w:ascii="Times New Roman" w:hAnsi="Times New Roman"/>
          <w:sz w:val="24"/>
          <w:szCs w:val="24"/>
        </w:rPr>
        <w:t xml:space="preserve"> paskaidrojuma rakstā</w:t>
      </w:r>
      <w:r w:rsidR="00931288">
        <w:rPr>
          <w:rFonts w:ascii="Times New Roman" w:hAnsi="Times New Roman"/>
          <w:sz w:val="24"/>
          <w:szCs w:val="24"/>
        </w:rPr>
        <w:t xml:space="preserve"> un norādīt pavadvēstulē oficiālajam izdevējam, nosūtot saistošos noteikumus publicēšanai</w:t>
      </w:r>
      <w:r w:rsidR="00206E4D">
        <w:rPr>
          <w:rFonts w:ascii="Times New Roman" w:hAnsi="Times New Roman"/>
          <w:sz w:val="24"/>
          <w:szCs w:val="24"/>
        </w:rPr>
        <w:t>. Uz Pašvaldību likuma normu pamata izdotie</w:t>
      </w:r>
      <w:r w:rsidRPr="004D03EA">
        <w:rPr>
          <w:rFonts w:ascii="Times New Roman" w:hAnsi="Times New Roman"/>
          <w:sz w:val="24"/>
          <w:szCs w:val="24"/>
        </w:rPr>
        <w:t xml:space="preserve"> jauni</w:t>
      </w:r>
      <w:r w:rsidR="00206E4D">
        <w:rPr>
          <w:rFonts w:ascii="Times New Roman" w:hAnsi="Times New Roman"/>
          <w:sz w:val="24"/>
          <w:szCs w:val="24"/>
        </w:rPr>
        <w:t>e</w:t>
      </w:r>
      <w:r w:rsidRPr="004D03EA">
        <w:rPr>
          <w:rFonts w:ascii="Times New Roman" w:hAnsi="Times New Roman"/>
          <w:sz w:val="24"/>
          <w:szCs w:val="24"/>
        </w:rPr>
        <w:t xml:space="preserve"> s</w:t>
      </w:r>
      <w:r w:rsidR="00206E4D">
        <w:rPr>
          <w:rFonts w:ascii="Times New Roman" w:hAnsi="Times New Roman"/>
          <w:sz w:val="24"/>
          <w:szCs w:val="24"/>
        </w:rPr>
        <w:t>aistošie noteikumi</w:t>
      </w:r>
      <w:r w:rsidRPr="004D03EA">
        <w:rPr>
          <w:rFonts w:ascii="Times New Roman" w:hAnsi="Times New Roman"/>
          <w:sz w:val="24"/>
          <w:szCs w:val="24"/>
        </w:rPr>
        <w:t xml:space="preserve"> līdz ar spēkā stāšanos aizstās iepriekšējos </w:t>
      </w:r>
      <w:r w:rsidR="00206E4D">
        <w:rPr>
          <w:rFonts w:ascii="Times New Roman" w:hAnsi="Times New Roman"/>
          <w:sz w:val="24"/>
          <w:szCs w:val="24"/>
        </w:rPr>
        <w:t xml:space="preserve">uz likuma “Par pašvaldībām” normu pamata izdotos saistošos noteikumus, </w:t>
      </w:r>
      <w:r w:rsidR="00206E4D">
        <w:rPr>
          <w:rFonts w:ascii="Times New Roman" w:hAnsi="Times New Roman"/>
          <w:sz w:val="24"/>
          <w:szCs w:val="24"/>
        </w:rPr>
        <w:lastRenderedPageBreak/>
        <w:t>pamatojoties uz likumu</w:t>
      </w:r>
      <w:r w:rsidRPr="004D03EA">
        <w:rPr>
          <w:rFonts w:ascii="Times New Roman" w:hAnsi="Times New Roman"/>
          <w:sz w:val="24"/>
          <w:szCs w:val="24"/>
        </w:rPr>
        <w:t>.</w:t>
      </w:r>
    </w:p>
    <w:p w14:paraId="151AFCC2" w14:textId="77777777" w:rsidR="006768BB" w:rsidRDefault="006768BB" w:rsidP="006768BB">
      <w:pPr>
        <w:spacing w:after="0" w:line="240" w:lineRule="auto"/>
        <w:ind w:firstLine="720"/>
        <w:jc w:val="both"/>
        <w:rPr>
          <w:rFonts w:ascii="Times New Roman" w:hAnsi="Times New Roman"/>
          <w:sz w:val="24"/>
          <w:szCs w:val="24"/>
          <w:shd w:val="clear" w:color="auto" w:fill="FFFFFF"/>
        </w:rPr>
      </w:pPr>
    </w:p>
    <w:p w14:paraId="1E4DEB63" w14:textId="18FCEE2C" w:rsidR="005013BC" w:rsidRDefault="00CD2834" w:rsidP="00471A26">
      <w:pPr>
        <w:spacing w:after="0" w:line="240" w:lineRule="auto"/>
        <w:ind w:firstLine="720"/>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5</w:t>
      </w:r>
      <w:r w:rsidR="00471A26" w:rsidRPr="00A60E84">
        <w:rPr>
          <w:rFonts w:ascii="Times New Roman" w:hAnsi="Times New Roman"/>
          <w:b/>
          <w:bCs/>
          <w:sz w:val="24"/>
          <w:szCs w:val="24"/>
          <w:shd w:val="clear" w:color="auto" w:fill="FFFFFF"/>
        </w:rPr>
        <w:t>.</w:t>
      </w:r>
    </w:p>
    <w:p w14:paraId="66F2FCD3" w14:textId="68D91D4B" w:rsidR="00B30B80" w:rsidRPr="004D03EA" w:rsidRDefault="00B30B80" w:rsidP="00DB19CC">
      <w:pPr>
        <w:autoSpaceDE w:val="0"/>
        <w:autoSpaceDN w:val="0"/>
        <w:adjustRightInd w:val="0"/>
        <w:spacing w:after="0" w:line="240" w:lineRule="auto"/>
        <w:ind w:firstLine="709"/>
        <w:jc w:val="both"/>
        <w:rPr>
          <w:rFonts w:ascii="Times New Roman" w:hAnsi="Times New Roman"/>
          <w:sz w:val="24"/>
          <w:szCs w:val="24"/>
        </w:rPr>
      </w:pPr>
      <w:r w:rsidRPr="004D03EA">
        <w:rPr>
          <w:rFonts w:ascii="Times New Roman" w:hAnsi="Times New Roman"/>
          <w:sz w:val="24"/>
          <w:szCs w:val="24"/>
        </w:rPr>
        <w:t>P</w:t>
      </w:r>
      <w:r w:rsidR="00DB19CC">
        <w:rPr>
          <w:rFonts w:ascii="Times New Roman" w:hAnsi="Times New Roman"/>
          <w:sz w:val="24"/>
          <w:szCs w:val="24"/>
        </w:rPr>
        <w:t xml:space="preserve">ašvaldību likums paredz </w:t>
      </w:r>
      <w:r w:rsidR="00DB19CC" w:rsidRPr="00030695">
        <w:rPr>
          <w:rFonts w:ascii="Times New Roman" w:hAnsi="Times New Roman"/>
          <w:b/>
          <w:bCs/>
          <w:sz w:val="24"/>
          <w:szCs w:val="24"/>
        </w:rPr>
        <w:t xml:space="preserve">divus </w:t>
      </w:r>
      <w:r w:rsidRPr="00030695">
        <w:rPr>
          <w:rFonts w:ascii="Times New Roman" w:hAnsi="Times New Roman"/>
          <w:b/>
          <w:bCs/>
          <w:sz w:val="24"/>
          <w:szCs w:val="24"/>
        </w:rPr>
        <w:t>jaun</w:t>
      </w:r>
      <w:r w:rsidR="00DB19CC" w:rsidRPr="00030695">
        <w:rPr>
          <w:rFonts w:ascii="Times New Roman" w:hAnsi="Times New Roman"/>
          <w:b/>
          <w:bCs/>
          <w:sz w:val="24"/>
          <w:szCs w:val="24"/>
        </w:rPr>
        <w:t>us</w:t>
      </w:r>
      <w:r w:rsidRPr="00030695">
        <w:rPr>
          <w:rFonts w:ascii="Times New Roman" w:hAnsi="Times New Roman"/>
          <w:b/>
          <w:bCs/>
          <w:sz w:val="24"/>
          <w:szCs w:val="24"/>
        </w:rPr>
        <w:t xml:space="preserve"> saistošo</w:t>
      </w:r>
      <w:r w:rsidR="00DB19CC" w:rsidRPr="00030695">
        <w:rPr>
          <w:rFonts w:ascii="Times New Roman" w:hAnsi="Times New Roman"/>
          <w:b/>
          <w:bCs/>
          <w:sz w:val="24"/>
          <w:szCs w:val="24"/>
        </w:rPr>
        <w:t>s</w:t>
      </w:r>
      <w:r w:rsidRPr="00030695">
        <w:rPr>
          <w:rFonts w:ascii="Times New Roman" w:hAnsi="Times New Roman"/>
          <w:b/>
          <w:bCs/>
          <w:sz w:val="24"/>
          <w:szCs w:val="24"/>
        </w:rPr>
        <w:t xml:space="preserve"> noteikumu</w:t>
      </w:r>
      <w:r w:rsidR="00DB19CC" w:rsidRPr="00030695">
        <w:rPr>
          <w:rFonts w:ascii="Times New Roman" w:hAnsi="Times New Roman"/>
          <w:b/>
          <w:bCs/>
          <w:sz w:val="24"/>
          <w:szCs w:val="24"/>
        </w:rPr>
        <w:t>s</w:t>
      </w:r>
      <w:r w:rsidRPr="00030695">
        <w:rPr>
          <w:rFonts w:ascii="Times New Roman" w:hAnsi="Times New Roman"/>
          <w:b/>
          <w:bCs/>
          <w:sz w:val="24"/>
          <w:szCs w:val="24"/>
        </w:rPr>
        <w:t xml:space="preserve"> </w:t>
      </w:r>
      <w:r w:rsidR="00ED6C5D" w:rsidRPr="00030695">
        <w:rPr>
          <w:rFonts w:ascii="Times New Roman" w:hAnsi="Times New Roman"/>
          <w:b/>
          <w:bCs/>
          <w:sz w:val="24"/>
          <w:szCs w:val="24"/>
        </w:rPr>
        <w:t xml:space="preserve">– </w:t>
      </w:r>
      <w:r w:rsidRPr="00030695">
        <w:rPr>
          <w:rFonts w:ascii="Times New Roman" w:hAnsi="Times New Roman"/>
          <w:b/>
          <w:bCs/>
          <w:sz w:val="24"/>
          <w:szCs w:val="24"/>
        </w:rPr>
        <w:t>iedzīvotāju padomes nolikum</w:t>
      </w:r>
      <w:r w:rsidR="00ED6C5D" w:rsidRPr="00030695">
        <w:rPr>
          <w:rFonts w:ascii="Times New Roman" w:hAnsi="Times New Roman"/>
          <w:b/>
          <w:bCs/>
          <w:sz w:val="24"/>
          <w:szCs w:val="24"/>
        </w:rPr>
        <w:t>s</w:t>
      </w:r>
      <w:r w:rsidR="00ED6C5D">
        <w:rPr>
          <w:rStyle w:val="FootnoteReference"/>
          <w:rFonts w:ascii="Times New Roman" w:hAnsi="Times New Roman"/>
          <w:sz w:val="24"/>
          <w:szCs w:val="24"/>
        </w:rPr>
        <w:footnoteReference w:id="5"/>
      </w:r>
      <w:r w:rsidRPr="004D03EA">
        <w:rPr>
          <w:rFonts w:ascii="Times New Roman" w:hAnsi="Times New Roman"/>
          <w:sz w:val="24"/>
          <w:szCs w:val="24"/>
        </w:rPr>
        <w:t xml:space="preserve"> un </w:t>
      </w:r>
      <w:r w:rsidRPr="00030695">
        <w:rPr>
          <w:rFonts w:ascii="Times New Roman" w:hAnsi="Times New Roman"/>
          <w:b/>
          <w:bCs/>
          <w:sz w:val="24"/>
          <w:szCs w:val="24"/>
        </w:rPr>
        <w:t>līdzdalības budžeta nolikum</w:t>
      </w:r>
      <w:r w:rsidR="00804937" w:rsidRPr="00030695">
        <w:rPr>
          <w:rFonts w:ascii="Times New Roman" w:hAnsi="Times New Roman"/>
          <w:b/>
          <w:bCs/>
          <w:sz w:val="24"/>
          <w:szCs w:val="24"/>
        </w:rPr>
        <w:t>s</w:t>
      </w:r>
      <w:r w:rsidR="00804937">
        <w:rPr>
          <w:rFonts w:ascii="Times New Roman" w:hAnsi="Times New Roman"/>
          <w:sz w:val="24"/>
          <w:szCs w:val="24"/>
        </w:rPr>
        <w:t>.</w:t>
      </w:r>
      <w:r w:rsidR="00804937">
        <w:rPr>
          <w:rStyle w:val="FootnoteReference"/>
          <w:rFonts w:ascii="Times New Roman" w:hAnsi="Times New Roman"/>
          <w:sz w:val="24"/>
          <w:szCs w:val="24"/>
        </w:rPr>
        <w:footnoteReference w:id="6"/>
      </w:r>
    </w:p>
    <w:p w14:paraId="70F2BBE9" w14:textId="77777777" w:rsidR="00030695" w:rsidRDefault="00081D04" w:rsidP="00DB19C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Attiecībā uz iedzīvotāju padomes izveidošanu aicinām skatīt biedrības “</w:t>
      </w:r>
      <w:r w:rsidR="008D4126">
        <w:rPr>
          <w:rFonts w:ascii="Times New Roman" w:hAnsi="Times New Roman"/>
          <w:sz w:val="24"/>
          <w:szCs w:val="24"/>
        </w:rPr>
        <w:t>Sabiedriskās politikas centrs PROVIDUS</w:t>
      </w:r>
      <w:r>
        <w:rPr>
          <w:rFonts w:ascii="Times New Roman" w:hAnsi="Times New Roman"/>
          <w:sz w:val="24"/>
          <w:szCs w:val="24"/>
        </w:rPr>
        <w:t>”</w:t>
      </w:r>
      <w:r w:rsidR="006B382A">
        <w:rPr>
          <w:rFonts w:ascii="Times New Roman" w:hAnsi="Times New Roman"/>
          <w:sz w:val="24"/>
          <w:szCs w:val="24"/>
        </w:rPr>
        <w:t xml:space="preserve"> ar Vides aizsardzības un reģionālās attīstības ministrijas līdzdalību</w:t>
      </w:r>
      <w:r w:rsidR="00036A2A">
        <w:rPr>
          <w:rFonts w:ascii="Times New Roman" w:hAnsi="Times New Roman"/>
          <w:sz w:val="24"/>
          <w:szCs w:val="24"/>
        </w:rPr>
        <w:t xml:space="preserve"> izstrādātās </w:t>
      </w:r>
      <w:r w:rsidR="00036A2A" w:rsidRPr="00030695">
        <w:rPr>
          <w:rFonts w:ascii="Times New Roman" w:hAnsi="Times New Roman"/>
          <w:b/>
          <w:bCs/>
          <w:sz w:val="24"/>
          <w:szCs w:val="24"/>
        </w:rPr>
        <w:t>Vadlīnijas iedzīvotāju padomju izveidošanai pašvaldībās</w:t>
      </w:r>
      <w:r w:rsidR="00036A2A">
        <w:rPr>
          <w:rFonts w:ascii="Times New Roman" w:hAnsi="Times New Roman"/>
          <w:sz w:val="24"/>
          <w:szCs w:val="24"/>
        </w:rPr>
        <w:t xml:space="preserve">, kurās pieejams arī </w:t>
      </w:r>
      <w:r w:rsidR="006B382A">
        <w:rPr>
          <w:rFonts w:ascii="Times New Roman" w:hAnsi="Times New Roman"/>
          <w:sz w:val="24"/>
          <w:szCs w:val="24"/>
        </w:rPr>
        <w:t>iedzīvotāju padomes paraugnolikums.</w:t>
      </w:r>
      <w:r w:rsidR="00D22C34">
        <w:rPr>
          <w:rStyle w:val="FootnoteReference"/>
          <w:rFonts w:ascii="Times New Roman" w:hAnsi="Times New Roman"/>
          <w:sz w:val="24"/>
          <w:szCs w:val="24"/>
        </w:rPr>
        <w:footnoteReference w:id="7"/>
      </w:r>
    </w:p>
    <w:p w14:paraId="66C01B9C" w14:textId="11B53D06" w:rsidR="00804937" w:rsidRPr="00D22C34" w:rsidRDefault="00DB350C" w:rsidP="00DB19C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Attiecībā par līdzdalības </w:t>
      </w:r>
      <w:r w:rsidRPr="00D22C34">
        <w:rPr>
          <w:rFonts w:ascii="Times New Roman" w:hAnsi="Times New Roman"/>
          <w:sz w:val="24"/>
          <w:szCs w:val="24"/>
        </w:rPr>
        <w:t xml:space="preserve">budžetu </w:t>
      </w:r>
      <w:r w:rsidR="00D22C34" w:rsidRPr="00D22C34">
        <w:rPr>
          <w:rFonts w:ascii="Times New Roman" w:hAnsi="Times New Roman"/>
          <w:sz w:val="24"/>
          <w:szCs w:val="24"/>
        </w:rPr>
        <w:t>– p</w:t>
      </w:r>
      <w:r w:rsidR="00D22C34" w:rsidRPr="00D22C34">
        <w:rPr>
          <w:rFonts w:ascii="Times New Roman" w:hAnsi="Times New Roman"/>
          <w:sz w:val="24"/>
          <w:szCs w:val="24"/>
          <w:shd w:val="clear" w:color="auto" w:fill="FFFFFF"/>
        </w:rPr>
        <w:t xml:space="preserve">ašvaldības gadskārtējā budžetā paredz finansējumu </w:t>
      </w:r>
      <w:r w:rsidR="00D22C34" w:rsidRPr="00030695">
        <w:rPr>
          <w:rFonts w:ascii="Times New Roman" w:hAnsi="Times New Roman"/>
          <w:b/>
          <w:bCs/>
          <w:sz w:val="24"/>
          <w:szCs w:val="24"/>
          <w:shd w:val="clear" w:color="auto" w:fill="FFFFFF"/>
        </w:rPr>
        <w:t>līdzdalības budžetam, sākot ar 2025. gadu</w:t>
      </w:r>
      <w:r w:rsidR="00D22C34" w:rsidRPr="00D22C34">
        <w:rPr>
          <w:rFonts w:ascii="Times New Roman" w:hAnsi="Times New Roman"/>
          <w:sz w:val="24"/>
          <w:szCs w:val="24"/>
          <w:shd w:val="clear" w:color="auto" w:fill="FFFFFF"/>
        </w:rPr>
        <w:t>.</w:t>
      </w:r>
      <w:r w:rsidR="00D22C34" w:rsidRPr="00D22C34">
        <w:rPr>
          <w:rStyle w:val="FootnoteReference"/>
          <w:rFonts w:ascii="Times New Roman" w:hAnsi="Times New Roman"/>
          <w:sz w:val="24"/>
          <w:szCs w:val="24"/>
          <w:shd w:val="clear" w:color="auto" w:fill="FFFFFF"/>
        </w:rPr>
        <w:footnoteReference w:id="8"/>
      </w:r>
    </w:p>
    <w:p w14:paraId="60E1EB3D" w14:textId="77777777" w:rsidR="00B30B80" w:rsidRDefault="00B30B80" w:rsidP="00471A26">
      <w:pPr>
        <w:spacing w:after="0" w:line="240" w:lineRule="auto"/>
        <w:ind w:firstLine="720"/>
        <w:jc w:val="both"/>
        <w:rPr>
          <w:rFonts w:ascii="Times New Roman" w:hAnsi="Times New Roman"/>
          <w:sz w:val="24"/>
          <w:szCs w:val="24"/>
          <w:shd w:val="clear" w:color="auto" w:fill="FFFFFF"/>
        </w:rPr>
      </w:pPr>
    </w:p>
    <w:p w14:paraId="6B3EE563" w14:textId="68C226E6" w:rsidR="00B30B80" w:rsidRPr="00B30B80" w:rsidRDefault="00B30B80" w:rsidP="00471A26">
      <w:pPr>
        <w:spacing w:after="0" w:line="240" w:lineRule="auto"/>
        <w:ind w:firstLine="720"/>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6.</w:t>
      </w:r>
    </w:p>
    <w:p w14:paraId="780E3F0F" w14:textId="560A7BDE" w:rsidR="00471A26" w:rsidRDefault="00596FD8" w:rsidP="00471A26">
      <w:pPr>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N</w:t>
      </w:r>
      <w:r w:rsidR="00471A26">
        <w:rPr>
          <w:rFonts w:ascii="Times New Roman" w:hAnsi="Times New Roman"/>
          <w:sz w:val="24"/>
          <w:szCs w:val="24"/>
          <w:shd w:val="clear" w:color="auto" w:fill="FFFFFF"/>
        </w:rPr>
        <w:t xml:space="preserve">o Pašvaldību likuma pārejas noteikumu 12. punkta, kas paredz pienākumu Ministru kabinetam pieņemt nepieciešamos grozījumus Ministru kabineta noteikumos, kā arī izstrādāt likumprojektus par nepieciešamajiem grozījumiem likumos, lai tos saskaņotu ar Pašvaldību likumu, </w:t>
      </w:r>
      <w:r w:rsidR="00471A26" w:rsidRPr="005013BC">
        <w:rPr>
          <w:rFonts w:ascii="Times New Roman" w:hAnsi="Times New Roman"/>
          <w:b/>
          <w:bCs/>
          <w:sz w:val="24"/>
          <w:szCs w:val="24"/>
          <w:shd w:val="clear" w:color="auto" w:fill="FFFFFF"/>
        </w:rPr>
        <w:t>neizriet nepieciešamība</w:t>
      </w:r>
      <w:r w:rsidR="00471A26">
        <w:rPr>
          <w:rFonts w:ascii="Times New Roman" w:hAnsi="Times New Roman"/>
          <w:sz w:val="24"/>
          <w:szCs w:val="24"/>
          <w:shd w:val="clear" w:color="auto" w:fill="FFFFFF"/>
        </w:rPr>
        <w:t xml:space="preserve"> veikt tādus grozījumus citos likumos vai Ministru kabineta noteikumos, kas </w:t>
      </w:r>
      <w:r w:rsidR="00471A26" w:rsidRPr="005013BC">
        <w:rPr>
          <w:rFonts w:ascii="Times New Roman" w:hAnsi="Times New Roman"/>
          <w:b/>
          <w:bCs/>
          <w:sz w:val="24"/>
          <w:szCs w:val="24"/>
          <w:shd w:val="clear" w:color="auto" w:fill="FFFFFF"/>
        </w:rPr>
        <w:t>paredzētu jaunus pilnvarojumus saistošo noteikumu izdošanai</w:t>
      </w:r>
      <w:r w:rsidR="00471A26">
        <w:rPr>
          <w:rFonts w:ascii="Times New Roman" w:hAnsi="Times New Roman"/>
          <w:sz w:val="24"/>
          <w:szCs w:val="24"/>
          <w:shd w:val="clear" w:color="auto" w:fill="FFFFFF"/>
        </w:rPr>
        <w:t>.</w:t>
      </w:r>
    </w:p>
    <w:p w14:paraId="55960FEB" w14:textId="5A265336" w:rsidR="00471A26" w:rsidRDefault="00471A26" w:rsidP="00471A26">
      <w:pPr>
        <w:spacing w:after="0" w:line="24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Turklāt ar mērķi </w:t>
      </w:r>
      <w:r>
        <w:rPr>
          <w:rFonts w:ascii="Times New Roman" w:hAnsi="Times New Roman"/>
          <w:color w:val="000000" w:themeColor="text1"/>
          <w:sz w:val="24"/>
          <w:szCs w:val="24"/>
          <w:lang w:eastAsia="lv-LV"/>
        </w:rPr>
        <w:t>mazināt normatīvismu un sekmēt tiesisko skaidrību un noteiktību</w:t>
      </w:r>
      <w:r>
        <w:rPr>
          <w:rFonts w:ascii="Times New Roman" w:hAnsi="Times New Roman"/>
          <w:sz w:val="24"/>
          <w:szCs w:val="24"/>
          <w:shd w:val="clear" w:color="auto" w:fill="FFFFFF"/>
        </w:rPr>
        <w:t xml:space="preserve"> Ministru kabinets 2022. gada 2. novembra sēdē pieņēma zināšanai </w:t>
      </w:r>
      <w:r w:rsidR="00604D96">
        <w:rPr>
          <w:rFonts w:ascii="Times New Roman" w:hAnsi="Times New Roman"/>
          <w:sz w:val="24"/>
          <w:szCs w:val="24"/>
          <w:shd w:val="clear" w:color="auto" w:fill="FFFFFF"/>
        </w:rPr>
        <w:t xml:space="preserve">Vides aizsardzības un reģionālās attīstības </w:t>
      </w:r>
      <w:r>
        <w:rPr>
          <w:rFonts w:ascii="Times New Roman" w:hAnsi="Times New Roman"/>
          <w:sz w:val="24"/>
          <w:szCs w:val="24"/>
          <w:shd w:val="clear" w:color="auto" w:fill="FFFFFF"/>
        </w:rPr>
        <w:t xml:space="preserve">ministrijas izstrādāto </w:t>
      </w:r>
      <w:r w:rsidRPr="00604D96">
        <w:rPr>
          <w:rFonts w:ascii="Times New Roman" w:hAnsi="Times New Roman"/>
          <w:b/>
          <w:bCs/>
          <w:sz w:val="24"/>
          <w:szCs w:val="24"/>
          <w:shd w:val="clear" w:color="auto" w:fill="FFFFFF"/>
        </w:rPr>
        <w:t>informatīvo ziņojumu “Par pašvaldību saistošo noteikumu izdošanas pilnvarojumu”</w:t>
      </w:r>
      <w:r>
        <w:rPr>
          <w:rFonts w:ascii="Times New Roman" w:hAnsi="Times New Roman"/>
          <w:sz w:val="24"/>
          <w:szCs w:val="24"/>
          <w:shd w:val="clear" w:color="auto" w:fill="FFFFFF"/>
        </w:rPr>
        <w:t xml:space="preserve">, kā arī uzdeva </w:t>
      </w:r>
      <w:r w:rsidRPr="00904B73">
        <w:rPr>
          <w:rFonts w:ascii="Times New Roman" w:hAnsi="Times New Roman"/>
          <w:sz w:val="24"/>
          <w:szCs w:val="24"/>
          <w:shd w:val="clear" w:color="auto" w:fill="FFFFFF"/>
        </w:rPr>
        <w:t xml:space="preserve">turpmāk visām ministrijām, izstrādājot tiesību akta projektu, kurā ietverts deleģējums pašvaldībām izdot saistošos noteikumus, tiesību akta projekta sākotnējās ietekmes novērtējuma ziņojumā (anotācijā) iekļaut </w:t>
      </w:r>
      <w:r w:rsidRPr="00365CFD">
        <w:rPr>
          <w:rFonts w:ascii="Times New Roman" w:hAnsi="Times New Roman"/>
          <w:b/>
          <w:bCs/>
          <w:sz w:val="24"/>
          <w:szCs w:val="24"/>
          <w:shd w:val="clear" w:color="auto" w:fill="FFFFFF"/>
        </w:rPr>
        <w:t>deleģējuma nepieciešamības izvērtējumu ar pamatojumu deleģētā jautājuma atšķirīgam noregulējumam</w:t>
      </w:r>
      <w:r w:rsidRPr="00904B73">
        <w:rPr>
          <w:rFonts w:ascii="Times New Roman" w:hAnsi="Times New Roman"/>
          <w:sz w:val="24"/>
          <w:szCs w:val="24"/>
          <w:shd w:val="clear" w:color="auto" w:fill="FFFFFF"/>
        </w:rPr>
        <w:t xml:space="preserve"> pašvaldībās, kā arī </w:t>
      </w:r>
      <w:r w:rsidRPr="00365CFD">
        <w:rPr>
          <w:rFonts w:ascii="Times New Roman" w:hAnsi="Times New Roman"/>
          <w:b/>
          <w:bCs/>
          <w:sz w:val="24"/>
          <w:szCs w:val="24"/>
          <w:shd w:val="clear" w:color="auto" w:fill="FFFFFF"/>
        </w:rPr>
        <w:t>skaidrot deleģējuma apjomu</w:t>
      </w:r>
      <w:r w:rsidRPr="00E575B6">
        <w:rPr>
          <w:rFonts w:ascii="Times New Roman" w:hAnsi="Times New Roman"/>
          <w:sz w:val="24"/>
          <w:szCs w:val="24"/>
          <w:shd w:val="clear" w:color="auto" w:fill="FFFFFF"/>
        </w:rPr>
        <w:t>.</w:t>
      </w:r>
      <w:r>
        <w:rPr>
          <w:rStyle w:val="FootnoteReference"/>
          <w:rFonts w:ascii="Times New Roman" w:hAnsi="Times New Roman"/>
          <w:sz w:val="24"/>
          <w:szCs w:val="24"/>
          <w:shd w:val="clear" w:color="auto" w:fill="FFFFFF"/>
        </w:rPr>
        <w:footnoteReference w:id="9"/>
      </w:r>
      <w:r w:rsidRPr="00E575B6">
        <w:rPr>
          <w:rFonts w:ascii="Times New Roman" w:hAnsi="Times New Roman"/>
          <w:sz w:val="24"/>
          <w:szCs w:val="24"/>
          <w:shd w:val="clear" w:color="auto" w:fill="FFFFFF"/>
        </w:rPr>
        <w:t xml:space="preserve"> </w:t>
      </w:r>
      <w:r w:rsidR="00604D96">
        <w:rPr>
          <w:rFonts w:ascii="Times New Roman" w:hAnsi="Times New Roman"/>
          <w:sz w:val="24"/>
          <w:szCs w:val="24"/>
          <w:shd w:val="clear" w:color="auto" w:fill="FFFFFF"/>
        </w:rPr>
        <w:t>Š</w:t>
      </w:r>
      <w:r w:rsidRPr="00E575B6">
        <w:rPr>
          <w:rFonts w:ascii="Times New Roman" w:hAnsi="Times New Roman"/>
          <w:sz w:val="24"/>
          <w:szCs w:val="24"/>
          <w:shd w:val="clear" w:color="auto" w:fill="FFFFFF"/>
        </w:rPr>
        <w:t>āda pieeja nodrošinās tikai patiešām</w:t>
      </w:r>
      <w:r>
        <w:rPr>
          <w:rFonts w:ascii="Times New Roman" w:hAnsi="Times New Roman"/>
          <w:sz w:val="24"/>
          <w:szCs w:val="24"/>
          <w:shd w:val="clear" w:color="auto" w:fill="FFFFFF"/>
        </w:rPr>
        <w:t xml:space="preserve"> pamatota saistošo noteikumu izdošanas pilnvarojuma noteikšanu un mazinās tiesiskā regulējuma sadrumstalotību.</w:t>
      </w:r>
    </w:p>
    <w:p w14:paraId="0B5312FD" w14:textId="77777777" w:rsidR="004467E0" w:rsidRPr="00904B73" w:rsidRDefault="004467E0" w:rsidP="00471A26">
      <w:pPr>
        <w:spacing w:after="0" w:line="240" w:lineRule="auto"/>
        <w:ind w:firstLine="720"/>
        <w:jc w:val="both"/>
        <w:rPr>
          <w:rFonts w:ascii="Times New Roman" w:hAnsi="Times New Roman"/>
          <w:sz w:val="24"/>
          <w:szCs w:val="24"/>
        </w:rPr>
      </w:pPr>
    </w:p>
    <w:sectPr w:rsidR="004467E0" w:rsidRPr="00904B73" w:rsidSect="00471A26">
      <w:pgSz w:w="11906" w:h="16838"/>
      <w:pgMar w:top="1134"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4106" w14:textId="77777777" w:rsidR="006C1801" w:rsidRDefault="006C1801" w:rsidP="00471A26">
      <w:pPr>
        <w:spacing w:after="0" w:line="240" w:lineRule="auto"/>
      </w:pPr>
      <w:r>
        <w:separator/>
      </w:r>
    </w:p>
  </w:endnote>
  <w:endnote w:type="continuationSeparator" w:id="0">
    <w:p w14:paraId="5FFC2178" w14:textId="77777777" w:rsidR="006C1801" w:rsidRDefault="006C1801" w:rsidP="00471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70B4" w14:textId="77777777" w:rsidR="006C1801" w:rsidRDefault="006C1801" w:rsidP="00471A26">
      <w:pPr>
        <w:spacing w:after="0" w:line="240" w:lineRule="auto"/>
      </w:pPr>
      <w:r>
        <w:separator/>
      </w:r>
    </w:p>
  </w:footnote>
  <w:footnote w:type="continuationSeparator" w:id="0">
    <w:p w14:paraId="29C8FD9C" w14:textId="77777777" w:rsidR="006C1801" w:rsidRDefault="006C1801" w:rsidP="00471A26">
      <w:pPr>
        <w:spacing w:after="0" w:line="240" w:lineRule="auto"/>
      </w:pPr>
      <w:r>
        <w:continuationSeparator/>
      </w:r>
    </w:p>
  </w:footnote>
  <w:footnote w:id="1">
    <w:p w14:paraId="13D9F061" w14:textId="29EFB692" w:rsidR="008C6EF0" w:rsidRPr="004467E0" w:rsidRDefault="008C6EF0">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Pašvaldību likuma pārejas noteikumu 6. punkts</w:t>
      </w:r>
    </w:p>
  </w:footnote>
  <w:footnote w:id="2">
    <w:p w14:paraId="3034FB27" w14:textId="60E2FB1A" w:rsidR="00B74421" w:rsidRPr="004467E0" w:rsidRDefault="00B74421">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Pašvaldību likuma 47. panta pirmā daļa</w:t>
      </w:r>
    </w:p>
  </w:footnote>
  <w:footnote w:id="3">
    <w:p w14:paraId="6CE91F02" w14:textId="2E5DE150" w:rsidR="00043D0A" w:rsidRPr="004467E0" w:rsidRDefault="00043D0A">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Pašvaldību likuma </w:t>
      </w:r>
      <w:r w:rsidR="00742251" w:rsidRPr="004467E0">
        <w:rPr>
          <w:rFonts w:ascii="Times New Roman" w:hAnsi="Times New Roman"/>
        </w:rPr>
        <w:t>49. panta pirmās daļas 1. punkts</w:t>
      </w:r>
    </w:p>
  </w:footnote>
  <w:footnote w:id="4">
    <w:p w14:paraId="6258A6E8" w14:textId="6374D16C" w:rsidR="003E04E9" w:rsidRPr="004467E0" w:rsidRDefault="003E04E9">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w:t>
      </w:r>
      <w:r w:rsidRPr="004467E0">
        <w:rPr>
          <w:rFonts w:ascii="Times New Roman" w:hAnsi="Times New Roman"/>
          <w:shd w:val="clear" w:color="auto" w:fill="FFFFFF"/>
        </w:rPr>
        <w:t>Oficiālo publikāciju un tiesiskās informācijas likuma 9. panta piektā daļa</w:t>
      </w:r>
    </w:p>
  </w:footnote>
  <w:footnote w:id="5">
    <w:p w14:paraId="0FCB5EE8" w14:textId="49E26277" w:rsidR="00ED6C5D" w:rsidRPr="004467E0" w:rsidRDefault="00ED6C5D">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Pašvaldību likuma 58. panta sestā daļa</w:t>
      </w:r>
    </w:p>
  </w:footnote>
  <w:footnote w:id="6">
    <w:p w14:paraId="6C45B669" w14:textId="0866CB76" w:rsidR="00804937" w:rsidRPr="004467E0" w:rsidRDefault="00804937">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Pašvaldību likuma 61. pants</w:t>
      </w:r>
    </w:p>
  </w:footnote>
  <w:footnote w:id="7">
    <w:p w14:paraId="601D1F86" w14:textId="479E4882" w:rsidR="00D22C34" w:rsidRPr="004467E0" w:rsidRDefault="00D22C34">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Pieejamas: </w:t>
      </w:r>
      <w:hyperlink r:id="rId1" w:history="1">
        <w:r w:rsidR="00030695" w:rsidRPr="004467E0">
          <w:rPr>
            <w:rStyle w:val="Hyperlink"/>
            <w:rFonts w:ascii="Times New Roman" w:hAnsi="Times New Roman"/>
          </w:rPr>
          <w:t>https://www.varam.gov.lv/lv/media/34176/download?attachment</w:t>
        </w:r>
      </w:hyperlink>
      <w:r w:rsidR="00030695" w:rsidRPr="004467E0">
        <w:rPr>
          <w:rFonts w:ascii="Times New Roman" w:hAnsi="Times New Roman"/>
        </w:rPr>
        <w:t xml:space="preserve"> un </w:t>
      </w:r>
      <w:hyperlink r:id="rId2" w:history="1">
        <w:r w:rsidR="00030695" w:rsidRPr="004467E0">
          <w:rPr>
            <w:rStyle w:val="Hyperlink"/>
            <w:rFonts w:ascii="Times New Roman" w:hAnsi="Times New Roman"/>
          </w:rPr>
          <w:t>https://providus.lv/raksti/vadlinijas-iedzivotaju-padomju-veidosanai-pasvaldibas/</w:t>
        </w:r>
      </w:hyperlink>
      <w:r w:rsidR="00030695" w:rsidRPr="004467E0">
        <w:rPr>
          <w:rFonts w:ascii="Times New Roman" w:hAnsi="Times New Roman"/>
        </w:rPr>
        <w:t xml:space="preserve"> </w:t>
      </w:r>
    </w:p>
  </w:footnote>
  <w:footnote w:id="8">
    <w:p w14:paraId="76BCEB1F" w14:textId="643A3C0C" w:rsidR="00D22C34" w:rsidRPr="004467E0" w:rsidRDefault="00D22C34">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Pašvaldību likuma pārejas noteikumu 7. punkts</w:t>
      </w:r>
    </w:p>
  </w:footnote>
  <w:footnote w:id="9">
    <w:p w14:paraId="4271C7FE" w14:textId="77777777" w:rsidR="00471A26" w:rsidRPr="004467E0" w:rsidRDefault="00471A26" w:rsidP="00471A26">
      <w:pPr>
        <w:pStyle w:val="FootnoteText"/>
        <w:rPr>
          <w:rFonts w:ascii="Times New Roman" w:hAnsi="Times New Roman"/>
        </w:rPr>
      </w:pPr>
      <w:r w:rsidRPr="004467E0">
        <w:rPr>
          <w:rStyle w:val="FootnoteReference"/>
          <w:rFonts w:ascii="Times New Roman" w:hAnsi="Times New Roman"/>
        </w:rPr>
        <w:footnoteRef/>
      </w:r>
      <w:r w:rsidRPr="004467E0">
        <w:rPr>
          <w:rFonts w:ascii="Times New Roman" w:hAnsi="Times New Roman"/>
        </w:rPr>
        <w:t xml:space="preserve"> Skatīt: </w:t>
      </w:r>
      <w:hyperlink r:id="rId3" w:history="1">
        <w:r w:rsidRPr="004467E0">
          <w:rPr>
            <w:rStyle w:val="Hyperlink"/>
            <w:rFonts w:ascii="Times New Roman" w:hAnsi="Times New Roman"/>
          </w:rPr>
          <w:t>https://tapportals.mk.gov.lv/meetings/cabinet_ministers</w:t>
        </w:r>
      </w:hyperlink>
      <w:r w:rsidRPr="004467E0">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86F"/>
    <w:multiLevelType w:val="hybridMultilevel"/>
    <w:tmpl w:val="4FE6BEE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16cid:durableId="157597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26"/>
    <w:rsid w:val="00004A49"/>
    <w:rsid w:val="000149D5"/>
    <w:rsid w:val="00030695"/>
    <w:rsid w:val="00036A2A"/>
    <w:rsid w:val="00043D0A"/>
    <w:rsid w:val="00053317"/>
    <w:rsid w:val="0005713A"/>
    <w:rsid w:val="00081D04"/>
    <w:rsid w:val="000E246C"/>
    <w:rsid w:val="000F341D"/>
    <w:rsid w:val="00107869"/>
    <w:rsid w:val="00124FC2"/>
    <w:rsid w:val="001920BB"/>
    <w:rsid w:val="001F20B5"/>
    <w:rsid w:val="0020358B"/>
    <w:rsid w:val="00206E4D"/>
    <w:rsid w:val="0023341D"/>
    <w:rsid w:val="00251ECD"/>
    <w:rsid w:val="002713AC"/>
    <w:rsid w:val="00275B78"/>
    <w:rsid w:val="00285ADE"/>
    <w:rsid w:val="00302BCB"/>
    <w:rsid w:val="00322963"/>
    <w:rsid w:val="00335C50"/>
    <w:rsid w:val="00364BAB"/>
    <w:rsid w:val="00365CFD"/>
    <w:rsid w:val="003827F1"/>
    <w:rsid w:val="003B22EE"/>
    <w:rsid w:val="003E04E9"/>
    <w:rsid w:val="00421523"/>
    <w:rsid w:val="004467E0"/>
    <w:rsid w:val="00460B57"/>
    <w:rsid w:val="00471A26"/>
    <w:rsid w:val="00472BCB"/>
    <w:rsid w:val="004A13AF"/>
    <w:rsid w:val="004B3F98"/>
    <w:rsid w:val="004D67C5"/>
    <w:rsid w:val="004E64D4"/>
    <w:rsid w:val="004F07DF"/>
    <w:rsid w:val="005013BC"/>
    <w:rsid w:val="00532843"/>
    <w:rsid w:val="00596FD8"/>
    <w:rsid w:val="005C292F"/>
    <w:rsid w:val="00604D96"/>
    <w:rsid w:val="00663AF0"/>
    <w:rsid w:val="006768BB"/>
    <w:rsid w:val="006911F9"/>
    <w:rsid w:val="006B382A"/>
    <w:rsid w:val="006C1801"/>
    <w:rsid w:val="006D0F77"/>
    <w:rsid w:val="00706C1F"/>
    <w:rsid w:val="00732E42"/>
    <w:rsid w:val="00742251"/>
    <w:rsid w:val="007728B7"/>
    <w:rsid w:val="00780B60"/>
    <w:rsid w:val="007A2BAF"/>
    <w:rsid w:val="007C16E5"/>
    <w:rsid w:val="007E56F9"/>
    <w:rsid w:val="00802202"/>
    <w:rsid w:val="00804937"/>
    <w:rsid w:val="00884956"/>
    <w:rsid w:val="0089442C"/>
    <w:rsid w:val="00897B1C"/>
    <w:rsid w:val="008A6250"/>
    <w:rsid w:val="008C6EF0"/>
    <w:rsid w:val="008D4126"/>
    <w:rsid w:val="00931288"/>
    <w:rsid w:val="009470F2"/>
    <w:rsid w:val="00955ADA"/>
    <w:rsid w:val="0097320F"/>
    <w:rsid w:val="009734B1"/>
    <w:rsid w:val="009B1752"/>
    <w:rsid w:val="009C402C"/>
    <w:rsid w:val="009F7094"/>
    <w:rsid w:val="00A258EE"/>
    <w:rsid w:val="00A3431B"/>
    <w:rsid w:val="00A53C96"/>
    <w:rsid w:val="00AF32C8"/>
    <w:rsid w:val="00B30B80"/>
    <w:rsid w:val="00B5778D"/>
    <w:rsid w:val="00B64EAD"/>
    <w:rsid w:val="00B74421"/>
    <w:rsid w:val="00C917EA"/>
    <w:rsid w:val="00CD2834"/>
    <w:rsid w:val="00CD6576"/>
    <w:rsid w:val="00D213D8"/>
    <w:rsid w:val="00D22C34"/>
    <w:rsid w:val="00DB19CC"/>
    <w:rsid w:val="00DB350C"/>
    <w:rsid w:val="00DC2350"/>
    <w:rsid w:val="00DD0C4C"/>
    <w:rsid w:val="00E176C7"/>
    <w:rsid w:val="00E353D7"/>
    <w:rsid w:val="00E45C44"/>
    <w:rsid w:val="00E55C13"/>
    <w:rsid w:val="00E83713"/>
    <w:rsid w:val="00ED08D3"/>
    <w:rsid w:val="00ED6C5D"/>
    <w:rsid w:val="00EF117D"/>
    <w:rsid w:val="00F01095"/>
    <w:rsid w:val="00F35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CEBD"/>
  <w15:chartTrackingRefBased/>
  <w15:docId w15:val="{6BE7E377-DE59-4D93-B82A-69318B6F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26"/>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1A26"/>
    <w:rPr>
      <w:color w:val="0000FF"/>
      <w:u w:val="single"/>
    </w:rPr>
  </w:style>
  <w:style w:type="paragraph" w:styleId="FootnoteText">
    <w:name w:val="footnote text"/>
    <w:basedOn w:val="Normal"/>
    <w:link w:val="FootnoteTextChar"/>
    <w:uiPriority w:val="99"/>
    <w:semiHidden/>
    <w:unhideWhenUsed/>
    <w:rsid w:val="00471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A2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71A26"/>
    <w:rPr>
      <w:vertAlign w:val="superscript"/>
    </w:rPr>
  </w:style>
  <w:style w:type="paragraph" w:customStyle="1" w:styleId="xtv213">
    <w:name w:val="x_tv213"/>
    <w:basedOn w:val="Normal"/>
    <w:rsid w:val="0005713A"/>
    <w:pPr>
      <w:widowControl/>
      <w:spacing w:before="100" w:beforeAutospacing="1" w:after="100" w:afterAutospacing="1" w:line="240" w:lineRule="auto"/>
    </w:pPr>
    <w:rPr>
      <w:rFonts w:ascii="Times New Roman" w:eastAsiaTheme="minorHAnsi" w:hAnsi="Times New Roman"/>
      <w:sz w:val="24"/>
      <w:szCs w:val="24"/>
      <w:lang w:eastAsia="lv-LV"/>
    </w:rPr>
  </w:style>
  <w:style w:type="paragraph" w:customStyle="1" w:styleId="xmsonormal">
    <w:name w:val="x_msonormal"/>
    <w:basedOn w:val="Normal"/>
    <w:rsid w:val="001F20B5"/>
    <w:pPr>
      <w:widowControl/>
      <w:spacing w:after="0" w:line="240" w:lineRule="auto"/>
    </w:pPr>
    <w:rPr>
      <w:rFonts w:eastAsiaTheme="minorHAnsi" w:cs="Calibri"/>
      <w:lang w:eastAsia="lv-LV"/>
    </w:rPr>
  </w:style>
  <w:style w:type="character" w:styleId="UnresolvedMention">
    <w:name w:val="Unresolved Mention"/>
    <w:basedOn w:val="DefaultParagraphFont"/>
    <w:uiPriority w:val="99"/>
    <w:semiHidden/>
    <w:unhideWhenUsed/>
    <w:rsid w:val="00030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meetings/cabinet_ministers" TargetMode="External"/><Relationship Id="rId2" Type="http://schemas.openxmlformats.org/officeDocument/2006/relationships/hyperlink" Target="https://providus.lv/raksti/vadlinijas-iedzivotaju-padomju-veidosanai-pasvaldibas/" TargetMode="External"/><Relationship Id="rId1" Type="http://schemas.openxmlformats.org/officeDocument/2006/relationships/hyperlink" Target="https://www.varam.gov.lv/lv/media/34176/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A6EE-B326-43E1-BD59-75966C0E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5638</Words>
  <Characters>3215</Characters>
  <Application>Microsoft Office Word</Application>
  <DocSecurity>0</DocSecurity>
  <Lines>26</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Marta Bergmane</cp:lastModifiedBy>
  <cp:revision>96</cp:revision>
  <dcterms:created xsi:type="dcterms:W3CDTF">2022-12-08T10:16:00Z</dcterms:created>
  <dcterms:modified xsi:type="dcterms:W3CDTF">2022-12-16T15:28:00Z</dcterms:modified>
</cp:coreProperties>
</file>