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F674" w14:textId="3C281815" w:rsidR="00894C55" w:rsidRPr="00243182" w:rsidRDefault="00D23801" w:rsidP="003D7182">
      <w:pPr>
        <w:shd w:val="clear" w:color="auto" w:fill="FFFFFF"/>
        <w:spacing w:after="0" w:line="240" w:lineRule="auto"/>
        <w:jc w:val="center"/>
        <w:rPr>
          <w:rFonts w:ascii="Times New Roman" w:eastAsia="Times New Roman" w:hAnsi="Times New Roman"/>
          <w:b/>
          <w:bCs/>
          <w:sz w:val="28"/>
          <w:szCs w:val="24"/>
          <w:lang w:eastAsia="lv-LV"/>
        </w:rPr>
      </w:pPr>
      <w:r w:rsidRPr="00243182">
        <w:rPr>
          <w:rFonts w:ascii="Times New Roman" w:eastAsia="Times New Roman" w:hAnsi="Times New Roman"/>
          <w:b/>
          <w:bCs/>
          <w:sz w:val="28"/>
          <w:szCs w:val="24"/>
          <w:lang w:eastAsia="lv-LV"/>
        </w:rPr>
        <w:t>Likumprojekta “</w:t>
      </w:r>
      <w:r w:rsidR="00202AF1" w:rsidRPr="00243182">
        <w:rPr>
          <w:rFonts w:ascii="Times New Roman" w:eastAsia="Times New Roman" w:hAnsi="Times New Roman"/>
          <w:b/>
          <w:bCs/>
          <w:sz w:val="28"/>
          <w:szCs w:val="24"/>
          <w:lang w:eastAsia="lv-LV"/>
        </w:rPr>
        <w:t xml:space="preserve">Grozījumi </w:t>
      </w:r>
      <w:r w:rsidR="00140BB7">
        <w:rPr>
          <w:rFonts w:ascii="Times New Roman" w:eastAsia="Times New Roman" w:hAnsi="Times New Roman"/>
          <w:b/>
          <w:bCs/>
          <w:sz w:val="28"/>
          <w:szCs w:val="24"/>
          <w:lang w:eastAsia="lv-LV"/>
        </w:rPr>
        <w:t>Atkritumu apsaimniekošanas likumā</w:t>
      </w:r>
      <w:r w:rsidR="00202AF1" w:rsidRPr="00243182">
        <w:rPr>
          <w:rFonts w:ascii="Times New Roman" w:eastAsia="Times New Roman" w:hAnsi="Times New Roman"/>
          <w:b/>
          <w:bCs/>
          <w:sz w:val="28"/>
          <w:szCs w:val="24"/>
          <w:lang w:eastAsia="lv-LV"/>
        </w:rPr>
        <w:t>”</w:t>
      </w:r>
      <w:r w:rsidR="003B0BF9" w:rsidRPr="00243182">
        <w:rPr>
          <w:rFonts w:ascii="Times New Roman" w:eastAsia="Times New Roman" w:hAnsi="Times New Roman"/>
          <w:b/>
          <w:bCs/>
          <w:sz w:val="28"/>
          <w:szCs w:val="24"/>
          <w:lang w:eastAsia="lv-LV"/>
        </w:rPr>
        <w:br/>
      </w:r>
      <w:r w:rsidR="00894C55" w:rsidRPr="00243182">
        <w:rPr>
          <w:rFonts w:ascii="Times New Roman" w:eastAsia="Times New Roman" w:hAnsi="Times New Roman"/>
          <w:b/>
          <w:bCs/>
          <w:sz w:val="28"/>
          <w:szCs w:val="24"/>
          <w:lang w:eastAsia="lv-LV"/>
        </w:rPr>
        <w:t>sākotnējās ietekmes novērtējuma ziņojums (anotācija)</w:t>
      </w:r>
    </w:p>
    <w:p w14:paraId="672A6659" w14:textId="77777777" w:rsidR="00F5341D" w:rsidRPr="00243182" w:rsidRDefault="00F5341D" w:rsidP="00F5341D">
      <w:pPr>
        <w:shd w:val="clear" w:color="auto" w:fill="FFFFFF"/>
        <w:spacing w:before="45" w:after="0" w:line="248" w:lineRule="atLeast"/>
        <w:rPr>
          <w:rFonts w:ascii="Times New Roman" w:eastAsia="Times New Roman" w:hAnsi="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111"/>
        <w:gridCol w:w="5944"/>
      </w:tblGrid>
      <w:tr w:rsidR="00243182" w:rsidRPr="00243182" w14:paraId="40206029" w14:textId="77777777" w:rsidTr="0E7518F8">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168B81FE" w14:textId="77777777" w:rsidR="00F5341D" w:rsidRPr="00243182" w:rsidRDefault="00F5341D" w:rsidP="00CF2537">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Tiesību akta projekta anotācijas kopsavilkums</w:t>
            </w:r>
          </w:p>
        </w:tc>
      </w:tr>
      <w:tr w:rsidR="00243182" w:rsidRPr="00243182" w14:paraId="17761435" w14:textId="77777777" w:rsidTr="0E7518F8">
        <w:tc>
          <w:tcPr>
            <w:tcW w:w="1718"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A02CAF3" w14:textId="77777777" w:rsidR="00F5341D" w:rsidRPr="00243182" w:rsidRDefault="00F5341D" w:rsidP="00CF2537">
            <w:pPr>
              <w:spacing w:after="0" w:line="240" w:lineRule="auto"/>
              <w:rPr>
                <w:rFonts w:ascii="Times New Roman" w:eastAsia="Times New Roman" w:hAnsi="Times New Roman"/>
                <w:sz w:val="24"/>
                <w:szCs w:val="24"/>
                <w:highlight w:val="yellow"/>
                <w:lang w:eastAsia="lv-LV"/>
              </w:rPr>
            </w:pPr>
            <w:r w:rsidRPr="00243182">
              <w:rPr>
                <w:rFonts w:ascii="Times New Roman" w:eastAsia="Times New Roman" w:hAnsi="Times New Roman"/>
                <w:sz w:val="24"/>
                <w:szCs w:val="24"/>
                <w:lang w:eastAsia="lv-LV"/>
              </w:rPr>
              <w:t>Mērķis, risinājums un projekta spēkā stāšanās laiks (500 zīmes bez atstarpēm)</w:t>
            </w:r>
          </w:p>
        </w:tc>
        <w:tc>
          <w:tcPr>
            <w:tcW w:w="32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144055" w14:textId="2383B406" w:rsidR="007C7D3F" w:rsidRPr="005D50DD" w:rsidRDefault="00B319BE" w:rsidP="0E7518F8">
            <w:pPr>
              <w:spacing w:after="0" w:line="240" w:lineRule="auto"/>
              <w:ind w:left="57" w:right="57"/>
              <w:jc w:val="both"/>
              <w:rPr>
                <w:rFonts w:ascii="Times New Roman" w:hAnsi="Times New Roman"/>
                <w:sz w:val="24"/>
                <w:szCs w:val="24"/>
              </w:rPr>
            </w:pPr>
            <w:r w:rsidRPr="005D50DD">
              <w:rPr>
                <w:rFonts w:ascii="Times New Roman" w:hAnsi="Times New Roman"/>
                <w:sz w:val="24"/>
                <w:szCs w:val="24"/>
              </w:rPr>
              <w:t>Likumprojektā</w:t>
            </w:r>
            <w:r w:rsidR="09D441EB" w:rsidRPr="005D50DD">
              <w:rPr>
                <w:rFonts w:ascii="Times New Roman" w:hAnsi="Times New Roman"/>
                <w:sz w:val="24"/>
                <w:szCs w:val="24"/>
              </w:rPr>
              <w:t xml:space="preserve"> </w:t>
            </w:r>
            <w:r w:rsidR="09D441EB" w:rsidRPr="003031BB">
              <w:rPr>
                <w:rFonts w:ascii="Times New Roman" w:eastAsia="Times New Roman" w:hAnsi="Times New Roman"/>
                <w:sz w:val="24"/>
                <w:szCs w:val="24"/>
                <w:lang w:eastAsia="lv-LV"/>
              </w:rPr>
              <w:t>“Grozījumi Atkritumu apsaimniekošanas likumā”</w:t>
            </w:r>
            <w:r w:rsidR="09D441EB" w:rsidRPr="0E7518F8">
              <w:rPr>
                <w:rFonts w:ascii="Times New Roman" w:eastAsia="Times New Roman" w:hAnsi="Times New Roman"/>
                <w:sz w:val="24"/>
                <w:szCs w:val="24"/>
                <w:lang w:eastAsia="lv-LV"/>
              </w:rPr>
              <w:t xml:space="preserve"> (turpmāk - </w:t>
            </w:r>
            <w:r w:rsidR="272484AC" w:rsidRPr="0E7518F8">
              <w:rPr>
                <w:rFonts w:ascii="Times New Roman" w:eastAsia="Times New Roman" w:hAnsi="Times New Roman"/>
                <w:sz w:val="24"/>
                <w:szCs w:val="24"/>
                <w:lang w:eastAsia="lv-LV"/>
              </w:rPr>
              <w:t>L</w:t>
            </w:r>
            <w:r w:rsidR="09D441EB" w:rsidRPr="0E7518F8">
              <w:rPr>
                <w:rFonts w:ascii="Times New Roman" w:eastAsia="Times New Roman" w:hAnsi="Times New Roman"/>
                <w:sz w:val="24"/>
                <w:szCs w:val="24"/>
                <w:lang w:eastAsia="lv-LV"/>
              </w:rPr>
              <w:t>ikumprojekts)</w:t>
            </w:r>
            <w:r w:rsidRPr="005D50DD">
              <w:rPr>
                <w:rFonts w:ascii="Times New Roman" w:hAnsi="Times New Roman"/>
                <w:sz w:val="24"/>
                <w:szCs w:val="24"/>
              </w:rPr>
              <w:t xml:space="preserve"> tiek p</w:t>
            </w:r>
            <w:r w:rsidR="003A1C71">
              <w:rPr>
                <w:rFonts w:ascii="Times New Roman" w:hAnsi="Times New Roman"/>
                <w:sz w:val="24"/>
                <w:szCs w:val="24"/>
              </w:rPr>
              <w:t>recizēta kārtībā</w:t>
            </w:r>
            <w:r w:rsidRPr="005D50DD">
              <w:rPr>
                <w:rFonts w:ascii="Times New Roman" w:hAnsi="Times New Roman"/>
                <w:sz w:val="24"/>
                <w:szCs w:val="24"/>
              </w:rPr>
              <w:t xml:space="preserve">, </w:t>
            </w:r>
            <w:r w:rsidR="003A1C71">
              <w:rPr>
                <w:rFonts w:ascii="Times New Roman" w:hAnsi="Times New Roman"/>
                <w:sz w:val="24"/>
                <w:szCs w:val="24"/>
              </w:rPr>
              <w:t xml:space="preserve">kādā </w:t>
            </w:r>
            <w:r w:rsidRPr="005D50DD">
              <w:rPr>
                <w:rFonts w:ascii="Times New Roman" w:hAnsi="Times New Roman"/>
                <w:sz w:val="24"/>
                <w:szCs w:val="24"/>
              </w:rPr>
              <w:t>atkritumu apsaimniekošanas reģionā ietilpstošās pašvaldības izstrādā reģionālo atkritumu apsaimniekošanas plānu</w:t>
            </w:r>
            <w:r w:rsidR="003A1C71">
              <w:rPr>
                <w:rFonts w:ascii="Times New Roman" w:hAnsi="Times New Roman"/>
                <w:sz w:val="24"/>
                <w:szCs w:val="24"/>
              </w:rPr>
              <w:t>, kā arī  reģionālo atkritumu apsaimniekoš</w:t>
            </w:r>
            <w:r w:rsidR="006E6135">
              <w:rPr>
                <w:rFonts w:ascii="Times New Roman" w:hAnsi="Times New Roman"/>
                <w:sz w:val="24"/>
                <w:szCs w:val="24"/>
              </w:rPr>
              <w:t>anas centru (turpmāk – RAAC) izveidošanas kārtība un funkcijas, precizētas prasības administratīvajai atbildībai par pārkāpumiem atkritumu apsaimniekošanas jomā</w:t>
            </w:r>
            <w:r w:rsidR="3A394735">
              <w:rPr>
                <w:rFonts w:ascii="Times New Roman" w:hAnsi="Times New Roman"/>
                <w:sz w:val="24"/>
                <w:szCs w:val="24"/>
              </w:rPr>
              <w:t>, precizētas prasības finanšu nodrošinājuma piemērošanai atkritumu apsaimniek</w:t>
            </w:r>
            <w:r w:rsidR="3D6575DA">
              <w:rPr>
                <w:rFonts w:ascii="Times New Roman" w:hAnsi="Times New Roman"/>
                <w:sz w:val="24"/>
                <w:szCs w:val="24"/>
              </w:rPr>
              <w:t>otājiem, atkritumu tirgotājiem un atkritumu apsaimniekošanas starpniekiem.</w:t>
            </w:r>
            <w:r w:rsidR="5D7B14A0">
              <w:rPr>
                <w:rFonts w:ascii="Times New Roman" w:hAnsi="Times New Roman"/>
                <w:sz w:val="24"/>
                <w:szCs w:val="24"/>
              </w:rPr>
              <w:t xml:space="preserve"> Papildus Likumprojekts precizē </w:t>
            </w:r>
            <w:r w:rsidR="22025E14">
              <w:rPr>
                <w:rFonts w:ascii="Times New Roman" w:hAnsi="Times New Roman"/>
                <w:sz w:val="24"/>
                <w:szCs w:val="24"/>
              </w:rPr>
              <w:t>atkritumu apsaimniekošanas uzraudzības kārtību.</w:t>
            </w:r>
          </w:p>
          <w:p w14:paraId="5F2616CB" w14:textId="6DC77379" w:rsidR="007C7D3F" w:rsidRPr="005D50DD" w:rsidRDefault="235A8595" w:rsidP="0E7518F8">
            <w:pPr>
              <w:spacing w:after="0" w:line="240" w:lineRule="auto"/>
              <w:ind w:left="57" w:right="57"/>
              <w:jc w:val="both"/>
              <w:rPr>
                <w:rFonts w:ascii="Times New Roman" w:eastAsia="Times New Roman" w:hAnsi="Times New Roman"/>
              </w:rPr>
            </w:pPr>
            <w:r w:rsidRPr="0E7518F8">
              <w:rPr>
                <w:rFonts w:ascii="Times New Roman" w:hAnsi="Times New Roman"/>
                <w:sz w:val="24"/>
                <w:szCs w:val="24"/>
              </w:rPr>
              <w:t>Likumprojekts stājas spēkā</w:t>
            </w:r>
            <w:r w:rsidR="750A3635" w:rsidRPr="0E7518F8">
              <w:rPr>
                <w:rFonts w:ascii="Times New Roman" w:hAnsi="Times New Roman"/>
                <w:sz w:val="24"/>
                <w:szCs w:val="24"/>
              </w:rPr>
              <w:t xml:space="preserve"> </w:t>
            </w:r>
            <w:r w:rsidR="750A3635" w:rsidRPr="0E7518F8">
              <w:rPr>
                <w:rFonts w:ascii="Times New Roman" w:eastAsia="Times New Roman" w:hAnsi="Times New Roman"/>
                <w:sz w:val="24"/>
                <w:szCs w:val="24"/>
              </w:rPr>
              <w:t>Oficiālo publikāciju un tiesiskās informācijas likuma 7. panta otrajā daļā noteiktajā kārtībā.</w:t>
            </w:r>
          </w:p>
        </w:tc>
      </w:tr>
    </w:tbl>
    <w:p w14:paraId="5DAB6C7B" w14:textId="77777777" w:rsidR="005C4D26" w:rsidRPr="00243182" w:rsidRDefault="005C4D26" w:rsidP="00F5341D">
      <w:pPr>
        <w:shd w:val="clear" w:color="auto" w:fill="FFFFFF"/>
        <w:spacing w:before="45" w:after="0" w:line="248" w:lineRule="atLeast"/>
        <w:rPr>
          <w:rFonts w:ascii="Times New Roman" w:eastAsia="Times New Roman" w:hAnsi="Times New Roman"/>
          <w:iCs/>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2693"/>
        <w:gridCol w:w="5944"/>
      </w:tblGrid>
      <w:tr w:rsidR="00243182" w:rsidRPr="00243182" w14:paraId="506526A8" w14:textId="77777777" w:rsidTr="0E7518F8">
        <w:trPr>
          <w:trHeight w:val="324"/>
        </w:trPr>
        <w:tc>
          <w:tcPr>
            <w:tcW w:w="9119" w:type="dxa"/>
            <w:gridSpan w:val="3"/>
            <w:tcBorders>
              <w:top w:val="outset" w:sz="6" w:space="0" w:color="414142"/>
              <w:left w:val="outset" w:sz="6" w:space="0" w:color="414142"/>
              <w:bottom w:val="outset" w:sz="6" w:space="0" w:color="414142"/>
              <w:right w:val="outset" w:sz="6" w:space="0" w:color="414142"/>
            </w:tcBorders>
            <w:vAlign w:val="center"/>
            <w:hideMark/>
          </w:tcPr>
          <w:p w14:paraId="600F0F87" w14:textId="77777777" w:rsidR="00894C55" w:rsidRPr="00243182" w:rsidRDefault="00894C55" w:rsidP="0050178F">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I.</w:t>
            </w:r>
            <w:r w:rsidR="0050178F" w:rsidRPr="00243182">
              <w:rPr>
                <w:rFonts w:ascii="Times New Roman" w:eastAsia="Times New Roman" w:hAnsi="Times New Roman"/>
                <w:b/>
                <w:bCs/>
                <w:sz w:val="24"/>
                <w:szCs w:val="24"/>
                <w:lang w:eastAsia="lv-LV"/>
              </w:rPr>
              <w:t> </w:t>
            </w:r>
            <w:r w:rsidRPr="00243182">
              <w:rPr>
                <w:rFonts w:ascii="Times New Roman" w:eastAsia="Times New Roman" w:hAnsi="Times New Roman"/>
                <w:b/>
                <w:bCs/>
                <w:sz w:val="24"/>
                <w:szCs w:val="24"/>
                <w:lang w:eastAsia="lv-LV"/>
              </w:rPr>
              <w:t>Tiesību akta projekta izstrādes nepieciešamība</w:t>
            </w:r>
          </w:p>
        </w:tc>
      </w:tr>
      <w:tr w:rsidR="00243182" w:rsidRPr="00243182" w14:paraId="00540B59" w14:textId="77777777" w:rsidTr="0E7518F8">
        <w:trPr>
          <w:trHeight w:val="324"/>
        </w:trPr>
        <w:tc>
          <w:tcPr>
            <w:tcW w:w="421" w:type="dxa"/>
            <w:tcBorders>
              <w:top w:val="outset" w:sz="6" w:space="0" w:color="414142"/>
              <w:left w:val="outset" w:sz="6" w:space="0" w:color="414142"/>
              <w:bottom w:val="outset" w:sz="6" w:space="0" w:color="414142"/>
              <w:right w:val="outset" w:sz="6" w:space="0" w:color="414142"/>
            </w:tcBorders>
            <w:hideMark/>
          </w:tcPr>
          <w:p w14:paraId="0135CBF0" w14:textId="77777777" w:rsidR="00894C55" w:rsidRPr="00243182"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1.</w:t>
            </w:r>
          </w:p>
        </w:tc>
        <w:tc>
          <w:tcPr>
            <w:tcW w:w="2712" w:type="dxa"/>
            <w:tcBorders>
              <w:top w:val="outset" w:sz="6" w:space="0" w:color="414142"/>
              <w:left w:val="outset" w:sz="6" w:space="0" w:color="414142"/>
              <w:bottom w:val="outset" w:sz="6" w:space="0" w:color="414142"/>
              <w:right w:val="outset" w:sz="6" w:space="0" w:color="414142"/>
            </w:tcBorders>
            <w:hideMark/>
          </w:tcPr>
          <w:p w14:paraId="2C90B08D"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Pamatojums</w:t>
            </w:r>
          </w:p>
        </w:tc>
        <w:tc>
          <w:tcPr>
            <w:tcW w:w="5986" w:type="dxa"/>
            <w:tcBorders>
              <w:top w:val="outset" w:sz="6" w:space="0" w:color="414142"/>
              <w:left w:val="outset" w:sz="6" w:space="0" w:color="414142"/>
              <w:bottom w:val="outset" w:sz="6" w:space="0" w:color="414142"/>
              <w:right w:val="outset" w:sz="6" w:space="0" w:color="414142"/>
            </w:tcBorders>
          </w:tcPr>
          <w:p w14:paraId="7A9BE7B1" w14:textId="2905D27A" w:rsidR="00DE4C7C" w:rsidRPr="00243182" w:rsidRDefault="61BC33AA" w:rsidP="00481CB4">
            <w:pPr>
              <w:spacing w:line="240" w:lineRule="auto"/>
              <w:ind w:left="57" w:right="57"/>
              <w:jc w:val="both"/>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Atkritumu apsaimniekošanas valsts plānā 20</w:t>
            </w:r>
            <w:r w:rsidR="23B92A7D" w:rsidRPr="00243182">
              <w:rPr>
                <w:rFonts w:ascii="Times New Roman" w:eastAsia="Times New Roman" w:hAnsi="Times New Roman"/>
                <w:sz w:val="24"/>
                <w:szCs w:val="24"/>
                <w:lang w:eastAsia="lv-LV"/>
              </w:rPr>
              <w:t>21</w:t>
            </w:r>
            <w:r w:rsidRPr="00243182">
              <w:rPr>
                <w:rFonts w:ascii="Times New Roman" w:eastAsia="Times New Roman" w:hAnsi="Times New Roman"/>
                <w:sz w:val="24"/>
                <w:szCs w:val="24"/>
                <w:lang w:eastAsia="lv-LV"/>
              </w:rPr>
              <w:t>.</w:t>
            </w:r>
            <w:r w:rsidR="390CC2B0" w:rsidRPr="00243182">
              <w:rPr>
                <w:rFonts w:ascii="Times New Roman" w:eastAsia="Times New Roman" w:hAnsi="Times New Roman"/>
                <w:sz w:val="24"/>
                <w:szCs w:val="24"/>
                <w:lang w:eastAsia="lv-LV"/>
              </w:rPr>
              <w:t xml:space="preserve"> </w:t>
            </w:r>
            <w:r w:rsidRPr="00243182">
              <w:rPr>
                <w:rFonts w:ascii="Times New Roman" w:eastAsia="Times New Roman" w:hAnsi="Times New Roman"/>
                <w:sz w:val="24"/>
                <w:szCs w:val="24"/>
                <w:lang w:eastAsia="lv-LV"/>
              </w:rPr>
              <w:t>-202</w:t>
            </w:r>
            <w:r w:rsidR="23B92A7D" w:rsidRPr="00243182">
              <w:rPr>
                <w:rFonts w:ascii="Times New Roman" w:eastAsia="Times New Roman" w:hAnsi="Times New Roman"/>
                <w:sz w:val="24"/>
                <w:szCs w:val="24"/>
                <w:lang w:eastAsia="lv-LV"/>
              </w:rPr>
              <w:t>8</w:t>
            </w:r>
            <w:r w:rsidRPr="00243182">
              <w:rPr>
                <w:rFonts w:ascii="Times New Roman" w:eastAsia="Times New Roman" w:hAnsi="Times New Roman"/>
                <w:sz w:val="24"/>
                <w:szCs w:val="24"/>
                <w:lang w:eastAsia="lv-LV"/>
              </w:rPr>
              <w:t>.</w:t>
            </w:r>
            <w:r w:rsidR="23B92A7D" w:rsidRPr="00243182">
              <w:rPr>
                <w:rFonts w:ascii="Times New Roman" w:eastAsia="Times New Roman" w:hAnsi="Times New Roman"/>
                <w:sz w:val="24"/>
                <w:szCs w:val="24"/>
                <w:lang w:eastAsia="lv-LV"/>
              </w:rPr>
              <w:t> </w:t>
            </w:r>
            <w:r w:rsidRPr="00243182">
              <w:rPr>
                <w:rFonts w:ascii="Times New Roman" w:eastAsia="Times New Roman" w:hAnsi="Times New Roman"/>
                <w:sz w:val="24"/>
                <w:szCs w:val="24"/>
                <w:lang w:eastAsia="lv-LV"/>
              </w:rPr>
              <w:t>gadam</w:t>
            </w:r>
            <w:r w:rsidR="001D1D1E" w:rsidRPr="00243182">
              <w:rPr>
                <w:rStyle w:val="FootnoteReference"/>
                <w:rFonts w:ascii="Times New Roman" w:eastAsia="Times New Roman" w:hAnsi="Times New Roman"/>
                <w:sz w:val="24"/>
                <w:szCs w:val="24"/>
                <w:vertAlign w:val="superscript"/>
                <w:lang w:eastAsia="lv-LV"/>
              </w:rPr>
              <w:footnoteReference w:id="2"/>
            </w:r>
            <w:r w:rsidRPr="00243182">
              <w:rPr>
                <w:rFonts w:ascii="Times New Roman" w:eastAsia="Times New Roman" w:hAnsi="Times New Roman"/>
                <w:sz w:val="24"/>
                <w:szCs w:val="24"/>
                <w:vertAlign w:val="superscript"/>
                <w:lang w:eastAsia="lv-LV"/>
              </w:rPr>
              <w:t xml:space="preserve"> </w:t>
            </w:r>
            <w:r w:rsidRPr="00243182">
              <w:rPr>
                <w:rFonts w:ascii="Times New Roman" w:eastAsia="Times New Roman" w:hAnsi="Times New Roman"/>
                <w:sz w:val="24"/>
                <w:szCs w:val="24"/>
                <w:lang w:eastAsia="lv-LV"/>
              </w:rPr>
              <w:t>(apstiprināts 20</w:t>
            </w:r>
            <w:r w:rsidR="43D27A54" w:rsidRPr="00243182">
              <w:rPr>
                <w:rFonts w:ascii="Times New Roman" w:eastAsia="Times New Roman" w:hAnsi="Times New Roman"/>
                <w:sz w:val="24"/>
                <w:szCs w:val="24"/>
                <w:lang w:eastAsia="lv-LV"/>
              </w:rPr>
              <w:t>21</w:t>
            </w:r>
            <w:r w:rsidRPr="00243182">
              <w:rPr>
                <w:rFonts w:ascii="Times New Roman" w:eastAsia="Times New Roman" w:hAnsi="Times New Roman"/>
                <w:sz w:val="24"/>
                <w:szCs w:val="24"/>
                <w:lang w:eastAsia="lv-LV"/>
              </w:rPr>
              <w:t>.</w:t>
            </w:r>
            <w:r w:rsidR="43D27A54" w:rsidRPr="00243182">
              <w:rPr>
                <w:rFonts w:ascii="Times New Roman" w:eastAsia="Times New Roman" w:hAnsi="Times New Roman"/>
                <w:sz w:val="24"/>
                <w:szCs w:val="24"/>
                <w:lang w:eastAsia="lv-LV"/>
              </w:rPr>
              <w:t> </w:t>
            </w:r>
            <w:r w:rsidRPr="00243182">
              <w:rPr>
                <w:rFonts w:ascii="Times New Roman" w:eastAsia="Times New Roman" w:hAnsi="Times New Roman"/>
                <w:sz w:val="24"/>
                <w:szCs w:val="24"/>
                <w:lang w:eastAsia="lv-LV"/>
              </w:rPr>
              <w:t>gada 2</w:t>
            </w:r>
            <w:r w:rsidR="43D27A54" w:rsidRPr="00243182">
              <w:rPr>
                <w:rFonts w:ascii="Times New Roman" w:eastAsia="Times New Roman" w:hAnsi="Times New Roman"/>
                <w:sz w:val="24"/>
                <w:szCs w:val="24"/>
                <w:lang w:eastAsia="lv-LV"/>
              </w:rPr>
              <w:t>2</w:t>
            </w:r>
            <w:r w:rsidRPr="00243182">
              <w:rPr>
                <w:rFonts w:ascii="Times New Roman" w:eastAsia="Times New Roman" w:hAnsi="Times New Roman"/>
                <w:sz w:val="24"/>
                <w:szCs w:val="24"/>
                <w:lang w:eastAsia="lv-LV"/>
              </w:rPr>
              <w:t>.</w:t>
            </w:r>
            <w:r w:rsidR="43D27A54" w:rsidRPr="00243182">
              <w:rPr>
                <w:rFonts w:ascii="Times New Roman" w:eastAsia="Times New Roman" w:hAnsi="Times New Roman"/>
                <w:sz w:val="24"/>
                <w:szCs w:val="24"/>
                <w:lang w:eastAsia="lv-LV"/>
              </w:rPr>
              <w:t xml:space="preserve"> janvārī </w:t>
            </w:r>
            <w:r w:rsidRPr="00243182">
              <w:rPr>
                <w:rFonts w:ascii="Times New Roman" w:eastAsia="Times New Roman" w:hAnsi="Times New Roman"/>
                <w:sz w:val="24"/>
                <w:szCs w:val="24"/>
                <w:lang w:eastAsia="lv-LV"/>
              </w:rPr>
              <w:t>ar Ministru kabineta rīkojumu Nr.</w:t>
            </w:r>
            <w:r w:rsidR="43D27A54" w:rsidRPr="00243182">
              <w:rPr>
                <w:rFonts w:ascii="Times New Roman" w:eastAsia="Times New Roman" w:hAnsi="Times New Roman"/>
                <w:sz w:val="24"/>
                <w:szCs w:val="24"/>
                <w:lang w:eastAsia="lv-LV"/>
              </w:rPr>
              <w:t> 45</w:t>
            </w:r>
            <w:r w:rsidRPr="00243182">
              <w:rPr>
                <w:rFonts w:ascii="Times New Roman" w:eastAsia="Times New Roman" w:hAnsi="Times New Roman"/>
                <w:sz w:val="24"/>
                <w:szCs w:val="24"/>
                <w:lang w:eastAsia="lv-LV"/>
              </w:rPr>
              <w:t xml:space="preserve"> (prot.</w:t>
            </w:r>
            <w:r w:rsidR="43D27A54" w:rsidRPr="00243182">
              <w:rPr>
                <w:rFonts w:ascii="Times New Roman" w:eastAsia="Times New Roman" w:hAnsi="Times New Roman"/>
                <w:sz w:val="24"/>
                <w:szCs w:val="24"/>
                <w:lang w:eastAsia="lv-LV"/>
              </w:rPr>
              <w:t xml:space="preserve"> </w:t>
            </w:r>
            <w:r w:rsidRPr="00243182">
              <w:rPr>
                <w:rFonts w:ascii="Times New Roman" w:eastAsia="Times New Roman" w:hAnsi="Times New Roman"/>
                <w:sz w:val="24"/>
                <w:szCs w:val="24"/>
                <w:lang w:eastAsia="lv-LV"/>
              </w:rPr>
              <w:t>Nr.</w:t>
            </w:r>
            <w:r w:rsidR="43D27A54" w:rsidRPr="00243182">
              <w:rPr>
                <w:rFonts w:ascii="Times New Roman" w:eastAsia="Times New Roman" w:hAnsi="Times New Roman"/>
                <w:sz w:val="24"/>
                <w:szCs w:val="24"/>
                <w:lang w:eastAsia="lv-LV"/>
              </w:rPr>
              <w:t> 8</w:t>
            </w:r>
            <w:r w:rsidRPr="00243182">
              <w:rPr>
                <w:rFonts w:ascii="Times New Roman" w:eastAsia="Times New Roman" w:hAnsi="Times New Roman"/>
                <w:sz w:val="24"/>
                <w:szCs w:val="24"/>
                <w:lang w:eastAsia="lv-LV"/>
              </w:rPr>
              <w:t xml:space="preserve"> </w:t>
            </w:r>
            <w:r w:rsidR="43D27A54" w:rsidRPr="00243182">
              <w:rPr>
                <w:rFonts w:ascii="Times New Roman" w:eastAsia="Times New Roman" w:hAnsi="Times New Roman"/>
                <w:sz w:val="24"/>
                <w:szCs w:val="24"/>
                <w:lang w:eastAsia="lv-LV"/>
              </w:rPr>
              <w:t>20</w:t>
            </w:r>
            <w:r w:rsidRPr="00243182">
              <w:rPr>
                <w:rFonts w:ascii="Times New Roman" w:eastAsia="Times New Roman" w:hAnsi="Times New Roman"/>
                <w:sz w:val="24"/>
                <w:szCs w:val="24"/>
                <w:lang w:eastAsia="lv-LV"/>
              </w:rPr>
              <w:t>.</w:t>
            </w:r>
            <w:r w:rsidR="43D27A54" w:rsidRPr="00243182">
              <w:rPr>
                <w:rFonts w:ascii="Times New Roman" w:eastAsia="Times New Roman" w:hAnsi="Times New Roman"/>
                <w:sz w:val="24"/>
                <w:szCs w:val="24"/>
                <w:lang w:eastAsia="lv-LV"/>
              </w:rPr>
              <w:t> </w:t>
            </w:r>
            <w:r w:rsidRPr="00243182">
              <w:rPr>
                <w:rFonts w:ascii="Times New Roman" w:eastAsia="Times New Roman" w:hAnsi="Times New Roman"/>
                <w:sz w:val="24"/>
                <w:szCs w:val="24"/>
                <w:lang w:eastAsia="lv-LV"/>
              </w:rPr>
              <w:t>§))</w:t>
            </w:r>
            <w:r w:rsidR="43D27A54" w:rsidRPr="00243182">
              <w:rPr>
                <w:rFonts w:ascii="Times New Roman" w:eastAsia="Times New Roman" w:hAnsi="Times New Roman"/>
                <w:sz w:val="24"/>
                <w:szCs w:val="24"/>
                <w:lang w:eastAsia="lv-LV"/>
              </w:rPr>
              <w:t xml:space="preserve"> (turpmāk – Plāns)</w:t>
            </w:r>
            <w:r w:rsidRPr="00243182">
              <w:rPr>
                <w:rFonts w:ascii="Times New Roman" w:eastAsia="Times New Roman" w:hAnsi="Times New Roman"/>
                <w:sz w:val="24"/>
                <w:szCs w:val="24"/>
                <w:lang w:eastAsia="lv-LV"/>
              </w:rPr>
              <w:t xml:space="preserve"> paredzēti pasākumi</w:t>
            </w:r>
            <w:r w:rsidR="3C1B4053">
              <w:rPr>
                <w:rFonts w:ascii="Times New Roman" w:eastAsia="Times New Roman" w:hAnsi="Times New Roman"/>
                <w:sz w:val="24"/>
                <w:szCs w:val="24"/>
                <w:lang w:eastAsia="lv-LV"/>
              </w:rPr>
              <w:t>, kuru realizācija ir saist</w:t>
            </w:r>
            <w:r w:rsidR="112F217C">
              <w:rPr>
                <w:rFonts w:ascii="Times New Roman" w:eastAsia="Times New Roman" w:hAnsi="Times New Roman"/>
                <w:sz w:val="24"/>
                <w:szCs w:val="24"/>
                <w:lang w:eastAsia="lv-LV"/>
              </w:rPr>
              <w:t xml:space="preserve">īta ar grozījumiem pastāvošajā normatīvo aktu sistēmā atkritumu apsaimniekošanas jomā. </w:t>
            </w:r>
            <w:r w:rsidRPr="00243182">
              <w:rPr>
                <w:rFonts w:ascii="Times New Roman" w:eastAsia="Times New Roman" w:hAnsi="Times New Roman"/>
                <w:sz w:val="24"/>
                <w:szCs w:val="24"/>
                <w:lang w:eastAsia="lv-LV"/>
              </w:rPr>
              <w:t xml:space="preserve"> </w:t>
            </w:r>
          </w:p>
        </w:tc>
      </w:tr>
      <w:tr w:rsidR="00243182" w:rsidRPr="00243182" w14:paraId="73F36255" w14:textId="77777777" w:rsidTr="0E7518F8">
        <w:trPr>
          <w:trHeight w:val="372"/>
        </w:trPr>
        <w:tc>
          <w:tcPr>
            <w:tcW w:w="421" w:type="dxa"/>
            <w:tcBorders>
              <w:top w:val="outset" w:sz="6" w:space="0" w:color="414142"/>
              <w:left w:val="outset" w:sz="6" w:space="0" w:color="414142"/>
              <w:bottom w:val="outset" w:sz="6" w:space="0" w:color="414142"/>
              <w:right w:val="outset" w:sz="6" w:space="0" w:color="414142"/>
            </w:tcBorders>
            <w:hideMark/>
          </w:tcPr>
          <w:p w14:paraId="47886996" w14:textId="77777777" w:rsidR="00894C55" w:rsidRPr="00243182"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2.</w:t>
            </w:r>
          </w:p>
        </w:tc>
        <w:tc>
          <w:tcPr>
            <w:tcW w:w="2712" w:type="dxa"/>
            <w:tcBorders>
              <w:top w:val="outset" w:sz="6" w:space="0" w:color="414142"/>
              <w:left w:val="outset" w:sz="6" w:space="0" w:color="414142"/>
              <w:bottom w:val="outset" w:sz="6" w:space="0" w:color="414142"/>
              <w:right w:val="outset" w:sz="6" w:space="0" w:color="414142"/>
            </w:tcBorders>
            <w:hideMark/>
          </w:tcPr>
          <w:p w14:paraId="2FA77D32" w14:textId="77777777" w:rsidR="002A1001" w:rsidRPr="00243182" w:rsidRDefault="00894C55" w:rsidP="001915D1">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02EB378F" w14:textId="77777777" w:rsidR="00894C55" w:rsidRPr="00243182" w:rsidRDefault="00894C55" w:rsidP="002A1001">
            <w:pPr>
              <w:jc w:val="center"/>
              <w:rPr>
                <w:rFonts w:ascii="Times New Roman" w:eastAsia="Times New Roman" w:hAnsi="Times New Roman"/>
                <w:sz w:val="24"/>
                <w:szCs w:val="24"/>
                <w:lang w:eastAsia="lv-LV"/>
              </w:rPr>
            </w:pPr>
          </w:p>
        </w:tc>
        <w:tc>
          <w:tcPr>
            <w:tcW w:w="5986" w:type="dxa"/>
            <w:tcBorders>
              <w:top w:val="outset" w:sz="6" w:space="0" w:color="414142"/>
              <w:left w:val="outset" w:sz="6" w:space="0" w:color="414142"/>
              <w:bottom w:val="outset" w:sz="6" w:space="0" w:color="414142"/>
              <w:right w:val="outset" w:sz="6" w:space="0" w:color="414142"/>
            </w:tcBorders>
            <w:hideMark/>
          </w:tcPr>
          <w:p w14:paraId="0FF3A58E" w14:textId="6734B55E" w:rsidR="005E20C9" w:rsidRPr="007F7483" w:rsidRDefault="66335E63" w:rsidP="003A74F9">
            <w:pPr>
              <w:spacing w:after="120" w:line="240" w:lineRule="auto"/>
              <w:ind w:left="57" w:right="57"/>
              <w:jc w:val="both"/>
              <w:rPr>
                <w:rFonts w:ascii="Times New Roman" w:hAnsi="Times New Roman"/>
                <w:sz w:val="24"/>
                <w:szCs w:val="24"/>
              </w:rPr>
            </w:pPr>
            <w:r w:rsidRPr="0E7518F8">
              <w:rPr>
                <w:rFonts w:ascii="Times New Roman" w:eastAsia="Times New Roman" w:hAnsi="Times New Roman"/>
                <w:sz w:val="24"/>
                <w:szCs w:val="24"/>
              </w:rPr>
              <w:t>1.</w:t>
            </w:r>
            <w:r w:rsidR="579AE52A" w:rsidRPr="0E7518F8">
              <w:rPr>
                <w:rFonts w:ascii="Times New Roman" w:eastAsia="Times New Roman" w:hAnsi="Times New Roman"/>
                <w:sz w:val="24"/>
                <w:szCs w:val="24"/>
              </w:rPr>
              <w:t>Vides aizsardzības un reģionālās attīstības ministrija (turpmāk</w:t>
            </w:r>
            <w:r w:rsidR="38C758AC" w:rsidRPr="0E7518F8">
              <w:rPr>
                <w:rFonts w:ascii="Times New Roman" w:eastAsia="Times New Roman" w:hAnsi="Times New Roman"/>
                <w:sz w:val="24"/>
                <w:szCs w:val="24"/>
              </w:rPr>
              <w:t xml:space="preserve"> – </w:t>
            </w:r>
            <w:r w:rsidR="579AE52A" w:rsidRPr="0E7518F8">
              <w:rPr>
                <w:rFonts w:ascii="Times New Roman" w:eastAsia="Times New Roman" w:hAnsi="Times New Roman"/>
                <w:sz w:val="24"/>
                <w:szCs w:val="24"/>
              </w:rPr>
              <w:t>VARAM)</w:t>
            </w:r>
            <w:r w:rsidR="779899DD" w:rsidRPr="0E7518F8">
              <w:rPr>
                <w:rFonts w:ascii="Times New Roman" w:eastAsia="Times New Roman" w:hAnsi="Times New Roman"/>
                <w:sz w:val="24"/>
                <w:szCs w:val="24"/>
              </w:rPr>
              <w:t>,</w:t>
            </w:r>
            <w:r w:rsidR="1EDEDBA8" w:rsidRPr="0E7518F8">
              <w:rPr>
                <w:rFonts w:ascii="Times New Roman" w:hAnsi="Times New Roman"/>
                <w:sz w:val="24"/>
                <w:szCs w:val="24"/>
              </w:rPr>
              <w:t xml:space="preserve"> </w:t>
            </w:r>
            <w:r w:rsidR="022E630D" w:rsidRPr="0E7518F8">
              <w:rPr>
                <w:rFonts w:ascii="Times New Roman" w:hAnsi="Times New Roman"/>
                <w:sz w:val="24"/>
                <w:szCs w:val="24"/>
              </w:rPr>
              <w:t>i</w:t>
            </w:r>
            <w:r w:rsidR="1EDEDBA8" w:rsidRPr="0E7518F8">
              <w:rPr>
                <w:rFonts w:ascii="Times New Roman" w:hAnsi="Times New Roman"/>
                <w:sz w:val="24"/>
                <w:szCs w:val="24"/>
              </w:rPr>
              <w:t xml:space="preserve">zvērtējot </w:t>
            </w:r>
            <w:r w:rsidR="23A889EE" w:rsidRPr="0E7518F8">
              <w:rPr>
                <w:rFonts w:ascii="Times New Roman" w:hAnsi="Times New Roman"/>
                <w:sz w:val="24"/>
                <w:szCs w:val="24"/>
              </w:rPr>
              <w:t xml:space="preserve">Plānā ietvertos pasākumus, </w:t>
            </w:r>
            <w:r w:rsidR="6F3B7766" w:rsidRPr="0E7518F8">
              <w:rPr>
                <w:rFonts w:ascii="Times New Roman" w:hAnsi="Times New Roman"/>
                <w:sz w:val="24"/>
                <w:szCs w:val="24"/>
              </w:rPr>
              <w:t xml:space="preserve">paredz </w:t>
            </w:r>
            <w:r w:rsidR="23A889EE" w:rsidRPr="0E7518F8">
              <w:rPr>
                <w:rFonts w:ascii="Times New Roman" w:hAnsi="Times New Roman"/>
                <w:sz w:val="24"/>
                <w:szCs w:val="24"/>
              </w:rPr>
              <w:t>veikt šādus grozījumus Atkritumu apsaimniekošanas likumā:</w:t>
            </w:r>
          </w:p>
          <w:p w14:paraId="6ED0201F" w14:textId="6C1ECBBC" w:rsidR="004A3B18" w:rsidRPr="007F7483" w:rsidRDefault="66335E63" w:rsidP="00461A5C">
            <w:pPr>
              <w:spacing w:after="0" w:line="240" w:lineRule="auto"/>
              <w:ind w:right="57"/>
              <w:jc w:val="both"/>
              <w:rPr>
                <w:rFonts w:ascii="Times New Roman" w:hAnsi="Times New Roman"/>
                <w:sz w:val="24"/>
                <w:szCs w:val="24"/>
              </w:rPr>
            </w:pPr>
            <w:r>
              <w:rPr>
                <w:rFonts w:ascii="Times New Roman" w:hAnsi="Times New Roman"/>
                <w:sz w:val="24"/>
                <w:szCs w:val="24"/>
              </w:rPr>
              <w:t>1.</w:t>
            </w:r>
            <w:r w:rsidR="652F410D" w:rsidRPr="007F7483">
              <w:rPr>
                <w:rFonts w:ascii="Times New Roman" w:hAnsi="Times New Roman"/>
                <w:sz w:val="24"/>
                <w:szCs w:val="24"/>
              </w:rPr>
              <w:t>1</w:t>
            </w:r>
            <w:r w:rsidR="4964BF24" w:rsidRPr="007F7483">
              <w:rPr>
                <w:rFonts w:ascii="Times New Roman" w:hAnsi="Times New Roman"/>
                <w:sz w:val="24"/>
                <w:szCs w:val="24"/>
              </w:rPr>
              <w:t xml:space="preserve">. </w:t>
            </w:r>
            <w:r w:rsidR="41CECC76" w:rsidRPr="007F7483">
              <w:rPr>
                <w:rFonts w:ascii="Times New Roman" w:hAnsi="Times New Roman"/>
                <w:sz w:val="24"/>
                <w:szCs w:val="24"/>
              </w:rPr>
              <w:t xml:space="preserve">Ar likumprojektu paredzēts atcelt normatīvajos aktos noteikto prasību, ka </w:t>
            </w:r>
            <w:r w:rsidR="652F410D" w:rsidRPr="007F7483">
              <w:rPr>
                <w:rFonts w:ascii="Times New Roman" w:hAnsi="Times New Roman"/>
                <w:sz w:val="24"/>
                <w:szCs w:val="24"/>
              </w:rPr>
              <w:t xml:space="preserve">metālu atgriezumu un lūžņu iepirkšanai ir nepieciešama licence. </w:t>
            </w:r>
            <w:r w:rsidR="296BB713" w:rsidRPr="007F7483">
              <w:rPr>
                <w:rFonts w:ascii="Times New Roman" w:hAnsi="Times New Roman"/>
                <w:sz w:val="24"/>
                <w:szCs w:val="24"/>
              </w:rPr>
              <w:t>Atbilstoši pašreiz spēkā esošajam regulējumam</w:t>
            </w:r>
            <w:r w:rsidR="00CB0994" w:rsidRPr="004C6066">
              <w:rPr>
                <w:rStyle w:val="FootnoteReference"/>
                <w:rFonts w:ascii="Times New Roman" w:hAnsi="Times New Roman"/>
                <w:sz w:val="24"/>
                <w:szCs w:val="24"/>
                <w:vertAlign w:val="superscript"/>
              </w:rPr>
              <w:footnoteReference w:id="3"/>
            </w:r>
            <w:r w:rsidR="652F410D" w:rsidRPr="007F7483">
              <w:rPr>
                <w:rFonts w:ascii="Times New Roman" w:hAnsi="Times New Roman"/>
                <w:sz w:val="24"/>
                <w:szCs w:val="24"/>
              </w:rPr>
              <w:t xml:space="preserve"> komersantiem, kuriem ir nepieciešamas arī licences </w:t>
            </w:r>
            <w:r w:rsidR="652F410D" w:rsidRPr="007F7483">
              <w:rPr>
                <w:rFonts w:ascii="Times New Roman" w:hAnsi="Times New Roman"/>
                <w:sz w:val="24"/>
                <w:szCs w:val="24"/>
                <w:shd w:val="clear" w:color="auto" w:fill="FFFFFF"/>
              </w:rPr>
              <w:t>metālu atgriezumu un lūžņu iepirkšanai</w:t>
            </w:r>
            <w:r w:rsidR="0E306D74" w:rsidRPr="007F7483">
              <w:rPr>
                <w:rFonts w:ascii="Times New Roman" w:hAnsi="Times New Roman"/>
                <w:sz w:val="24"/>
                <w:szCs w:val="24"/>
                <w:shd w:val="clear" w:color="auto" w:fill="FFFFFF"/>
              </w:rPr>
              <w:t xml:space="preserve"> (turpmāk – licence)</w:t>
            </w:r>
            <w:r w:rsidR="652F410D" w:rsidRPr="007F7483">
              <w:rPr>
                <w:rFonts w:ascii="Times New Roman" w:hAnsi="Times New Roman"/>
                <w:sz w:val="24"/>
                <w:szCs w:val="24"/>
              </w:rPr>
              <w:t xml:space="preserve">, ir </w:t>
            </w:r>
            <w:r w:rsidR="4CC7BFB8" w:rsidRPr="007F7483">
              <w:rPr>
                <w:rFonts w:ascii="Times New Roman" w:hAnsi="Times New Roman"/>
                <w:sz w:val="24"/>
                <w:szCs w:val="24"/>
              </w:rPr>
              <w:t xml:space="preserve">vispirms jāsaņem atļauja A vai B kategorijas piesārņojošas darbības veikšanai, vai atkritumu apsaimniekošanas atļauja, kā arī jāiesniedz </w:t>
            </w:r>
            <w:r w:rsidR="0E306D74" w:rsidRPr="007F7483">
              <w:rPr>
                <w:rFonts w:ascii="Times New Roman" w:hAnsi="Times New Roman"/>
                <w:sz w:val="24"/>
                <w:szCs w:val="24"/>
              </w:rPr>
              <w:t>Valsts vides dienestā (turpmāk – VVD</w:t>
            </w:r>
            <w:r w:rsidR="027C4F35" w:rsidRPr="007F7483">
              <w:rPr>
                <w:rFonts w:ascii="Times New Roman" w:hAnsi="Times New Roman"/>
                <w:sz w:val="24"/>
                <w:szCs w:val="24"/>
              </w:rPr>
              <w:t>)</w:t>
            </w:r>
            <w:r w:rsidR="4CC7BFB8" w:rsidRPr="007F7483">
              <w:rPr>
                <w:rFonts w:ascii="Times New Roman" w:hAnsi="Times New Roman"/>
                <w:sz w:val="24"/>
                <w:szCs w:val="24"/>
              </w:rPr>
              <w:t xml:space="preserve"> finanšu nodrošinājums atkritumu apsaimniekošana</w:t>
            </w:r>
            <w:r w:rsidR="0E306D74" w:rsidRPr="007F7483">
              <w:rPr>
                <w:rFonts w:ascii="Times New Roman" w:hAnsi="Times New Roman"/>
                <w:sz w:val="24"/>
                <w:szCs w:val="24"/>
              </w:rPr>
              <w:t>i</w:t>
            </w:r>
            <w:r w:rsidR="6F3B7766" w:rsidRPr="0E7518F8">
              <w:rPr>
                <w:rFonts w:ascii="Times New Roman" w:hAnsi="Times New Roman"/>
                <w:sz w:val="24"/>
                <w:szCs w:val="24"/>
              </w:rPr>
              <w:t>.</w:t>
            </w:r>
            <w:r w:rsidR="0E306D74" w:rsidRPr="007F7483">
              <w:rPr>
                <w:rFonts w:ascii="Times New Roman" w:hAnsi="Times New Roman"/>
                <w:sz w:val="24"/>
                <w:szCs w:val="24"/>
              </w:rPr>
              <w:t xml:space="preserve"> </w:t>
            </w:r>
            <w:r w:rsidR="6F6FEE76" w:rsidRPr="007F7483">
              <w:rPr>
                <w:rFonts w:ascii="Times New Roman" w:hAnsi="Times New Roman"/>
                <w:sz w:val="24"/>
                <w:szCs w:val="24"/>
              </w:rPr>
              <w:t xml:space="preserve">VVD un citu institūciju rīcībā ir pietiekama informācija par attiecīgo komersantu veiktajām darbībām ar </w:t>
            </w:r>
            <w:proofErr w:type="spellStart"/>
            <w:r w:rsidR="6F6FEE76" w:rsidRPr="007F7483">
              <w:rPr>
                <w:rFonts w:ascii="Times New Roman" w:hAnsi="Times New Roman"/>
                <w:sz w:val="24"/>
                <w:szCs w:val="24"/>
              </w:rPr>
              <w:t>metāllūžniem</w:t>
            </w:r>
            <w:proofErr w:type="spellEnd"/>
            <w:r w:rsidR="6F6FEE76" w:rsidRPr="007F7483">
              <w:rPr>
                <w:rFonts w:ascii="Times New Roman" w:hAnsi="Times New Roman"/>
                <w:sz w:val="24"/>
                <w:szCs w:val="24"/>
              </w:rPr>
              <w:t xml:space="preserve">. Tā kā prasības licences </w:t>
            </w:r>
            <w:r w:rsidR="6F6FEE76" w:rsidRPr="007F7483">
              <w:rPr>
                <w:rFonts w:ascii="Times New Roman" w:hAnsi="Times New Roman"/>
                <w:sz w:val="24"/>
                <w:szCs w:val="24"/>
              </w:rPr>
              <w:lastRenderedPageBreak/>
              <w:t xml:space="preserve">saņemšanai tiek atceltas, tiek arī svītrots deleģējums Ministru kabinetam </w:t>
            </w:r>
            <w:r w:rsidR="4964BF24" w:rsidRPr="007F7483">
              <w:rPr>
                <w:rFonts w:ascii="Times New Roman" w:hAnsi="Times New Roman"/>
                <w:sz w:val="24"/>
                <w:szCs w:val="24"/>
              </w:rPr>
              <w:t>noteikt valsts nodevas par licences izsniegšanu apmēru un maksāšanas kārtību;</w:t>
            </w:r>
          </w:p>
          <w:p w14:paraId="3D9CEB85" w14:textId="430210E0" w:rsidR="00CA786C" w:rsidRPr="007F7483" w:rsidRDefault="66335E63" w:rsidP="000C6C05">
            <w:pPr>
              <w:spacing w:after="0" w:line="240" w:lineRule="auto"/>
              <w:ind w:right="57"/>
              <w:jc w:val="both"/>
              <w:rPr>
                <w:rFonts w:ascii="Times New Roman" w:hAnsi="Times New Roman"/>
                <w:sz w:val="24"/>
                <w:szCs w:val="24"/>
                <w:shd w:val="clear" w:color="auto" w:fill="FFFFFF"/>
              </w:rPr>
            </w:pPr>
            <w:r>
              <w:rPr>
                <w:rFonts w:ascii="Times New Roman" w:hAnsi="Times New Roman"/>
                <w:sz w:val="24"/>
                <w:szCs w:val="24"/>
              </w:rPr>
              <w:t>1.</w:t>
            </w:r>
            <w:r w:rsidR="4964BF24" w:rsidRPr="007F7483">
              <w:rPr>
                <w:rFonts w:ascii="Times New Roman" w:hAnsi="Times New Roman"/>
                <w:sz w:val="24"/>
                <w:szCs w:val="24"/>
              </w:rPr>
              <w:t xml:space="preserve">2. </w:t>
            </w:r>
            <w:r w:rsidR="59B30C73" w:rsidRPr="007F7483">
              <w:rPr>
                <w:rFonts w:ascii="Times New Roman" w:hAnsi="Times New Roman"/>
                <w:sz w:val="24"/>
                <w:szCs w:val="24"/>
              </w:rPr>
              <w:t xml:space="preserve">pašreiz </w:t>
            </w:r>
            <w:r w:rsidR="1035D5AE" w:rsidRPr="007F7483">
              <w:rPr>
                <w:rFonts w:ascii="Times New Roman" w:hAnsi="Times New Roman"/>
                <w:sz w:val="24"/>
                <w:szCs w:val="24"/>
              </w:rPr>
              <w:t>sabiedriskās apspriešanas</w:t>
            </w:r>
            <w:r w:rsidR="59B30C73" w:rsidRPr="007F7483">
              <w:rPr>
                <w:rFonts w:ascii="Times New Roman" w:hAnsi="Times New Roman"/>
                <w:sz w:val="24"/>
                <w:szCs w:val="24"/>
              </w:rPr>
              <w:t xml:space="preserve"> stadijā atrodas liku</w:t>
            </w:r>
            <w:r w:rsidR="5E1788D0" w:rsidRPr="007F7483">
              <w:rPr>
                <w:rFonts w:ascii="Times New Roman" w:hAnsi="Times New Roman"/>
                <w:sz w:val="24"/>
                <w:szCs w:val="24"/>
              </w:rPr>
              <w:t xml:space="preserve">mprojekts </w:t>
            </w:r>
            <w:r w:rsidR="1CEE37F5" w:rsidRPr="007F7483">
              <w:rPr>
                <w:rFonts w:ascii="Times New Roman" w:hAnsi="Times New Roman"/>
                <w:sz w:val="24"/>
                <w:szCs w:val="24"/>
              </w:rPr>
              <w:t>“Piesārņojuma novēršanas likums”</w:t>
            </w:r>
            <w:r w:rsidR="004C6137" w:rsidRPr="007F7483">
              <w:rPr>
                <w:rStyle w:val="FootnoteReference"/>
                <w:rFonts w:ascii="Times New Roman" w:hAnsi="Times New Roman"/>
                <w:sz w:val="24"/>
                <w:szCs w:val="24"/>
                <w:vertAlign w:val="superscript"/>
              </w:rPr>
              <w:footnoteReference w:id="4"/>
            </w:r>
            <w:r w:rsidR="16B3D04A" w:rsidRPr="007F7483">
              <w:rPr>
                <w:rFonts w:ascii="Times New Roman" w:hAnsi="Times New Roman"/>
                <w:sz w:val="24"/>
                <w:szCs w:val="24"/>
              </w:rPr>
              <w:t>, ar kuru tiks aizstāts likums “Par piesārņojumu”</w:t>
            </w:r>
            <w:r w:rsidR="1CEE37F5" w:rsidRPr="007F7483">
              <w:rPr>
                <w:rFonts w:ascii="Times New Roman" w:hAnsi="Times New Roman"/>
                <w:sz w:val="24"/>
                <w:szCs w:val="24"/>
              </w:rPr>
              <w:t>.</w:t>
            </w:r>
            <w:r w:rsidR="15F27239" w:rsidRPr="007F7483">
              <w:rPr>
                <w:rFonts w:ascii="Times New Roman" w:hAnsi="Times New Roman"/>
                <w:sz w:val="24"/>
                <w:szCs w:val="24"/>
              </w:rPr>
              <w:t xml:space="preserve"> </w:t>
            </w:r>
            <w:r w:rsidR="4B09F13D" w:rsidRPr="007F7483">
              <w:rPr>
                <w:rFonts w:ascii="Times New Roman" w:hAnsi="Times New Roman"/>
                <w:sz w:val="24"/>
                <w:szCs w:val="24"/>
              </w:rPr>
              <w:t xml:space="preserve">Likumprojektā “Piesārņojuma novēršanas likums” vairs nav paredzēts deleģējums Ministru kabinetam </w:t>
            </w:r>
            <w:r w:rsidR="296BB713" w:rsidRPr="007F7483">
              <w:rPr>
                <w:rFonts w:ascii="Times New Roman" w:hAnsi="Times New Roman"/>
                <w:sz w:val="24"/>
                <w:szCs w:val="24"/>
              </w:rPr>
              <w:t xml:space="preserve">noteikt </w:t>
            </w:r>
            <w:r w:rsidR="10496B7E" w:rsidRPr="007F7483">
              <w:rPr>
                <w:rFonts w:ascii="Times New Roman" w:hAnsi="Times New Roman"/>
                <w:sz w:val="24"/>
                <w:szCs w:val="24"/>
              </w:rPr>
              <w:t>prasības</w:t>
            </w:r>
            <w:r w:rsidR="0FB4FBB3" w:rsidRPr="007F7483">
              <w:rPr>
                <w:rFonts w:ascii="Times New Roman" w:hAnsi="Times New Roman"/>
                <w:sz w:val="24"/>
                <w:szCs w:val="24"/>
              </w:rPr>
              <w:t xml:space="preserve"> atsevišķas bīstamas ķīmiskas vielas saturošu produktu un iekārtu </w:t>
            </w:r>
            <w:r w:rsidR="635390C1" w:rsidRPr="007F7483">
              <w:rPr>
                <w:rFonts w:ascii="Times New Roman" w:hAnsi="Times New Roman"/>
                <w:sz w:val="24"/>
                <w:szCs w:val="24"/>
              </w:rPr>
              <w:t xml:space="preserve">lietošanai un marķēšanai, kā arī atsevišķu bīstamu ķīmisku vielu </w:t>
            </w:r>
            <w:r w:rsidR="4F22F37F" w:rsidRPr="007F7483">
              <w:rPr>
                <w:rFonts w:ascii="Times New Roman" w:hAnsi="Times New Roman"/>
                <w:sz w:val="24"/>
                <w:szCs w:val="24"/>
              </w:rPr>
              <w:t>izmantošanas ierobežojumus iekārtās un produktos.</w:t>
            </w:r>
            <w:r w:rsidR="10E8EB44" w:rsidRPr="007F7483">
              <w:rPr>
                <w:rFonts w:ascii="Times New Roman" w:hAnsi="Times New Roman"/>
                <w:sz w:val="24"/>
                <w:szCs w:val="24"/>
              </w:rPr>
              <w:t xml:space="preserve"> Pašreiz šādas prasības ir noteiktas</w:t>
            </w:r>
            <w:r w:rsidR="2DC2CE15" w:rsidRPr="007F7483">
              <w:rPr>
                <w:rFonts w:ascii="Times New Roman" w:hAnsi="Times New Roman"/>
                <w:sz w:val="24"/>
                <w:szCs w:val="24"/>
              </w:rPr>
              <w:t xml:space="preserve"> attiecībā uz </w:t>
            </w:r>
            <w:proofErr w:type="spellStart"/>
            <w:r w:rsidR="2DC2CE15" w:rsidRPr="007F7483">
              <w:rPr>
                <w:rFonts w:ascii="Times New Roman" w:hAnsi="Times New Roman"/>
                <w:sz w:val="24"/>
                <w:szCs w:val="24"/>
              </w:rPr>
              <w:t>polihlorētos</w:t>
            </w:r>
            <w:proofErr w:type="spellEnd"/>
            <w:r w:rsidR="2DC2CE15" w:rsidRPr="007F7483">
              <w:rPr>
                <w:rFonts w:ascii="Times New Roman" w:hAnsi="Times New Roman"/>
                <w:sz w:val="24"/>
                <w:szCs w:val="24"/>
              </w:rPr>
              <w:t xml:space="preserve"> </w:t>
            </w:r>
            <w:proofErr w:type="spellStart"/>
            <w:r w:rsidR="2DC2CE15" w:rsidRPr="007F7483">
              <w:rPr>
                <w:rFonts w:ascii="Times New Roman" w:hAnsi="Times New Roman"/>
                <w:sz w:val="24"/>
                <w:szCs w:val="24"/>
              </w:rPr>
              <w:t>bifenilus</w:t>
            </w:r>
            <w:proofErr w:type="spellEnd"/>
            <w:r w:rsidR="2DC2CE15" w:rsidRPr="007F7483">
              <w:rPr>
                <w:rFonts w:ascii="Times New Roman" w:hAnsi="Times New Roman"/>
                <w:sz w:val="24"/>
                <w:szCs w:val="24"/>
              </w:rPr>
              <w:t xml:space="preserve"> vai </w:t>
            </w:r>
            <w:proofErr w:type="spellStart"/>
            <w:r w:rsidR="2DC2CE15" w:rsidRPr="007F7483">
              <w:rPr>
                <w:rFonts w:ascii="Times New Roman" w:hAnsi="Times New Roman"/>
                <w:sz w:val="24"/>
                <w:szCs w:val="24"/>
              </w:rPr>
              <w:t>polihlorētos</w:t>
            </w:r>
            <w:proofErr w:type="spellEnd"/>
            <w:r w:rsidR="2DC2CE15" w:rsidRPr="007F7483">
              <w:rPr>
                <w:rFonts w:ascii="Times New Roman" w:hAnsi="Times New Roman"/>
                <w:sz w:val="24"/>
                <w:szCs w:val="24"/>
              </w:rPr>
              <w:t xml:space="preserve"> </w:t>
            </w:r>
            <w:proofErr w:type="spellStart"/>
            <w:r w:rsidR="2DC2CE15" w:rsidRPr="007F7483">
              <w:rPr>
                <w:rFonts w:ascii="Times New Roman" w:hAnsi="Times New Roman"/>
                <w:sz w:val="24"/>
                <w:szCs w:val="24"/>
              </w:rPr>
              <w:t>terfenilus</w:t>
            </w:r>
            <w:proofErr w:type="spellEnd"/>
            <w:r w:rsidR="2DC2CE15" w:rsidRPr="007F7483">
              <w:rPr>
                <w:rFonts w:ascii="Times New Roman" w:hAnsi="Times New Roman"/>
                <w:sz w:val="24"/>
                <w:szCs w:val="24"/>
              </w:rPr>
              <w:t xml:space="preserve"> saturošām iekārtām, </w:t>
            </w:r>
            <w:r w:rsidR="33B577C0" w:rsidRPr="007F7483">
              <w:rPr>
                <w:rFonts w:ascii="Times New Roman" w:hAnsi="Times New Roman"/>
                <w:sz w:val="24"/>
                <w:szCs w:val="24"/>
              </w:rPr>
              <w:t>kā arī uz baterijām un akumulatoriem</w:t>
            </w:r>
            <w:r w:rsidR="00A714BE" w:rsidRPr="007F7483">
              <w:rPr>
                <w:rStyle w:val="FootnoteReference"/>
                <w:rFonts w:ascii="Times New Roman" w:hAnsi="Times New Roman"/>
                <w:sz w:val="24"/>
                <w:szCs w:val="24"/>
                <w:vertAlign w:val="superscript"/>
              </w:rPr>
              <w:footnoteReference w:id="5"/>
            </w:r>
            <w:r w:rsidR="3BF6D4D5" w:rsidRPr="007F7483">
              <w:rPr>
                <w:rFonts w:ascii="Times New Roman" w:hAnsi="Times New Roman"/>
                <w:sz w:val="24"/>
                <w:szCs w:val="24"/>
                <w:vertAlign w:val="superscript"/>
              </w:rPr>
              <w:t xml:space="preserve"> </w:t>
            </w:r>
            <w:r w:rsidR="3BF6D4D5" w:rsidRPr="007F7483">
              <w:rPr>
                <w:rFonts w:ascii="Times New Roman" w:hAnsi="Times New Roman"/>
                <w:sz w:val="24"/>
                <w:szCs w:val="24"/>
              </w:rPr>
              <w:t xml:space="preserve">Tā kā </w:t>
            </w:r>
            <w:r w:rsidR="7920B203" w:rsidRPr="007F7483">
              <w:rPr>
                <w:rFonts w:ascii="Times New Roman" w:hAnsi="Times New Roman"/>
                <w:sz w:val="24"/>
                <w:szCs w:val="24"/>
              </w:rPr>
              <w:t xml:space="preserve">ar </w:t>
            </w:r>
            <w:r w:rsidR="3BF6D4D5" w:rsidRPr="007F7483">
              <w:rPr>
                <w:rFonts w:ascii="Times New Roman" w:hAnsi="Times New Roman"/>
                <w:sz w:val="24"/>
                <w:szCs w:val="24"/>
              </w:rPr>
              <w:t>minēt</w:t>
            </w:r>
            <w:r w:rsidR="7920B203" w:rsidRPr="007F7483">
              <w:rPr>
                <w:rFonts w:ascii="Times New Roman" w:hAnsi="Times New Roman"/>
                <w:sz w:val="24"/>
                <w:szCs w:val="24"/>
              </w:rPr>
              <w:t>o</w:t>
            </w:r>
            <w:r w:rsidR="3BF6D4D5" w:rsidRPr="007F7483">
              <w:rPr>
                <w:rFonts w:ascii="Times New Roman" w:hAnsi="Times New Roman"/>
                <w:sz w:val="24"/>
                <w:szCs w:val="24"/>
              </w:rPr>
              <w:t xml:space="preserve"> regulējum</w:t>
            </w:r>
            <w:r w:rsidR="7920B203" w:rsidRPr="007F7483">
              <w:rPr>
                <w:rFonts w:ascii="Times New Roman" w:hAnsi="Times New Roman"/>
                <w:sz w:val="24"/>
                <w:szCs w:val="24"/>
              </w:rPr>
              <w:t xml:space="preserve">u </w:t>
            </w:r>
            <w:r w:rsidR="3BF6D4D5" w:rsidRPr="007F7483">
              <w:rPr>
                <w:rFonts w:ascii="Times New Roman" w:hAnsi="Times New Roman"/>
                <w:sz w:val="24"/>
                <w:szCs w:val="24"/>
              </w:rPr>
              <w:t>ir transponētas E</w:t>
            </w:r>
            <w:r w:rsidR="6E247EB5" w:rsidRPr="007F7483">
              <w:rPr>
                <w:rFonts w:ascii="Times New Roman" w:hAnsi="Times New Roman"/>
                <w:sz w:val="24"/>
                <w:szCs w:val="24"/>
              </w:rPr>
              <w:t>iropas Savienības</w:t>
            </w:r>
            <w:r w:rsidR="3BF6D4D5" w:rsidRPr="007F7483">
              <w:rPr>
                <w:rFonts w:ascii="Times New Roman" w:hAnsi="Times New Roman"/>
                <w:sz w:val="24"/>
                <w:szCs w:val="24"/>
              </w:rPr>
              <w:t xml:space="preserve"> normatīvo aktu prasības</w:t>
            </w:r>
            <w:r w:rsidR="003033E5" w:rsidRPr="007F7483">
              <w:rPr>
                <w:rStyle w:val="FootnoteReference"/>
                <w:rFonts w:ascii="Times New Roman" w:hAnsi="Times New Roman"/>
                <w:sz w:val="24"/>
                <w:szCs w:val="24"/>
                <w:vertAlign w:val="superscript"/>
              </w:rPr>
              <w:footnoteReference w:id="6"/>
            </w:r>
            <w:r w:rsidR="3BF6D4D5" w:rsidRPr="007F7483">
              <w:rPr>
                <w:rFonts w:ascii="Times New Roman" w:hAnsi="Times New Roman"/>
                <w:sz w:val="24"/>
                <w:szCs w:val="24"/>
              </w:rPr>
              <w:t xml:space="preserve">, </w:t>
            </w:r>
            <w:r w:rsidR="7EE07149" w:rsidRPr="007F7483">
              <w:rPr>
                <w:rFonts w:ascii="Times New Roman" w:hAnsi="Times New Roman"/>
                <w:sz w:val="24"/>
                <w:szCs w:val="24"/>
              </w:rPr>
              <w:t xml:space="preserve">ir nepieciešams Atkritumu apsaimniekošanas likumā ietvert deleģējumu attiecīgu Ministru kabineta noteikumu izstrādei. </w:t>
            </w:r>
            <w:r w:rsidR="3900AAD0" w:rsidRPr="007F7483">
              <w:rPr>
                <w:rFonts w:ascii="Times New Roman" w:hAnsi="Times New Roman"/>
                <w:sz w:val="24"/>
                <w:szCs w:val="24"/>
              </w:rPr>
              <w:t xml:space="preserve">Likumprojektā “Piesārņojuma novēršanas likums” nav ietvertas arī prasības attiecībā uz </w:t>
            </w:r>
            <w:r w:rsidR="6A0257D1" w:rsidRPr="007F7483">
              <w:rPr>
                <w:rFonts w:ascii="Times New Roman" w:hAnsi="Times New Roman"/>
                <w:sz w:val="24"/>
                <w:szCs w:val="24"/>
              </w:rPr>
              <w:t>Eiropas Parlamenta un Padomes 2013.gada 20.novembra regulā Nr. 1257/2013 par kuģu pārstrādi un ar ko groza regulu Nr. 1013/2006 un direktīvu 2009/16/EK</w:t>
            </w:r>
            <w:r w:rsidR="45E6D514" w:rsidRPr="007F7483">
              <w:rPr>
                <w:rFonts w:ascii="Times New Roman" w:hAnsi="Times New Roman"/>
                <w:sz w:val="24"/>
                <w:szCs w:val="24"/>
              </w:rPr>
              <w:t xml:space="preserve"> (turpmāk – regula 1257/2013)</w:t>
            </w:r>
            <w:r w:rsidR="6A0257D1" w:rsidRPr="007F7483">
              <w:rPr>
                <w:rFonts w:ascii="Times New Roman" w:hAnsi="Times New Roman"/>
                <w:sz w:val="24"/>
                <w:szCs w:val="24"/>
              </w:rPr>
              <w:t xml:space="preserve"> noteikto </w:t>
            </w:r>
            <w:r w:rsidR="3900AAD0" w:rsidRPr="007F7483">
              <w:rPr>
                <w:rFonts w:ascii="Times New Roman" w:hAnsi="Times New Roman"/>
                <w:sz w:val="24"/>
                <w:szCs w:val="24"/>
              </w:rPr>
              <w:t>kompetento iestādi</w:t>
            </w:r>
            <w:r w:rsidR="6A0257D1" w:rsidRPr="007F7483">
              <w:rPr>
                <w:rFonts w:ascii="Times New Roman" w:hAnsi="Times New Roman"/>
                <w:sz w:val="24"/>
                <w:szCs w:val="24"/>
              </w:rPr>
              <w:t xml:space="preserve"> un kontaktpersonu. Tā kā atbilstoši Atkritumu apsaimniekošanas likuma 4</w:t>
            </w:r>
            <w:r w:rsidR="21E4EB77" w:rsidRPr="007F7483">
              <w:rPr>
                <w:rFonts w:ascii="Times New Roman" w:hAnsi="Times New Roman"/>
                <w:sz w:val="24"/>
                <w:szCs w:val="24"/>
              </w:rPr>
              <w:t>2</w:t>
            </w:r>
            <w:r w:rsidR="6A0257D1" w:rsidRPr="007F7483">
              <w:rPr>
                <w:rFonts w:ascii="Times New Roman" w:hAnsi="Times New Roman"/>
                <w:sz w:val="24"/>
                <w:szCs w:val="24"/>
              </w:rPr>
              <w:t xml:space="preserve">.panta </w:t>
            </w:r>
            <w:r w:rsidR="3543D3F5" w:rsidRPr="007F7483">
              <w:rPr>
                <w:rFonts w:ascii="Times New Roman" w:hAnsi="Times New Roman"/>
                <w:sz w:val="24"/>
                <w:szCs w:val="24"/>
              </w:rPr>
              <w:t xml:space="preserve">astotajai daļai VVD pilda </w:t>
            </w:r>
            <w:r w:rsidR="6F3B7766" w:rsidRPr="0E7518F8">
              <w:rPr>
                <w:rFonts w:ascii="Times New Roman" w:hAnsi="Times New Roman"/>
                <w:sz w:val="24"/>
                <w:szCs w:val="24"/>
              </w:rPr>
              <w:t>kompetentās</w:t>
            </w:r>
            <w:r w:rsidR="009F760D" w:rsidRPr="007F7483">
              <w:rPr>
                <w:rFonts w:ascii="Times New Roman" w:hAnsi="Times New Roman"/>
                <w:sz w:val="24"/>
                <w:szCs w:val="24"/>
              </w:rPr>
              <w:t xml:space="preserve"> iestādes un korespondenta pienākumus atbilstoši</w:t>
            </w:r>
            <w:r w:rsidR="3543D3F5" w:rsidRPr="007F7483">
              <w:rPr>
                <w:rFonts w:ascii="Times New Roman" w:hAnsi="Times New Roman"/>
                <w:sz w:val="24"/>
                <w:szCs w:val="24"/>
              </w:rPr>
              <w:t xml:space="preserve"> </w:t>
            </w:r>
            <w:r w:rsidR="3543D3F5" w:rsidRPr="007F7483">
              <w:rPr>
                <w:rFonts w:ascii="Times New Roman" w:hAnsi="Times New Roman"/>
                <w:sz w:val="24"/>
                <w:szCs w:val="24"/>
                <w:shd w:val="clear" w:color="auto" w:fill="FFFFFF"/>
              </w:rPr>
              <w:t>Eiropas Parlamenta un Padomes 2006.gada 14.jūnija regula</w:t>
            </w:r>
            <w:r w:rsidR="009F760D" w:rsidRPr="007F7483">
              <w:rPr>
                <w:rFonts w:ascii="Times New Roman" w:hAnsi="Times New Roman"/>
                <w:sz w:val="24"/>
                <w:szCs w:val="24"/>
                <w:shd w:val="clear" w:color="auto" w:fill="FFFFFF"/>
              </w:rPr>
              <w:t>i</w:t>
            </w:r>
            <w:r w:rsidR="3543D3F5" w:rsidRPr="007F7483">
              <w:rPr>
                <w:rFonts w:ascii="Times New Roman" w:hAnsi="Times New Roman"/>
                <w:sz w:val="24"/>
                <w:szCs w:val="24"/>
                <w:shd w:val="clear" w:color="auto" w:fill="FFFFFF"/>
              </w:rPr>
              <w:t xml:space="preserve"> (EK) Nr. </w:t>
            </w:r>
            <w:hyperlink r:id="rId8" w:tgtFrame="_blank" w:history="1">
              <w:r w:rsidR="3543D3F5" w:rsidRPr="007F7483">
                <w:rPr>
                  <w:rStyle w:val="Hyperlink"/>
                  <w:rFonts w:ascii="Times New Roman" w:hAnsi="Times New Roman"/>
                  <w:color w:val="auto"/>
                  <w:sz w:val="24"/>
                  <w:szCs w:val="24"/>
                  <w:shd w:val="clear" w:color="auto" w:fill="FFFFFF"/>
                </w:rPr>
                <w:t>1013/2006</w:t>
              </w:r>
            </w:hyperlink>
            <w:r w:rsidR="3543D3F5" w:rsidRPr="007F7483">
              <w:rPr>
                <w:rFonts w:ascii="Times New Roman" w:hAnsi="Times New Roman"/>
                <w:sz w:val="24"/>
                <w:szCs w:val="24"/>
                <w:shd w:val="clear" w:color="auto" w:fill="FFFFFF"/>
              </w:rPr>
              <w:t> par atkritumu sūtījumiem</w:t>
            </w:r>
            <w:r w:rsidR="009F760D" w:rsidRPr="007F7483">
              <w:rPr>
                <w:rFonts w:ascii="Times New Roman" w:hAnsi="Times New Roman"/>
                <w:sz w:val="24"/>
                <w:szCs w:val="24"/>
                <w:shd w:val="clear" w:color="auto" w:fill="FFFFFF"/>
              </w:rPr>
              <w:t>,</w:t>
            </w:r>
            <w:r w:rsidR="2E5F6F39" w:rsidRPr="007F7483">
              <w:rPr>
                <w:rFonts w:ascii="Times New Roman" w:hAnsi="Times New Roman"/>
                <w:sz w:val="24"/>
                <w:szCs w:val="24"/>
                <w:shd w:val="clear" w:color="auto" w:fill="FFFFFF"/>
              </w:rPr>
              <w:t xml:space="preserve"> likumprojektā tiek paredzēts, ka VVD pildīs šīs funkcijas arī attiecībā uz regulu 1257/201</w:t>
            </w:r>
            <w:r w:rsidR="45E6D514" w:rsidRPr="007F7483">
              <w:rPr>
                <w:rFonts w:ascii="Times New Roman" w:hAnsi="Times New Roman"/>
                <w:sz w:val="24"/>
                <w:szCs w:val="24"/>
                <w:shd w:val="clear" w:color="auto" w:fill="FFFFFF"/>
              </w:rPr>
              <w:t>3.</w:t>
            </w:r>
          </w:p>
          <w:p w14:paraId="20DD2AB6" w14:textId="2BBC3C3E" w:rsidR="00736398" w:rsidRPr="007F7483" w:rsidRDefault="00B6636B" w:rsidP="000C6C05">
            <w:pPr>
              <w:spacing w:after="0" w:line="240" w:lineRule="auto"/>
              <w:ind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r w:rsidR="007B2E24" w:rsidRPr="007F7483">
              <w:rPr>
                <w:rFonts w:ascii="Times New Roman" w:hAnsi="Times New Roman"/>
                <w:sz w:val="24"/>
                <w:szCs w:val="24"/>
                <w:shd w:val="clear" w:color="auto" w:fill="FFFFFF"/>
              </w:rPr>
              <w:t xml:space="preserve">3. </w:t>
            </w:r>
            <w:r w:rsidR="00D61EF7" w:rsidRPr="007F7483">
              <w:rPr>
                <w:rFonts w:ascii="Times New Roman" w:hAnsi="Times New Roman"/>
                <w:sz w:val="24"/>
                <w:szCs w:val="24"/>
                <w:shd w:val="clear" w:color="auto" w:fill="FFFFFF"/>
              </w:rPr>
              <w:t xml:space="preserve">Ņemot vērā Plānā noteiktos atkritumu apsaimniekošanas  mērķus, pasākumus to realizācijai un nepieciešamā finansējuma apmēru, VARAM secināja, ka </w:t>
            </w:r>
            <w:r w:rsidR="00AF4383" w:rsidRPr="007F7483">
              <w:rPr>
                <w:rFonts w:ascii="Times New Roman" w:hAnsi="Times New Roman"/>
                <w:sz w:val="24"/>
                <w:szCs w:val="24"/>
                <w:shd w:val="clear" w:color="auto" w:fill="FFFFFF"/>
              </w:rPr>
              <w:t>nav atbalstāma pieeja, ka gadījumā, ja viena atkritumu apsaimniekošanas reģionā (turpmāk – AAR) ietilpstošā pašvaldība, kura neapstiprina reģionālo atkritumu apsaimniekošanas plānu,</w:t>
            </w:r>
            <w:r w:rsidR="004C6066">
              <w:rPr>
                <w:rFonts w:ascii="Times New Roman" w:hAnsi="Times New Roman"/>
                <w:sz w:val="24"/>
                <w:szCs w:val="24"/>
                <w:shd w:val="clear" w:color="auto" w:fill="FFFFFF"/>
              </w:rPr>
              <w:t xml:space="preserve"> tā</w:t>
            </w:r>
            <w:r w:rsidR="00AF4383" w:rsidRPr="007F7483">
              <w:rPr>
                <w:rFonts w:ascii="Times New Roman" w:hAnsi="Times New Roman"/>
                <w:sz w:val="24"/>
                <w:szCs w:val="24"/>
                <w:shd w:val="clear" w:color="auto" w:fill="FFFFFF"/>
              </w:rPr>
              <w:t xml:space="preserve"> ir tiesīga izstrādāt atkritumu apsaimniekošanas plānu savai </w:t>
            </w:r>
            <w:r w:rsidR="00AF4383" w:rsidRPr="007F7483">
              <w:rPr>
                <w:rFonts w:ascii="Times New Roman" w:hAnsi="Times New Roman"/>
                <w:sz w:val="24"/>
                <w:szCs w:val="24"/>
                <w:shd w:val="clear" w:color="auto" w:fill="FFFFFF"/>
              </w:rPr>
              <w:lastRenderedPageBreak/>
              <w:t xml:space="preserve">administratīvajai teritorijai. </w:t>
            </w:r>
            <w:r w:rsidR="006615B6" w:rsidRPr="007F7483">
              <w:rPr>
                <w:rFonts w:ascii="Times New Roman" w:hAnsi="Times New Roman"/>
                <w:sz w:val="24"/>
                <w:szCs w:val="24"/>
                <w:shd w:val="clear" w:color="auto" w:fill="FFFFFF"/>
              </w:rPr>
              <w:t xml:space="preserve">Vienlaikus Atkritumu apsaimniekošanas likumā ir jānosaka kārtība, kādā stājas spēkā reģionālais atkritumu apsaimniekošanas plāns, kā arī jāparedz, ka šis plāns ir saistošs visām pašvaldībām AAR, arī tām, kuras </w:t>
            </w:r>
            <w:r w:rsidR="00082200" w:rsidRPr="007F7483">
              <w:rPr>
                <w:rFonts w:ascii="Times New Roman" w:hAnsi="Times New Roman"/>
                <w:sz w:val="24"/>
                <w:szCs w:val="24"/>
                <w:shd w:val="clear" w:color="auto" w:fill="FFFFFF"/>
              </w:rPr>
              <w:t>to nav apstiprinājušas</w:t>
            </w:r>
            <w:r w:rsidR="00014A34" w:rsidRPr="007F7483">
              <w:rPr>
                <w:rFonts w:ascii="Times New Roman" w:hAnsi="Times New Roman"/>
                <w:sz w:val="24"/>
                <w:szCs w:val="24"/>
                <w:shd w:val="clear" w:color="auto" w:fill="FFFFFF"/>
              </w:rPr>
              <w:t xml:space="preserve">, un visas AAR pašvaldības iesaistās reģionālā atkritumu apsaimniekošanas plāna ieviešanā. </w:t>
            </w:r>
          </w:p>
          <w:p w14:paraId="1CD82319" w14:textId="7AD0FA5F" w:rsidR="001A6353" w:rsidRPr="007F7483" w:rsidRDefault="00B6636B" w:rsidP="001A6353">
            <w:pPr>
              <w:jc w:val="both"/>
              <w:rPr>
                <w:rFonts w:ascii="Times New Roman" w:hAnsi="Times New Roman"/>
                <w:sz w:val="24"/>
                <w:szCs w:val="24"/>
              </w:rPr>
            </w:pPr>
            <w:r>
              <w:rPr>
                <w:rFonts w:ascii="Times New Roman" w:hAnsi="Times New Roman"/>
                <w:sz w:val="24"/>
                <w:szCs w:val="24"/>
                <w:shd w:val="clear" w:color="auto" w:fill="FFFFFF"/>
              </w:rPr>
              <w:t>1.</w:t>
            </w:r>
            <w:r w:rsidR="005F5AB6" w:rsidRPr="007F7483">
              <w:rPr>
                <w:rFonts w:ascii="Times New Roman" w:hAnsi="Times New Roman"/>
                <w:sz w:val="24"/>
                <w:szCs w:val="24"/>
                <w:shd w:val="clear" w:color="auto" w:fill="FFFFFF"/>
              </w:rPr>
              <w:t xml:space="preserve">4. </w:t>
            </w:r>
            <w:bookmarkStart w:id="1" w:name="_Hlk66961509"/>
            <w:r w:rsidR="001A6353" w:rsidRPr="007F7483">
              <w:rPr>
                <w:rFonts w:ascii="Times New Roman" w:hAnsi="Times New Roman"/>
                <w:sz w:val="24"/>
                <w:szCs w:val="24"/>
              </w:rPr>
              <w:t>Atkritumu apsaimniekošanas valsts plāns 2021.-2028.gadam paredz, ka AAR robežu pārskatīšana un reģionālās pieejas turpmāka attīstība īstenojama šādos termiņos:</w:t>
            </w:r>
          </w:p>
          <w:p w14:paraId="2AC72D4F" w14:textId="414E38BE" w:rsidR="001A6353" w:rsidRPr="007F7483" w:rsidRDefault="7AFF52E3" w:rsidP="001A6353">
            <w:pPr>
              <w:numPr>
                <w:ilvl w:val="0"/>
                <w:numId w:val="28"/>
              </w:numPr>
              <w:spacing w:after="0" w:line="240" w:lineRule="auto"/>
              <w:jc w:val="both"/>
              <w:rPr>
                <w:rFonts w:ascii="Times New Roman" w:hAnsi="Times New Roman"/>
                <w:sz w:val="24"/>
                <w:szCs w:val="24"/>
              </w:rPr>
            </w:pPr>
            <w:r w:rsidRPr="0E7518F8">
              <w:rPr>
                <w:rFonts w:ascii="Times New Roman" w:hAnsi="Times New Roman"/>
                <w:sz w:val="24"/>
                <w:szCs w:val="24"/>
              </w:rPr>
              <w:t>Līdz 2021</w:t>
            </w:r>
            <w:r w:rsidRPr="002D1306">
              <w:rPr>
                <w:rFonts w:ascii="Times New Roman" w:hAnsi="Times New Roman"/>
                <w:sz w:val="24"/>
                <w:szCs w:val="24"/>
              </w:rPr>
              <w:t>.gada maija beigām M</w:t>
            </w:r>
            <w:r w:rsidR="59C8F83E" w:rsidRPr="002D1306">
              <w:rPr>
                <w:rFonts w:ascii="Times New Roman" w:hAnsi="Times New Roman"/>
                <w:sz w:val="24"/>
                <w:szCs w:val="24"/>
              </w:rPr>
              <w:t>inistru kabinets</w:t>
            </w:r>
            <w:r w:rsidRPr="002D1306">
              <w:rPr>
                <w:rFonts w:ascii="Times New Roman" w:hAnsi="Times New Roman"/>
                <w:sz w:val="24"/>
                <w:szCs w:val="24"/>
              </w:rPr>
              <w:t xml:space="preserve"> nosaka jaunos AAR, tajās</w:t>
            </w:r>
            <w:r w:rsidRPr="0E7518F8">
              <w:rPr>
                <w:rFonts w:ascii="Times New Roman" w:hAnsi="Times New Roman"/>
                <w:sz w:val="24"/>
                <w:szCs w:val="24"/>
              </w:rPr>
              <w:t xml:space="preserve"> ietilpstošās pašvaldības</w:t>
            </w:r>
            <w:r w:rsidR="002D1306">
              <w:rPr>
                <w:rFonts w:ascii="Times New Roman" w:hAnsi="Times New Roman"/>
                <w:sz w:val="24"/>
                <w:szCs w:val="24"/>
              </w:rPr>
              <w:t xml:space="preserve"> (</w:t>
            </w:r>
            <w:r w:rsidR="002D1306" w:rsidRPr="002D1306">
              <w:rPr>
                <w:rFonts w:ascii="Times New Roman" w:hAnsi="Times New Roman"/>
                <w:i/>
                <w:iCs/>
                <w:sz w:val="24"/>
                <w:szCs w:val="24"/>
              </w:rPr>
              <w:t>Noteikumu projekts ir izsludināts Valsts sekretāru sanāksmē 2021.gada 22.aprīlī, pašlaik notiek noteikumu projekta saskaņošanas process</w:t>
            </w:r>
            <w:r w:rsidR="002D1306">
              <w:rPr>
                <w:rFonts w:ascii="Times New Roman" w:hAnsi="Times New Roman"/>
                <w:sz w:val="24"/>
                <w:szCs w:val="24"/>
              </w:rPr>
              <w:t>)</w:t>
            </w:r>
            <w:r w:rsidRPr="0E7518F8">
              <w:rPr>
                <w:rFonts w:ascii="Times New Roman" w:hAnsi="Times New Roman"/>
                <w:sz w:val="24"/>
                <w:szCs w:val="24"/>
              </w:rPr>
              <w:t>;</w:t>
            </w:r>
          </w:p>
          <w:p w14:paraId="3621F529" w14:textId="77777777" w:rsidR="001A6353" w:rsidRPr="00717678" w:rsidRDefault="001A6353" w:rsidP="001A6353">
            <w:pPr>
              <w:numPr>
                <w:ilvl w:val="0"/>
                <w:numId w:val="28"/>
              </w:numPr>
              <w:spacing w:after="0" w:line="240" w:lineRule="auto"/>
              <w:jc w:val="both"/>
            </w:pPr>
            <w:r w:rsidRPr="007F7483">
              <w:rPr>
                <w:rFonts w:ascii="Times New Roman" w:hAnsi="Times New Roman"/>
                <w:sz w:val="24"/>
                <w:szCs w:val="24"/>
              </w:rPr>
              <w:t>Līdz 2022.gada 31.decembrim AAR pašvaldības izstrādā un apstiprina reģionālos atkritumu apsaimniekošanas plānus</w:t>
            </w:r>
            <w:r w:rsidRPr="00717678">
              <w:rPr>
                <w:b/>
                <w:bCs/>
              </w:rPr>
              <w:t>;</w:t>
            </w:r>
          </w:p>
          <w:p w14:paraId="4FC6E7FB" w14:textId="61F5926A" w:rsidR="001A6353" w:rsidRPr="007F7483" w:rsidRDefault="001A6353" w:rsidP="001A6353">
            <w:pPr>
              <w:numPr>
                <w:ilvl w:val="0"/>
                <w:numId w:val="28"/>
              </w:numPr>
              <w:spacing w:after="0" w:line="240" w:lineRule="auto"/>
              <w:jc w:val="both"/>
              <w:rPr>
                <w:rFonts w:ascii="Times New Roman" w:hAnsi="Times New Roman"/>
                <w:sz w:val="24"/>
                <w:szCs w:val="24"/>
              </w:rPr>
            </w:pPr>
            <w:r w:rsidRPr="007F7483">
              <w:rPr>
                <w:rFonts w:ascii="Times New Roman" w:hAnsi="Times New Roman"/>
                <w:sz w:val="24"/>
                <w:szCs w:val="24"/>
              </w:rPr>
              <w:t xml:space="preserve">Līdz 2023.gada 31.decembrim pašvaldības uz </w:t>
            </w:r>
            <w:r w:rsidR="002D1306">
              <w:rPr>
                <w:rFonts w:ascii="Times New Roman" w:hAnsi="Times New Roman"/>
                <w:sz w:val="24"/>
                <w:szCs w:val="24"/>
              </w:rPr>
              <w:t>Sadzīves atkritumu poligonu</w:t>
            </w:r>
            <w:r w:rsidRPr="007F7483">
              <w:rPr>
                <w:rFonts w:ascii="Times New Roman" w:hAnsi="Times New Roman"/>
                <w:sz w:val="24"/>
                <w:szCs w:val="24"/>
              </w:rPr>
              <w:t xml:space="preserve"> bāzes izveido reģionālos atkritumu apsaimniekošanas centrus (turpmāk - RAAC), kas nodrošina</w:t>
            </w:r>
            <w:r w:rsidRPr="007F7483">
              <w:rPr>
                <w:rFonts w:ascii="Times New Roman" w:hAnsi="Times New Roman"/>
                <w:b/>
                <w:bCs/>
                <w:sz w:val="24"/>
                <w:szCs w:val="24"/>
              </w:rPr>
              <w:t xml:space="preserve"> </w:t>
            </w:r>
            <w:r w:rsidRPr="007F7483">
              <w:rPr>
                <w:rFonts w:ascii="Times New Roman" w:hAnsi="Times New Roman"/>
                <w:sz w:val="24"/>
                <w:szCs w:val="24"/>
              </w:rPr>
              <w:t>atkritumu apstrādi, sagatavošanu pārstrādei, reģenerācijai, apglabāšanai un apglabāšanu;</w:t>
            </w:r>
          </w:p>
          <w:p w14:paraId="4FF40424" w14:textId="51C1D7C9" w:rsidR="001A6353" w:rsidRPr="007F7483" w:rsidRDefault="001A6353" w:rsidP="001A6353">
            <w:pPr>
              <w:numPr>
                <w:ilvl w:val="0"/>
                <w:numId w:val="28"/>
              </w:numPr>
              <w:spacing w:after="0" w:line="240" w:lineRule="auto"/>
              <w:jc w:val="both"/>
              <w:rPr>
                <w:rFonts w:ascii="Times New Roman" w:hAnsi="Times New Roman"/>
                <w:sz w:val="24"/>
                <w:szCs w:val="24"/>
              </w:rPr>
            </w:pPr>
            <w:r w:rsidRPr="007F7483">
              <w:rPr>
                <w:rFonts w:ascii="Times New Roman" w:hAnsi="Times New Roman"/>
                <w:sz w:val="24"/>
                <w:szCs w:val="24"/>
              </w:rPr>
              <w:t xml:space="preserve">Līdz </w:t>
            </w:r>
            <w:r w:rsidRPr="002D1306">
              <w:rPr>
                <w:rFonts w:ascii="Times New Roman" w:hAnsi="Times New Roman"/>
                <w:sz w:val="24"/>
                <w:szCs w:val="24"/>
              </w:rPr>
              <w:t>2024.gada beigām</w:t>
            </w:r>
            <w:r w:rsidRPr="007F7483">
              <w:rPr>
                <w:rFonts w:ascii="Times New Roman" w:hAnsi="Times New Roman"/>
                <w:sz w:val="24"/>
                <w:szCs w:val="24"/>
              </w:rPr>
              <w:t xml:space="preserve"> RAAC ir  saņēmis piesārņojošās darbības atļauju, reģistrējies Sabiedriski pakalpojumu regulēšanas komisijā (turpmāk – SPRK) un iesniedzis SPRK apstiprināšanai sadzīves atkritumu apglabāšanas tarifu.</w:t>
            </w:r>
            <w:bookmarkEnd w:id="1"/>
          </w:p>
          <w:p w14:paraId="7CF2D313" w14:textId="77777777" w:rsidR="002D1306" w:rsidRDefault="002D1306" w:rsidP="001A6353">
            <w:pPr>
              <w:spacing w:after="0" w:line="240" w:lineRule="auto"/>
              <w:ind w:right="57"/>
              <w:jc w:val="both"/>
              <w:rPr>
                <w:rFonts w:ascii="Times New Roman" w:hAnsi="Times New Roman"/>
                <w:sz w:val="24"/>
                <w:szCs w:val="24"/>
              </w:rPr>
            </w:pPr>
          </w:p>
          <w:p w14:paraId="0C9961B7" w14:textId="02508127" w:rsidR="00014A34" w:rsidRDefault="7AFF52E3" w:rsidP="001A6353">
            <w:pPr>
              <w:spacing w:after="0" w:line="240" w:lineRule="auto"/>
              <w:ind w:right="57"/>
              <w:jc w:val="both"/>
              <w:rPr>
                <w:rFonts w:ascii="Times New Roman" w:hAnsi="Times New Roman"/>
                <w:sz w:val="24"/>
                <w:szCs w:val="24"/>
              </w:rPr>
            </w:pPr>
            <w:r w:rsidRPr="0E7518F8">
              <w:rPr>
                <w:rFonts w:ascii="Times New Roman" w:hAnsi="Times New Roman"/>
                <w:sz w:val="24"/>
                <w:szCs w:val="24"/>
              </w:rPr>
              <w:t>Ņemot vērā Atkritumu apsaimniekošanas likuma 21.panta pirma</w:t>
            </w:r>
            <w:r w:rsidR="507D9D04" w:rsidRPr="0E7518F8">
              <w:rPr>
                <w:rFonts w:ascii="Times New Roman" w:hAnsi="Times New Roman"/>
                <w:sz w:val="24"/>
                <w:szCs w:val="24"/>
              </w:rPr>
              <w:t>jā</w:t>
            </w:r>
            <w:r w:rsidRPr="0E7518F8">
              <w:rPr>
                <w:rFonts w:ascii="Times New Roman" w:hAnsi="Times New Roman"/>
                <w:sz w:val="24"/>
                <w:szCs w:val="24"/>
              </w:rPr>
              <w:t xml:space="preserve"> daļā noteiktās prasības, Atkritumu apsaimniekošanas likumā tiks  noteikti  pārejas noteikumi attiecībā uz termiņu, kādā pašvaldības noslēdz līgumu ar AAR </w:t>
            </w:r>
            <w:r w:rsidR="78AEFC98" w:rsidRPr="0E7518F8">
              <w:rPr>
                <w:rFonts w:ascii="Times New Roman" w:hAnsi="Times New Roman"/>
                <w:sz w:val="24"/>
                <w:szCs w:val="24"/>
              </w:rPr>
              <w:t>sadzīves atkritumu poligona</w:t>
            </w:r>
            <w:r w:rsidRPr="0E7518F8">
              <w:rPr>
                <w:rFonts w:ascii="Times New Roman" w:hAnsi="Times New Roman"/>
                <w:sz w:val="24"/>
                <w:szCs w:val="24"/>
              </w:rPr>
              <w:t xml:space="preserve"> operatoru pēc šo noteikumu stāšanās spēkā. Ņemot vērā izstrādājamos reģionālos atkritumu apsaimniekošanas plānus, kuros iezīmēsies</w:t>
            </w:r>
            <w:r w:rsidR="78AEFC98" w:rsidRPr="0E7518F8">
              <w:rPr>
                <w:rFonts w:ascii="Times New Roman" w:hAnsi="Times New Roman"/>
                <w:sz w:val="24"/>
                <w:szCs w:val="24"/>
              </w:rPr>
              <w:t xml:space="preserve"> sadzīves atkritumu poligoni</w:t>
            </w:r>
            <w:r w:rsidRPr="0E7518F8">
              <w:rPr>
                <w:rFonts w:ascii="Times New Roman" w:hAnsi="Times New Roman"/>
                <w:sz w:val="24"/>
                <w:szCs w:val="24"/>
              </w:rPr>
              <w:t xml:space="preserve">, kuros tiks turpināta sadzīves atkritumu apglabāšana, un </w:t>
            </w:r>
            <w:r w:rsidR="78AEFC98" w:rsidRPr="0E7518F8">
              <w:rPr>
                <w:rFonts w:ascii="Times New Roman" w:hAnsi="Times New Roman"/>
                <w:sz w:val="24"/>
                <w:szCs w:val="24"/>
              </w:rPr>
              <w:t>sadzīves atkritumu poligoni</w:t>
            </w:r>
            <w:r w:rsidRPr="0E7518F8">
              <w:rPr>
                <w:rFonts w:ascii="Times New Roman" w:hAnsi="Times New Roman"/>
                <w:sz w:val="24"/>
                <w:szCs w:val="24"/>
              </w:rPr>
              <w:t xml:space="preserve">, kuru darbības virziens mainīsies, ir pamatoti ietvert Atkritumu apsaimniekošanas likumā pārejas noteikumus par to, ka pašvaldība </w:t>
            </w:r>
            <w:r w:rsidRPr="002D1306">
              <w:rPr>
                <w:rFonts w:ascii="Times New Roman" w:hAnsi="Times New Roman"/>
                <w:sz w:val="24"/>
                <w:szCs w:val="24"/>
              </w:rPr>
              <w:t xml:space="preserve">sadarbībā ar </w:t>
            </w:r>
            <w:r w:rsidR="78AEFC98" w:rsidRPr="002D1306">
              <w:rPr>
                <w:rFonts w:ascii="Times New Roman" w:hAnsi="Times New Roman"/>
                <w:sz w:val="24"/>
                <w:szCs w:val="24"/>
              </w:rPr>
              <w:t>sadzīves atkritumu poligona</w:t>
            </w:r>
            <w:r w:rsidRPr="002D1306">
              <w:rPr>
                <w:rFonts w:ascii="Times New Roman" w:hAnsi="Times New Roman"/>
                <w:sz w:val="24"/>
                <w:szCs w:val="24"/>
              </w:rPr>
              <w:t xml:space="preserve"> apsaimniekotāju līdz 202</w:t>
            </w:r>
            <w:r w:rsidR="002D1306" w:rsidRPr="002D1306">
              <w:rPr>
                <w:rFonts w:ascii="Times New Roman" w:hAnsi="Times New Roman"/>
                <w:sz w:val="24"/>
                <w:szCs w:val="24"/>
              </w:rPr>
              <w:t>2</w:t>
            </w:r>
            <w:r w:rsidRPr="002D1306">
              <w:rPr>
                <w:rFonts w:ascii="Times New Roman" w:hAnsi="Times New Roman"/>
                <w:sz w:val="24"/>
                <w:szCs w:val="24"/>
              </w:rPr>
              <w:t>.gada 31.decembrim</w:t>
            </w:r>
            <w:r w:rsidRPr="0E7518F8">
              <w:rPr>
                <w:rFonts w:ascii="Times New Roman" w:hAnsi="Times New Roman"/>
                <w:sz w:val="24"/>
                <w:szCs w:val="24"/>
              </w:rPr>
              <w:t xml:space="preserve">  izvērtē un veic grozījumus līgumos par sadzīves atkritumu apglabāšanu, kas noslēgti atbilstoši Atkritumu apsaimniekošanas likuma 21.panta pirmajai daļai, lai nodrošinātu pašvaldības administratīvajā teritorijā savākto sadzīves atkritumu apglabāšanu.</w:t>
            </w:r>
            <w:r w:rsidR="023FFB91" w:rsidRPr="0E7518F8">
              <w:rPr>
                <w:rFonts w:ascii="Times New Roman" w:hAnsi="Times New Roman"/>
                <w:sz w:val="24"/>
                <w:szCs w:val="24"/>
              </w:rPr>
              <w:t xml:space="preserve"> Tāpēc Atkritumu apsaimniekošanas likumā </w:t>
            </w:r>
            <w:r w:rsidR="3FB3AA0D" w:rsidRPr="0E7518F8">
              <w:rPr>
                <w:rFonts w:ascii="Times New Roman" w:hAnsi="Times New Roman"/>
                <w:sz w:val="24"/>
                <w:szCs w:val="24"/>
              </w:rPr>
              <w:t xml:space="preserve">ir nepieciešams noteikt kārtību, </w:t>
            </w:r>
            <w:r w:rsidR="3FB3AA0D" w:rsidRPr="0E7518F8">
              <w:rPr>
                <w:rFonts w:ascii="Times New Roman" w:hAnsi="Times New Roman"/>
                <w:sz w:val="24"/>
                <w:szCs w:val="24"/>
              </w:rPr>
              <w:lastRenderedPageBreak/>
              <w:t xml:space="preserve">kādā tiek izveidoti </w:t>
            </w:r>
            <w:r w:rsidR="6E84B82E" w:rsidRPr="0E7518F8">
              <w:rPr>
                <w:rFonts w:ascii="Times New Roman" w:hAnsi="Times New Roman"/>
                <w:sz w:val="24"/>
                <w:szCs w:val="24"/>
              </w:rPr>
              <w:t>RAAC</w:t>
            </w:r>
            <w:r w:rsidR="16E26BC6" w:rsidRPr="0E7518F8">
              <w:rPr>
                <w:rFonts w:ascii="Times New Roman" w:hAnsi="Times New Roman"/>
                <w:sz w:val="24"/>
                <w:szCs w:val="24"/>
              </w:rPr>
              <w:t>, noteikt to funkcijas atkritumu apsaimniekošanas organizēšanā</w:t>
            </w:r>
            <w:r w:rsidR="2BDB1B9A" w:rsidRPr="0E7518F8">
              <w:rPr>
                <w:rFonts w:ascii="Times New Roman" w:hAnsi="Times New Roman"/>
                <w:sz w:val="24"/>
                <w:szCs w:val="24"/>
              </w:rPr>
              <w:t>.</w:t>
            </w:r>
          </w:p>
          <w:p w14:paraId="437D1157" w14:textId="6577565C" w:rsidR="008F3E89" w:rsidRPr="00CD73A1" w:rsidRDefault="66335E63" w:rsidP="0E7518F8">
            <w:pPr>
              <w:spacing w:after="0" w:line="240" w:lineRule="auto"/>
              <w:ind w:right="57"/>
              <w:jc w:val="both"/>
              <w:rPr>
                <w:rFonts w:ascii="Times New Roman" w:hAnsi="Times New Roman"/>
                <w:sz w:val="24"/>
                <w:szCs w:val="24"/>
                <w:shd w:val="clear" w:color="auto" w:fill="FFFFFF"/>
              </w:rPr>
            </w:pPr>
            <w:r>
              <w:rPr>
                <w:rFonts w:ascii="Times New Roman" w:hAnsi="Times New Roman"/>
                <w:sz w:val="24"/>
                <w:szCs w:val="24"/>
              </w:rPr>
              <w:t>1.</w:t>
            </w:r>
            <w:r w:rsidR="64BA5E70">
              <w:rPr>
                <w:rFonts w:ascii="Times New Roman" w:hAnsi="Times New Roman"/>
                <w:sz w:val="24"/>
                <w:szCs w:val="24"/>
              </w:rPr>
              <w:t xml:space="preserve">5. Piemērojot Ministru kabineta 2021.gada </w:t>
            </w:r>
            <w:r w:rsidR="656BCD67">
              <w:rPr>
                <w:rFonts w:ascii="Times New Roman" w:hAnsi="Times New Roman"/>
                <w:sz w:val="24"/>
                <w:szCs w:val="24"/>
              </w:rPr>
              <w:t>25.februāra noteikumu</w:t>
            </w:r>
            <w:r w:rsidR="112324BF">
              <w:rPr>
                <w:rFonts w:ascii="Times New Roman" w:hAnsi="Times New Roman"/>
                <w:sz w:val="24"/>
                <w:szCs w:val="24"/>
              </w:rPr>
              <w:t>s</w:t>
            </w:r>
            <w:r w:rsidR="656BCD67">
              <w:rPr>
                <w:rFonts w:ascii="Times New Roman" w:hAnsi="Times New Roman"/>
                <w:sz w:val="24"/>
                <w:szCs w:val="24"/>
              </w:rPr>
              <w:t xml:space="preserve"> Nr.134 “</w:t>
            </w:r>
            <w:r w:rsidR="6BB1A237" w:rsidRPr="001E7396">
              <w:rPr>
                <w:rFonts w:ascii="Times New Roman" w:hAnsi="Times New Roman"/>
                <w:sz w:val="24"/>
                <w:szCs w:val="24"/>
                <w:shd w:val="clear" w:color="auto" w:fill="FFFFFF"/>
              </w:rPr>
              <w:t>Finanšu nodrošinājuma piemērošanas kārtība atkritumu apsaimniekošanas darbībām”</w:t>
            </w:r>
            <w:r w:rsidR="6BB1A237">
              <w:rPr>
                <w:rFonts w:ascii="Times New Roman" w:hAnsi="Times New Roman"/>
                <w:sz w:val="24"/>
                <w:szCs w:val="24"/>
                <w:shd w:val="clear" w:color="auto" w:fill="FFFFFF"/>
              </w:rPr>
              <w:t xml:space="preserve">, tika secināts, ka, ņemot vērā </w:t>
            </w:r>
            <w:r w:rsidR="6EB0842C">
              <w:rPr>
                <w:rFonts w:ascii="Times New Roman" w:hAnsi="Times New Roman"/>
                <w:sz w:val="24"/>
                <w:szCs w:val="24"/>
                <w:shd w:val="clear" w:color="auto" w:fill="FFFFFF"/>
              </w:rPr>
              <w:t xml:space="preserve">noteiktos finanšu nodrošinājuma apmērus, ir nepieciešams precizēt Atkritumu apsaimniekošanas likumu, paredzot, </w:t>
            </w:r>
            <w:r w:rsidR="3C6FF7F9" w:rsidRPr="0E7518F8">
              <w:rPr>
                <w:rFonts w:ascii="Times New Roman" w:eastAsia="Times New Roman" w:hAnsi="Times New Roman"/>
                <w:color w:val="000000" w:themeColor="text1"/>
                <w:sz w:val="28"/>
                <w:szCs w:val="28"/>
              </w:rPr>
              <w:t xml:space="preserve"> </w:t>
            </w:r>
            <w:r w:rsidR="3C6FF7F9" w:rsidRPr="003031BB">
              <w:rPr>
                <w:rFonts w:ascii="Times New Roman" w:eastAsia="Times New Roman" w:hAnsi="Times New Roman"/>
                <w:color w:val="000000" w:themeColor="text1"/>
                <w:sz w:val="24"/>
                <w:szCs w:val="24"/>
              </w:rPr>
              <w:t>ja atkritumu apsaimniekotājam ir izsniegtas vairākas atļaujas Atkritumu apsaimniekošanas likuma 12. panta pirmajā daļā minētajām darbībām vai atkritumu pārstrādei vai reģenerācijai atbilstoši normatīvajiem aktiem par piesārņojumu, tas iesniedz VVD vienu finanšu nodrošinājumu par to atļauju, par kuru jāiesniedz lielākais finanšu nodrošinājums</w:t>
            </w:r>
            <w:r w:rsidR="19D8589C">
              <w:rPr>
                <w:rFonts w:ascii="Times New Roman" w:hAnsi="Times New Roman"/>
                <w:sz w:val="24"/>
                <w:szCs w:val="24"/>
                <w:shd w:val="clear" w:color="auto" w:fill="FFFFFF"/>
              </w:rPr>
              <w:t>.</w:t>
            </w:r>
            <w:r w:rsidR="61725CC6">
              <w:rPr>
                <w:rFonts w:ascii="Times New Roman" w:hAnsi="Times New Roman"/>
                <w:sz w:val="24"/>
                <w:szCs w:val="24"/>
                <w:shd w:val="clear" w:color="auto" w:fill="FFFFFF"/>
              </w:rPr>
              <w:t xml:space="preserve"> Līdzīgas prasības būtu jānosaka arī attiecībā uz atkritumu tirgotājiem un atkritumu apsaimniekošanas starpniekiem, kuri ir reģistrējušies VVD un kuriem ir izsniegta arī atļauja </w:t>
            </w:r>
            <w:r w:rsidR="10FD5C75" w:rsidRPr="0E7518F8">
              <w:rPr>
                <w:rFonts w:ascii="Times New Roman" w:eastAsia="Times New Roman" w:hAnsi="Times New Roman"/>
                <w:color w:val="000000" w:themeColor="text1"/>
                <w:sz w:val="24"/>
                <w:szCs w:val="24"/>
              </w:rPr>
              <w:t xml:space="preserve"> likuma 12. panta pirmajā daļā minētajām darbībām vai atkritumu pārstrādei vai reģenerācijai atbilstoši normatīvajiem aktiem par piesārņojumu</w:t>
            </w:r>
            <w:r w:rsidR="226EDA51">
              <w:rPr>
                <w:rFonts w:ascii="Times New Roman" w:hAnsi="Times New Roman"/>
                <w:sz w:val="24"/>
                <w:szCs w:val="24"/>
                <w:shd w:val="clear" w:color="auto" w:fill="FFFFFF"/>
              </w:rPr>
              <w:t>. Atkritumu apsaimniekošanas likumā arī jānosaka termiņš, kādā atkritumu apsaimniekotājs, atkritumu tirgotājs vai atkritumu apsaimniekošanas starpnieks iesniedz VVD finanšu nodrošinājumu atkritumu apsaimniekošanas darbībām</w:t>
            </w:r>
            <w:r w:rsidR="4B9487D4">
              <w:rPr>
                <w:rFonts w:ascii="Times New Roman" w:hAnsi="Times New Roman"/>
                <w:sz w:val="24"/>
                <w:szCs w:val="24"/>
                <w:shd w:val="clear" w:color="auto" w:fill="FFFFFF"/>
              </w:rPr>
              <w:t xml:space="preserve">, kā arī sekas </w:t>
            </w:r>
            <w:r w:rsidR="551B77C7">
              <w:rPr>
                <w:rFonts w:ascii="Times New Roman" w:hAnsi="Times New Roman"/>
                <w:sz w:val="24"/>
                <w:szCs w:val="24"/>
                <w:shd w:val="clear" w:color="auto" w:fill="FFFFFF"/>
              </w:rPr>
              <w:t>–</w:t>
            </w:r>
            <w:r w:rsidR="4B9487D4">
              <w:rPr>
                <w:rFonts w:ascii="Times New Roman" w:hAnsi="Times New Roman"/>
                <w:sz w:val="24"/>
                <w:szCs w:val="24"/>
                <w:shd w:val="clear" w:color="auto" w:fill="FFFFFF"/>
              </w:rPr>
              <w:t xml:space="preserve"> </w:t>
            </w:r>
            <w:r w:rsidR="551B77C7">
              <w:rPr>
                <w:rFonts w:ascii="Times New Roman" w:hAnsi="Times New Roman"/>
                <w:sz w:val="24"/>
                <w:szCs w:val="24"/>
                <w:shd w:val="clear" w:color="auto" w:fill="FFFFFF"/>
              </w:rPr>
              <w:t>atkritumu apsaimniekošanas atļaujas vai reģistrācijas VVD atcelšana</w:t>
            </w:r>
            <w:r w:rsidR="4B9487D4">
              <w:rPr>
                <w:rFonts w:ascii="Times New Roman" w:hAnsi="Times New Roman"/>
                <w:sz w:val="24"/>
                <w:szCs w:val="24"/>
                <w:shd w:val="clear" w:color="auto" w:fill="FFFFFF"/>
              </w:rPr>
              <w:t>, ja attiecīgais finanšu nodroši</w:t>
            </w:r>
            <w:r w:rsidR="551B77C7">
              <w:rPr>
                <w:rFonts w:ascii="Times New Roman" w:hAnsi="Times New Roman"/>
                <w:sz w:val="24"/>
                <w:szCs w:val="24"/>
                <w:shd w:val="clear" w:color="auto" w:fill="FFFFFF"/>
              </w:rPr>
              <w:t>nājums netiek iesniegts</w:t>
            </w:r>
            <w:r w:rsidR="226EDA51">
              <w:rPr>
                <w:rFonts w:ascii="Times New Roman" w:hAnsi="Times New Roman"/>
                <w:sz w:val="24"/>
                <w:szCs w:val="24"/>
                <w:shd w:val="clear" w:color="auto" w:fill="FFFFFF"/>
              </w:rPr>
              <w:t xml:space="preserve">. </w:t>
            </w:r>
            <w:r w:rsidR="278187D1">
              <w:rPr>
                <w:rFonts w:ascii="Times New Roman" w:hAnsi="Times New Roman"/>
                <w:sz w:val="24"/>
                <w:szCs w:val="24"/>
                <w:shd w:val="clear" w:color="auto" w:fill="FFFFFF"/>
              </w:rPr>
              <w:t xml:space="preserve">Vienlaikus Atkritumu apsaimniekošanas likumā ir jāparedz </w:t>
            </w:r>
            <w:r w:rsidR="1A23C7FC">
              <w:rPr>
                <w:rFonts w:ascii="Times New Roman" w:hAnsi="Times New Roman"/>
                <w:sz w:val="24"/>
                <w:szCs w:val="24"/>
                <w:shd w:val="clear" w:color="auto" w:fill="FFFFFF"/>
              </w:rPr>
              <w:t>tiesības VVD samazināt finanšu nodrošinājum</w:t>
            </w:r>
            <w:r w:rsidR="5A8EEE17">
              <w:rPr>
                <w:rFonts w:ascii="Times New Roman" w:hAnsi="Times New Roman"/>
                <w:sz w:val="24"/>
                <w:szCs w:val="24"/>
                <w:shd w:val="clear" w:color="auto" w:fill="FFFFFF"/>
              </w:rPr>
              <w:t>a apmēru</w:t>
            </w:r>
            <w:r w:rsidR="1A23C7FC">
              <w:rPr>
                <w:rFonts w:ascii="Times New Roman" w:hAnsi="Times New Roman"/>
                <w:sz w:val="24"/>
                <w:szCs w:val="24"/>
                <w:shd w:val="clear" w:color="auto" w:fill="FFFFFF"/>
              </w:rPr>
              <w:t xml:space="preserve"> atkritumu apsaimniekošanas darbībām, ja</w:t>
            </w:r>
            <w:r w:rsidR="6DC888F1">
              <w:rPr>
                <w:rFonts w:ascii="Times New Roman" w:hAnsi="Times New Roman"/>
                <w:sz w:val="24"/>
                <w:szCs w:val="24"/>
                <w:shd w:val="clear" w:color="auto" w:fill="FFFFFF"/>
              </w:rPr>
              <w:t xml:space="preserve"> atkritumu apsaimniekotājs</w:t>
            </w:r>
            <w:r w:rsidR="1A23C7FC">
              <w:rPr>
                <w:rFonts w:ascii="Times New Roman" w:hAnsi="Times New Roman"/>
                <w:sz w:val="24"/>
                <w:szCs w:val="24"/>
                <w:shd w:val="clear" w:color="auto" w:fill="FFFFFF"/>
              </w:rPr>
              <w:t xml:space="preserve"> trīs gadu laikā </w:t>
            </w:r>
            <w:r w:rsidR="6DC888F1">
              <w:rPr>
                <w:rFonts w:ascii="Times New Roman" w:hAnsi="Times New Roman"/>
                <w:sz w:val="24"/>
                <w:szCs w:val="24"/>
                <w:shd w:val="clear" w:color="auto" w:fill="FFFFFF"/>
              </w:rPr>
              <w:t xml:space="preserve">nav izdarījis atkritumu apsaimniekošanas normatīvo aktu </w:t>
            </w:r>
            <w:r w:rsidR="6DC888F1" w:rsidRPr="00CD73A1">
              <w:rPr>
                <w:rFonts w:ascii="Times New Roman" w:hAnsi="Times New Roman"/>
                <w:sz w:val="24"/>
                <w:szCs w:val="24"/>
                <w:shd w:val="clear" w:color="auto" w:fill="FFFFFF"/>
              </w:rPr>
              <w:t xml:space="preserve">pārkāpumus. </w:t>
            </w:r>
          </w:p>
          <w:p w14:paraId="3B395576" w14:textId="77CE4852" w:rsidR="00BA74AC" w:rsidRDefault="00B6636B" w:rsidP="00BA74AC">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shd w:val="clear" w:color="auto" w:fill="FFFFFF"/>
              </w:rPr>
              <w:t>1.</w:t>
            </w:r>
            <w:r w:rsidR="00151924" w:rsidRPr="00CD73A1">
              <w:rPr>
                <w:rFonts w:ascii="Times New Roman" w:hAnsi="Times New Roman"/>
                <w:sz w:val="24"/>
                <w:szCs w:val="24"/>
                <w:shd w:val="clear" w:color="auto" w:fill="FFFFFF"/>
              </w:rPr>
              <w:t xml:space="preserve">6. </w:t>
            </w:r>
            <w:r w:rsidR="003611B7" w:rsidRPr="00CD73A1">
              <w:rPr>
                <w:rFonts w:ascii="Times New Roman" w:hAnsi="Times New Roman"/>
                <w:sz w:val="24"/>
                <w:szCs w:val="24"/>
                <w:shd w:val="clear" w:color="auto" w:fill="FFFFFF"/>
              </w:rPr>
              <w:t xml:space="preserve">Atkritumu apsaimniekošanas likumu nepieciešams precizēt, nosakot, ka </w:t>
            </w:r>
            <w:r w:rsidR="007C52C3" w:rsidRPr="00CD73A1">
              <w:rPr>
                <w:rFonts w:ascii="Times New Roman" w:eastAsia="Times New Roman" w:hAnsi="Times New Roman"/>
                <w:sz w:val="24"/>
                <w:szCs w:val="24"/>
                <w:lang w:eastAsia="lv-LV"/>
              </w:rPr>
              <w:t>sadzīves atkritumu radītājam vai valdītājam – fiziskai personai -  valdījumā esošo sadzīves atkritumu un dalīti savāktu sadzīves bīstamo atkritumu pārvadāšanai uz šo atkritumu</w:t>
            </w:r>
            <w:r w:rsidR="004C6066">
              <w:rPr>
                <w:rFonts w:ascii="Times New Roman" w:eastAsia="Times New Roman" w:hAnsi="Times New Roman"/>
                <w:sz w:val="24"/>
                <w:szCs w:val="24"/>
                <w:lang w:eastAsia="lv-LV"/>
              </w:rPr>
              <w:t xml:space="preserve"> savākšanas,</w:t>
            </w:r>
            <w:r w:rsidR="007C52C3" w:rsidRPr="00CD73A1">
              <w:rPr>
                <w:rFonts w:ascii="Times New Roman" w:eastAsia="Times New Roman" w:hAnsi="Times New Roman"/>
                <w:sz w:val="24"/>
                <w:szCs w:val="24"/>
                <w:lang w:eastAsia="lv-LV"/>
              </w:rPr>
              <w:t xml:space="preserve"> pārstrādes, reģenerācijas vai apglabāšanas vietām nav nepieciešams saņemt atkritumu apsaimniekošanas </w:t>
            </w:r>
            <w:proofErr w:type="spellStart"/>
            <w:r w:rsidR="007C52C3" w:rsidRPr="00CD73A1">
              <w:rPr>
                <w:rFonts w:ascii="Times New Roman" w:eastAsia="Times New Roman" w:hAnsi="Times New Roman"/>
                <w:sz w:val="24"/>
                <w:szCs w:val="24"/>
                <w:lang w:eastAsia="lv-LV"/>
              </w:rPr>
              <w:t>atļauju.</w:t>
            </w:r>
            <w:r w:rsidR="00BA74AC">
              <w:rPr>
                <w:rFonts w:ascii="Times New Roman" w:eastAsia="Times New Roman" w:hAnsi="Times New Roman"/>
                <w:sz w:val="24"/>
                <w:szCs w:val="24"/>
                <w:lang w:eastAsia="lv-LV"/>
              </w:rPr>
              <w:t>Jāparedz</w:t>
            </w:r>
            <w:proofErr w:type="spellEnd"/>
            <w:r w:rsidR="00BA74AC">
              <w:rPr>
                <w:rFonts w:ascii="Times New Roman" w:eastAsia="Times New Roman" w:hAnsi="Times New Roman"/>
                <w:sz w:val="24"/>
                <w:szCs w:val="24"/>
                <w:lang w:eastAsia="lv-LV"/>
              </w:rPr>
              <w:t>, ka fiziska persona var nodot sadzīves atkritumus un dalīti savāktus sadzīves bīstamos atkritumus savākšanas, pārstrādes,  reģenerācijas un apglabāšanas vietās, ja attiecīgo atkritumu pieņemšanu nenodrošina pašvaldības izvēlēts atkritumu apsaimniekotājs.</w:t>
            </w:r>
          </w:p>
          <w:p w14:paraId="5B28B8F2" w14:textId="21905507" w:rsidR="00534690" w:rsidRPr="00CD73A1" w:rsidRDefault="00534690" w:rsidP="002D302D">
            <w:pPr>
              <w:spacing w:after="0" w:line="240" w:lineRule="auto"/>
              <w:jc w:val="both"/>
              <w:rPr>
                <w:rFonts w:ascii="Times New Roman" w:eastAsia="Times New Roman" w:hAnsi="Times New Roman"/>
                <w:sz w:val="24"/>
                <w:szCs w:val="24"/>
                <w:lang w:eastAsia="lv-LV"/>
              </w:rPr>
            </w:pPr>
          </w:p>
          <w:p w14:paraId="1F2A4197" w14:textId="3E1DDAB7" w:rsidR="00534690" w:rsidRPr="00CD73A1" w:rsidRDefault="00B6636B" w:rsidP="008B7A7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0F19F5" w:rsidRPr="00CD73A1">
              <w:rPr>
                <w:rFonts w:ascii="Times New Roman" w:eastAsia="Times New Roman" w:hAnsi="Times New Roman"/>
                <w:sz w:val="24"/>
                <w:szCs w:val="24"/>
                <w:lang w:eastAsia="lv-LV"/>
              </w:rPr>
              <w:t xml:space="preserve">7. </w:t>
            </w:r>
            <w:r w:rsidR="004C6066">
              <w:rPr>
                <w:rFonts w:ascii="Times New Roman" w:eastAsia="Times New Roman" w:hAnsi="Times New Roman"/>
                <w:sz w:val="24"/>
                <w:szCs w:val="24"/>
                <w:lang w:eastAsia="lv-LV"/>
              </w:rPr>
              <w:t>I</w:t>
            </w:r>
            <w:r w:rsidR="004C6066" w:rsidRPr="00CD73A1">
              <w:rPr>
                <w:rFonts w:ascii="Times New Roman" w:hAnsi="Times New Roman"/>
                <w:sz w:val="24"/>
                <w:szCs w:val="24"/>
              </w:rPr>
              <w:t xml:space="preserve">r nepieciešams Atkritumu apsaimniekošanas likumā noteikt, ka </w:t>
            </w:r>
            <w:r w:rsidR="004C6066" w:rsidRPr="00CD73A1">
              <w:rPr>
                <w:rFonts w:ascii="Times New Roman" w:eastAsia="Times New Roman" w:hAnsi="Times New Roman"/>
                <w:sz w:val="24"/>
                <w:szCs w:val="24"/>
                <w:lang w:eastAsia="lv-LV"/>
              </w:rPr>
              <w:t>izlietotā depozīta iepakojuma pārvadājumam no tā pieņemšanas vietas līdz izlietotā depozīta iepakojuma uzskaites centram nav nepieciešama atkritumu pārvadāšanas atļauja.</w:t>
            </w:r>
            <w:r w:rsidR="004C6066" w:rsidRPr="00CD73A1">
              <w:rPr>
                <w:rFonts w:ascii="Times New Roman" w:hAnsi="Times New Roman"/>
                <w:sz w:val="24"/>
                <w:szCs w:val="24"/>
              </w:rPr>
              <w:t xml:space="preserve"> </w:t>
            </w:r>
            <w:r w:rsidR="000F19F5" w:rsidRPr="00CD73A1">
              <w:rPr>
                <w:rFonts w:ascii="Times New Roman" w:hAnsi="Times New Roman"/>
                <w:sz w:val="24"/>
                <w:szCs w:val="24"/>
              </w:rPr>
              <w:t>D</w:t>
            </w:r>
            <w:r w:rsidR="00534690" w:rsidRPr="00CD73A1">
              <w:rPr>
                <w:rFonts w:ascii="Times New Roman" w:hAnsi="Times New Roman"/>
                <w:sz w:val="24"/>
                <w:szCs w:val="24"/>
              </w:rPr>
              <w:t xml:space="preserve">epozīta iepakojumam ir plānota detalizēta uzskaite visā tā aprites ciklā un tas ir viegli izsekojams, līdz ar to nebūtu lietderīgi izlietotajam depozīta iepakojumam piemērot </w:t>
            </w:r>
            <w:r w:rsidR="00534690" w:rsidRPr="00CD73A1">
              <w:rPr>
                <w:rFonts w:ascii="Times New Roman" w:hAnsi="Times New Roman"/>
                <w:sz w:val="24"/>
                <w:szCs w:val="24"/>
              </w:rPr>
              <w:lastRenderedPageBreak/>
              <w:t>prasības, kas attiecināmas uz atkritumu apsaimniekošanu, t.i., īslaicīgu uzglabāšanu tirdzniecības vietās un transportēšanu no tirdzniecības vietas uz šķirošanas vietu.</w:t>
            </w:r>
            <w:r w:rsidR="000F19F5" w:rsidRPr="00CD73A1">
              <w:rPr>
                <w:rFonts w:ascii="Times New Roman" w:hAnsi="Times New Roman"/>
                <w:sz w:val="24"/>
                <w:szCs w:val="24"/>
              </w:rPr>
              <w:t xml:space="preserve"> </w:t>
            </w:r>
          </w:p>
          <w:p w14:paraId="0C012C9E" w14:textId="34A9A6C2" w:rsidR="005B1DED" w:rsidRDefault="00B6636B" w:rsidP="008B7A70">
            <w:pPr>
              <w:spacing w:after="0" w:line="240" w:lineRule="auto"/>
              <w:jc w:val="both"/>
              <w:rPr>
                <w:rFonts w:ascii="Times New Roman" w:hAnsi="Times New Roman"/>
                <w:sz w:val="24"/>
                <w:szCs w:val="24"/>
              </w:rPr>
            </w:pPr>
            <w:r>
              <w:rPr>
                <w:rFonts w:ascii="Times New Roman" w:hAnsi="Times New Roman"/>
                <w:sz w:val="24"/>
                <w:szCs w:val="24"/>
              </w:rPr>
              <w:t>1.</w:t>
            </w:r>
            <w:r w:rsidR="00B070B0">
              <w:rPr>
                <w:rFonts w:ascii="Times New Roman" w:hAnsi="Times New Roman"/>
                <w:sz w:val="24"/>
                <w:szCs w:val="24"/>
              </w:rPr>
              <w:t>8. Lai novērstu situācijas, ka atkritumu apsaimniekošanas atļaujas atkārtoti tiek izsniegtas personām, kuras ir iepriekš tikušas administratīvi sodītas par atkritumu apsaimniekošanas normatīvo aktu pārkāpumiem, Atkritumu apsaimniekošanas likumā ir jāparedz regu</w:t>
            </w:r>
            <w:r w:rsidR="00F02119">
              <w:rPr>
                <w:rFonts w:ascii="Times New Roman" w:hAnsi="Times New Roman"/>
                <w:sz w:val="24"/>
                <w:szCs w:val="24"/>
              </w:rPr>
              <w:t>lējums, ka VVD uz laiku līdz diviem gadiem var neizdot šādām personām atkritumu apsaimniekošanas atļaujas.</w:t>
            </w:r>
          </w:p>
          <w:p w14:paraId="0647B733" w14:textId="77777777" w:rsidR="00125C74" w:rsidRDefault="66335E63" w:rsidP="00125C74">
            <w:pPr>
              <w:pStyle w:val="tv213"/>
              <w:jc w:val="both"/>
            </w:pPr>
            <w:r w:rsidRPr="0E7518F8">
              <w:t>1.</w:t>
            </w:r>
            <w:r w:rsidR="2746D561" w:rsidRPr="0E7518F8">
              <w:t xml:space="preserve">9. </w:t>
            </w:r>
            <w:r w:rsidR="34114562" w:rsidRPr="0E7518F8">
              <w:t xml:space="preserve">Lai </w:t>
            </w:r>
            <w:r w:rsidR="69B0FB78" w:rsidRPr="0E7518F8">
              <w:t xml:space="preserve">palielinātu </w:t>
            </w:r>
            <w:r w:rsidR="34114562" w:rsidRPr="0E7518F8">
              <w:t xml:space="preserve">VVD kapacitāti </w:t>
            </w:r>
            <w:r w:rsidR="0C43A506" w:rsidRPr="0E7518F8">
              <w:t>a</w:t>
            </w:r>
            <w:r w:rsidR="34114562" w:rsidRPr="0E7518F8">
              <w:t>tkritumu apsaimniekošanas prasību piemērošanā,</w:t>
            </w:r>
            <w:r w:rsidR="6F3B7766" w:rsidRPr="0E7518F8">
              <w:t xml:space="preserve"> kā arī </w:t>
            </w:r>
            <w:r w:rsidR="39F8B8B7" w:rsidRPr="0E7518F8">
              <w:t xml:space="preserve">sniegtu </w:t>
            </w:r>
            <w:r w:rsidR="6F3B7766" w:rsidRPr="0E7518F8">
              <w:t xml:space="preserve"> vairāk rīcības iespēju,</w:t>
            </w:r>
            <w:r w:rsidR="34114562" w:rsidRPr="0E7518F8">
              <w:t xml:space="preserve"> Atkritumu apsaimniekošanas likumā jāparedz, ka VVD ir tiesības </w:t>
            </w:r>
            <w:r w:rsidR="50C6E99F" w:rsidRPr="0E7518F8">
              <w:t xml:space="preserve">izdarīt </w:t>
            </w:r>
            <w:proofErr w:type="spellStart"/>
            <w:r w:rsidR="50C6E99F" w:rsidRPr="0E7518F8">
              <w:t>kontrolpirkumus</w:t>
            </w:r>
            <w:proofErr w:type="spellEnd"/>
            <w:r w:rsidR="50C6E99F" w:rsidRPr="0E7518F8">
              <w:t>.</w:t>
            </w:r>
            <w:r w:rsidR="005B1DED">
              <w:t xml:space="preserve"> </w:t>
            </w:r>
          </w:p>
          <w:p w14:paraId="144CD613" w14:textId="590DA433" w:rsidR="00F02119" w:rsidRPr="00B01683" w:rsidRDefault="00404966" w:rsidP="008B7A70">
            <w:pPr>
              <w:spacing w:after="0" w:line="240" w:lineRule="auto"/>
              <w:jc w:val="both"/>
              <w:rPr>
                <w:rFonts w:ascii="Times New Roman" w:hAnsi="Times New Roman"/>
                <w:sz w:val="24"/>
                <w:szCs w:val="24"/>
              </w:rPr>
            </w:pPr>
            <w:r w:rsidRPr="008C3254">
              <w:rPr>
                <w:rFonts w:ascii="Times New Roman" w:hAnsi="Times New Roman"/>
              </w:rPr>
              <w:t>Izvērtējot publiski pieejamo informāciju (piemēram, interneta tīmekļa vietnes</w:t>
            </w:r>
            <w:r w:rsidR="00BE3DCD" w:rsidRPr="008C3254">
              <w:rPr>
                <w:rFonts w:ascii="Times New Roman" w:hAnsi="Times New Roman"/>
              </w:rPr>
              <w:t>), ir konstatēts, ka</w:t>
            </w:r>
            <w:r w:rsidR="00125C74" w:rsidRPr="008C3254">
              <w:rPr>
                <w:rFonts w:ascii="Times New Roman" w:hAnsi="Times New Roman"/>
              </w:rPr>
              <w:t xml:space="preserve"> pastāv “pelēkais” tirgus</w:t>
            </w:r>
            <w:r w:rsidR="00BE3DCD" w:rsidRPr="008C3254">
              <w:rPr>
                <w:rFonts w:ascii="Times New Roman" w:hAnsi="Times New Roman"/>
              </w:rPr>
              <w:t xml:space="preserve">, t.i., </w:t>
            </w:r>
            <w:r w:rsidR="00125C74" w:rsidRPr="008C3254">
              <w:rPr>
                <w:rFonts w:ascii="Times New Roman" w:hAnsi="Times New Roman"/>
              </w:rPr>
              <w:t xml:space="preserve">  komersantiem un privātperson</w:t>
            </w:r>
            <w:r w:rsidR="00BE3DCD" w:rsidRPr="008C3254">
              <w:rPr>
                <w:rFonts w:ascii="Times New Roman" w:hAnsi="Times New Roman"/>
              </w:rPr>
              <w:t>as</w:t>
            </w:r>
            <w:r w:rsidR="00125C74" w:rsidRPr="008C3254">
              <w:rPr>
                <w:rFonts w:ascii="Times New Roman" w:hAnsi="Times New Roman"/>
              </w:rPr>
              <w:t>, kuras sludinājumu portālos un savās mājaslapās piedāvā atkritumu apsaimniekošanas pakalpojumus bez atbilstošas atļaujas, tādējādi atkritumus apsaimniekojot neatbilstoši vides aizsardzības prasībām, radot riskus apkārtējai vides stāvokļa pasliktināšanai.</w:t>
            </w:r>
            <w:r w:rsidR="00991D5A" w:rsidRPr="008C3254">
              <w:rPr>
                <w:rFonts w:ascii="Times New Roman" w:hAnsi="Times New Roman"/>
              </w:rPr>
              <w:t xml:space="preserve"> Tāpēc Atkritumu apsaimniekošanas likumā ir jāparedz, ka </w:t>
            </w:r>
            <w:r w:rsidR="006E022F" w:rsidRPr="008C3254">
              <w:rPr>
                <w:rFonts w:ascii="Times New Roman" w:hAnsi="Times New Roman"/>
              </w:rPr>
              <w:t>Valsts vides dienestam ir tiesības lūgt Patērētāju aizsardzības centram slēgt domēnu, ja komersants tajā piedāvā atkritumu apsaimniekošanas pakalpojumus un komersantam nav izsniegta atļauja šā panta pirmajā daļā minēto atkritumu apsaimniekošanas darbību veikšanai vai atļauja atkritumu reģenerācijai vai apglabāšanai atbilstoši normatīvajiem aktiem par piesārņojumu.</w:t>
            </w:r>
          </w:p>
          <w:p w14:paraId="0888885F" w14:textId="5E46C408" w:rsidR="003C3F83" w:rsidRPr="0091797F" w:rsidRDefault="00B6636B" w:rsidP="003C3F83">
            <w:pPr>
              <w:pStyle w:val="BodyText"/>
              <w:tabs>
                <w:tab w:val="left" w:pos="0"/>
                <w:tab w:val="left" w:pos="720"/>
                <w:tab w:val="left" w:pos="2127"/>
              </w:tabs>
              <w:spacing w:after="0"/>
              <w:jc w:val="both"/>
              <w:rPr>
                <w:rFonts w:ascii="Times New Roman" w:hAnsi="Times New Roman"/>
                <w:szCs w:val="24"/>
                <w:shd w:val="clear" w:color="auto" w:fill="FFFFFF"/>
                <w:lang w:val="lv-LV"/>
              </w:rPr>
            </w:pPr>
            <w:r w:rsidRPr="003031BB">
              <w:rPr>
                <w:rFonts w:ascii="Times New Roman" w:hAnsi="Times New Roman"/>
                <w:szCs w:val="24"/>
                <w:lang w:val="lv-LV"/>
              </w:rPr>
              <w:t>1.</w:t>
            </w:r>
            <w:r w:rsidR="007D7A2E" w:rsidRPr="003031BB">
              <w:rPr>
                <w:rFonts w:ascii="Times New Roman" w:hAnsi="Times New Roman"/>
                <w:szCs w:val="24"/>
                <w:lang w:val="lv-LV"/>
              </w:rPr>
              <w:t xml:space="preserve">10. </w:t>
            </w:r>
            <w:r w:rsidR="003C3F83" w:rsidRPr="00CD58CB">
              <w:rPr>
                <w:rFonts w:ascii="Times New Roman" w:eastAsia="Calibri" w:hAnsi="Times New Roman"/>
                <w:szCs w:val="24"/>
                <w:lang w:val="lv-LV"/>
              </w:rPr>
              <w:t xml:space="preserve">Atkritumu apsaimniekošanas likuma 15.panta ceturtā daļa </w:t>
            </w:r>
            <w:r w:rsidR="003C3F83">
              <w:rPr>
                <w:rFonts w:ascii="Times New Roman" w:eastAsia="Calibri" w:hAnsi="Times New Roman"/>
                <w:szCs w:val="24"/>
                <w:lang w:val="lv-LV"/>
              </w:rPr>
              <w:t>nosaka, ka „z</w:t>
            </w:r>
            <w:r w:rsidR="003C3F83" w:rsidRPr="00CD58CB">
              <w:rPr>
                <w:rFonts w:ascii="Times New Roman" w:hAnsi="Times New Roman"/>
                <w:szCs w:val="24"/>
                <w:shd w:val="clear" w:color="auto" w:fill="FFFFFF"/>
                <w:lang w:val="lv-LV"/>
              </w:rPr>
              <w:t xml:space="preserve">emes īpašnieks, kura īpašumā tiek prettiesiski novietoti sadzīves, bīstamie un ražošanas atkritumi tam neparedzētā vietā, nodod tos atkritumu apsaimniekotājam, kurš ir saņēmis atļauju attiecīgo atkritumu </w:t>
            </w:r>
            <w:r w:rsidR="003C3F83" w:rsidRPr="0091797F">
              <w:rPr>
                <w:rFonts w:ascii="Times New Roman" w:hAnsi="Times New Roman"/>
                <w:szCs w:val="24"/>
                <w:shd w:val="clear" w:color="auto" w:fill="FFFFFF"/>
                <w:lang w:val="lv-LV"/>
              </w:rPr>
              <w:t>apsaimniekošanai, sedz šo atkritumu apsaimniekošanas izmaksas un ir tiesīgs prasīt zaudējumu atlīdzību no šo atkritumu radītāja. Ja attiecīgo atkritumu radītājs ir noskaidrots, atkritumu apsaimniekošanas izmaksas sedz šis attiecīgo atkritumu radītājs.”</w:t>
            </w:r>
          </w:p>
          <w:p w14:paraId="6338AB19" w14:textId="1065AAE9" w:rsidR="00BD2CC3" w:rsidRDefault="003C3F83" w:rsidP="00BD2CC3">
            <w:pPr>
              <w:spacing w:after="0" w:line="240" w:lineRule="auto"/>
              <w:ind w:firstLine="567"/>
              <w:jc w:val="both"/>
              <w:rPr>
                <w:rFonts w:ascii="Times New Roman" w:eastAsia="Times New Roman" w:hAnsi="Times New Roman"/>
                <w:sz w:val="24"/>
                <w:szCs w:val="24"/>
              </w:rPr>
            </w:pPr>
            <w:r w:rsidRPr="003031BB">
              <w:rPr>
                <w:rFonts w:ascii="Times New Roman" w:hAnsi="Times New Roman"/>
                <w:sz w:val="24"/>
                <w:szCs w:val="24"/>
                <w:shd w:val="clear" w:color="auto" w:fill="FFFFFF"/>
              </w:rPr>
              <w:tab/>
            </w:r>
            <w:r w:rsidR="56EEE2CB" w:rsidRPr="003031BB">
              <w:rPr>
                <w:rFonts w:ascii="Times New Roman" w:hAnsi="Times New Roman"/>
                <w:sz w:val="24"/>
                <w:szCs w:val="24"/>
                <w:shd w:val="clear" w:color="auto" w:fill="FFFFFF"/>
              </w:rPr>
              <w:t>Attiecīgi, ja persona, kura prettiesiski ir novietojusi atkritumus, nav noskaidrojama, tad atbildīgs par atkritumu izvešanu ir zemes īpašnieks. Ja zemes īpašnieks neizvāc atkritumus no īpašuma, šādu pienākumu ar administratīvo aktu uzliek</w:t>
            </w:r>
            <w:r w:rsidR="2DE5E97E" w:rsidRPr="003031BB">
              <w:rPr>
                <w:rFonts w:ascii="Times New Roman" w:hAnsi="Times New Roman"/>
                <w:sz w:val="24"/>
                <w:szCs w:val="24"/>
                <w:shd w:val="clear" w:color="auto" w:fill="FFFFFF"/>
              </w:rPr>
              <w:t xml:space="preserve"> VVD</w:t>
            </w:r>
            <w:r w:rsidR="56EEE2CB" w:rsidRPr="003031BB">
              <w:rPr>
                <w:rFonts w:ascii="Times New Roman" w:hAnsi="Times New Roman"/>
                <w:sz w:val="24"/>
                <w:szCs w:val="24"/>
                <w:shd w:val="clear" w:color="auto" w:fill="FFFFFF"/>
              </w:rPr>
              <w:t>. Šādu pieeju apstiprina arī tiesas.</w:t>
            </w:r>
            <w:r w:rsidRPr="0091797F">
              <w:rPr>
                <w:rStyle w:val="FootnoteReference"/>
                <w:rFonts w:ascii="Times New Roman" w:hAnsi="Times New Roman"/>
                <w:sz w:val="24"/>
                <w:szCs w:val="24"/>
                <w:shd w:val="clear" w:color="auto" w:fill="FFFFFF"/>
                <w:vertAlign w:val="superscript"/>
              </w:rPr>
              <w:footnoteReference w:id="7"/>
            </w:r>
            <w:r w:rsidR="56EEE2CB" w:rsidRPr="003031BB">
              <w:rPr>
                <w:rFonts w:ascii="Times New Roman" w:hAnsi="Times New Roman"/>
                <w:sz w:val="24"/>
                <w:szCs w:val="24"/>
                <w:shd w:val="clear" w:color="auto" w:fill="FFFFFF"/>
              </w:rPr>
              <w:t xml:space="preserve"> Tomēr ir izgaismojusies problēma šīs tiesību normas praktiskā piemērošanā - </w:t>
            </w:r>
            <w:r w:rsidR="56EEE2CB" w:rsidRPr="003031BB">
              <w:rPr>
                <w:rFonts w:ascii="Times New Roman" w:hAnsi="Times New Roman"/>
                <w:sz w:val="24"/>
                <w:szCs w:val="24"/>
              </w:rPr>
              <w:t xml:space="preserve">lai izvairītos no administratīvajā aktā uzliktā pienākuma izvākt no sava zemes īpašuma atkritumus, zemes īpašnieki savus nekustamos īpašumus atsavina citai personai. Mainoties zemes īpašniekiem, </w:t>
            </w:r>
            <w:r w:rsidR="2DE5E97E" w:rsidRPr="003031BB">
              <w:rPr>
                <w:rFonts w:ascii="Times New Roman" w:hAnsi="Times New Roman"/>
                <w:sz w:val="24"/>
                <w:szCs w:val="24"/>
              </w:rPr>
              <w:t>VVD</w:t>
            </w:r>
            <w:r w:rsidR="56EEE2CB" w:rsidRPr="003031BB">
              <w:rPr>
                <w:rFonts w:ascii="Times New Roman" w:hAnsi="Times New Roman"/>
                <w:sz w:val="24"/>
                <w:szCs w:val="24"/>
              </w:rPr>
              <w:t xml:space="preserve"> zūd tiesiskais pamats </w:t>
            </w:r>
            <w:r w:rsidR="56EEE2CB" w:rsidRPr="003031BB">
              <w:rPr>
                <w:rFonts w:ascii="Times New Roman" w:hAnsi="Times New Roman"/>
                <w:sz w:val="24"/>
                <w:szCs w:val="24"/>
              </w:rPr>
              <w:lastRenderedPageBreak/>
              <w:t>uzsākt administratīvā akta piespiedu izpildi.</w:t>
            </w:r>
            <w:r w:rsidR="5A83E505" w:rsidRPr="003031BB">
              <w:rPr>
                <w:rFonts w:ascii="Times New Roman" w:hAnsi="Times New Roman"/>
                <w:sz w:val="24"/>
                <w:szCs w:val="24"/>
              </w:rPr>
              <w:t xml:space="preserve"> Tāpēc Atkritumu apsaimniekošanas likumā būtu </w:t>
            </w:r>
            <w:r w:rsidR="5A83E505" w:rsidRPr="0091797F">
              <w:rPr>
                <w:rFonts w:ascii="Times New Roman" w:eastAsia="Times New Roman" w:hAnsi="Times New Roman"/>
                <w:sz w:val="24"/>
                <w:szCs w:val="24"/>
              </w:rPr>
              <w:t>j</w:t>
            </w:r>
            <w:r w:rsidR="7700599A" w:rsidRPr="00F57EA6">
              <w:rPr>
                <w:rFonts w:ascii="Times New Roman" w:eastAsia="Times New Roman" w:hAnsi="Times New Roman"/>
                <w:sz w:val="24"/>
                <w:szCs w:val="24"/>
              </w:rPr>
              <w:t>ānosaka</w:t>
            </w:r>
            <w:r w:rsidR="5A83E505" w:rsidRPr="00F57EA6">
              <w:rPr>
                <w:rFonts w:ascii="Times New Roman" w:eastAsia="Times New Roman" w:hAnsi="Times New Roman"/>
                <w:sz w:val="24"/>
                <w:szCs w:val="24"/>
              </w:rPr>
              <w:t>, ka administratīvais akts  par atkritumu izvešanu</w:t>
            </w:r>
            <w:r w:rsidR="5A83E505">
              <w:rPr>
                <w:rFonts w:ascii="Times New Roman" w:eastAsia="Times New Roman" w:hAnsi="Times New Roman"/>
                <w:sz w:val="24"/>
                <w:szCs w:val="24"/>
              </w:rPr>
              <w:t xml:space="preserve"> no īpašumiem ir saistošs īpašuma tiesību pārņēmējam, un </w:t>
            </w:r>
            <w:r w:rsidR="5A83E505" w:rsidRPr="008C015E">
              <w:rPr>
                <w:rFonts w:ascii="Times New Roman" w:eastAsia="Times New Roman" w:hAnsi="Times New Roman"/>
                <w:sz w:val="24"/>
                <w:szCs w:val="24"/>
              </w:rPr>
              <w:t xml:space="preserve">zemesgrāmatā </w:t>
            </w:r>
            <w:r w:rsidR="5A83E505">
              <w:rPr>
                <w:rFonts w:ascii="Times New Roman" w:eastAsia="Times New Roman" w:hAnsi="Times New Roman"/>
                <w:sz w:val="24"/>
                <w:szCs w:val="24"/>
              </w:rPr>
              <w:t xml:space="preserve">kā īpašuma apgrūtinājums tiek </w:t>
            </w:r>
            <w:r w:rsidR="5A83E505" w:rsidRPr="008C015E">
              <w:rPr>
                <w:rFonts w:ascii="Times New Roman" w:eastAsia="Times New Roman" w:hAnsi="Times New Roman"/>
                <w:sz w:val="24"/>
                <w:szCs w:val="24"/>
              </w:rPr>
              <w:t>reģistrē</w:t>
            </w:r>
            <w:r w:rsidR="5A83E505">
              <w:rPr>
                <w:rFonts w:ascii="Times New Roman" w:eastAsia="Times New Roman" w:hAnsi="Times New Roman"/>
                <w:sz w:val="24"/>
                <w:szCs w:val="24"/>
              </w:rPr>
              <w:t>ta</w:t>
            </w:r>
            <w:r w:rsidR="5A83E505" w:rsidRPr="008C015E">
              <w:rPr>
                <w:rFonts w:ascii="Times New Roman" w:eastAsia="Times New Roman" w:hAnsi="Times New Roman"/>
                <w:sz w:val="24"/>
                <w:szCs w:val="24"/>
              </w:rPr>
              <w:t xml:space="preserve"> atzīm</w:t>
            </w:r>
            <w:r w:rsidR="5A83E505">
              <w:rPr>
                <w:rFonts w:ascii="Times New Roman" w:eastAsia="Times New Roman" w:hAnsi="Times New Roman"/>
                <w:sz w:val="24"/>
                <w:szCs w:val="24"/>
              </w:rPr>
              <w:t>e</w:t>
            </w:r>
            <w:r w:rsidR="5A83E505" w:rsidRPr="008C015E">
              <w:rPr>
                <w:rFonts w:ascii="Times New Roman" w:eastAsia="Times New Roman" w:hAnsi="Times New Roman"/>
                <w:sz w:val="24"/>
                <w:szCs w:val="24"/>
              </w:rPr>
              <w:t xml:space="preserve"> par spēkā stājušos </w:t>
            </w:r>
            <w:r w:rsidR="5A83E505">
              <w:rPr>
                <w:rFonts w:ascii="Times New Roman" w:eastAsia="Times New Roman" w:hAnsi="Times New Roman"/>
                <w:sz w:val="24"/>
                <w:szCs w:val="24"/>
              </w:rPr>
              <w:t xml:space="preserve">un izpildāmu </w:t>
            </w:r>
            <w:r w:rsidR="7700599A">
              <w:rPr>
                <w:rFonts w:ascii="Times New Roman" w:eastAsia="Times New Roman" w:hAnsi="Times New Roman"/>
                <w:sz w:val="24"/>
                <w:szCs w:val="24"/>
              </w:rPr>
              <w:t>VVD</w:t>
            </w:r>
            <w:r w:rsidR="5A83E505" w:rsidRPr="008C015E">
              <w:rPr>
                <w:rFonts w:ascii="Times New Roman" w:eastAsia="Times New Roman" w:hAnsi="Times New Roman"/>
                <w:sz w:val="24"/>
                <w:szCs w:val="24"/>
              </w:rPr>
              <w:t xml:space="preserve"> lēmumu par pienākumu izvākt no īpašuma atkritumus. Tādejādi jaunajam īpašniekam būs saistošs iepriekšējam īpašniekam uzdotais pienākums par atkritumu izvākšanu.</w:t>
            </w:r>
            <w:r w:rsidR="5A83E505">
              <w:rPr>
                <w:rFonts w:ascii="Times New Roman" w:eastAsia="Times New Roman" w:hAnsi="Times New Roman"/>
                <w:sz w:val="24"/>
                <w:szCs w:val="24"/>
              </w:rPr>
              <w:t xml:space="preserve"> </w:t>
            </w:r>
          </w:p>
          <w:p w14:paraId="0298508B" w14:textId="535EF02F" w:rsidR="0000677E" w:rsidRPr="00A9452D" w:rsidRDefault="0000677E" w:rsidP="0060399E">
            <w:pPr>
              <w:pStyle w:val="tv213"/>
              <w:shd w:val="clear" w:color="auto" w:fill="FFFFFF"/>
              <w:tabs>
                <w:tab w:val="left" w:pos="1134"/>
              </w:tabs>
              <w:spacing w:before="0" w:beforeAutospacing="0" w:after="0" w:afterAutospacing="0"/>
              <w:ind w:firstLine="567"/>
              <w:jc w:val="both"/>
              <w:rPr>
                <w:color w:val="000000" w:themeColor="text1"/>
              </w:rPr>
            </w:pPr>
            <w:r>
              <w:t xml:space="preserve">1.12. </w:t>
            </w:r>
            <w:r w:rsidR="0060399E">
              <w:rPr>
                <w:color w:val="000000" w:themeColor="text1"/>
              </w:rPr>
              <w:t>Atkritumu apsaimniekošanas l</w:t>
            </w:r>
            <w:r w:rsidRPr="00A9452D">
              <w:rPr>
                <w:color w:val="000000" w:themeColor="text1"/>
              </w:rPr>
              <w:t xml:space="preserve">ikuma 20. panta ceturtā daļa paredz, ka pašvaldība sadarbībā ar atkritumu apsaimniekotāju organizē sadzīves atkritumu atsevišķu savākšanu pašvaldības administratīvajā teritorijā </w:t>
            </w:r>
            <w:r w:rsidRPr="00A9452D">
              <w:rPr>
                <w:color w:val="000000" w:themeColor="text1"/>
                <w:u w:val="single"/>
              </w:rPr>
              <w:t>atbilstoši Ministru kabineta noteiktajām kategorijām un termiņam</w:t>
            </w:r>
            <w:r w:rsidRPr="00A9452D">
              <w:rPr>
                <w:color w:val="000000" w:themeColor="text1"/>
              </w:rPr>
              <w:t xml:space="preserve">. Minētā panta piektā daļa paredz, ka pašvaldību un atkritumu apsaimniekotāji nodrošina šā panta ceturtajā daļā minēto atkritumu sagatavošanu atkārtotai izmantošanai, pārstrādi un materiālu reģenerāciju </w:t>
            </w:r>
            <w:r w:rsidRPr="00A9452D">
              <w:rPr>
                <w:color w:val="000000" w:themeColor="text1"/>
                <w:u w:val="single"/>
              </w:rPr>
              <w:t>atbilstoši Ministru kabineta noteiktajiem atkritumu sagatavošanas atkārtotai izmantošanai, pārstrādes un materiālu reģenerācijas mērķiem</w:t>
            </w:r>
            <w:r w:rsidRPr="00A9452D">
              <w:rPr>
                <w:color w:val="000000" w:themeColor="text1"/>
              </w:rPr>
              <w:t xml:space="preserve">. Savukārt šā panta septītā daļa noteic, ka būvdarbu veicēji </w:t>
            </w:r>
            <w:r w:rsidRPr="00A9452D">
              <w:rPr>
                <w:color w:val="000000" w:themeColor="text1"/>
                <w:u w:val="single"/>
              </w:rPr>
              <w:t xml:space="preserve">Ministru kabineta noteiktajā apjomā un termiņā nodrošina Ministru kabineta noteikumos noteikto būvniecības un būvju nojaukšanas atkritumu sagatavošanu atkārtotai izmantošanai, pārstrādi vai materiālu reģenerāciju, tai skaitā izmantošanu izrakto </w:t>
            </w:r>
            <w:proofErr w:type="spellStart"/>
            <w:r w:rsidRPr="00A9452D">
              <w:rPr>
                <w:color w:val="000000" w:themeColor="text1"/>
                <w:u w:val="single"/>
              </w:rPr>
              <w:t>tilpju</w:t>
            </w:r>
            <w:proofErr w:type="spellEnd"/>
            <w:r w:rsidRPr="00A9452D">
              <w:rPr>
                <w:color w:val="000000" w:themeColor="text1"/>
                <w:u w:val="single"/>
              </w:rPr>
              <w:t xml:space="preserve"> aizpildīšanai</w:t>
            </w:r>
            <w:r w:rsidRPr="00A9452D">
              <w:rPr>
                <w:color w:val="000000" w:themeColor="text1"/>
              </w:rPr>
              <w:t>.</w:t>
            </w:r>
            <w:r w:rsidR="0060399E">
              <w:rPr>
                <w:color w:val="000000" w:themeColor="text1"/>
              </w:rPr>
              <w:t xml:space="preserve"> </w:t>
            </w:r>
            <w:r w:rsidRPr="00A9452D">
              <w:rPr>
                <w:color w:val="000000" w:themeColor="text1"/>
              </w:rPr>
              <w:t>Proti, minētās tiesību normas paredz pašvaldības un privātpersonu pienākumus, kas īstenojami Ministru kabineta noteikumos noteiktā kārtībā, bet neparedz deleģējumu Ministru kabinetam.</w:t>
            </w:r>
          </w:p>
          <w:p w14:paraId="275A715B" w14:textId="28568D8F" w:rsidR="0000677E" w:rsidRDefault="0000677E" w:rsidP="008C3254">
            <w:pPr>
              <w:spacing w:after="0" w:line="240" w:lineRule="auto"/>
              <w:jc w:val="both"/>
              <w:rPr>
                <w:rFonts w:ascii="Times New Roman" w:eastAsia="Times New Roman" w:hAnsi="Times New Roman"/>
                <w:sz w:val="24"/>
                <w:szCs w:val="24"/>
              </w:rPr>
            </w:pPr>
          </w:p>
          <w:p w14:paraId="78E46613" w14:textId="7B444FEA" w:rsidR="003C3F83" w:rsidRPr="003031BB" w:rsidRDefault="66335E63" w:rsidP="7A534772">
            <w:pPr>
              <w:pStyle w:val="BodyText"/>
              <w:tabs>
                <w:tab w:val="left" w:pos="720"/>
                <w:tab w:val="left" w:pos="2127"/>
              </w:tabs>
              <w:spacing w:after="0"/>
              <w:jc w:val="both"/>
              <w:rPr>
                <w:lang w:val="lv-LV"/>
              </w:rPr>
            </w:pPr>
            <w:r w:rsidRPr="7A534772">
              <w:rPr>
                <w:rFonts w:ascii="Times New Roman" w:hAnsi="Times New Roman"/>
                <w:shd w:val="clear" w:color="auto" w:fill="FFFFFF"/>
                <w:lang w:val="lv-LV"/>
              </w:rPr>
              <w:t>1.</w:t>
            </w:r>
            <w:r w:rsidR="09E1571F" w:rsidRPr="7A534772">
              <w:rPr>
                <w:rFonts w:ascii="Times New Roman" w:hAnsi="Times New Roman"/>
                <w:shd w:val="clear" w:color="auto" w:fill="FFFFFF"/>
                <w:lang w:val="lv-LV"/>
              </w:rPr>
              <w:t>1</w:t>
            </w:r>
            <w:r w:rsidR="0060399E">
              <w:rPr>
                <w:rFonts w:ascii="Times New Roman" w:hAnsi="Times New Roman"/>
                <w:shd w:val="clear" w:color="auto" w:fill="FFFFFF"/>
                <w:lang w:val="lv-LV"/>
              </w:rPr>
              <w:t>2</w:t>
            </w:r>
            <w:r w:rsidR="09E1571F" w:rsidRPr="7A534772">
              <w:rPr>
                <w:rFonts w:ascii="Times New Roman" w:hAnsi="Times New Roman"/>
                <w:shd w:val="clear" w:color="auto" w:fill="FFFFFF"/>
                <w:lang w:val="lv-LV"/>
              </w:rPr>
              <w:t xml:space="preserve">. Lai nodrošinātu Plāna realizāciju, Atkritumu apsaimniekošanas likumā ir nepieciešams ietvert deleģējumu Ministru kabinetam noteikt </w:t>
            </w:r>
            <w:r w:rsidR="5BBAFDF9" w:rsidRPr="7A534772">
              <w:rPr>
                <w:rFonts w:ascii="Times New Roman" w:hAnsi="Times New Roman"/>
                <w:shd w:val="clear" w:color="auto" w:fill="FFFFFF"/>
                <w:lang w:val="lv-LV"/>
              </w:rPr>
              <w:t xml:space="preserve">kritērijus un kārtību, </w:t>
            </w:r>
            <w:r w:rsidR="0565A73C" w:rsidRPr="003031BB">
              <w:rPr>
                <w:rFonts w:ascii="Times New Roman" w:hAnsi="Times New Roman"/>
                <w:lang w:val="lv-LV"/>
              </w:rPr>
              <w:t>kādā novērtē sadzīves atkritumu, bioloģiski noārdāmo atkritumu, tekstilmateriālu atkritumu un sadzīvē radušos bīstamo atkritumu dalītās savākšanas pakalpojumu pieejamību iedzīvotājiem</w:t>
            </w:r>
            <w:r w:rsidR="003031BB">
              <w:rPr>
                <w:rFonts w:ascii="Times New Roman" w:hAnsi="Times New Roman"/>
                <w:lang w:val="lv-LV"/>
              </w:rPr>
              <w:t xml:space="preserve">, kā arī </w:t>
            </w:r>
            <w:r w:rsidR="003031BB" w:rsidRPr="003031BB">
              <w:rPr>
                <w:rFonts w:ascii="Times New Roman" w:hAnsi="Times New Roman"/>
                <w:lang w:val="lv-LV"/>
              </w:rPr>
              <w:t>prasības Eiropas Komisijas informēšanai</w:t>
            </w:r>
            <w:r w:rsidR="0565A73C" w:rsidRPr="003031BB">
              <w:rPr>
                <w:rFonts w:ascii="Times New Roman" w:hAnsi="Times New Roman"/>
                <w:lang w:val="lv-LV"/>
              </w:rPr>
              <w:t xml:space="preserve">. </w:t>
            </w:r>
          </w:p>
          <w:p w14:paraId="77F4C4A6" w14:textId="06BAABB6" w:rsidR="004F17A2" w:rsidRPr="00ED3283" w:rsidRDefault="66335E63" w:rsidP="009D6EA4">
            <w:pPr>
              <w:spacing w:after="0" w:line="240" w:lineRule="auto"/>
              <w:jc w:val="both"/>
              <w:rPr>
                <w:rFonts w:ascii="Times New Roman" w:hAnsi="Times New Roman"/>
                <w:sz w:val="24"/>
                <w:szCs w:val="24"/>
              </w:rPr>
            </w:pPr>
            <w:r w:rsidRPr="003031BB">
              <w:rPr>
                <w:rFonts w:ascii="Times New Roman" w:hAnsi="Times New Roman"/>
              </w:rPr>
              <w:t>1.</w:t>
            </w:r>
            <w:r w:rsidR="47E28060" w:rsidRPr="003031BB">
              <w:rPr>
                <w:rFonts w:ascii="Times New Roman" w:hAnsi="Times New Roman"/>
              </w:rPr>
              <w:t>1</w:t>
            </w:r>
            <w:r w:rsidR="0060399E">
              <w:rPr>
                <w:rFonts w:ascii="Times New Roman" w:hAnsi="Times New Roman"/>
              </w:rPr>
              <w:t>3</w:t>
            </w:r>
            <w:r w:rsidR="47E28060" w:rsidRPr="003031BB">
              <w:rPr>
                <w:rFonts w:ascii="Times New Roman" w:hAnsi="Times New Roman"/>
              </w:rPr>
              <w:t xml:space="preserve">. Lai </w:t>
            </w:r>
            <w:r w:rsidR="2A6906AC" w:rsidRPr="003031BB">
              <w:rPr>
                <w:rFonts w:ascii="Times New Roman" w:hAnsi="Times New Roman"/>
              </w:rPr>
              <w:t xml:space="preserve">Atkritumu apsaimniekošanas likumā nodrošinātu atkritumu rašanās novēršanas </w:t>
            </w:r>
            <w:r w:rsidR="3CA920F3" w:rsidRPr="003031BB">
              <w:rPr>
                <w:rFonts w:ascii="Times New Roman" w:hAnsi="Times New Roman"/>
              </w:rPr>
              <w:t>prasību ieviešanu</w:t>
            </w:r>
            <w:r w:rsidR="7AF02FBF" w:rsidRPr="003031BB">
              <w:rPr>
                <w:rFonts w:ascii="Times New Roman" w:hAnsi="Times New Roman"/>
              </w:rPr>
              <w:t xml:space="preserve">, ir nepieciešams precizēt likuma nosaukumu, kā arī </w:t>
            </w:r>
            <w:r w:rsidR="2CBA3F2A" w:rsidRPr="003031BB">
              <w:rPr>
                <w:rFonts w:ascii="Times New Roman" w:hAnsi="Times New Roman"/>
              </w:rPr>
              <w:t>ietvert prasības riepu un tekstilmateriālu ražotāju atbildībai</w:t>
            </w:r>
            <w:r w:rsidR="17950A49" w:rsidRPr="003031BB">
              <w:rPr>
                <w:rFonts w:ascii="Times New Roman" w:hAnsi="Times New Roman"/>
              </w:rPr>
              <w:t>.</w:t>
            </w:r>
            <w:r w:rsidR="00925CE3">
              <w:t xml:space="preserve"> </w:t>
            </w:r>
            <w:r w:rsidR="00925CE3" w:rsidRPr="009D6EA4">
              <w:rPr>
                <w:rFonts w:ascii="Times New Roman" w:hAnsi="Times New Roman"/>
                <w:sz w:val="24"/>
                <w:szCs w:val="24"/>
              </w:rPr>
              <w:t>Lai nodrošinātu nolietotu riepu</w:t>
            </w:r>
            <w:r w:rsidR="00925CE3">
              <w:t xml:space="preserve"> </w:t>
            </w:r>
            <w:r w:rsidR="00925CE3" w:rsidRPr="009D6EA4">
              <w:rPr>
                <w:rFonts w:ascii="Times New Roman" w:hAnsi="Times New Roman"/>
                <w:sz w:val="24"/>
                <w:szCs w:val="24"/>
              </w:rPr>
              <w:t xml:space="preserve">apsaimniekošanu,  mazinātu ikgadēji nolietotu riepu uzkrājuma pieaugumu, normatīvajos aktos ir jāparedz, ka </w:t>
            </w:r>
            <w:r w:rsidR="009D6EA4" w:rsidRPr="009D6EA4">
              <w:rPr>
                <w:rFonts w:ascii="Times New Roman" w:hAnsi="Times New Roman"/>
                <w:sz w:val="24"/>
                <w:szCs w:val="24"/>
              </w:rPr>
              <w:t>riepu ražotāji vai to pilnvaroti pārstāvji nodrošina, ka tiek segtas visas savākto nolietoto riepu savākšanas, pārvadāšanas, apstrādes un pārstrādes izmaksas, tajā skaitā</w:t>
            </w:r>
            <w:r w:rsidR="00ED3283">
              <w:rPr>
                <w:rFonts w:ascii="Times New Roman" w:hAnsi="Times New Roman"/>
                <w:sz w:val="24"/>
                <w:szCs w:val="24"/>
              </w:rPr>
              <w:t xml:space="preserve"> </w:t>
            </w:r>
            <w:r w:rsidR="00ED3283" w:rsidRPr="00ED3283">
              <w:rPr>
                <w:rFonts w:ascii="Times New Roman" w:hAnsi="Times New Roman"/>
                <w:sz w:val="24"/>
                <w:szCs w:val="24"/>
              </w:rPr>
              <w:t>paredzot četru nolietotu riepu pieņemšanu no vienas fiziskas personas gadā bez maksas.</w:t>
            </w:r>
            <w:r w:rsidR="009D6EA4" w:rsidRPr="00ED3283">
              <w:rPr>
                <w:rFonts w:ascii="Times New Roman" w:hAnsi="Times New Roman"/>
              </w:rPr>
              <w:t xml:space="preserve"> </w:t>
            </w:r>
          </w:p>
          <w:p w14:paraId="6D1BBE98" w14:textId="425A2794" w:rsidR="00284636" w:rsidRPr="00FF35A9" w:rsidRDefault="66335E63" w:rsidP="7A534772">
            <w:pPr>
              <w:pStyle w:val="BodyText"/>
              <w:tabs>
                <w:tab w:val="left" w:pos="720"/>
                <w:tab w:val="left" w:pos="2127"/>
              </w:tabs>
              <w:spacing w:after="0"/>
              <w:jc w:val="both"/>
              <w:rPr>
                <w:rFonts w:ascii="Times New Roman" w:hAnsi="Times New Roman"/>
                <w:sz w:val="20"/>
                <w:shd w:val="clear" w:color="auto" w:fill="FFFFFF"/>
                <w:lang w:val="lv-LV"/>
              </w:rPr>
            </w:pPr>
            <w:r w:rsidRPr="003031BB">
              <w:rPr>
                <w:rFonts w:ascii="Times New Roman" w:hAnsi="Times New Roman"/>
                <w:lang w:val="lv-LV"/>
              </w:rPr>
              <w:t>1.</w:t>
            </w:r>
            <w:r w:rsidR="17950A49" w:rsidRPr="003031BB">
              <w:rPr>
                <w:rFonts w:ascii="Times New Roman" w:hAnsi="Times New Roman"/>
                <w:lang w:val="lv-LV"/>
              </w:rPr>
              <w:t>1</w:t>
            </w:r>
            <w:r w:rsidR="0060399E">
              <w:rPr>
                <w:rFonts w:ascii="Times New Roman" w:hAnsi="Times New Roman"/>
                <w:lang w:val="lv-LV"/>
              </w:rPr>
              <w:t>4</w:t>
            </w:r>
            <w:r w:rsidR="17950A49" w:rsidRPr="003031BB">
              <w:rPr>
                <w:rFonts w:ascii="Times New Roman" w:hAnsi="Times New Roman"/>
                <w:lang w:val="lv-LV"/>
              </w:rPr>
              <w:t>. Ņemot vērā</w:t>
            </w:r>
            <w:r w:rsidR="1047ED83" w:rsidRPr="003031BB">
              <w:rPr>
                <w:rFonts w:ascii="Times New Roman" w:hAnsi="Times New Roman"/>
                <w:lang w:val="lv-LV"/>
              </w:rPr>
              <w:t xml:space="preserve"> Plānā noteiktos mērķus bioloģisko atkritumu dalītai savākšanai, Atkritumu apsaimniekošanas </w:t>
            </w:r>
            <w:r w:rsidR="1047ED83" w:rsidRPr="003031BB">
              <w:rPr>
                <w:rFonts w:ascii="Times New Roman" w:hAnsi="Times New Roman"/>
                <w:lang w:val="lv-LV"/>
              </w:rPr>
              <w:lastRenderedPageBreak/>
              <w:t>likumu ir nepieciešams precizēt attiecībā uz kārtību, kādā tiek noteikta maksa par bioloģisko atkritumu apsaimniekošanu</w:t>
            </w:r>
            <w:r w:rsidR="003031BB">
              <w:rPr>
                <w:rFonts w:ascii="Times New Roman" w:hAnsi="Times New Roman"/>
                <w:lang w:val="lv-LV"/>
              </w:rPr>
              <w:t xml:space="preserve">, ievērojot, ka maksai par </w:t>
            </w:r>
            <w:r w:rsidR="003031BB" w:rsidRPr="003031BB">
              <w:rPr>
                <w:rFonts w:ascii="Times New Roman" w:hAnsi="Times New Roman"/>
                <w:lang w:val="lv-LV"/>
              </w:rPr>
              <w:t>bioloģisko atkritumu dalīt</w:t>
            </w:r>
            <w:r w:rsidR="003031BB">
              <w:rPr>
                <w:rFonts w:ascii="Times New Roman" w:hAnsi="Times New Roman"/>
                <w:lang w:val="lv-LV"/>
              </w:rPr>
              <w:t>o</w:t>
            </w:r>
            <w:r w:rsidR="003031BB" w:rsidRPr="003031BB">
              <w:rPr>
                <w:rFonts w:ascii="Times New Roman" w:hAnsi="Times New Roman"/>
                <w:lang w:val="lv-LV"/>
              </w:rPr>
              <w:t xml:space="preserve"> savākšan</w:t>
            </w:r>
            <w:r w:rsidR="003031BB">
              <w:rPr>
                <w:rFonts w:ascii="Times New Roman" w:hAnsi="Times New Roman"/>
                <w:lang w:val="lv-LV"/>
              </w:rPr>
              <w:t>u ir jābūt zemākai par nešķiroto atkritumu apsaimniekošanu</w:t>
            </w:r>
            <w:r w:rsidR="1047ED83" w:rsidRPr="003031BB">
              <w:rPr>
                <w:rFonts w:ascii="Times New Roman" w:hAnsi="Times New Roman"/>
                <w:lang w:val="lv-LV"/>
              </w:rPr>
              <w:t>.</w:t>
            </w:r>
            <w:r w:rsidR="06B6DAFC" w:rsidRPr="0E7518F8">
              <w:rPr>
                <w:lang w:val="lv-LV"/>
              </w:rPr>
              <w:t xml:space="preserve"> </w:t>
            </w:r>
          </w:p>
          <w:p w14:paraId="71541057" w14:textId="17AD3707" w:rsidR="0025548C" w:rsidRDefault="00B6636B" w:rsidP="0025548C">
            <w:pPr>
              <w:pStyle w:val="NoSpacing"/>
              <w:jc w:val="both"/>
              <w:rPr>
                <w:rFonts w:ascii="Times New Roman" w:hAnsi="Times New Roman"/>
                <w:szCs w:val="24"/>
                <w:shd w:val="clear" w:color="auto" w:fill="FFFFFF"/>
              </w:rPr>
            </w:pPr>
            <w:r>
              <w:rPr>
                <w:rFonts w:ascii="Times New Roman" w:hAnsi="Times New Roman"/>
                <w:szCs w:val="24"/>
              </w:rPr>
              <w:t>1.</w:t>
            </w:r>
            <w:r w:rsidR="006223A7">
              <w:rPr>
                <w:rFonts w:ascii="Times New Roman" w:hAnsi="Times New Roman"/>
                <w:szCs w:val="24"/>
              </w:rPr>
              <w:t>1</w:t>
            </w:r>
            <w:r w:rsidR="0060399E">
              <w:rPr>
                <w:rFonts w:ascii="Times New Roman" w:hAnsi="Times New Roman"/>
                <w:szCs w:val="24"/>
              </w:rPr>
              <w:t>5</w:t>
            </w:r>
            <w:r w:rsidR="0025548C">
              <w:rPr>
                <w:rFonts w:ascii="Times New Roman" w:hAnsi="Times New Roman"/>
                <w:szCs w:val="24"/>
              </w:rPr>
              <w:t xml:space="preserve">. </w:t>
            </w:r>
            <w:r w:rsidR="0025548C" w:rsidRPr="00D11D3E">
              <w:rPr>
                <w:rFonts w:ascii="Times New Roman" w:hAnsi="Times New Roman"/>
                <w:szCs w:val="24"/>
              </w:rPr>
              <w:tab/>
              <w:t>Atkritumu apsaimniekošanas likuma 16.panta pirmā daļa paredz sadzīves atkritumu</w:t>
            </w:r>
            <w:r w:rsidR="0025548C" w:rsidRPr="007340DF">
              <w:rPr>
                <w:rFonts w:ascii="Times New Roman" w:hAnsi="Times New Roman"/>
                <w:szCs w:val="24"/>
              </w:rPr>
              <w:t xml:space="preserve"> radītāja pienākumu </w:t>
            </w:r>
            <w:r w:rsidR="0025548C" w:rsidRPr="007340DF">
              <w:rPr>
                <w:rFonts w:ascii="Times New Roman" w:hAnsi="Times New Roman"/>
                <w:szCs w:val="24"/>
                <w:shd w:val="clear" w:color="auto" w:fill="FFFFFF"/>
              </w:rPr>
              <w:t>piedal</w:t>
            </w:r>
            <w:r w:rsidR="0025548C">
              <w:rPr>
                <w:rFonts w:ascii="Times New Roman" w:hAnsi="Times New Roman"/>
                <w:szCs w:val="24"/>
                <w:shd w:val="clear" w:color="auto" w:fill="FFFFFF"/>
              </w:rPr>
              <w:t xml:space="preserve">īties </w:t>
            </w:r>
            <w:r w:rsidR="0025548C" w:rsidRPr="007340DF">
              <w:rPr>
                <w:rFonts w:ascii="Times New Roman" w:hAnsi="Times New Roman"/>
                <w:szCs w:val="24"/>
                <w:shd w:val="clear" w:color="auto" w:fill="FFFFFF"/>
              </w:rPr>
              <w:t>pašvaldības organizētajā sadzīves atkritumu apsaimniekošanā,  ievērojot normatīvos aktus par atkritumu apsaimniekošanu (arī pašvaldības izdotos saistošos noteikumus) un noslēdzot līgumu par sadzīves atkritumu savākšanu un pārvadāšanu ar atkritumu apsaimniekotāju, kurš ir noslēdzis attiecīgu līgumu ar pašvaldību.</w:t>
            </w:r>
            <w:r w:rsidR="0025548C">
              <w:rPr>
                <w:rFonts w:ascii="Times New Roman" w:hAnsi="Times New Roman"/>
                <w:szCs w:val="24"/>
                <w:shd w:val="clear" w:color="auto" w:fill="FFFFFF"/>
              </w:rPr>
              <w:t xml:space="preserve"> Tādejādi jau šobrīd spēkā esošā Atkritumu apsaimniekošanas likuma 43.panta pirmā daļa, kas paredz administratīvo atbildību par nepiedalīšanos pašvaldības organizētajā atkritumu apsaimniekošanas sistēmā, paredz arī atbildību par pašvaldības saistošo noteikumu neievērošanu. Lai tiesību normu padarītu saprotamāku, labāks veids ir nosaukt abus veidus, kā var izpausties nepiedalīšanās pašvaldības organizētajā atkritumu apsaimniekošanā administratīvā atbildība </w:t>
            </w:r>
          </w:p>
          <w:p w14:paraId="4103E0A0" w14:textId="5108D068" w:rsidR="0025548C" w:rsidRDefault="0025548C" w:rsidP="0025548C">
            <w:pPr>
              <w:pStyle w:val="NoSpacing"/>
              <w:jc w:val="both"/>
              <w:rPr>
                <w:rFonts w:ascii="Times New Roman" w:hAnsi="Times New Roman"/>
                <w:szCs w:val="24"/>
                <w:shd w:val="clear" w:color="auto" w:fill="FFFFFF"/>
              </w:rPr>
            </w:pPr>
            <w:r>
              <w:rPr>
                <w:rFonts w:ascii="Times New Roman" w:hAnsi="Times New Roman"/>
                <w:szCs w:val="24"/>
                <w:shd w:val="clear" w:color="auto" w:fill="FFFFFF"/>
              </w:rPr>
              <w:tab/>
              <w:t>Atkritumu apsaimniekošanas likuma 8.panta pirmās daļas 1. un 3.punkts nosaka, ka pašvaldība organizē sadzīves un mājsaimniecībā radīto būvniecības atkritumu apsaimniekošanu, tai skaitā izdod saistošos noteikumus. Tāpēc administratīvā atbildība ir jāparedz ne tikai par pašvaldības noteikto sadzīves atkritumu, bet arī mājsaimniecībā radīto būvniecības atkritumu apsaimniekošanas noteikumu pārkāpumiem, administratīvā pārkāpuma lietu izmeklēšanu un izskatīšanu nododot pašvaldības institūcijām.</w:t>
            </w:r>
          </w:p>
          <w:p w14:paraId="6B5A1D6D" w14:textId="09B60B58" w:rsidR="0025548C" w:rsidRDefault="0025548C" w:rsidP="009B6F64">
            <w:pPr>
              <w:jc w:val="both"/>
              <w:rPr>
                <w:rFonts w:ascii="Times New Roman" w:hAnsi="Times New Roman"/>
                <w:szCs w:val="24"/>
                <w:shd w:val="clear" w:color="auto" w:fill="FFFFFF"/>
              </w:rPr>
            </w:pPr>
          </w:p>
          <w:p w14:paraId="54A9D4B8" w14:textId="285CEF53" w:rsidR="00552D01" w:rsidRPr="00920453" w:rsidRDefault="00552D01" w:rsidP="00920453">
            <w:pPr>
              <w:spacing w:after="0" w:line="240" w:lineRule="auto"/>
              <w:jc w:val="both"/>
              <w:rPr>
                <w:rFonts w:ascii="Times New Roman" w:hAnsi="Times New Roman"/>
                <w:sz w:val="24"/>
                <w:szCs w:val="24"/>
              </w:rPr>
            </w:pPr>
            <w:r w:rsidRPr="00920453">
              <w:rPr>
                <w:rFonts w:ascii="Times New Roman" w:hAnsi="Times New Roman"/>
                <w:sz w:val="24"/>
                <w:szCs w:val="24"/>
              </w:rPr>
              <w:t>2. Lai risinātu konstatētās problēmas, Atkritumu apsaimniekošanas likumā ir paredzēts izdarīt šādus grozījumus:</w:t>
            </w:r>
          </w:p>
          <w:p w14:paraId="10560458" w14:textId="6B24CE59" w:rsidR="00552D01" w:rsidRPr="00920453" w:rsidRDefault="00552D01" w:rsidP="00920453">
            <w:pPr>
              <w:spacing w:after="0" w:line="240" w:lineRule="auto"/>
              <w:jc w:val="both"/>
              <w:rPr>
                <w:rFonts w:ascii="Times New Roman" w:hAnsi="Times New Roman"/>
                <w:sz w:val="24"/>
                <w:szCs w:val="24"/>
              </w:rPr>
            </w:pPr>
            <w:r w:rsidRPr="00920453">
              <w:rPr>
                <w:rFonts w:ascii="Times New Roman" w:hAnsi="Times New Roman"/>
                <w:sz w:val="24"/>
                <w:szCs w:val="24"/>
              </w:rPr>
              <w:t>2.1.precizēt Atkritumu apsaimniekošanas likuma nosaukumu, izsakot to šādā redakcijā “Atkritumu rašanās novēršanas un  apsaimniekošanas likums”;</w:t>
            </w:r>
          </w:p>
          <w:p w14:paraId="39E8984C" w14:textId="75F36AFC" w:rsidR="00552D01" w:rsidRPr="00F40227" w:rsidRDefault="00DA6CA5" w:rsidP="00920453">
            <w:pPr>
              <w:spacing w:after="0" w:line="240" w:lineRule="auto"/>
              <w:jc w:val="both"/>
              <w:rPr>
                <w:rFonts w:ascii="Times New Roman" w:hAnsi="Times New Roman"/>
                <w:sz w:val="24"/>
                <w:szCs w:val="24"/>
                <w:shd w:val="clear" w:color="auto" w:fill="FFFFFF"/>
              </w:rPr>
            </w:pPr>
            <w:r w:rsidRPr="00920453">
              <w:rPr>
                <w:rFonts w:ascii="Times New Roman" w:hAnsi="Times New Roman"/>
                <w:sz w:val="24"/>
                <w:szCs w:val="24"/>
              </w:rPr>
              <w:t xml:space="preserve">2.2. </w:t>
            </w:r>
            <w:r w:rsidRPr="00F40227">
              <w:rPr>
                <w:rFonts w:ascii="Times New Roman" w:hAnsi="Times New Roman"/>
                <w:sz w:val="24"/>
                <w:szCs w:val="24"/>
              </w:rPr>
              <w:t>izslēgt</w:t>
            </w:r>
            <w:r w:rsidR="0091797F">
              <w:rPr>
                <w:rFonts w:ascii="Times New Roman" w:hAnsi="Times New Roman"/>
                <w:sz w:val="24"/>
                <w:szCs w:val="24"/>
              </w:rPr>
              <w:t xml:space="preserve"> </w:t>
            </w:r>
            <w:r w:rsidRPr="00F40227">
              <w:rPr>
                <w:rFonts w:ascii="Times New Roman" w:hAnsi="Times New Roman"/>
                <w:sz w:val="24"/>
                <w:szCs w:val="24"/>
              </w:rPr>
              <w:t>deleģējum</w:t>
            </w:r>
            <w:r w:rsidR="0091797F">
              <w:rPr>
                <w:rFonts w:ascii="Times New Roman" w:hAnsi="Times New Roman"/>
                <w:sz w:val="24"/>
                <w:szCs w:val="24"/>
              </w:rPr>
              <w:t>u</w:t>
            </w:r>
            <w:r w:rsidRPr="00F40227">
              <w:rPr>
                <w:rFonts w:ascii="Times New Roman" w:hAnsi="Times New Roman"/>
                <w:sz w:val="24"/>
                <w:szCs w:val="24"/>
              </w:rPr>
              <w:t xml:space="preserve"> Ministru kabinetam izdot </w:t>
            </w:r>
            <w:r w:rsidR="0023636A" w:rsidRPr="00F40227">
              <w:rPr>
                <w:rFonts w:ascii="Times New Roman" w:hAnsi="Times New Roman"/>
                <w:sz w:val="24"/>
                <w:szCs w:val="24"/>
              </w:rPr>
              <w:t xml:space="preserve">Ministru kabineta noteikumus </w:t>
            </w:r>
            <w:r w:rsidR="009A1F5D" w:rsidRPr="00F40227">
              <w:rPr>
                <w:rFonts w:ascii="Times New Roman" w:hAnsi="Times New Roman"/>
                <w:sz w:val="24"/>
                <w:szCs w:val="24"/>
              </w:rPr>
              <w:t xml:space="preserve">par </w:t>
            </w:r>
            <w:r w:rsidR="009A1F5D" w:rsidRPr="00F40227">
              <w:rPr>
                <w:rFonts w:ascii="Times New Roman" w:hAnsi="Times New Roman"/>
                <w:sz w:val="24"/>
                <w:szCs w:val="24"/>
                <w:shd w:val="clear" w:color="auto" w:fill="FFFFFF"/>
              </w:rPr>
              <w:t>kārtību, kādā iepērk un realizē melno un krāsaino metālu atgriezumus un lūžņus, kā arī izsniedz licences metālu atgriezumu un lūžņu iepirkšanai Latvijā</w:t>
            </w:r>
            <w:r w:rsidR="004D775B" w:rsidRPr="00F40227">
              <w:rPr>
                <w:rFonts w:ascii="Times New Roman" w:hAnsi="Times New Roman"/>
                <w:sz w:val="24"/>
                <w:szCs w:val="24"/>
                <w:shd w:val="clear" w:color="auto" w:fill="FFFFFF"/>
              </w:rPr>
              <w:t xml:space="preserve">. Tiek arī izslēgts deleģējums izdot Ministru kabineta noteikumus par </w:t>
            </w:r>
            <w:r w:rsidR="00786275" w:rsidRPr="00F40227">
              <w:rPr>
                <w:rFonts w:ascii="Times New Roman" w:hAnsi="Times New Roman"/>
                <w:sz w:val="24"/>
                <w:szCs w:val="24"/>
                <w:shd w:val="clear" w:color="auto" w:fill="FFFFFF"/>
              </w:rPr>
              <w:t>licenci melno un krāsaino metālu atgriezumu un lūžņu iepirkšanai Latvijā un par licenci melno metālu atgriezumu un lūžņu iepirkšanai Latvijā maksājamās valsts nodevas likmi (</w:t>
            </w:r>
            <w:proofErr w:type="spellStart"/>
            <w:r w:rsidR="00786275" w:rsidRPr="00F40227">
              <w:rPr>
                <w:rFonts w:ascii="Times New Roman" w:hAnsi="Times New Roman"/>
                <w:i/>
                <w:iCs/>
                <w:sz w:val="24"/>
                <w:szCs w:val="24"/>
                <w:shd w:val="clear" w:color="auto" w:fill="FFFFFF"/>
              </w:rPr>
              <w:t>euro</w:t>
            </w:r>
            <w:proofErr w:type="spellEnd"/>
            <w:r w:rsidR="00786275" w:rsidRPr="00F40227">
              <w:rPr>
                <w:rFonts w:ascii="Times New Roman" w:hAnsi="Times New Roman"/>
                <w:sz w:val="24"/>
                <w:szCs w:val="24"/>
                <w:shd w:val="clear" w:color="auto" w:fill="FFFFFF"/>
              </w:rPr>
              <w:t xml:space="preserve">), kā arī kārtību, kādā maksājama šī nodeva. Līdz ar likumprojekta stāšanos spēkā spēku zaudēs Ministru kabineta 2011.gada </w:t>
            </w:r>
            <w:r w:rsidR="00B6524F" w:rsidRPr="00F40227">
              <w:rPr>
                <w:rFonts w:ascii="Times New Roman" w:hAnsi="Times New Roman"/>
                <w:sz w:val="24"/>
                <w:szCs w:val="24"/>
                <w:shd w:val="clear" w:color="auto" w:fill="FFFFFF"/>
              </w:rPr>
              <w:t>13.decembra noteikumi Nr.960 “</w:t>
            </w:r>
            <w:r w:rsidR="005F7ACB" w:rsidRPr="00F40227">
              <w:rPr>
                <w:rFonts w:ascii="Times New Roman" w:hAnsi="Times New Roman"/>
                <w:sz w:val="24"/>
                <w:szCs w:val="24"/>
                <w:shd w:val="clear" w:color="auto" w:fill="FFFFFF"/>
              </w:rPr>
              <w:t xml:space="preserve">Noteikumi par </w:t>
            </w:r>
            <w:r w:rsidR="005F7ACB" w:rsidRPr="00F40227">
              <w:rPr>
                <w:rFonts w:ascii="Times New Roman" w:hAnsi="Times New Roman"/>
                <w:sz w:val="24"/>
                <w:szCs w:val="24"/>
                <w:shd w:val="clear" w:color="auto" w:fill="FFFFFF"/>
              </w:rPr>
              <w:lastRenderedPageBreak/>
              <w:t>kārtību, kādā iepērk un realizē melno un krāsaino metālu atgriezumus un lūžņus un izsniedz licences metālu atgriezumu un lūžņu iepirkšanai Latvijā, kā arī par valsts nodevas likmi par licenci metālu atgriezumu un lūžņu iepirkšanai un valsts nodevas maksāšanas kārtību</w:t>
            </w:r>
            <w:r w:rsidR="002647F8" w:rsidRPr="00F40227">
              <w:rPr>
                <w:rFonts w:ascii="Times New Roman" w:hAnsi="Times New Roman"/>
                <w:sz w:val="24"/>
                <w:szCs w:val="24"/>
                <w:shd w:val="clear" w:color="auto" w:fill="FFFFFF"/>
              </w:rPr>
              <w:t>”.</w:t>
            </w:r>
          </w:p>
          <w:p w14:paraId="44C23777" w14:textId="165C30B2" w:rsidR="002647F8" w:rsidRPr="00920453" w:rsidRDefault="00881FB8" w:rsidP="00920453">
            <w:pPr>
              <w:spacing w:after="0" w:line="240" w:lineRule="auto"/>
              <w:jc w:val="both"/>
              <w:rPr>
                <w:rFonts w:ascii="Times New Roman" w:hAnsi="Times New Roman"/>
                <w:sz w:val="24"/>
                <w:szCs w:val="24"/>
              </w:rPr>
            </w:pPr>
            <w:r w:rsidRPr="00F40227">
              <w:rPr>
                <w:rFonts w:ascii="Times New Roman" w:hAnsi="Times New Roman"/>
                <w:sz w:val="24"/>
                <w:szCs w:val="24"/>
                <w:shd w:val="clear" w:color="auto" w:fill="FFFFFF"/>
              </w:rPr>
              <w:t>2.3.</w:t>
            </w:r>
            <w:r w:rsidR="003F1F54" w:rsidRPr="00F40227">
              <w:rPr>
                <w:rFonts w:ascii="Times New Roman" w:hAnsi="Times New Roman"/>
                <w:sz w:val="24"/>
                <w:szCs w:val="24"/>
                <w:shd w:val="clear" w:color="auto" w:fill="FFFFFF"/>
              </w:rPr>
              <w:t xml:space="preserve"> ietvert deleģējums Ministru kabinetam</w:t>
            </w:r>
            <w:r w:rsidR="00C87B02" w:rsidRPr="00F40227">
              <w:rPr>
                <w:rFonts w:ascii="Times New Roman" w:hAnsi="Times New Roman"/>
                <w:sz w:val="24"/>
                <w:szCs w:val="24"/>
                <w:shd w:val="clear" w:color="auto" w:fill="FFFFFF"/>
              </w:rPr>
              <w:t xml:space="preserve"> izdot noteikumus par </w:t>
            </w:r>
            <w:r w:rsidR="006A645C" w:rsidRPr="00F40227">
              <w:rPr>
                <w:rFonts w:ascii="Times New Roman" w:hAnsi="Times New Roman"/>
                <w:sz w:val="24"/>
                <w:szCs w:val="24"/>
              </w:rPr>
              <w:t xml:space="preserve">atsevišķas bīstamas ķīmiskās </w:t>
            </w:r>
            <w:r w:rsidR="006A645C" w:rsidRPr="00920453">
              <w:rPr>
                <w:rFonts w:ascii="Times New Roman" w:hAnsi="Times New Roman"/>
                <w:sz w:val="24"/>
                <w:szCs w:val="24"/>
              </w:rPr>
              <w:t>vielas saturošu iekārtu un produktu lietošanas un marķēšanas prasībām un par atsevišķu bīstamu ķīmisko vielu izmantošanas ierobežojumus iekārtās un produktos</w:t>
            </w:r>
            <w:r w:rsidR="00FF058C" w:rsidRPr="00920453">
              <w:rPr>
                <w:rFonts w:ascii="Times New Roman" w:hAnsi="Times New Roman"/>
                <w:sz w:val="24"/>
                <w:szCs w:val="24"/>
              </w:rPr>
              <w:t>;</w:t>
            </w:r>
          </w:p>
          <w:p w14:paraId="0F5F0485" w14:textId="586FCC97" w:rsidR="00FF058C" w:rsidRPr="00B94D9C" w:rsidRDefault="00FF058C" w:rsidP="00920453">
            <w:pPr>
              <w:spacing w:after="0" w:line="240" w:lineRule="auto"/>
              <w:jc w:val="both"/>
              <w:rPr>
                <w:rFonts w:ascii="Times New Roman" w:hAnsi="Times New Roman"/>
                <w:sz w:val="24"/>
                <w:szCs w:val="24"/>
                <w:shd w:val="clear" w:color="auto" w:fill="FFFFFF"/>
              </w:rPr>
            </w:pPr>
            <w:r w:rsidRPr="00920453">
              <w:rPr>
                <w:rFonts w:ascii="Times New Roman" w:hAnsi="Times New Roman"/>
                <w:sz w:val="24"/>
                <w:szCs w:val="24"/>
              </w:rPr>
              <w:t>2</w:t>
            </w:r>
            <w:r w:rsidRPr="00B94D9C">
              <w:rPr>
                <w:rFonts w:ascii="Times New Roman" w:hAnsi="Times New Roman"/>
                <w:sz w:val="24"/>
                <w:szCs w:val="24"/>
              </w:rPr>
              <w:t xml:space="preserve">.4. </w:t>
            </w:r>
            <w:r w:rsidR="0091797F" w:rsidRPr="00B94D9C">
              <w:rPr>
                <w:rFonts w:ascii="Times New Roman" w:hAnsi="Times New Roman"/>
                <w:sz w:val="24"/>
                <w:szCs w:val="24"/>
              </w:rPr>
              <w:t xml:space="preserve">izslēgt Atkritumu apsaimniekošanas likuma prasības par to, ka, </w:t>
            </w:r>
            <w:r w:rsidR="0091797F" w:rsidRPr="00B94D9C">
              <w:rPr>
                <w:rFonts w:ascii="Times New Roman" w:hAnsi="Times New Roman"/>
                <w:sz w:val="24"/>
                <w:szCs w:val="24"/>
                <w:shd w:val="clear" w:color="auto" w:fill="FFFFFF"/>
              </w:rPr>
              <w:t xml:space="preserve"> lai izstrādātu atkritumu apsaimniekošanas reģionālo plānu un koordinētu tā īstenošanu, apkopotu informāciju par sadzīves atkritumu plūsmu attiecīgajā atkritumu apsaimniekošanas reģionā, kā arī nodrošinātu to uzdevumu efektīvāku īstenošanu, kuri šajā likumā pašvaldībai noteikti sadzīves atkritumu apsaimniekošanas jomā, pašvaldības var veidot kopīgas iestādes, kā arī deleģēt pārvaldes uzdevumus privātpersonai un citai publiskai personai, ievērojot likuma </w:t>
            </w:r>
            <w:r w:rsidR="0091797F" w:rsidRPr="00DB6848">
              <w:rPr>
                <w:rFonts w:ascii="Times New Roman" w:hAnsi="Times New Roman"/>
                <w:sz w:val="24"/>
                <w:szCs w:val="24"/>
                <w:shd w:val="clear" w:color="auto" w:fill="FFFFFF"/>
              </w:rPr>
              <w:t>"</w:t>
            </w:r>
            <w:r w:rsidR="00CD6F82" w:rsidRPr="008C3254">
              <w:t>Par pašvaldībām</w:t>
            </w:r>
            <w:r w:rsidR="0091797F" w:rsidRPr="00DB6848">
              <w:rPr>
                <w:rFonts w:ascii="Times New Roman" w:hAnsi="Times New Roman"/>
                <w:sz w:val="24"/>
                <w:szCs w:val="24"/>
                <w:shd w:val="clear" w:color="auto" w:fill="FFFFFF"/>
              </w:rPr>
              <w:t>" un </w:t>
            </w:r>
            <w:r w:rsidR="00CD6F82" w:rsidRPr="008C3254">
              <w:t>Valsts pārvaldes iekārtas likuma</w:t>
            </w:r>
            <w:r w:rsidR="0091797F" w:rsidRPr="00B94D9C">
              <w:rPr>
                <w:rFonts w:ascii="Times New Roman" w:hAnsi="Times New Roman"/>
                <w:sz w:val="24"/>
                <w:szCs w:val="24"/>
                <w:shd w:val="clear" w:color="auto" w:fill="FFFFFF"/>
              </w:rPr>
              <w:t> noteikumus</w:t>
            </w:r>
            <w:r w:rsidR="0091797F">
              <w:rPr>
                <w:rFonts w:ascii="Times New Roman" w:hAnsi="Times New Roman"/>
                <w:sz w:val="24"/>
                <w:szCs w:val="24"/>
                <w:shd w:val="clear" w:color="auto" w:fill="FFFFFF"/>
              </w:rPr>
              <w:t xml:space="preserve">, ievērojot, ka </w:t>
            </w:r>
            <w:r w:rsidRPr="00B94D9C">
              <w:rPr>
                <w:rFonts w:ascii="Times New Roman" w:hAnsi="Times New Roman"/>
                <w:sz w:val="24"/>
                <w:szCs w:val="24"/>
              </w:rPr>
              <w:t>visas AAR pašvaldības iesaistīsies RAAC izveidē</w:t>
            </w:r>
            <w:r w:rsidR="0091797F">
              <w:rPr>
                <w:rFonts w:ascii="Times New Roman" w:hAnsi="Times New Roman"/>
                <w:sz w:val="24"/>
                <w:szCs w:val="24"/>
              </w:rPr>
              <w:t>.</w:t>
            </w:r>
            <w:r w:rsidRPr="00B94D9C">
              <w:rPr>
                <w:rFonts w:ascii="Times New Roman" w:hAnsi="Times New Roman"/>
                <w:sz w:val="24"/>
                <w:szCs w:val="24"/>
              </w:rPr>
              <w:t xml:space="preserve"> </w:t>
            </w:r>
          </w:p>
          <w:p w14:paraId="2BBD0B41" w14:textId="36B758A5" w:rsidR="000138B0" w:rsidRPr="00920453" w:rsidRDefault="2F68F1AC" w:rsidP="00920453">
            <w:pPr>
              <w:spacing w:after="0" w:line="240" w:lineRule="auto"/>
              <w:jc w:val="both"/>
              <w:rPr>
                <w:rFonts w:ascii="Times New Roman" w:hAnsi="Times New Roman"/>
                <w:sz w:val="24"/>
                <w:szCs w:val="24"/>
              </w:rPr>
            </w:pPr>
            <w:r w:rsidRPr="00B94D9C">
              <w:rPr>
                <w:rFonts w:ascii="Times New Roman" w:hAnsi="Times New Roman"/>
                <w:sz w:val="24"/>
                <w:szCs w:val="24"/>
                <w:shd w:val="clear" w:color="auto" w:fill="FFFFFF"/>
              </w:rPr>
              <w:t xml:space="preserve">2.5. </w:t>
            </w:r>
            <w:r w:rsidR="0A98AE38" w:rsidRPr="0E7518F8">
              <w:rPr>
                <w:rFonts w:ascii="Times New Roman" w:hAnsi="Times New Roman"/>
                <w:sz w:val="24"/>
                <w:szCs w:val="24"/>
              </w:rPr>
              <w:t>precizēt</w:t>
            </w:r>
            <w:r w:rsidR="54DF69EB" w:rsidRPr="00B94D9C">
              <w:rPr>
                <w:rFonts w:ascii="Times New Roman" w:hAnsi="Times New Roman"/>
                <w:sz w:val="24"/>
                <w:szCs w:val="24"/>
                <w:shd w:val="clear" w:color="auto" w:fill="FFFFFF"/>
              </w:rPr>
              <w:t xml:space="preserve"> reģionālā atkritumu apsaimniekošanas plāna spēkā stāšanās kārtīb</w:t>
            </w:r>
            <w:r w:rsidR="0A98AE38" w:rsidRPr="0E7518F8">
              <w:rPr>
                <w:rFonts w:ascii="Times New Roman" w:hAnsi="Times New Roman"/>
                <w:sz w:val="24"/>
                <w:szCs w:val="24"/>
              </w:rPr>
              <w:t>u</w:t>
            </w:r>
            <w:r w:rsidR="54DF69EB" w:rsidRPr="00B94D9C">
              <w:rPr>
                <w:rFonts w:ascii="Times New Roman" w:hAnsi="Times New Roman"/>
                <w:sz w:val="24"/>
                <w:szCs w:val="24"/>
                <w:shd w:val="clear" w:color="auto" w:fill="FFFFFF"/>
              </w:rPr>
              <w:t xml:space="preserve">, nosakot, ka </w:t>
            </w:r>
            <w:r w:rsidR="6377AABF" w:rsidRPr="00920453">
              <w:rPr>
                <w:rFonts w:ascii="Times New Roman" w:hAnsi="Times New Roman"/>
                <w:sz w:val="24"/>
                <w:szCs w:val="24"/>
              </w:rPr>
              <w:t xml:space="preserve">Atkritumu apsaimniekošanas reģionālais plāns stājas spēkā, ja to apstiprina  trīs ceturtdaļas no attiecīgajā </w:t>
            </w:r>
            <w:r w:rsidR="0E1BE1BF" w:rsidRPr="00920453">
              <w:rPr>
                <w:rFonts w:ascii="Times New Roman" w:hAnsi="Times New Roman"/>
                <w:sz w:val="24"/>
                <w:szCs w:val="24"/>
              </w:rPr>
              <w:t>AAR</w:t>
            </w:r>
            <w:r w:rsidR="6377AABF" w:rsidRPr="00920453">
              <w:rPr>
                <w:rFonts w:ascii="Times New Roman" w:hAnsi="Times New Roman"/>
                <w:sz w:val="24"/>
                <w:szCs w:val="24"/>
              </w:rPr>
              <w:t xml:space="preserve"> ietilpstošajām pašvaldību skaita. Reģionālais atkritumu apsaimniekošanas plāns pēc tā stāšanās spēkā ir saistošs visām atkritumu apsaimniekošanas reģionā ietilpstošajām pašvaldībām. Visas </w:t>
            </w:r>
            <w:r w:rsidR="1FD1848E" w:rsidRPr="00920453">
              <w:rPr>
                <w:rFonts w:ascii="Times New Roman" w:hAnsi="Times New Roman"/>
                <w:sz w:val="24"/>
                <w:szCs w:val="24"/>
              </w:rPr>
              <w:t>AAR</w:t>
            </w:r>
            <w:r w:rsidR="6377AABF" w:rsidRPr="00920453">
              <w:rPr>
                <w:rFonts w:ascii="Times New Roman" w:hAnsi="Times New Roman"/>
                <w:sz w:val="24"/>
                <w:szCs w:val="24"/>
              </w:rPr>
              <w:t xml:space="preserve"> pašvaldības piedalās reģionālajā atkritumu apsaimniekošanas plānā ietverto pasākumu īstenošanā un ieviešanā. No Atkritumu apsaimniekošanas likuma ir izslēgtas normas, kas paredzēja, ka pašvaldība var izstrādāt </w:t>
            </w:r>
            <w:r w:rsidR="0A98AE38" w:rsidRPr="0E7518F8">
              <w:rPr>
                <w:rFonts w:ascii="Times New Roman" w:hAnsi="Times New Roman"/>
                <w:sz w:val="24"/>
                <w:szCs w:val="24"/>
              </w:rPr>
              <w:t xml:space="preserve">atsevišķu </w:t>
            </w:r>
            <w:r w:rsidR="50B389FA" w:rsidRPr="00920453">
              <w:rPr>
                <w:rFonts w:ascii="Times New Roman" w:hAnsi="Times New Roman"/>
                <w:sz w:val="24"/>
                <w:szCs w:val="24"/>
              </w:rPr>
              <w:t>pašvaldības atkritumu apsaimniekošanas plānu.</w:t>
            </w:r>
          </w:p>
          <w:p w14:paraId="5B8DB5C5" w14:textId="464CBD6E" w:rsidR="00D90195" w:rsidRDefault="00B06890" w:rsidP="00920453">
            <w:pPr>
              <w:spacing w:after="0" w:line="240" w:lineRule="auto"/>
              <w:jc w:val="both"/>
              <w:rPr>
                <w:rFonts w:ascii="Times New Roman" w:hAnsi="Times New Roman"/>
                <w:sz w:val="24"/>
                <w:szCs w:val="24"/>
              </w:rPr>
            </w:pPr>
            <w:r w:rsidRPr="00920453">
              <w:rPr>
                <w:rFonts w:ascii="Times New Roman" w:hAnsi="Times New Roman"/>
                <w:sz w:val="24"/>
                <w:szCs w:val="24"/>
              </w:rPr>
              <w:t xml:space="preserve">2.6. </w:t>
            </w:r>
            <w:r w:rsidR="00D90195" w:rsidRPr="00920453">
              <w:rPr>
                <w:rFonts w:ascii="Times New Roman" w:hAnsi="Times New Roman"/>
                <w:sz w:val="24"/>
                <w:szCs w:val="24"/>
              </w:rPr>
              <w:t>papildināt ar prasībām reģionālajā atkritumu apsaimniekošanas plānā noteikt sadzīves atkritumu poligonu skaitu attiecīgajā atkritumu apsaimniekošanas reģionā, kā arī noteikt, kurā sadzīves atkritumu apglabāšanas poligonā tiek turpināta sadzīves atkritumu apglabāšana</w:t>
            </w:r>
            <w:r w:rsidR="004F534D" w:rsidRPr="00920453">
              <w:rPr>
                <w:rFonts w:ascii="Times New Roman" w:hAnsi="Times New Roman"/>
                <w:sz w:val="24"/>
                <w:szCs w:val="24"/>
              </w:rPr>
              <w:t>. Likumprojektā arī tiek noteikta RAAC izveidošanas kārtība un RAAC funkcijas.</w:t>
            </w:r>
          </w:p>
          <w:p w14:paraId="62DA85D5" w14:textId="69CBEDD9" w:rsidR="00920453" w:rsidRPr="00E76F01" w:rsidRDefault="657F3864" w:rsidP="00920453">
            <w:pPr>
              <w:spacing w:after="0" w:line="240" w:lineRule="auto"/>
              <w:jc w:val="both"/>
              <w:rPr>
                <w:rFonts w:ascii="Times New Roman" w:hAnsi="Times New Roman"/>
                <w:sz w:val="24"/>
                <w:szCs w:val="24"/>
              </w:rPr>
            </w:pPr>
            <w:r w:rsidRPr="0E7518F8">
              <w:rPr>
                <w:rFonts w:ascii="Times New Roman" w:hAnsi="Times New Roman"/>
                <w:sz w:val="24"/>
                <w:szCs w:val="24"/>
              </w:rPr>
              <w:t xml:space="preserve">2.7. </w:t>
            </w:r>
            <w:r w:rsidR="5DC7159E" w:rsidRPr="0E7518F8">
              <w:rPr>
                <w:rFonts w:ascii="Times New Roman" w:hAnsi="Times New Roman"/>
                <w:sz w:val="24"/>
                <w:szCs w:val="24"/>
              </w:rPr>
              <w:t>noteikt, ka</w:t>
            </w:r>
            <w:r w:rsidR="0437E211" w:rsidRPr="0E7518F8">
              <w:rPr>
                <w:rFonts w:ascii="Times New Roman" w:hAnsi="Times New Roman"/>
                <w:sz w:val="24"/>
                <w:szCs w:val="24"/>
              </w:rPr>
              <w:t>, ja atkritumu apsaimniekotājam ir izsniegtas vairākas atkritumu apsaimniekošanas atļaujas vai atkritumu pārstrādei vai reģenerācijai atbilstoši normatīvajiem aktiem par piesārņojumu, tas iesniedz Valsts vides dienestam vienu finanšu nodrošinājumu par to atļauju, par kuru jāiesniedz lielākais finanšu nodrošinājums. Analoģiskas prasības ir noteiktas arī atkritumu tirgotājam un atkritumu apsaimniekošanas star</w:t>
            </w:r>
            <w:r w:rsidR="3A308DD8" w:rsidRPr="0E7518F8">
              <w:rPr>
                <w:rFonts w:ascii="Times New Roman" w:hAnsi="Times New Roman"/>
                <w:sz w:val="24"/>
                <w:szCs w:val="24"/>
              </w:rPr>
              <w:t>pniekam, ja tas ir reģistrējies VVD un ir arī saņēmis atkritumu apsaimniekošanas atļauju vai atļauju atkritumu pārstrādei un reģenerācijai.</w:t>
            </w:r>
            <w:r w:rsidR="746DFF98" w:rsidRPr="0E7518F8">
              <w:rPr>
                <w:rFonts w:ascii="Times New Roman" w:hAnsi="Times New Roman"/>
                <w:sz w:val="24"/>
                <w:szCs w:val="24"/>
              </w:rPr>
              <w:t xml:space="preserve"> Likumprojektā ir</w:t>
            </w:r>
            <w:r w:rsidR="746DFF98" w:rsidRPr="0E7518F8">
              <w:rPr>
                <w:sz w:val="28"/>
                <w:szCs w:val="28"/>
              </w:rPr>
              <w:t xml:space="preserve"> </w:t>
            </w:r>
            <w:r w:rsidR="746DFF98" w:rsidRPr="0E7518F8">
              <w:rPr>
                <w:rFonts w:ascii="Times New Roman" w:hAnsi="Times New Roman"/>
                <w:sz w:val="24"/>
                <w:szCs w:val="24"/>
              </w:rPr>
              <w:t xml:space="preserve">precizēts termiņš, kādā atkritumu apsaimniekotājam, </w:t>
            </w:r>
            <w:r w:rsidR="746DFF98" w:rsidRPr="0E7518F8">
              <w:rPr>
                <w:rFonts w:ascii="Times New Roman" w:hAnsi="Times New Roman"/>
                <w:sz w:val="24"/>
                <w:szCs w:val="24"/>
              </w:rPr>
              <w:lastRenderedPageBreak/>
              <w:t xml:space="preserve">atkritumu tirgotājam un atkritumu apsaimniekošanas starpniekam VVD ir jāiesniedz finanšu nodrošinājums atkritumu apsaimniekošanas darbībām – 30 dienu laikā no </w:t>
            </w:r>
            <w:r w:rsidR="115B32FA" w:rsidRPr="0E7518F8">
              <w:rPr>
                <w:rFonts w:ascii="Times New Roman" w:hAnsi="Times New Roman"/>
                <w:sz w:val="24"/>
                <w:szCs w:val="24"/>
              </w:rPr>
              <w:t xml:space="preserve">brīža, </w:t>
            </w:r>
            <w:proofErr w:type="spellStart"/>
            <w:r w:rsidR="115B32FA" w:rsidRPr="0E7518F8">
              <w:rPr>
                <w:rFonts w:ascii="Times New Roman" w:hAnsi="Times New Roman"/>
                <w:sz w:val="24"/>
                <w:szCs w:val="24"/>
              </w:rPr>
              <w:t>kad</w:t>
            </w:r>
            <w:r w:rsidR="00BE0AF8" w:rsidRPr="00BE0AF8">
              <w:rPr>
                <w:rFonts w:ascii="Times New Roman" w:hAnsi="Times New Roman"/>
                <w:sz w:val="24"/>
                <w:szCs w:val="24"/>
              </w:rPr>
              <w:t>beidzies</w:t>
            </w:r>
            <w:proofErr w:type="spellEnd"/>
            <w:r w:rsidR="00BE0AF8" w:rsidRPr="00BE0AF8">
              <w:rPr>
                <w:rFonts w:ascii="Times New Roman" w:hAnsi="Times New Roman"/>
                <w:sz w:val="24"/>
                <w:szCs w:val="24"/>
              </w:rPr>
              <w:t xml:space="preserve"> finanšu nodrošinājuma termiņš</w:t>
            </w:r>
            <w:r w:rsidR="00BE0AF8" w:rsidRPr="00BE0AF8" w:rsidDel="00B8637E">
              <w:rPr>
                <w:sz w:val="24"/>
                <w:szCs w:val="24"/>
              </w:rPr>
              <w:t xml:space="preserve"> </w:t>
            </w:r>
            <w:r w:rsidR="115B32FA" w:rsidRPr="0E7518F8">
              <w:rPr>
                <w:rFonts w:ascii="Times New Roman" w:hAnsi="Times New Roman"/>
                <w:sz w:val="24"/>
                <w:szCs w:val="24"/>
              </w:rPr>
              <w:t>.</w:t>
            </w:r>
            <w:r w:rsidR="3A308DD8" w:rsidRPr="0E7518F8">
              <w:rPr>
                <w:rFonts w:ascii="Times New Roman" w:hAnsi="Times New Roman"/>
                <w:sz w:val="24"/>
                <w:szCs w:val="24"/>
              </w:rPr>
              <w:t xml:space="preserve"> </w:t>
            </w:r>
            <w:r w:rsidR="7E9E190E" w:rsidRPr="0E7518F8">
              <w:rPr>
                <w:rFonts w:ascii="Times New Roman" w:hAnsi="Times New Roman"/>
                <w:sz w:val="24"/>
                <w:szCs w:val="24"/>
              </w:rPr>
              <w:t xml:space="preserve">Likumprojektā VVD </w:t>
            </w:r>
            <w:r w:rsidR="746DFF98" w:rsidRPr="0E7518F8">
              <w:rPr>
                <w:rFonts w:ascii="Times New Roman" w:hAnsi="Times New Roman"/>
                <w:sz w:val="24"/>
                <w:szCs w:val="24"/>
              </w:rPr>
              <w:t>ir tiesības, pamatojoties uz atkritumu apsaimniekotāja iesniegumu, pārskatīt un samazināt finanšu nodrošinājuma apmēru, ja atkritumu apsaimniekotājam trīs gadu periodā nav piemēroti administratīvie sodi par atkritumu apsaimniekošanas normatīvo aktu pārkāpumiem.</w:t>
            </w:r>
          </w:p>
          <w:p w14:paraId="7E0ED2FC" w14:textId="20D60466" w:rsidR="00974397" w:rsidRDefault="1DBD8732" w:rsidP="00974397">
            <w:pPr>
              <w:spacing w:after="0" w:line="240" w:lineRule="auto"/>
              <w:jc w:val="both"/>
              <w:rPr>
                <w:rFonts w:ascii="Times New Roman" w:eastAsia="Times New Roman" w:hAnsi="Times New Roman"/>
                <w:sz w:val="24"/>
                <w:szCs w:val="24"/>
                <w:lang w:eastAsia="lv-LV"/>
              </w:rPr>
            </w:pPr>
            <w:r w:rsidRPr="0E7518F8">
              <w:rPr>
                <w:rFonts w:ascii="Times New Roman" w:hAnsi="Times New Roman"/>
                <w:sz w:val="24"/>
                <w:szCs w:val="24"/>
              </w:rPr>
              <w:t xml:space="preserve">2.8. noteikt, ka atkritumu apsaimniekošanas atļauja nav nepieciešama fiziskām personām, kuras nogādā savus radītos atkritumus uz to pārstrādes, reģenerācijas vai apglabāšanas vietām. Tiek arī noteikts, ka </w:t>
            </w:r>
            <w:r w:rsidR="37D0FA97" w:rsidRPr="0E7518F8">
              <w:rPr>
                <w:rFonts w:ascii="Times New Roman" w:hAnsi="Times New Roman"/>
                <w:sz w:val="24"/>
                <w:szCs w:val="24"/>
              </w:rPr>
              <w:t xml:space="preserve">atkritumu savākšanas atļauja nav nepieciešama </w:t>
            </w:r>
            <w:r w:rsidR="15276D5E" w:rsidRPr="003031BB">
              <w:rPr>
                <w:rFonts w:ascii="Times New Roman" w:eastAsia="Times New Roman" w:hAnsi="Times New Roman"/>
                <w:sz w:val="24"/>
                <w:szCs w:val="24"/>
                <w:lang w:eastAsia="lv-LV"/>
              </w:rPr>
              <w:t>i</w:t>
            </w:r>
            <w:r w:rsidR="15276D5E" w:rsidRPr="0E7518F8">
              <w:rPr>
                <w:rFonts w:ascii="Times New Roman" w:eastAsia="Times New Roman" w:hAnsi="Times New Roman"/>
                <w:sz w:val="24"/>
                <w:szCs w:val="24"/>
                <w:lang w:eastAsia="lv-LV"/>
              </w:rPr>
              <w:t>zlietotā depozīta iepakojuma pārvadājumam no tā pieņemšanas vietas līdz izlietotā depozīta iepakojuma uzskaites centram.</w:t>
            </w:r>
            <w:r w:rsidR="00133739">
              <w:rPr>
                <w:rFonts w:ascii="Times New Roman" w:eastAsia="Times New Roman" w:hAnsi="Times New Roman"/>
                <w:sz w:val="24"/>
                <w:szCs w:val="24"/>
                <w:lang w:eastAsia="lv-LV"/>
              </w:rPr>
              <w:t xml:space="preserve"> </w:t>
            </w:r>
            <w:r w:rsidR="00B8274A">
              <w:rPr>
                <w:rFonts w:ascii="Times New Roman" w:eastAsia="Times New Roman" w:hAnsi="Times New Roman"/>
                <w:sz w:val="24"/>
                <w:szCs w:val="24"/>
                <w:lang w:eastAsia="lv-LV"/>
              </w:rPr>
              <w:t>Likumprojektā tiek arī noteikts</w:t>
            </w:r>
            <w:r w:rsidR="00133739">
              <w:rPr>
                <w:rFonts w:ascii="Times New Roman" w:eastAsia="Times New Roman" w:hAnsi="Times New Roman"/>
                <w:sz w:val="24"/>
                <w:szCs w:val="24"/>
                <w:lang w:eastAsia="lv-LV"/>
              </w:rPr>
              <w:t xml:space="preserve">, ka </w:t>
            </w:r>
            <w:r w:rsidR="00EE01DA">
              <w:rPr>
                <w:rFonts w:ascii="Times New Roman" w:eastAsia="Times New Roman" w:hAnsi="Times New Roman"/>
                <w:sz w:val="24"/>
                <w:szCs w:val="24"/>
                <w:lang w:eastAsia="lv-LV"/>
              </w:rPr>
              <w:t>fiziska persona var nodot sadzīves atkritumus un dalīti savāktus sadzīves bīstamos atkritumus savākšanas, pārstrādes</w:t>
            </w:r>
            <w:r w:rsidR="004066CB">
              <w:rPr>
                <w:rFonts w:ascii="Times New Roman" w:eastAsia="Times New Roman" w:hAnsi="Times New Roman"/>
                <w:sz w:val="24"/>
                <w:szCs w:val="24"/>
                <w:lang w:eastAsia="lv-LV"/>
              </w:rPr>
              <w:t xml:space="preserve">, </w:t>
            </w:r>
            <w:r w:rsidR="00EE01DA">
              <w:rPr>
                <w:rFonts w:ascii="Times New Roman" w:eastAsia="Times New Roman" w:hAnsi="Times New Roman"/>
                <w:sz w:val="24"/>
                <w:szCs w:val="24"/>
                <w:lang w:eastAsia="lv-LV"/>
              </w:rPr>
              <w:t xml:space="preserve"> reģenerācijas un </w:t>
            </w:r>
            <w:r w:rsidR="004066CB">
              <w:rPr>
                <w:rFonts w:ascii="Times New Roman" w:eastAsia="Times New Roman" w:hAnsi="Times New Roman"/>
                <w:sz w:val="24"/>
                <w:szCs w:val="24"/>
                <w:lang w:eastAsia="lv-LV"/>
              </w:rPr>
              <w:t>apglabā</w:t>
            </w:r>
            <w:r w:rsidR="00EE01DA">
              <w:rPr>
                <w:rFonts w:ascii="Times New Roman" w:eastAsia="Times New Roman" w:hAnsi="Times New Roman"/>
                <w:sz w:val="24"/>
                <w:szCs w:val="24"/>
                <w:lang w:eastAsia="lv-LV"/>
              </w:rPr>
              <w:t xml:space="preserve">šanas vietās, </w:t>
            </w:r>
            <w:r w:rsidR="00B8274A">
              <w:rPr>
                <w:rFonts w:ascii="Times New Roman" w:eastAsia="Times New Roman" w:hAnsi="Times New Roman"/>
                <w:sz w:val="24"/>
                <w:szCs w:val="24"/>
                <w:lang w:eastAsia="lv-LV"/>
              </w:rPr>
              <w:t xml:space="preserve">ja attiecīgo </w:t>
            </w:r>
            <w:r w:rsidR="00EE01DA">
              <w:rPr>
                <w:rFonts w:ascii="Times New Roman" w:eastAsia="Times New Roman" w:hAnsi="Times New Roman"/>
                <w:sz w:val="24"/>
                <w:szCs w:val="24"/>
                <w:lang w:eastAsia="lv-LV"/>
              </w:rPr>
              <w:t>atkritumu pieņemšanu nenodrošina pašvaldības izvēlēts atkritumu apsaimniekotājs.</w:t>
            </w:r>
          </w:p>
          <w:p w14:paraId="2BC1AD6D" w14:textId="7854AEE9" w:rsidR="00820AB6" w:rsidRPr="007D0CC2" w:rsidRDefault="0DD1EF5B" w:rsidP="00974397">
            <w:pPr>
              <w:spacing w:after="0" w:line="240" w:lineRule="auto"/>
              <w:jc w:val="both"/>
              <w:rPr>
                <w:rFonts w:ascii="Times New Roman" w:hAnsi="Times New Roman"/>
                <w:sz w:val="24"/>
                <w:szCs w:val="24"/>
              </w:rPr>
            </w:pPr>
            <w:r w:rsidRPr="0E7518F8">
              <w:rPr>
                <w:rFonts w:ascii="Times New Roman" w:eastAsia="Times New Roman" w:hAnsi="Times New Roman"/>
                <w:sz w:val="24"/>
                <w:szCs w:val="24"/>
                <w:lang w:eastAsia="lv-LV"/>
              </w:rPr>
              <w:t xml:space="preserve">2.9. </w:t>
            </w:r>
            <w:r w:rsidR="66F14E82" w:rsidRPr="0E7518F8">
              <w:rPr>
                <w:rFonts w:ascii="Times New Roman" w:eastAsia="Times New Roman" w:hAnsi="Times New Roman"/>
                <w:sz w:val="24"/>
                <w:szCs w:val="24"/>
                <w:lang w:eastAsia="lv-LV"/>
              </w:rPr>
              <w:t xml:space="preserve">ietvert normas, kuras ierobežo  </w:t>
            </w:r>
            <w:r w:rsidR="49449CB3" w:rsidRPr="0E7518F8">
              <w:rPr>
                <w:rFonts w:ascii="Times New Roman" w:hAnsi="Times New Roman"/>
                <w:sz w:val="24"/>
                <w:szCs w:val="24"/>
              </w:rPr>
              <w:t>persona</w:t>
            </w:r>
            <w:r w:rsidR="3235AAEA" w:rsidRPr="0E7518F8">
              <w:rPr>
                <w:rFonts w:ascii="Times New Roman" w:hAnsi="Times New Roman"/>
                <w:sz w:val="24"/>
                <w:szCs w:val="24"/>
              </w:rPr>
              <w:t>s</w:t>
            </w:r>
            <w:r w:rsidR="49449CB3" w:rsidRPr="0E7518F8">
              <w:rPr>
                <w:rFonts w:ascii="Times New Roman" w:hAnsi="Times New Roman"/>
                <w:sz w:val="24"/>
                <w:szCs w:val="24"/>
              </w:rPr>
              <w:t xml:space="preserve">, kura ir atkārtoti administratīvi sodīta par atkritumu apsaimniekošanas normatīvo aktu pārkāpumu un kuras sodāmība nav dzēsta vai </w:t>
            </w:r>
            <w:r w:rsidR="64E88C47" w:rsidRPr="0E7518F8">
              <w:rPr>
                <w:rFonts w:ascii="Times New Roman" w:hAnsi="Times New Roman"/>
                <w:sz w:val="24"/>
                <w:szCs w:val="24"/>
              </w:rPr>
              <w:t>juridiska</w:t>
            </w:r>
            <w:r w:rsidR="3235AAEA" w:rsidRPr="0E7518F8">
              <w:rPr>
                <w:rFonts w:ascii="Times New Roman" w:hAnsi="Times New Roman"/>
                <w:sz w:val="24"/>
                <w:szCs w:val="24"/>
              </w:rPr>
              <w:t>s</w:t>
            </w:r>
            <w:r w:rsidR="64E88C47" w:rsidRPr="0E7518F8">
              <w:rPr>
                <w:rFonts w:ascii="Times New Roman" w:hAnsi="Times New Roman"/>
                <w:sz w:val="24"/>
                <w:szCs w:val="24"/>
              </w:rPr>
              <w:t xml:space="preserve"> persona</w:t>
            </w:r>
            <w:r w:rsidR="3235AAEA" w:rsidRPr="0E7518F8">
              <w:rPr>
                <w:rFonts w:ascii="Times New Roman" w:hAnsi="Times New Roman"/>
                <w:sz w:val="24"/>
                <w:szCs w:val="24"/>
              </w:rPr>
              <w:t>s</w:t>
            </w:r>
            <w:r w:rsidR="64E88C47" w:rsidRPr="0E7518F8">
              <w:rPr>
                <w:rFonts w:ascii="Times New Roman" w:hAnsi="Times New Roman"/>
                <w:sz w:val="24"/>
                <w:szCs w:val="24"/>
              </w:rPr>
              <w:t>, kuras valdes loceklis ir fiziskā persona, kura ir administratīvi sodīta par atkritumu apsaimniekošanas normatīvo aktu pārkāpumiem un kuras sodāmība nav dzēsta</w:t>
            </w:r>
            <w:r w:rsidR="3235AAEA" w:rsidRPr="0E7518F8">
              <w:rPr>
                <w:rFonts w:ascii="Times New Roman" w:hAnsi="Times New Roman"/>
                <w:sz w:val="24"/>
                <w:szCs w:val="24"/>
              </w:rPr>
              <w:t>, iespējas saņemt atkritumu apsaimniekošanas atļaujas.</w:t>
            </w:r>
          </w:p>
          <w:p w14:paraId="2D232C05" w14:textId="63C71694" w:rsidR="00840A94" w:rsidRPr="007D0CC2" w:rsidRDefault="00840A94" w:rsidP="00974397">
            <w:pPr>
              <w:spacing w:after="0" w:line="240" w:lineRule="auto"/>
              <w:jc w:val="both"/>
              <w:rPr>
                <w:rFonts w:ascii="Times New Roman" w:hAnsi="Times New Roman"/>
                <w:sz w:val="24"/>
                <w:szCs w:val="24"/>
              </w:rPr>
            </w:pPr>
            <w:r w:rsidRPr="007D0CC2">
              <w:rPr>
                <w:rFonts w:ascii="Times New Roman" w:hAnsi="Times New Roman"/>
                <w:sz w:val="24"/>
                <w:szCs w:val="24"/>
              </w:rPr>
              <w:t xml:space="preserve">2.10. </w:t>
            </w:r>
            <w:r w:rsidR="0091797F" w:rsidRPr="007D0CC2">
              <w:rPr>
                <w:rFonts w:ascii="Times New Roman" w:hAnsi="Times New Roman"/>
                <w:sz w:val="24"/>
                <w:szCs w:val="24"/>
              </w:rPr>
              <w:t xml:space="preserve">noteikt tiesības </w:t>
            </w:r>
            <w:r w:rsidR="00F7496B" w:rsidRPr="007D0CC2">
              <w:rPr>
                <w:rFonts w:ascii="Times New Roman" w:hAnsi="Times New Roman"/>
                <w:sz w:val="24"/>
                <w:szCs w:val="24"/>
              </w:rPr>
              <w:t xml:space="preserve">VVD </w:t>
            </w:r>
            <w:r w:rsidR="00491629" w:rsidRPr="007D0CC2">
              <w:rPr>
                <w:rFonts w:ascii="Times New Roman" w:hAnsi="Times New Roman"/>
                <w:sz w:val="24"/>
                <w:szCs w:val="24"/>
              </w:rPr>
              <w:t xml:space="preserve">darbiniekiem veikt </w:t>
            </w:r>
            <w:proofErr w:type="spellStart"/>
            <w:r w:rsidR="00491629" w:rsidRPr="007D0CC2">
              <w:rPr>
                <w:rFonts w:ascii="Times New Roman" w:hAnsi="Times New Roman"/>
                <w:sz w:val="24"/>
                <w:szCs w:val="24"/>
              </w:rPr>
              <w:t>kontrolpirkumus</w:t>
            </w:r>
            <w:proofErr w:type="spellEnd"/>
            <w:r w:rsidR="00491629" w:rsidRPr="007D0CC2">
              <w:rPr>
                <w:rFonts w:ascii="Times New Roman" w:hAnsi="Times New Roman"/>
                <w:sz w:val="24"/>
                <w:szCs w:val="24"/>
              </w:rPr>
              <w:t>;</w:t>
            </w:r>
          </w:p>
          <w:p w14:paraId="3D9F2000" w14:textId="0447353B" w:rsidR="00B716C9" w:rsidRDefault="00491629" w:rsidP="00D773B5">
            <w:pPr>
              <w:spacing w:line="240" w:lineRule="auto"/>
              <w:jc w:val="both"/>
              <w:rPr>
                <w:rFonts w:ascii="Times New Roman" w:eastAsia="Times New Roman" w:hAnsi="Times New Roman"/>
                <w:sz w:val="24"/>
                <w:szCs w:val="24"/>
              </w:rPr>
            </w:pPr>
            <w:r w:rsidRPr="00D773B5">
              <w:rPr>
                <w:rFonts w:ascii="Times New Roman" w:hAnsi="Times New Roman"/>
                <w:sz w:val="24"/>
                <w:szCs w:val="24"/>
              </w:rPr>
              <w:t xml:space="preserve">2.11. </w:t>
            </w:r>
            <w:r w:rsidR="00BC491E" w:rsidRPr="00D773B5">
              <w:rPr>
                <w:rFonts w:ascii="Times New Roman" w:hAnsi="Times New Roman"/>
                <w:sz w:val="24"/>
                <w:szCs w:val="24"/>
              </w:rPr>
              <w:t>noteikt prasības rīcībai gadījumos, kad nekustamajā īpašumā ir prettiesiski novietoti atkritumi</w:t>
            </w:r>
            <w:r w:rsidR="00D30BE4" w:rsidRPr="00D773B5">
              <w:rPr>
                <w:rFonts w:ascii="Times New Roman" w:hAnsi="Times New Roman"/>
                <w:sz w:val="24"/>
                <w:szCs w:val="24"/>
              </w:rPr>
              <w:t>, paredzot tiesības VVD vērsties Zemesgrāmatā</w:t>
            </w:r>
            <w:r w:rsidR="00B716C9" w:rsidRPr="00D773B5">
              <w:rPr>
                <w:rFonts w:ascii="Times New Roman" w:hAnsi="Times New Roman"/>
                <w:sz w:val="24"/>
                <w:szCs w:val="24"/>
              </w:rPr>
              <w:t xml:space="preserve"> ar lūgumu nostiprināt </w:t>
            </w:r>
            <w:r w:rsidR="00D30BE4" w:rsidRPr="00D773B5">
              <w:rPr>
                <w:rFonts w:ascii="Times New Roman" w:hAnsi="Times New Roman"/>
                <w:sz w:val="24"/>
                <w:szCs w:val="24"/>
              </w:rPr>
              <w:t xml:space="preserve"> </w:t>
            </w:r>
            <w:r w:rsidR="00B716C9" w:rsidRPr="00D773B5">
              <w:rPr>
                <w:rFonts w:ascii="Times New Roman" w:eastAsia="Times New Roman" w:hAnsi="Times New Roman"/>
                <w:sz w:val="24"/>
                <w:szCs w:val="24"/>
              </w:rPr>
              <w:t xml:space="preserve">pienākumu zemes īpašniekam prettiesiski novietotos atkritumus nodot atkritumu apsaimniekotājam kā apgrūtinājumu. </w:t>
            </w:r>
          </w:p>
          <w:p w14:paraId="55DF057D" w14:textId="2D0F2DC1" w:rsidR="00C03E94" w:rsidRPr="00A9452D" w:rsidRDefault="00C03E94" w:rsidP="00C03E94">
            <w:pPr>
              <w:pStyle w:val="tv213"/>
              <w:shd w:val="clear" w:color="auto" w:fill="FFFFFF"/>
              <w:tabs>
                <w:tab w:val="left" w:pos="1134"/>
              </w:tabs>
              <w:spacing w:before="0" w:beforeAutospacing="0" w:after="0" w:afterAutospacing="0"/>
              <w:ind w:firstLine="567"/>
              <w:jc w:val="both"/>
              <w:rPr>
                <w:color w:val="000000" w:themeColor="text1"/>
              </w:rPr>
            </w:pPr>
            <w:r>
              <w:t xml:space="preserve">2.12. </w:t>
            </w:r>
            <w:r>
              <w:rPr>
                <w:color w:val="000000" w:themeColor="text1"/>
              </w:rPr>
              <w:t xml:space="preserve">Precizēts deleģējums Ministru kabinetam </w:t>
            </w:r>
            <w:r w:rsidR="009B7518">
              <w:rPr>
                <w:color w:val="000000" w:themeColor="text1"/>
              </w:rPr>
              <w:t xml:space="preserve">noteikt prasības dalīti savācamām sadzīves atkritumu kategorijām un termiņus dalītās savākšanas uzsākšanai, </w:t>
            </w:r>
            <w:r w:rsidR="00626164">
              <w:rPr>
                <w:color w:val="000000" w:themeColor="text1"/>
              </w:rPr>
              <w:t xml:space="preserve">kā arī </w:t>
            </w:r>
            <w:r w:rsidRPr="00A9452D">
              <w:rPr>
                <w:color w:val="000000" w:themeColor="text1"/>
                <w:u w:val="single"/>
              </w:rPr>
              <w:t>noteikt atkritumu sagatavošanas atkārtotai izmantošanai, pārstrādes un materiālu reģenerācijas mērķ</w:t>
            </w:r>
            <w:r w:rsidR="00626164">
              <w:rPr>
                <w:color w:val="000000" w:themeColor="text1"/>
                <w:u w:val="single"/>
              </w:rPr>
              <w:t>us</w:t>
            </w:r>
            <w:r w:rsidR="002E6005">
              <w:rPr>
                <w:color w:val="000000" w:themeColor="text1"/>
                <w:u w:val="single"/>
              </w:rPr>
              <w:t xml:space="preserve"> un </w:t>
            </w:r>
            <w:r w:rsidR="002E6005">
              <w:rPr>
                <w:color w:val="000000" w:themeColor="text1"/>
              </w:rPr>
              <w:t xml:space="preserve"> mērķus </w:t>
            </w:r>
            <w:r w:rsidRPr="00A9452D">
              <w:rPr>
                <w:color w:val="000000" w:themeColor="text1"/>
                <w:u w:val="single"/>
              </w:rPr>
              <w:t>būvniecības un būvju nojaukšanas atkritumu sagatavošan</w:t>
            </w:r>
            <w:r w:rsidR="002E6005">
              <w:rPr>
                <w:color w:val="000000" w:themeColor="text1"/>
                <w:u w:val="single"/>
              </w:rPr>
              <w:t>ai</w:t>
            </w:r>
            <w:r w:rsidRPr="00A9452D">
              <w:rPr>
                <w:color w:val="000000" w:themeColor="text1"/>
                <w:u w:val="single"/>
              </w:rPr>
              <w:t xml:space="preserve"> atkārtotai izmantošanai, pārstrād</w:t>
            </w:r>
            <w:r w:rsidR="002E6005">
              <w:rPr>
                <w:color w:val="000000" w:themeColor="text1"/>
                <w:u w:val="single"/>
              </w:rPr>
              <w:t>ei</w:t>
            </w:r>
            <w:r w:rsidRPr="00A9452D">
              <w:rPr>
                <w:color w:val="000000" w:themeColor="text1"/>
                <w:u w:val="single"/>
              </w:rPr>
              <w:t xml:space="preserve"> vai materiālu reģenerācij</w:t>
            </w:r>
            <w:r w:rsidR="002E6005">
              <w:rPr>
                <w:color w:val="000000" w:themeColor="text1"/>
                <w:u w:val="single"/>
              </w:rPr>
              <w:t xml:space="preserve">ai. </w:t>
            </w:r>
          </w:p>
          <w:p w14:paraId="165E1F84" w14:textId="77777777" w:rsidR="000A2867" w:rsidRDefault="000A2867" w:rsidP="00D773B5">
            <w:pPr>
              <w:spacing w:line="240" w:lineRule="auto"/>
              <w:jc w:val="both"/>
              <w:rPr>
                <w:rFonts w:ascii="Times New Roman" w:eastAsia="Times New Roman" w:hAnsi="Times New Roman"/>
                <w:sz w:val="24"/>
                <w:szCs w:val="24"/>
              </w:rPr>
            </w:pPr>
          </w:p>
          <w:p w14:paraId="0332F595" w14:textId="4F709C63" w:rsidR="00FF4E3B" w:rsidRPr="00B74302" w:rsidRDefault="00B705DC" w:rsidP="00D773B5">
            <w:pPr>
              <w:spacing w:line="240" w:lineRule="auto"/>
              <w:jc w:val="both"/>
              <w:rPr>
                <w:rFonts w:ascii="Times New Roman" w:hAnsi="Times New Roman"/>
                <w:sz w:val="24"/>
                <w:szCs w:val="24"/>
              </w:rPr>
            </w:pPr>
            <w:r w:rsidRPr="00B74302">
              <w:rPr>
                <w:rFonts w:ascii="Times New Roman" w:eastAsia="Times New Roman" w:hAnsi="Times New Roman"/>
                <w:sz w:val="24"/>
                <w:szCs w:val="24"/>
              </w:rPr>
              <w:t>2.1</w:t>
            </w:r>
            <w:r w:rsidR="000A2867">
              <w:rPr>
                <w:rFonts w:ascii="Times New Roman" w:eastAsia="Times New Roman" w:hAnsi="Times New Roman"/>
                <w:sz w:val="24"/>
                <w:szCs w:val="24"/>
              </w:rPr>
              <w:t>3</w:t>
            </w:r>
            <w:r w:rsidRPr="00B74302">
              <w:rPr>
                <w:rFonts w:ascii="Times New Roman" w:eastAsia="Times New Roman" w:hAnsi="Times New Roman"/>
                <w:sz w:val="24"/>
                <w:szCs w:val="24"/>
              </w:rPr>
              <w:t xml:space="preserve">. </w:t>
            </w:r>
            <w:r w:rsidR="005E0232" w:rsidRPr="00B74302">
              <w:rPr>
                <w:rFonts w:ascii="Times New Roman" w:eastAsia="Times New Roman" w:hAnsi="Times New Roman"/>
                <w:sz w:val="24"/>
                <w:szCs w:val="24"/>
              </w:rPr>
              <w:t>noteikt deleģējum</w:t>
            </w:r>
            <w:r w:rsidR="0091797F">
              <w:rPr>
                <w:rFonts w:ascii="Times New Roman" w:eastAsia="Times New Roman" w:hAnsi="Times New Roman"/>
                <w:sz w:val="24"/>
                <w:szCs w:val="24"/>
              </w:rPr>
              <w:t>u</w:t>
            </w:r>
            <w:r w:rsidR="005E0232" w:rsidRPr="00B74302">
              <w:rPr>
                <w:rFonts w:ascii="Times New Roman" w:eastAsia="Times New Roman" w:hAnsi="Times New Roman"/>
                <w:sz w:val="24"/>
                <w:szCs w:val="24"/>
              </w:rPr>
              <w:t xml:space="preserve"> Ministru kabinetam </w:t>
            </w:r>
            <w:r w:rsidR="00FF4E3B" w:rsidRPr="00B74302">
              <w:rPr>
                <w:rFonts w:ascii="Times New Roman" w:eastAsia="Times New Roman" w:hAnsi="Times New Roman"/>
                <w:sz w:val="24"/>
                <w:szCs w:val="24"/>
              </w:rPr>
              <w:t>noteikt</w:t>
            </w:r>
            <w:r w:rsidR="005E0232" w:rsidRPr="00B74302">
              <w:rPr>
                <w:rFonts w:ascii="Times New Roman" w:eastAsia="Times New Roman" w:hAnsi="Times New Roman"/>
                <w:sz w:val="24"/>
                <w:szCs w:val="24"/>
              </w:rPr>
              <w:t xml:space="preserve"> </w:t>
            </w:r>
            <w:r w:rsidR="00FF4E3B" w:rsidRPr="00B74302">
              <w:rPr>
                <w:rFonts w:ascii="Times New Roman" w:hAnsi="Times New Roman"/>
                <w:sz w:val="24"/>
                <w:szCs w:val="24"/>
              </w:rPr>
              <w:t xml:space="preserve">kritērijus un kārtību, kādā novērtē sadzīves atkritumu, bioloģiski noārdāmo atkritumu, tekstilmateriālu atkritumu un sadzīvē radušos bīstamo atkritumu dalītās savākšanas pakalpojumu pieejamību iedzīvotājiem, kā arī noteikt ziņojumu iesniegšanas kārtību Eiropas Komisijai par sadzīves atkritumu </w:t>
            </w:r>
            <w:r w:rsidR="00FF4E3B" w:rsidRPr="00B74302">
              <w:rPr>
                <w:rFonts w:ascii="Times New Roman" w:hAnsi="Times New Roman"/>
                <w:sz w:val="24"/>
                <w:szCs w:val="24"/>
              </w:rPr>
              <w:lastRenderedPageBreak/>
              <w:t>sagatavošanas atkārtotai izmantošanai, pārstrādes un materiālu reģenerācijas mērķu izpildi, kā arī par apglabājamo atkritumu daudzumu samazināšanas mērķa izpildi;</w:t>
            </w:r>
          </w:p>
          <w:p w14:paraId="755F736B" w14:textId="2E2C53CA" w:rsidR="00B53736" w:rsidRPr="007D0CC2" w:rsidRDefault="00B47B08" w:rsidP="00D773B5">
            <w:pPr>
              <w:spacing w:line="240" w:lineRule="auto"/>
              <w:jc w:val="both"/>
              <w:rPr>
                <w:rFonts w:ascii="Times New Roman" w:hAnsi="Times New Roman"/>
                <w:sz w:val="24"/>
                <w:szCs w:val="24"/>
              </w:rPr>
            </w:pPr>
            <w:r w:rsidRPr="00B74302">
              <w:rPr>
                <w:rFonts w:ascii="Times New Roman" w:hAnsi="Times New Roman"/>
                <w:sz w:val="24"/>
                <w:szCs w:val="24"/>
              </w:rPr>
              <w:t>2.1</w:t>
            </w:r>
            <w:r w:rsidR="000A2867">
              <w:rPr>
                <w:rFonts w:ascii="Times New Roman" w:hAnsi="Times New Roman"/>
                <w:sz w:val="24"/>
                <w:szCs w:val="24"/>
              </w:rPr>
              <w:t>4</w:t>
            </w:r>
            <w:r w:rsidRPr="00B74302">
              <w:rPr>
                <w:rFonts w:ascii="Times New Roman" w:hAnsi="Times New Roman"/>
                <w:sz w:val="24"/>
                <w:szCs w:val="24"/>
              </w:rPr>
              <w:t xml:space="preserve">. noteikt prasības riepu ražotājam un tekstilmateriālu ražotājam nodrošināt attiecīgo izstrādājumu atkritumu </w:t>
            </w:r>
            <w:r w:rsidR="00B53736" w:rsidRPr="00B74302">
              <w:rPr>
                <w:rFonts w:ascii="Times New Roman" w:hAnsi="Times New Roman"/>
                <w:sz w:val="24"/>
                <w:szCs w:val="24"/>
              </w:rPr>
              <w:t xml:space="preserve">pieņemšanu, savākšanu, apstrādi un pārstrādi, kā arī </w:t>
            </w:r>
            <w:r w:rsidR="00032217" w:rsidRPr="00B74302">
              <w:rPr>
                <w:rFonts w:ascii="Times New Roman" w:hAnsi="Times New Roman"/>
                <w:sz w:val="24"/>
                <w:szCs w:val="24"/>
              </w:rPr>
              <w:t>sedz attiecīgo darbību izmaksas un sabiedrības informēšanas</w:t>
            </w:r>
            <w:r w:rsidR="001517BF" w:rsidRPr="00B74302">
              <w:rPr>
                <w:rFonts w:ascii="Times New Roman" w:hAnsi="Times New Roman"/>
                <w:sz w:val="24"/>
                <w:szCs w:val="24"/>
              </w:rPr>
              <w:t xml:space="preserve"> pasākumu</w:t>
            </w:r>
            <w:r w:rsidR="00032217" w:rsidRPr="00B74302">
              <w:rPr>
                <w:rFonts w:ascii="Times New Roman" w:hAnsi="Times New Roman"/>
                <w:sz w:val="24"/>
                <w:szCs w:val="24"/>
              </w:rPr>
              <w:t xml:space="preserve"> izmaksas par</w:t>
            </w:r>
            <w:r w:rsidR="001517BF" w:rsidRPr="00B74302">
              <w:rPr>
                <w:rFonts w:ascii="Times New Roman" w:hAnsi="Times New Roman"/>
                <w:sz w:val="24"/>
                <w:szCs w:val="24"/>
              </w:rPr>
              <w:t xml:space="preserve"> attiecīgo izstrādājumu atkritumu</w:t>
            </w:r>
            <w:r w:rsidR="00032217" w:rsidRPr="00B74302">
              <w:rPr>
                <w:rFonts w:ascii="Times New Roman" w:hAnsi="Times New Roman"/>
                <w:sz w:val="24"/>
                <w:szCs w:val="24"/>
              </w:rPr>
              <w:t xml:space="preserve"> </w:t>
            </w:r>
            <w:r w:rsidR="001517BF" w:rsidRPr="007D0CC2">
              <w:rPr>
                <w:rFonts w:ascii="Times New Roman" w:hAnsi="Times New Roman"/>
                <w:sz w:val="24"/>
                <w:szCs w:val="24"/>
              </w:rPr>
              <w:t xml:space="preserve">pieņemšanu, savākšanu, apstrādi un pārstrādi. </w:t>
            </w:r>
          </w:p>
          <w:p w14:paraId="6AD5E5C2" w14:textId="75972D58" w:rsidR="00B74302" w:rsidRPr="009D6EA4" w:rsidRDefault="00B74302" w:rsidP="00D773B5">
            <w:pPr>
              <w:spacing w:line="240" w:lineRule="auto"/>
              <w:jc w:val="both"/>
              <w:rPr>
                <w:rFonts w:ascii="Times New Roman" w:eastAsia="Times New Roman" w:hAnsi="Times New Roman"/>
                <w:sz w:val="24"/>
                <w:szCs w:val="24"/>
                <w:lang w:eastAsia="lv-LV"/>
              </w:rPr>
            </w:pPr>
            <w:r w:rsidRPr="007D0CC2">
              <w:rPr>
                <w:rFonts w:ascii="Times New Roman" w:hAnsi="Times New Roman"/>
                <w:sz w:val="24"/>
                <w:szCs w:val="24"/>
              </w:rPr>
              <w:t>2.1</w:t>
            </w:r>
            <w:r w:rsidR="000A2867">
              <w:rPr>
                <w:rFonts w:ascii="Times New Roman" w:hAnsi="Times New Roman"/>
                <w:sz w:val="24"/>
                <w:szCs w:val="24"/>
              </w:rPr>
              <w:t>5</w:t>
            </w:r>
            <w:r w:rsidRPr="007D0CC2">
              <w:rPr>
                <w:rFonts w:ascii="Times New Roman" w:hAnsi="Times New Roman"/>
                <w:sz w:val="24"/>
                <w:szCs w:val="24"/>
              </w:rPr>
              <w:t xml:space="preserve">. </w:t>
            </w:r>
            <w:r w:rsidR="00E51BDF">
              <w:rPr>
                <w:rFonts w:ascii="Times New Roman" w:hAnsi="Times New Roman"/>
                <w:sz w:val="24"/>
                <w:szCs w:val="24"/>
              </w:rPr>
              <w:t>noteikt</w:t>
            </w:r>
            <w:r w:rsidR="00E51BDF" w:rsidRPr="00E51BDF">
              <w:rPr>
                <w:rFonts w:ascii="Times New Roman" w:hAnsi="Times New Roman"/>
                <w:color w:val="414142"/>
                <w:sz w:val="24"/>
                <w:szCs w:val="24"/>
                <w:shd w:val="clear" w:color="auto" w:fill="FFFFFF"/>
              </w:rPr>
              <w:t xml:space="preserve"> </w:t>
            </w:r>
            <w:r w:rsidR="00E51BDF" w:rsidRPr="009D6EA4">
              <w:rPr>
                <w:rFonts w:ascii="Times New Roman" w:hAnsi="Times New Roman"/>
                <w:sz w:val="24"/>
                <w:szCs w:val="24"/>
                <w:shd w:val="clear" w:color="auto" w:fill="FFFFFF"/>
              </w:rPr>
              <w:t>atsevišķu maks</w:t>
            </w:r>
            <w:r w:rsidR="009D6EA4">
              <w:rPr>
                <w:rFonts w:ascii="Times New Roman" w:hAnsi="Times New Roman"/>
                <w:sz w:val="24"/>
                <w:szCs w:val="24"/>
                <w:shd w:val="clear" w:color="auto" w:fill="FFFFFF"/>
              </w:rPr>
              <w:t>u</w:t>
            </w:r>
            <w:r w:rsidR="00E51BDF" w:rsidRPr="009D6EA4">
              <w:rPr>
                <w:rFonts w:ascii="Times New Roman" w:hAnsi="Times New Roman"/>
                <w:sz w:val="24"/>
                <w:szCs w:val="24"/>
                <w:shd w:val="clear" w:color="auto" w:fill="FFFFFF"/>
              </w:rPr>
              <w:t xml:space="preserve"> par bioloģiski noārdāmo atkritumu savākšanu, pārvadāšanu, pārkraušanu, šķirošanu un citām normatīvajos aktos noteiktajām darbībām, ko veic pirms atkritumu reģenerācijas un kas samazina apglabājamo atkritumu apjomu. Maksai par bioloģiski noārdāmo atkritumu apsaimniekošanu ir jābūt zemākai par nešķirotu sadzīves atkritumu apsaimniekošanas (izņemot sadzīves atkritumu reģenerāciju)</w:t>
            </w:r>
            <w:r w:rsidR="00404F05" w:rsidRPr="009D6EA4">
              <w:rPr>
                <w:rFonts w:ascii="Times New Roman" w:eastAsia="Times New Roman" w:hAnsi="Times New Roman"/>
                <w:sz w:val="24"/>
                <w:szCs w:val="24"/>
                <w:lang w:eastAsia="lv-LV"/>
              </w:rPr>
              <w:t>.</w:t>
            </w:r>
          </w:p>
          <w:p w14:paraId="25688574" w14:textId="43B37551" w:rsidR="00404F05" w:rsidRPr="007D0CC2" w:rsidRDefault="11F8BEAE" w:rsidP="00D773B5">
            <w:pPr>
              <w:spacing w:line="240" w:lineRule="auto"/>
              <w:jc w:val="both"/>
              <w:rPr>
                <w:rFonts w:ascii="Times New Roman" w:hAnsi="Times New Roman"/>
                <w:sz w:val="24"/>
                <w:szCs w:val="24"/>
              </w:rPr>
            </w:pPr>
            <w:r w:rsidRPr="0E7518F8">
              <w:rPr>
                <w:rFonts w:ascii="Times New Roman" w:eastAsia="Times New Roman" w:hAnsi="Times New Roman"/>
                <w:sz w:val="24"/>
                <w:szCs w:val="24"/>
                <w:lang w:eastAsia="lv-LV"/>
              </w:rPr>
              <w:t>2.1</w:t>
            </w:r>
            <w:r w:rsidR="000A2867">
              <w:rPr>
                <w:rFonts w:ascii="Times New Roman" w:eastAsia="Times New Roman" w:hAnsi="Times New Roman"/>
                <w:sz w:val="24"/>
                <w:szCs w:val="24"/>
                <w:lang w:eastAsia="lv-LV"/>
              </w:rPr>
              <w:t>6</w:t>
            </w:r>
            <w:r w:rsidRPr="0E7518F8">
              <w:rPr>
                <w:rFonts w:ascii="Times New Roman" w:eastAsia="Times New Roman" w:hAnsi="Times New Roman"/>
                <w:sz w:val="24"/>
                <w:szCs w:val="24"/>
                <w:lang w:eastAsia="lv-LV"/>
              </w:rPr>
              <w:t xml:space="preserve">. noteikt, ka </w:t>
            </w:r>
            <w:r w:rsidR="449E2C83" w:rsidRPr="0E7518F8">
              <w:rPr>
                <w:rFonts w:ascii="Times New Roman" w:hAnsi="Times New Roman"/>
                <w:sz w:val="24"/>
                <w:szCs w:val="24"/>
              </w:rPr>
              <w:t>VVD</w:t>
            </w:r>
            <w:r w:rsidR="629D851C" w:rsidRPr="0E7518F8">
              <w:rPr>
                <w:rFonts w:ascii="Times New Roman" w:hAnsi="Times New Roman"/>
                <w:sz w:val="24"/>
                <w:szCs w:val="24"/>
              </w:rPr>
              <w:t xml:space="preserve"> pilda Eiropas Parlamenta un Padomes 2013.gada 20.novembra regulā Nr. 1257/2013 par kuģu pārstrādi un ar ko groza regulu Nr. 1013/2006 un direktīvu 2009/16/EK minētos kompetentās iestādes un kontaktpersonas pienākumus;</w:t>
            </w:r>
          </w:p>
          <w:p w14:paraId="27DDDB2E" w14:textId="56A87114" w:rsidR="00DB15D3" w:rsidRPr="007D0CC2" w:rsidRDefault="00DE1ABF" w:rsidP="007D0CC2">
            <w:pPr>
              <w:spacing w:line="240" w:lineRule="auto"/>
              <w:jc w:val="both"/>
              <w:rPr>
                <w:rFonts w:ascii="Times New Roman" w:hAnsi="Times New Roman"/>
                <w:sz w:val="24"/>
                <w:szCs w:val="24"/>
                <w:shd w:val="clear" w:color="auto" w:fill="FFFFFF"/>
              </w:rPr>
            </w:pPr>
            <w:r w:rsidRPr="007D0CC2">
              <w:rPr>
                <w:rFonts w:ascii="Times New Roman" w:hAnsi="Times New Roman"/>
                <w:sz w:val="24"/>
                <w:szCs w:val="24"/>
              </w:rPr>
              <w:t>2.1</w:t>
            </w:r>
            <w:r w:rsidR="000A2867">
              <w:rPr>
                <w:rFonts w:ascii="Times New Roman" w:hAnsi="Times New Roman"/>
                <w:sz w:val="24"/>
                <w:szCs w:val="24"/>
              </w:rPr>
              <w:t>7</w:t>
            </w:r>
            <w:r w:rsidRPr="007D0CC2">
              <w:rPr>
                <w:rFonts w:ascii="Times New Roman" w:hAnsi="Times New Roman"/>
                <w:sz w:val="24"/>
                <w:szCs w:val="24"/>
              </w:rPr>
              <w:t xml:space="preserve">. </w:t>
            </w:r>
            <w:r w:rsidR="00CC3CC2" w:rsidRPr="007D0CC2">
              <w:rPr>
                <w:rFonts w:ascii="Times New Roman" w:hAnsi="Times New Roman"/>
                <w:sz w:val="24"/>
                <w:szCs w:val="24"/>
              </w:rPr>
              <w:t>precizēt administratīvās atbildības dispozīcijas par</w:t>
            </w:r>
            <w:r w:rsidR="00C90613" w:rsidRPr="007D0CC2">
              <w:rPr>
                <w:rFonts w:ascii="Times New Roman" w:hAnsi="Times New Roman"/>
                <w:sz w:val="24"/>
                <w:szCs w:val="24"/>
                <w:shd w:val="clear" w:color="auto" w:fill="FFFFFF"/>
              </w:rPr>
              <w:t xml:space="preserve"> pašvaldības saistošo noteikumu par sadzīves atkritumu vai mājsaimniecībā radīto būvniecības atkritumu apsaimniekošanu neievērošanu un par</w:t>
            </w:r>
            <w:r w:rsidR="000031E3" w:rsidRPr="007D0CC2">
              <w:rPr>
                <w:rFonts w:ascii="Times New Roman" w:hAnsi="Times New Roman"/>
                <w:sz w:val="24"/>
                <w:szCs w:val="24"/>
                <w:shd w:val="clear" w:color="auto" w:fill="FFFFFF"/>
              </w:rPr>
              <w:t xml:space="preserve"> līguma nenoslēgšanu ar pašvaldības izvēlētu atkritumu apsaimniekotāju par sadzīves atkritumu savākšanu un pārvadāšanu.</w:t>
            </w:r>
          </w:p>
          <w:p w14:paraId="18362ABF" w14:textId="3322F321" w:rsidR="008D22E2" w:rsidRPr="008D22E2" w:rsidRDefault="008D22E2" w:rsidP="00151924">
            <w:pPr>
              <w:spacing w:after="0" w:line="240" w:lineRule="auto"/>
              <w:ind w:right="57"/>
              <w:jc w:val="both"/>
              <w:rPr>
                <w:rFonts w:ascii="Times New Roman" w:hAnsi="Times New Roman"/>
                <w:sz w:val="24"/>
                <w:szCs w:val="24"/>
                <w:shd w:val="clear" w:color="auto" w:fill="FFFFFF"/>
              </w:rPr>
            </w:pPr>
          </w:p>
        </w:tc>
      </w:tr>
      <w:tr w:rsidR="00243182" w:rsidRPr="00243182" w14:paraId="54055A65" w14:textId="77777777" w:rsidTr="0E7518F8">
        <w:trPr>
          <w:trHeight w:val="372"/>
        </w:trPr>
        <w:tc>
          <w:tcPr>
            <w:tcW w:w="421" w:type="dxa"/>
            <w:tcBorders>
              <w:top w:val="outset" w:sz="6" w:space="0" w:color="414142"/>
              <w:left w:val="outset" w:sz="6" w:space="0" w:color="414142"/>
              <w:bottom w:val="outset" w:sz="6" w:space="0" w:color="414142"/>
              <w:right w:val="outset" w:sz="6" w:space="0" w:color="414142"/>
            </w:tcBorders>
            <w:hideMark/>
          </w:tcPr>
          <w:p w14:paraId="1F75A9DD" w14:textId="77777777" w:rsidR="00894C55" w:rsidRPr="00243182"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lastRenderedPageBreak/>
              <w:t>3.</w:t>
            </w:r>
          </w:p>
        </w:tc>
        <w:tc>
          <w:tcPr>
            <w:tcW w:w="2712" w:type="dxa"/>
            <w:tcBorders>
              <w:top w:val="outset" w:sz="6" w:space="0" w:color="414142"/>
              <w:left w:val="outset" w:sz="6" w:space="0" w:color="414142"/>
              <w:bottom w:val="outset" w:sz="6" w:space="0" w:color="414142"/>
              <w:right w:val="outset" w:sz="6" w:space="0" w:color="414142"/>
            </w:tcBorders>
            <w:hideMark/>
          </w:tcPr>
          <w:p w14:paraId="02A25626" w14:textId="77777777" w:rsidR="00894C55" w:rsidRPr="00243182" w:rsidRDefault="00320276"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Projekta izstrādē iesaistītās institūcijas un publiskas personas kapitālsabiedrības</w:t>
            </w:r>
          </w:p>
        </w:tc>
        <w:tc>
          <w:tcPr>
            <w:tcW w:w="5986" w:type="dxa"/>
            <w:tcBorders>
              <w:top w:val="outset" w:sz="6" w:space="0" w:color="414142"/>
              <w:left w:val="outset" w:sz="6" w:space="0" w:color="414142"/>
              <w:bottom w:val="outset" w:sz="6" w:space="0" w:color="414142"/>
              <w:right w:val="outset" w:sz="6" w:space="0" w:color="414142"/>
            </w:tcBorders>
            <w:hideMark/>
          </w:tcPr>
          <w:p w14:paraId="04C5365C" w14:textId="068453B0" w:rsidR="00894C55" w:rsidRPr="004A5B15" w:rsidRDefault="4F829457" w:rsidP="004A5B15">
            <w:pPr>
              <w:spacing w:after="0" w:line="240" w:lineRule="auto"/>
              <w:ind w:right="57"/>
              <w:jc w:val="both"/>
              <w:rPr>
                <w:rFonts w:ascii="Times New Roman" w:eastAsia="Times New Roman" w:hAnsi="Times New Roman"/>
                <w:sz w:val="24"/>
                <w:szCs w:val="24"/>
                <w:lang w:eastAsia="lv-LV"/>
              </w:rPr>
            </w:pPr>
            <w:r w:rsidRPr="0E7518F8">
              <w:rPr>
                <w:rFonts w:ascii="Times New Roman" w:hAnsi="Times New Roman"/>
                <w:sz w:val="24"/>
                <w:szCs w:val="24"/>
              </w:rPr>
              <w:t>VARAM sadarbībā ar VVD.  Likumprojekts tiks apspriests VARAM izveidotajā darba grupas “Par atkritumu apsaimniekošanas normatīvo aktu pilnveidošanu” sanāksmē. Darba grupā piedalās pašvaldības, uzņēmēju un nozaru asociāciju pārstāvji (</w:t>
            </w:r>
            <w:r w:rsidR="2DC9DB17" w:rsidRPr="0E7518F8">
              <w:rPr>
                <w:rFonts w:ascii="Times New Roman" w:hAnsi="Times New Roman"/>
                <w:sz w:val="24"/>
                <w:szCs w:val="24"/>
              </w:rPr>
              <w:t>biedrība ”</w:t>
            </w:r>
            <w:r w:rsidRPr="0E7518F8">
              <w:rPr>
                <w:rFonts w:ascii="Times New Roman" w:hAnsi="Times New Roman"/>
                <w:sz w:val="24"/>
                <w:szCs w:val="24"/>
              </w:rPr>
              <w:t>Latvijas Atkritumu saimniecības uzņēmumu asociācija</w:t>
            </w:r>
            <w:r w:rsidR="33E2EDE1" w:rsidRPr="0E7518F8">
              <w:rPr>
                <w:rFonts w:ascii="Times New Roman" w:hAnsi="Times New Roman"/>
                <w:sz w:val="24"/>
                <w:szCs w:val="24"/>
              </w:rPr>
              <w:t>”</w:t>
            </w:r>
            <w:r w:rsidRPr="0E7518F8">
              <w:rPr>
                <w:rFonts w:ascii="Times New Roman" w:hAnsi="Times New Roman"/>
                <w:sz w:val="24"/>
                <w:szCs w:val="24"/>
              </w:rPr>
              <w:t xml:space="preserve">, </w:t>
            </w:r>
            <w:r w:rsidR="2691C3F2" w:rsidRPr="0E7518F8">
              <w:rPr>
                <w:rFonts w:ascii="Times New Roman" w:hAnsi="Times New Roman"/>
                <w:sz w:val="24"/>
                <w:szCs w:val="24"/>
              </w:rPr>
              <w:t>biedr</w:t>
            </w:r>
            <w:r w:rsidR="389DC436" w:rsidRPr="0E7518F8">
              <w:rPr>
                <w:rFonts w:ascii="Times New Roman" w:hAnsi="Times New Roman"/>
                <w:sz w:val="24"/>
                <w:szCs w:val="24"/>
              </w:rPr>
              <w:t>ība “</w:t>
            </w:r>
            <w:r w:rsidRPr="0E7518F8">
              <w:rPr>
                <w:rFonts w:ascii="Times New Roman" w:hAnsi="Times New Roman"/>
                <w:sz w:val="24"/>
                <w:szCs w:val="24"/>
              </w:rPr>
              <w:t>Latvijas Atkritumu saimniecības asociācija</w:t>
            </w:r>
            <w:r w:rsidR="14253D35" w:rsidRPr="0E7518F8">
              <w:rPr>
                <w:rFonts w:ascii="Times New Roman" w:hAnsi="Times New Roman"/>
                <w:sz w:val="24"/>
                <w:szCs w:val="24"/>
              </w:rPr>
              <w:t>”</w:t>
            </w:r>
            <w:r w:rsidRPr="0E7518F8">
              <w:rPr>
                <w:rFonts w:ascii="Times New Roman" w:hAnsi="Times New Roman"/>
                <w:sz w:val="24"/>
                <w:szCs w:val="24"/>
              </w:rPr>
              <w:t xml:space="preserve">, </w:t>
            </w:r>
            <w:r w:rsidR="78E61DAF" w:rsidRPr="0E7518F8">
              <w:rPr>
                <w:rFonts w:ascii="Times New Roman" w:hAnsi="Times New Roman"/>
                <w:sz w:val="24"/>
                <w:szCs w:val="24"/>
              </w:rPr>
              <w:t>biedrība “</w:t>
            </w:r>
            <w:r w:rsidRPr="0E7518F8">
              <w:rPr>
                <w:rFonts w:ascii="Times New Roman" w:hAnsi="Times New Roman"/>
                <w:sz w:val="24"/>
                <w:szCs w:val="24"/>
              </w:rPr>
              <w:t>Latvijas Pašvaldību savienība</w:t>
            </w:r>
            <w:r w:rsidR="7867E79B" w:rsidRPr="0E7518F8">
              <w:rPr>
                <w:rFonts w:ascii="Times New Roman" w:hAnsi="Times New Roman"/>
                <w:sz w:val="24"/>
                <w:szCs w:val="24"/>
              </w:rPr>
              <w:t>”</w:t>
            </w:r>
            <w:r w:rsidRPr="0E7518F8">
              <w:rPr>
                <w:rFonts w:ascii="Times New Roman" w:hAnsi="Times New Roman"/>
                <w:sz w:val="24"/>
                <w:szCs w:val="24"/>
              </w:rPr>
              <w:t xml:space="preserve">, </w:t>
            </w:r>
            <w:r w:rsidR="00D02833" w:rsidRPr="0E7518F8">
              <w:rPr>
                <w:rFonts w:ascii="Times New Roman" w:hAnsi="Times New Roman"/>
                <w:sz w:val="24"/>
                <w:szCs w:val="24"/>
              </w:rPr>
              <w:t>biedrība “</w:t>
            </w:r>
            <w:r w:rsidRPr="0E7518F8">
              <w:rPr>
                <w:rFonts w:ascii="Times New Roman" w:hAnsi="Times New Roman"/>
                <w:sz w:val="24"/>
                <w:szCs w:val="24"/>
              </w:rPr>
              <w:t>Latvijas Pārtikas uzņēmumu federācija</w:t>
            </w:r>
            <w:r w:rsidR="42A943EC" w:rsidRPr="0E7518F8">
              <w:rPr>
                <w:rFonts w:ascii="Times New Roman" w:hAnsi="Times New Roman"/>
                <w:sz w:val="24"/>
                <w:szCs w:val="24"/>
              </w:rPr>
              <w:t>”</w:t>
            </w:r>
            <w:r w:rsidRPr="0E7518F8">
              <w:rPr>
                <w:rFonts w:ascii="Times New Roman" w:hAnsi="Times New Roman"/>
                <w:sz w:val="24"/>
                <w:szCs w:val="24"/>
              </w:rPr>
              <w:t xml:space="preserve">, Latvijas Tirdzniecības un rūpniecības kamera, </w:t>
            </w:r>
            <w:r w:rsidR="096E0850" w:rsidRPr="0E7518F8">
              <w:rPr>
                <w:rFonts w:ascii="Times New Roman" w:hAnsi="Times New Roman"/>
                <w:sz w:val="24"/>
                <w:szCs w:val="24"/>
              </w:rPr>
              <w:t>biedrība “</w:t>
            </w:r>
            <w:r w:rsidRPr="0E7518F8">
              <w:rPr>
                <w:rFonts w:ascii="Times New Roman" w:hAnsi="Times New Roman"/>
                <w:sz w:val="24"/>
                <w:szCs w:val="24"/>
              </w:rPr>
              <w:t>Latvijas Lielo pilsētu asociācijas</w:t>
            </w:r>
            <w:r w:rsidR="195A518F" w:rsidRPr="0E7518F8">
              <w:rPr>
                <w:rFonts w:ascii="Times New Roman" w:hAnsi="Times New Roman"/>
                <w:sz w:val="24"/>
                <w:szCs w:val="24"/>
              </w:rPr>
              <w:t>”</w:t>
            </w:r>
            <w:r w:rsidRPr="0E7518F8">
              <w:rPr>
                <w:rFonts w:ascii="Times New Roman" w:hAnsi="Times New Roman"/>
                <w:sz w:val="24"/>
                <w:szCs w:val="24"/>
              </w:rPr>
              <w:t xml:space="preserve">, </w:t>
            </w:r>
            <w:r w:rsidR="27B7BBA4" w:rsidRPr="0E7518F8">
              <w:rPr>
                <w:rFonts w:ascii="Times New Roman" w:hAnsi="Times New Roman"/>
                <w:sz w:val="24"/>
                <w:szCs w:val="24"/>
              </w:rPr>
              <w:t>biedrība “</w:t>
            </w:r>
            <w:r w:rsidRPr="0E7518F8">
              <w:rPr>
                <w:rFonts w:ascii="Times New Roman" w:hAnsi="Times New Roman"/>
                <w:sz w:val="24"/>
                <w:szCs w:val="24"/>
              </w:rPr>
              <w:t>Latvijas Pārtikas tirgotāju asociācija</w:t>
            </w:r>
            <w:r w:rsidR="4B06F034" w:rsidRPr="0E7518F8">
              <w:rPr>
                <w:rFonts w:ascii="Times New Roman" w:hAnsi="Times New Roman"/>
                <w:sz w:val="24"/>
                <w:szCs w:val="24"/>
              </w:rPr>
              <w:t>”</w:t>
            </w:r>
            <w:r w:rsidRPr="0E7518F8">
              <w:rPr>
                <w:rFonts w:ascii="Times New Roman" w:hAnsi="Times New Roman"/>
                <w:sz w:val="24"/>
                <w:szCs w:val="24"/>
              </w:rPr>
              <w:t xml:space="preserve">, </w:t>
            </w:r>
            <w:r w:rsidR="0A943B51" w:rsidRPr="0E7518F8">
              <w:rPr>
                <w:rFonts w:ascii="Times New Roman" w:hAnsi="Times New Roman"/>
                <w:sz w:val="24"/>
                <w:szCs w:val="24"/>
              </w:rPr>
              <w:t>biedrība “</w:t>
            </w:r>
            <w:r w:rsidRPr="0E7518F8">
              <w:rPr>
                <w:rFonts w:ascii="Times New Roman" w:hAnsi="Times New Roman"/>
                <w:sz w:val="24"/>
                <w:szCs w:val="24"/>
              </w:rPr>
              <w:t>Latvijas Tirgotāju asociācija</w:t>
            </w:r>
            <w:r w:rsidR="038BA40E" w:rsidRPr="0E7518F8">
              <w:rPr>
                <w:rFonts w:ascii="Times New Roman" w:hAnsi="Times New Roman"/>
                <w:sz w:val="24"/>
                <w:szCs w:val="24"/>
              </w:rPr>
              <w:t>”</w:t>
            </w:r>
            <w:r w:rsidRPr="0E7518F8">
              <w:rPr>
                <w:rFonts w:ascii="Times New Roman" w:hAnsi="Times New Roman"/>
                <w:sz w:val="24"/>
                <w:szCs w:val="24"/>
              </w:rPr>
              <w:t>, Vides konsultatīvā padome).</w:t>
            </w:r>
          </w:p>
        </w:tc>
      </w:tr>
      <w:tr w:rsidR="009719B4" w:rsidRPr="00243182" w14:paraId="63B5963D" w14:textId="77777777" w:rsidTr="0E7518F8">
        <w:tc>
          <w:tcPr>
            <w:tcW w:w="421" w:type="dxa"/>
            <w:tcBorders>
              <w:top w:val="outset" w:sz="6" w:space="0" w:color="414142"/>
              <w:left w:val="outset" w:sz="6" w:space="0" w:color="414142"/>
              <w:bottom w:val="outset" w:sz="6" w:space="0" w:color="414142"/>
              <w:right w:val="outset" w:sz="6" w:space="0" w:color="414142"/>
            </w:tcBorders>
            <w:hideMark/>
          </w:tcPr>
          <w:p w14:paraId="0F9ABB3F" w14:textId="77777777" w:rsidR="00894C55" w:rsidRPr="00243182"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4.</w:t>
            </w:r>
          </w:p>
        </w:tc>
        <w:tc>
          <w:tcPr>
            <w:tcW w:w="2712" w:type="dxa"/>
            <w:tcBorders>
              <w:top w:val="outset" w:sz="6" w:space="0" w:color="414142"/>
              <w:left w:val="outset" w:sz="6" w:space="0" w:color="414142"/>
              <w:bottom w:val="outset" w:sz="6" w:space="0" w:color="414142"/>
              <w:right w:val="outset" w:sz="6" w:space="0" w:color="414142"/>
            </w:tcBorders>
            <w:hideMark/>
          </w:tcPr>
          <w:p w14:paraId="417DF209"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Cita informācija</w:t>
            </w:r>
          </w:p>
        </w:tc>
        <w:tc>
          <w:tcPr>
            <w:tcW w:w="5986" w:type="dxa"/>
            <w:tcBorders>
              <w:top w:val="outset" w:sz="6" w:space="0" w:color="414142"/>
              <w:left w:val="outset" w:sz="6" w:space="0" w:color="414142"/>
              <w:bottom w:val="outset" w:sz="6" w:space="0" w:color="414142"/>
              <w:right w:val="outset" w:sz="6" w:space="0" w:color="414142"/>
            </w:tcBorders>
            <w:hideMark/>
          </w:tcPr>
          <w:p w14:paraId="10DF1293" w14:textId="77777777" w:rsidR="00F824BB" w:rsidRPr="00243182" w:rsidRDefault="00531976" w:rsidP="00531976">
            <w:pPr>
              <w:spacing w:after="0" w:line="240" w:lineRule="auto"/>
              <w:ind w:right="57"/>
              <w:jc w:val="both"/>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Nav</w:t>
            </w:r>
            <w:r w:rsidR="00653BA3" w:rsidRPr="00243182">
              <w:rPr>
                <w:rFonts w:ascii="Times New Roman" w:eastAsia="Times New Roman" w:hAnsi="Times New Roman"/>
                <w:sz w:val="24"/>
                <w:szCs w:val="24"/>
                <w:lang w:eastAsia="lv-LV"/>
              </w:rPr>
              <w:t>.</w:t>
            </w:r>
          </w:p>
        </w:tc>
      </w:tr>
    </w:tbl>
    <w:p w14:paraId="45FB0818" w14:textId="77777777" w:rsidR="00D4460B" w:rsidRPr="00243182" w:rsidRDefault="00D4460B" w:rsidP="00894C55">
      <w:pPr>
        <w:shd w:val="clear" w:color="auto" w:fill="FFFFFF"/>
        <w:spacing w:after="0" w:line="240" w:lineRule="auto"/>
        <w:ind w:firstLine="301"/>
        <w:rPr>
          <w:rFonts w:ascii="Times New Roman" w:eastAsia="Times New Roman" w:hAnsi="Times New Roman"/>
          <w:sz w:val="24"/>
          <w:szCs w:val="24"/>
          <w:lang w:eastAsia="lv-LV"/>
        </w:rPr>
      </w:pPr>
    </w:p>
    <w:tbl>
      <w:tblPr>
        <w:tblW w:w="5007" w:type="pct"/>
        <w:tblInd w:w="-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1"/>
        <w:gridCol w:w="2659"/>
        <w:gridCol w:w="5958"/>
      </w:tblGrid>
      <w:tr w:rsidR="00243182" w:rsidRPr="00243182" w14:paraId="23C62655" w14:textId="77777777" w:rsidTr="0E7518F8">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DA60CD" w14:textId="77777777" w:rsidR="00894C55" w:rsidRPr="00243182" w:rsidRDefault="00894C55" w:rsidP="0050178F">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II.</w:t>
            </w:r>
            <w:r w:rsidR="0050178F" w:rsidRPr="00243182">
              <w:rPr>
                <w:rFonts w:ascii="Times New Roman" w:eastAsia="Times New Roman" w:hAnsi="Times New Roman"/>
                <w:b/>
                <w:bCs/>
                <w:sz w:val="24"/>
                <w:szCs w:val="24"/>
                <w:lang w:eastAsia="lv-LV"/>
              </w:rPr>
              <w:t> </w:t>
            </w:r>
            <w:r w:rsidRPr="00243182">
              <w:rPr>
                <w:rFonts w:ascii="Times New Roman" w:eastAsia="Times New Roman" w:hAnsi="Times New Roman"/>
                <w:b/>
                <w:bCs/>
                <w:sz w:val="24"/>
                <w:szCs w:val="24"/>
                <w:lang w:eastAsia="lv-LV"/>
              </w:rPr>
              <w:t>Tiesību akta projekta ietekme uz sabiedrību, tautsaimniecības attīstību un administratīvo slogu</w:t>
            </w:r>
          </w:p>
        </w:tc>
      </w:tr>
      <w:tr w:rsidR="00243182" w:rsidRPr="00243182" w14:paraId="050357A2" w14:textId="77777777" w:rsidTr="0E7518F8">
        <w:trPr>
          <w:trHeight w:val="372"/>
        </w:trPr>
        <w:tc>
          <w:tcPr>
            <w:tcW w:w="249" w:type="pct"/>
            <w:tcBorders>
              <w:top w:val="outset" w:sz="6" w:space="0" w:color="414142"/>
              <w:left w:val="outset" w:sz="6" w:space="0" w:color="414142"/>
              <w:bottom w:val="outset" w:sz="6" w:space="0" w:color="414142"/>
              <w:right w:val="outset" w:sz="6" w:space="0" w:color="414142"/>
            </w:tcBorders>
            <w:hideMark/>
          </w:tcPr>
          <w:p w14:paraId="21FA6016"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1.</w:t>
            </w:r>
          </w:p>
        </w:tc>
        <w:tc>
          <w:tcPr>
            <w:tcW w:w="1466" w:type="pct"/>
            <w:tcBorders>
              <w:top w:val="outset" w:sz="6" w:space="0" w:color="414142"/>
              <w:left w:val="outset" w:sz="6" w:space="0" w:color="414142"/>
              <w:bottom w:val="outset" w:sz="6" w:space="0" w:color="414142"/>
              <w:right w:val="outset" w:sz="6" w:space="0" w:color="414142"/>
            </w:tcBorders>
            <w:hideMark/>
          </w:tcPr>
          <w:p w14:paraId="025C4D4B"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 xml:space="preserve">Sabiedrības </w:t>
            </w:r>
            <w:proofErr w:type="spellStart"/>
            <w:r w:rsidRPr="00243182">
              <w:rPr>
                <w:rFonts w:ascii="Times New Roman" w:eastAsia="Times New Roman" w:hAnsi="Times New Roman"/>
                <w:sz w:val="24"/>
                <w:szCs w:val="24"/>
                <w:lang w:eastAsia="lv-LV"/>
              </w:rPr>
              <w:t>mērķgrupas</w:t>
            </w:r>
            <w:proofErr w:type="spellEnd"/>
            <w:r w:rsidRPr="00243182">
              <w:rPr>
                <w:rFonts w:ascii="Times New Roman" w:eastAsia="Times New Roman" w:hAnsi="Times New Roman"/>
                <w:sz w:val="24"/>
                <w:szCs w:val="24"/>
                <w:lang w:eastAsia="lv-LV"/>
              </w:rPr>
              <w:t xml:space="preserve">, kuras tiesiskais regulējums </w:t>
            </w:r>
            <w:r w:rsidRPr="00243182">
              <w:rPr>
                <w:rFonts w:ascii="Times New Roman" w:eastAsia="Times New Roman" w:hAnsi="Times New Roman"/>
                <w:sz w:val="24"/>
                <w:szCs w:val="24"/>
                <w:lang w:eastAsia="lv-LV"/>
              </w:rPr>
              <w:lastRenderedPageBreak/>
              <w:t>ietekmē vai varētu ietekmēt</w:t>
            </w:r>
          </w:p>
        </w:tc>
        <w:tc>
          <w:tcPr>
            <w:tcW w:w="3285" w:type="pct"/>
            <w:tcBorders>
              <w:top w:val="outset" w:sz="6" w:space="0" w:color="414142"/>
              <w:left w:val="outset" w:sz="6" w:space="0" w:color="414142"/>
              <w:bottom w:val="outset" w:sz="6" w:space="0" w:color="414142"/>
              <w:right w:val="outset" w:sz="6" w:space="0" w:color="414142"/>
            </w:tcBorders>
            <w:hideMark/>
          </w:tcPr>
          <w:p w14:paraId="0F5AA406" w14:textId="77777777" w:rsidR="009C555C" w:rsidRPr="001F0006" w:rsidRDefault="009C555C" w:rsidP="009C555C">
            <w:pPr>
              <w:jc w:val="both"/>
              <w:rPr>
                <w:rFonts w:ascii="Times New Roman" w:hAnsi="Times New Roman"/>
                <w:sz w:val="24"/>
                <w:szCs w:val="24"/>
              </w:rPr>
            </w:pPr>
            <w:r w:rsidRPr="001F0006">
              <w:rPr>
                <w:rFonts w:ascii="Times New Roman" w:hAnsi="Times New Roman"/>
                <w:sz w:val="24"/>
                <w:szCs w:val="24"/>
              </w:rPr>
              <w:lastRenderedPageBreak/>
              <w:t>Sadzīves atkritumu apsaimniekotāji – 50-60 komersanti</w:t>
            </w:r>
          </w:p>
          <w:p w14:paraId="462F3DCC" w14:textId="2DBB6E14" w:rsidR="009C555C" w:rsidRPr="004A5B15" w:rsidRDefault="009C555C" w:rsidP="009C555C">
            <w:pPr>
              <w:jc w:val="both"/>
              <w:rPr>
                <w:rFonts w:ascii="Times New Roman" w:hAnsi="Times New Roman"/>
                <w:sz w:val="24"/>
                <w:szCs w:val="24"/>
              </w:rPr>
            </w:pPr>
            <w:r w:rsidRPr="004A5B15">
              <w:rPr>
                <w:rFonts w:ascii="Times New Roman" w:hAnsi="Times New Roman"/>
                <w:sz w:val="24"/>
                <w:szCs w:val="24"/>
              </w:rPr>
              <w:lastRenderedPageBreak/>
              <w:t>Sadzīves atkritumu apglabāšanas poligonu apsaimniekotāji – 11 komersanti;</w:t>
            </w:r>
          </w:p>
          <w:p w14:paraId="1D629912" w14:textId="256EFB7D" w:rsidR="009C555C" w:rsidRPr="004A5B15" w:rsidRDefault="009C555C" w:rsidP="009C555C">
            <w:pPr>
              <w:jc w:val="both"/>
              <w:rPr>
                <w:rFonts w:ascii="Times New Roman" w:hAnsi="Times New Roman"/>
                <w:sz w:val="24"/>
                <w:szCs w:val="24"/>
              </w:rPr>
            </w:pPr>
            <w:r w:rsidRPr="004A5B15">
              <w:rPr>
                <w:rFonts w:ascii="Times New Roman" w:hAnsi="Times New Roman"/>
                <w:sz w:val="24"/>
                <w:szCs w:val="24"/>
              </w:rPr>
              <w:t xml:space="preserve">Pašvaldības – </w:t>
            </w:r>
            <w:r w:rsidR="00DB11C6">
              <w:rPr>
                <w:rFonts w:ascii="Times New Roman" w:hAnsi="Times New Roman"/>
                <w:sz w:val="24"/>
                <w:szCs w:val="24"/>
              </w:rPr>
              <w:t>43;</w:t>
            </w:r>
          </w:p>
          <w:p w14:paraId="6A9718D6" w14:textId="50E59E4F" w:rsidR="009C555C" w:rsidRDefault="009C555C" w:rsidP="009C555C">
            <w:pPr>
              <w:jc w:val="both"/>
              <w:rPr>
                <w:rFonts w:ascii="Times New Roman" w:hAnsi="Times New Roman"/>
                <w:sz w:val="24"/>
                <w:szCs w:val="24"/>
              </w:rPr>
            </w:pPr>
            <w:r w:rsidRPr="004A5B15">
              <w:rPr>
                <w:rFonts w:ascii="Times New Roman" w:hAnsi="Times New Roman"/>
                <w:sz w:val="24"/>
                <w:szCs w:val="24"/>
              </w:rPr>
              <w:t>Atkritumu tirgotāji un atkritumu apsaimniekošanas starpnieki – 111 komersants</w:t>
            </w:r>
            <w:r w:rsidR="00E377B5">
              <w:rPr>
                <w:rFonts w:ascii="Times New Roman" w:hAnsi="Times New Roman"/>
                <w:sz w:val="24"/>
                <w:szCs w:val="24"/>
              </w:rPr>
              <w:t>;</w:t>
            </w:r>
          </w:p>
          <w:p w14:paraId="13F7109F" w14:textId="3FA34DBF" w:rsidR="00E377B5" w:rsidRDefault="00E377B5" w:rsidP="009C555C">
            <w:pPr>
              <w:jc w:val="both"/>
              <w:rPr>
                <w:rFonts w:ascii="Times New Roman" w:hAnsi="Times New Roman"/>
                <w:sz w:val="24"/>
                <w:szCs w:val="24"/>
              </w:rPr>
            </w:pPr>
            <w:r>
              <w:rPr>
                <w:rFonts w:ascii="Times New Roman" w:hAnsi="Times New Roman"/>
                <w:sz w:val="24"/>
                <w:szCs w:val="24"/>
              </w:rPr>
              <w:t xml:space="preserve">Depozīta iepakojuma sistēmas operators – 1 komersants; </w:t>
            </w:r>
          </w:p>
          <w:p w14:paraId="76EA7A77" w14:textId="4DC5D521" w:rsidR="00D66EAA" w:rsidRDefault="00D66EAA" w:rsidP="009C555C">
            <w:pPr>
              <w:jc w:val="both"/>
              <w:rPr>
                <w:rFonts w:ascii="Times New Roman" w:hAnsi="Times New Roman"/>
                <w:sz w:val="24"/>
                <w:szCs w:val="24"/>
              </w:rPr>
            </w:pPr>
            <w:r>
              <w:rPr>
                <w:rFonts w:ascii="Times New Roman" w:hAnsi="Times New Roman"/>
                <w:sz w:val="24"/>
                <w:szCs w:val="24"/>
              </w:rPr>
              <w:t xml:space="preserve">Videi kaitīgo preču atkritumu apsaimniekotāji </w:t>
            </w:r>
            <w:r w:rsidR="00C178B7">
              <w:rPr>
                <w:rFonts w:ascii="Times New Roman" w:hAnsi="Times New Roman"/>
                <w:sz w:val="24"/>
                <w:szCs w:val="24"/>
              </w:rPr>
              <w:t>–</w:t>
            </w:r>
            <w:r>
              <w:rPr>
                <w:rFonts w:ascii="Times New Roman" w:hAnsi="Times New Roman"/>
                <w:sz w:val="24"/>
                <w:szCs w:val="24"/>
              </w:rPr>
              <w:t xml:space="preserve"> </w:t>
            </w:r>
            <w:r w:rsidR="00C178B7">
              <w:rPr>
                <w:rFonts w:ascii="Times New Roman" w:hAnsi="Times New Roman"/>
                <w:sz w:val="24"/>
                <w:szCs w:val="24"/>
              </w:rPr>
              <w:t>4 komersanti</w:t>
            </w:r>
            <w:r w:rsidR="00B7161E">
              <w:rPr>
                <w:rFonts w:ascii="Times New Roman" w:hAnsi="Times New Roman"/>
                <w:sz w:val="24"/>
                <w:szCs w:val="24"/>
              </w:rPr>
              <w:t>;</w:t>
            </w:r>
          </w:p>
          <w:p w14:paraId="0F21BB2B" w14:textId="182D3936" w:rsidR="00C16886" w:rsidRDefault="00531862" w:rsidP="00C16886">
            <w:pPr>
              <w:jc w:val="both"/>
              <w:rPr>
                <w:rFonts w:ascii="Arial" w:hAnsi="Arial" w:cs="Arial"/>
                <w:b/>
                <w:bCs/>
                <w:color w:val="414142"/>
                <w:sz w:val="35"/>
                <w:szCs w:val="35"/>
                <w:shd w:val="clear" w:color="auto" w:fill="FFFFFF"/>
              </w:rPr>
            </w:pPr>
            <w:r>
              <w:rPr>
                <w:rFonts w:ascii="Times New Roman" w:hAnsi="Times New Roman"/>
                <w:sz w:val="24"/>
                <w:szCs w:val="24"/>
              </w:rPr>
              <w:t xml:space="preserve">Komersanti, kuriem </w:t>
            </w:r>
            <w:r w:rsidR="00141343">
              <w:rPr>
                <w:rFonts w:ascii="Times New Roman" w:hAnsi="Times New Roman"/>
                <w:sz w:val="24"/>
                <w:szCs w:val="24"/>
              </w:rPr>
              <w:t>derīgas</w:t>
            </w:r>
            <w:r>
              <w:rPr>
                <w:rFonts w:ascii="Times New Roman" w:hAnsi="Times New Roman"/>
                <w:sz w:val="24"/>
                <w:szCs w:val="24"/>
              </w:rPr>
              <w:t xml:space="preserve"> licences </w:t>
            </w:r>
            <w:r w:rsidR="00C16886" w:rsidRPr="00C16886">
              <w:rPr>
                <w:rFonts w:ascii="Times New Roman" w:hAnsi="Times New Roman"/>
                <w:sz w:val="24"/>
                <w:szCs w:val="24"/>
                <w:shd w:val="clear" w:color="auto" w:fill="FFFFFF"/>
              </w:rPr>
              <w:t>metālu atgriezumu un lūžņu iepirkšanai</w:t>
            </w:r>
            <w:r w:rsidR="00C16886">
              <w:rPr>
                <w:rFonts w:ascii="Times New Roman" w:hAnsi="Times New Roman"/>
                <w:sz w:val="24"/>
                <w:szCs w:val="24"/>
                <w:shd w:val="clear" w:color="auto" w:fill="FFFFFF"/>
              </w:rPr>
              <w:t xml:space="preserve"> </w:t>
            </w:r>
            <w:r w:rsidR="00B7161E">
              <w:rPr>
                <w:rFonts w:ascii="Times New Roman" w:hAnsi="Times New Roman"/>
                <w:sz w:val="24"/>
                <w:szCs w:val="24"/>
                <w:shd w:val="clear" w:color="auto" w:fill="FFFFFF"/>
              </w:rPr>
              <w:t>–</w:t>
            </w:r>
            <w:r w:rsidR="00C16886">
              <w:rPr>
                <w:rFonts w:ascii="Times New Roman" w:hAnsi="Times New Roman"/>
                <w:sz w:val="24"/>
                <w:szCs w:val="24"/>
                <w:shd w:val="clear" w:color="auto" w:fill="FFFFFF"/>
              </w:rPr>
              <w:t xml:space="preserve"> </w:t>
            </w:r>
            <w:r w:rsidR="00B91EEE">
              <w:rPr>
                <w:rFonts w:ascii="Times New Roman" w:hAnsi="Times New Roman"/>
                <w:sz w:val="24"/>
                <w:szCs w:val="24"/>
                <w:shd w:val="clear" w:color="auto" w:fill="FFFFFF"/>
              </w:rPr>
              <w:t>66</w:t>
            </w:r>
            <w:r w:rsidR="00B7161E">
              <w:rPr>
                <w:rFonts w:ascii="Times New Roman" w:hAnsi="Times New Roman"/>
                <w:sz w:val="24"/>
                <w:szCs w:val="24"/>
                <w:shd w:val="clear" w:color="auto" w:fill="FFFFFF"/>
              </w:rPr>
              <w:t xml:space="preserve"> komersanti;</w:t>
            </w:r>
          </w:p>
          <w:p w14:paraId="3771812C" w14:textId="36A3A683" w:rsidR="007B1D39" w:rsidRPr="00243182" w:rsidRDefault="0093119C" w:rsidP="00C16886">
            <w:pPr>
              <w:jc w:val="both"/>
              <w:rPr>
                <w:rFonts w:ascii="Times New Roman" w:eastAsia="Times New Roman" w:hAnsi="Times New Roman"/>
                <w:sz w:val="24"/>
                <w:szCs w:val="24"/>
                <w:lang w:eastAsia="lv-LV"/>
              </w:rPr>
            </w:pPr>
            <w:r>
              <w:rPr>
                <w:rFonts w:ascii="Times New Roman" w:hAnsi="Times New Roman"/>
                <w:sz w:val="24"/>
                <w:szCs w:val="24"/>
              </w:rPr>
              <w:t>V</w:t>
            </w:r>
            <w:r w:rsidR="009C555C" w:rsidRPr="004A5B15">
              <w:rPr>
                <w:rFonts w:ascii="Times New Roman" w:hAnsi="Times New Roman"/>
                <w:sz w:val="24"/>
                <w:szCs w:val="24"/>
              </w:rPr>
              <w:t>isi sadzīves atkritumu radītāji Latvijā – fiziskās un juridiskās personas.</w:t>
            </w:r>
          </w:p>
        </w:tc>
      </w:tr>
      <w:tr w:rsidR="00166F7C" w:rsidRPr="00243182" w14:paraId="0EE7981D" w14:textId="77777777" w:rsidTr="0E7518F8">
        <w:trPr>
          <w:trHeight w:val="408"/>
        </w:trPr>
        <w:tc>
          <w:tcPr>
            <w:tcW w:w="249" w:type="pct"/>
            <w:tcBorders>
              <w:top w:val="outset" w:sz="6" w:space="0" w:color="414142"/>
              <w:left w:val="outset" w:sz="6" w:space="0" w:color="414142"/>
              <w:bottom w:val="outset" w:sz="6" w:space="0" w:color="414142"/>
              <w:right w:val="outset" w:sz="6" w:space="0" w:color="414142"/>
            </w:tcBorders>
            <w:hideMark/>
          </w:tcPr>
          <w:p w14:paraId="41BD3FC6" w14:textId="77777777" w:rsidR="00166F7C" w:rsidRPr="00243182" w:rsidRDefault="00166F7C" w:rsidP="00166F7C">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lastRenderedPageBreak/>
              <w:t>2.</w:t>
            </w:r>
          </w:p>
        </w:tc>
        <w:tc>
          <w:tcPr>
            <w:tcW w:w="1466" w:type="pct"/>
            <w:tcBorders>
              <w:top w:val="outset" w:sz="6" w:space="0" w:color="414142"/>
              <w:left w:val="outset" w:sz="6" w:space="0" w:color="414142"/>
              <w:bottom w:val="outset" w:sz="6" w:space="0" w:color="414142"/>
              <w:right w:val="outset" w:sz="6" w:space="0" w:color="414142"/>
            </w:tcBorders>
            <w:hideMark/>
          </w:tcPr>
          <w:p w14:paraId="757F3DC7" w14:textId="77777777" w:rsidR="00166F7C" w:rsidRPr="00243182" w:rsidRDefault="00166F7C" w:rsidP="00166F7C">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Tiesiskā regulējuma ietekme uz tautsaimniecību un administratīvo slogu</w:t>
            </w:r>
          </w:p>
        </w:tc>
        <w:tc>
          <w:tcPr>
            <w:tcW w:w="3285" w:type="pct"/>
            <w:tcBorders>
              <w:top w:val="outset" w:sz="6" w:space="0" w:color="414142"/>
              <w:left w:val="outset" w:sz="6" w:space="0" w:color="414142"/>
              <w:bottom w:val="outset" w:sz="6" w:space="0" w:color="414142"/>
              <w:right w:val="outset" w:sz="6" w:space="0" w:color="414142"/>
            </w:tcBorders>
            <w:hideMark/>
          </w:tcPr>
          <w:p w14:paraId="47394C1C" w14:textId="5D560145" w:rsidR="00166F7C" w:rsidRDefault="00166F7C" w:rsidP="00166F7C">
            <w:pPr>
              <w:pStyle w:val="tv213"/>
              <w:jc w:val="both"/>
            </w:pPr>
            <w:r>
              <w:t xml:space="preserve">Likumprojektam ir ietekme uz </w:t>
            </w:r>
            <w:r w:rsidRPr="00C13682">
              <w:t xml:space="preserve">maziem, vidējiem uzņēmumiem, </w:t>
            </w:r>
            <w:proofErr w:type="spellStart"/>
            <w:r w:rsidRPr="00C13682">
              <w:t>mi</w:t>
            </w:r>
            <w:r>
              <w:t>krouzņēmumiem</w:t>
            </w:r>
            <w:proofErr w:type="spellEnd"/>
            <w:r>
              <w:t xml:space="preserve"> un </w:t>
            </w:r>
            <w:proofErr w:type="spellStart"/>
            <w:r>
              <w:t>jaunuzņēmumiem</w:t>
            </w:r>
            <w:proofErr w:type="spellEnd"/>
            <w:r>
              <w:t>, tā kā ar Likumprojektu tiek p</w:t>
            </w:r>
            <w:r w:rsidR="00AB4A0A">
              <w:t>recizētas prasības</w:t>
            </w:r>
            <w:r>
              <w:t xml:space="preserve"> finanšu nodrošinājum</w:t>
            </w:r>
            <w:r w:rsidR="00AB4A0A">
              <w:t>a piemērošanai</w:t>
            </w:r>
            <w:r w:rsidRPr="0079184A">
              <w:rPr>
                <w:b/>
              </w:rPr>
              <w:t>.</w:t>
            </w:r>
            <w:r>
              <w:t xml:space="preserve"> </w:t>
            </w:r>
          </w:p>
          <w:p w14:paraId="7C29B233" w14:textId="77777777" w:rsidR="00166F7C" w:rsidRPr="00C13682" w:rsidRDefault="00166F7C" w:rsidP="00166F7C">
            <w:pPr>
              <w:pStyle w:val="tv213"/>
              <w:jc w:val="both"/>
            </w:pPr>
            <w:r>
              <w:t xml:space="preserve">Likumprojektam nav ietekmes </w:t>
            </w:r>
            <w:r w:rsidRPr="00C13682">
              <w:t>uz Nacionālā attīstības plāna rādītāj</w:t>
            </w:r>
            <w:r>
              <w:t xml:space="preserve">iem </w:t>
            </w:r>
            <w:proofErr w:type="spellStart"/>
            <w:r>
              <w:t>mikrolīmenī</w:t>
            </w:r>
            <w:proofErr w:type="spellEnd"/>
            <w:r>
              <w:t xml:space="preserve"> vai </w:t>
            </w:r>
            <w:proofErr w:type="spellStart"/>
            <w:r>
              <w:t>makrolīmenī</w:t>
            </w:r>
            <w:proofErr w:type="spellEnd"/>
            <w:r>
              <w:t>.</w:t>
            </w:r>
          </w:p>
          <w:p w14:paraId="66A63B2C" w14:textId="77777777" w:rsidR="00166F7C" w:rsidRPr="00C13682" w:rsidRDefault="00166F7C" w:rsidP="00166F7C">
            <w:pPr>
              <w:pStyle w:val="tv213"/>
              <w:jc w:val="both"/>
            </w:pPr>
            <w:r>
              <w:t>Noteikumu projektam nav ietekmes uz konkurenci, tā kā Likumprojekta prasības attieksies uz visiem atkritumu apsaimniekošanas komersantiem.</w:t>
            </w:r>
          </w:p>
          <w:p w14:paraId="1238EF83" w14:textId="40B80067" w:rsidR="00166F7C" w:rsidRPr="00C13682" w:rsidRDefault="00166F7C" w:rsidP="00166F7C">
            <w:pPr>
              <w:pStyle w:val="tv213"/>
              <w:jc w:val="both"/>
            </w:pPr>
            <w:r>
              <w:t xml:space="preserve">Likumprojekta ietekme uz vidi vērtējama pozitīvi, tā kā tiks veicināta atkritumu dalītā vākšana, tiks </w:t>
            </w:r>
            <w:r w:rsidR="0091797F">
              <w:t xml:space="preserve">izstrādāti </w:t>
            </w:r>
            <w:r>
              <w:t>reģionālie atkritumu apsaimniekošanas plāni, tiks novērsta nelegāla atkritumu uzglabāšana, kas var apdraudēt vides kvalitāti.</w:t>
            </w:r>
            <w:r w:rsidR="00F63EF0">
              <w:t xml:space="preserve"> </w:t>
            </w:r>
          </w:p>
          <w:p w14:paraId="2D4936FA" w14:textId="49E7A290" w:rsidR="00166F7C" w:rsidRPr="00C13682" w:rsidRDefault="00166F7C" w:rsidP="00166F7C">
            <w:pPr>
              <w:pStyle w:val="tv213"/>
              <w:jc w:val="both"/>
            </w:pPr>
            <w:r>
              <w:t>Likumprojekts tiešā veidā nerada ietekmi uz cilvēku veselību. Noteikumu projekta normu ieviešanas netiešā ietekme uz cilvēka veselību ir vērtējama pozitīvi, ņemot vērā, ka</w:t>
            </w:r>
            <w:r w:rsidR="00AC5029">
              <w:t xml:space="preserve"> tiks </w:t>
            </w:r>
            <w:r w:rsidR="00C735C4">
              <w:t xml:space="preserve">noteiktas prasības tādu atkritumu apsaimniekošanai, kuri </w:t>
            </w:r>
            <w:r w:rsidR="00EC0C5A">
              <w:t>ir prettiesiski novietoti nekustamajos īpašumos</w:t>
            </w:r>
            <w:r>
              <w:t xml:space="preserve">. </w:t>
            </w:r>
          </w:p>
          <w:p w14:paraId="0B2F95B9" w14:textId="77777777" w:rsidR="00B4400C" w:rsidRDefault="00166F7C" w:rsidP="00CC1541">
            <w:pPr>
              <w:pStyle w:val="tv213"/>
              <w:jc w:val="both"/>
            </w:pPr>
            <w:r>
              <w:t xml:space="preserve">Likumprojektam nav ietekmes uz nevalstiskajām organizācijām. </w:t>
            </w:r>
          </w:p>
          <w:p w14:paraId="6B72D8CD" w14:textId="41E86320" w:rsidR="00B4400C" w:rsidRPr="00CC1541" w:rsidRDefault="00B4400C" w:rsidP="00CC1541">
            <w:pPr>
              <w:pStyle w:val="tv213"/>
              <w:jc w:val="both"/>
            </w:pPr>
          </w:p>
        </w:tc>
      </w:tr>
      <w:tr w:rsidR="00166F7C" w:rsidRPr="00243182" w14:paraId="537DD941" w14:textId="77777777" w:rsidTr="0E7518F8">
        <w:trPr>
          <w:trHeight w:val="408"/>
        </w:trPr>
        <w:tc>
          <w:tcPr>
            <w:tcW w:w="249" w:type="pct"/>
            <w:tcBorders>
              <w:top w:val="outset" w:sz="6" w:space="0" w:color="414142"/>
              <w:left w:val="outset" w:sz="6" w:space="0" w:color="414142"/>
              <w:bottom w:val="outset" w:sz="6" w:space="0" w:color="414142"/>
              <w:right w:val="outset" w:sz="6" w:space="0" w:color="414142"/>
            </w:tcBorders>
            <w:hideMark/>
          </w:tcPr>
          <w:p w14:paraId="41B07F09" w14:textId="77777777" w:rsidR="00166F7C" w:rsidRPr="00243182" w:rsidRDefault="00166F7C" w:rsidP="00166F7C">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3.</w:t>
            </w:r>
          </w:p>
        </w:tc>
        <w:tc>
          <w:tcPr>
            <w:tcW w:w="1466" w:type="pct"/>
            <w:tcBorders>
              <w:top w:val="outset" w:sz="6" w:space="0" w:color="414142"/>
              <w:left w:val="outset" w:sz="6" w:space="0" w:color="414142"/>
              <w:bottom w:val="outset" w:sz="6" w:space="0" w:color="414142"/>
              <w:right w:val="outset" w:sz="6" w:space="0" w:color="414142"/>
            </w:tcBorders>
            <w:hideMark/>
          </w:tcPr>
          <w:p w14:paraId="206F9624" w14:textId="77777777" w:rsidR="00166F7C" w:rsidRPr="00243182" w:rsidRDefault="00166F7C" w:rsidP="00166F7C">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Administratīvo izmaksu monetārs novērtējums</w:t>
            </w:r>
          </w:p>
        </w:tc>
        <w:tc>
          <w:tcPr>
            <w:tcW w:w="3285" w:type="pct"/>
            <w:tcBorders>
              <w:top w:val="outset" w:sz="6" w:space="0" w:color="414142"/>
              <w:left w:val="outset" w:sz="6" w:space="0" w:color="414142"/>
              <w:bottom w:val="outset" w:sz="6" w:space="0" w:color="414142"/>
              <w:right w:val="outset" w:sz="6" w:space="0" w:color="414142"/>
            </w:tcBorders>
            <w:hideMark/>
          </w:tcPr>
          <w:p w14:paraId="136F9914" w14:textId="0A7ABE8D" w:rsidR="00166F7C" w:rsidRPr="00243182" w:rsidRDefault="46C9862D" w:rsidP="00166F7C">
            <w:pPr>
              <w:spacing w:after="120" w:line="240" w:lineRule="auto"/>
              <w:ind w:left="57" w:right="57"/>
              <w:jc w:val="both"/>
              <w:rPr>
                <w:rFonts w:ascii="Times New Roman" w:hAnsi="Times New Roman"/>
                <w:sz w:val="24"/>
                <w:szCs w:val="24"/>
              </w:rPr>
            </w:pPr>
            <w:r w:rsidRPr="0E7518F8">
              <w:rPr>
                <w:rFonts w:ascii="Times New Roman" w:hAnsi="Times New Roman"/>
                <w:sz w:val="24"/>
                <w:szCs w:val="24"/>
              </w:rPr>
              <w:t>Likumprojekts šo jomu neskar.</w:t>
            </w:r>
          </w:p>
        </w:tc>
      </w:tr>
      <w:tr w:rsidR="007C2E30" w:rsidRPr="00243182" w14:paraId="2ED20E31" w14:textId="77777777" w:rsidTr="0E7518F8">
        <w:trPr>
          <w:trHeight w:val="276"/>
        </w:trPr>
        <w:tc>
          <w:tcPr>
            <w:tcW w:w="249" w:type="pct"/>
            <w:tcBorders>
              <w:top w:val="outset" w:sz="6" w:space="0" w:color="414142"/>
              <w:left w:val="outset" w:sz="6" w:space="0" w:color="414142"/>
              <w:bottom w:val="outset" w:sz="6" w:space="0" w:color="414142"/>
              <w:right w:val="outset" w:sz="6" w:space="0" w:color="414142"/>
            </w:tcBorders>
          </w:tcPr>
          <w:p w14:paraId="5EECEDAA" w14:textId="77777777" w:rsidR="007C2E30" w:rsidRPr="00243182" w:rsidRDefault="007C2E30" w:rsidP="007C2E30">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4.</w:t>
            </w:r>
          </w:p>
        </w:tc>
        <w:tc>
          <w:tcPr>
            <w:tcW w:w="1466" w:type="pct"/>
            <w:tcBorders>
              <w:top w:val="outset" w:sz="6" w:space="0" w:color="414142"/>
              <w:left w:val="outset" w:sz="6" w:space="0" w:color="414142"/>
              <w:bottom w:val="outset" w:sz="6" w:space="0" w:color="414142"/>
              <w:right w:val="outset" w:sz="6" w:space="0" w:color="414142"/>
            </w:tcBorders>
          </w:tcPr>
          <w:p w14:paraId="44208E8A" w14:textId="77777777" w:rsidR="007C2E30" w:rsidRPr="00243182" w:rsidRDefault="007C2E30" w:rsidP="007C2E30">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Atbilstības izmaksu monetārs novērtējums</w:t>
            </w:r>
          </w:p>
        </w:tc>
        <w:tc>
          <w:tcPr>
            <w:tcW w:w="3285" w:type="pct"/>
            <w:tcBorders>
              <w:top w:val="outset" w:sz="6" w:space="0" w:color="414142"/>
              <w:left w:val="outset" w:sz="6" w:space="0" w:color="414142"/>
              <w:bottom w:val="outset" w:sz="6" w:space="0" w:color="414142"/>
              <w:right w:val="outset" w:sz="6" w:space="0" w:color="414142"/>
            </w:tcBorders>
          </w:tcPr>
          <w:p w14:paraId="3957CFF8" w14:textId="4E6458BD" w:rsidR="007C2E30" w:rsidRPr="007C2E30" w:rsidRDefault="00B4400C" w:rsidP="009C2743">
            <w:pPr>
              <w:spacing w:after="0" w:line="240" w:lineRule="auto"/>
              <w:ind w:right="57"/>
              <w:jc w:val="both"/>
              <w:rPr>
                <w:rFonts w:ascii="Times New Roman" w:hAnsi="Times New Roman"/>
                <w:sz w:val="24"/>
                <w:szCs w:val="24"/>
              </w:rPr>
            </w:pPr>
            <w:r>
              <w:rPr>
                <w:rFonts w:ascii="Times New Roman" w:hAnsi="Times New Roman"/>
                <w:sz w:val="24"/>
                <w:szCs w:val="24"/>
              </w:rPr>
              <w:t>Likumprojekts šo jomu neskar.</w:t>
            </w:r>
          </w:p>
        </w:tc>
      </w:tr>
      <w:tr w:rsidR="007C2E30" w:rsidRPr="00243182" w14:paraId="244C3031" w14:textId="77777777" w:rsidTr="0E7518F8">
        <w:trPr>
          <w:trHeight w:val="276"/>
        </w:trPr>
        <w:tc>
          <w:tcPr>
            <w:tcW w:w="249" w:type="pct"/>
            <w:tcBorders>
              <w:top w:val="outset" w:sz="6" w:space="0" w:color="414142"/>
              <w:left w:val="outset" w:sz="6" w:space="0" w:color="414142"/>
              <w:bottom w:val="single" w:sz="4" w:space="0" w:color="auto"/>
              <w:right w:val="outset" w:sz="6" w:space="0" w:color="414142"/>
            </w:tcBorders>
            <w:hideMark/>
          </w:tcPr>
          <w:p w14:paraId="56C72689" w14:textId="77777777" w:rsidR="007C2E30" w:rsidRPr="00243182" w:rsidRDefault="007C2E30" w:rsidP="007C2E30">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5.</w:t>
            </w:r>
          </w:p>
        </w:tc>
        <w:tc>
          <w:tcPr>
            <w:tcW w:w="1466" w:type="pct"/>
            <w:tcBorders>
              <w:top w:val="outset" w:sz="6" w:space="0" w:color="414142"/>
              <w:left w:val="outset" w:sz="6" w:space="0" w:color="414142"/>
              <w:bottom w:val="single" w:sz="4" w:space="0" w:color="auto"/>
              <w:right w:val="outset" w:sz="6" w:space="0" w:color="414142"/>
            </w:tcBorders>
            <w:hideMark/>
          </w:tcPr>
          <w:p w14:paraId="7A2DAB16" w14:textId="77777777" w:rsidR="007C2E30" w:rsidRPr="00243182" w:rsidRDefault="007C2E30" w:rsidP="007C2E30">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Cita informācija</w:t>
            </w:r>
          </w:p>
        </w:tc>
        <w:tc>
          <w:tcPr>
            <w:tcW w:w="3285" w:type="pct"/>
            <w:tcBorders>
              <w:top w:val="outset" w:sz="6" w:space="0" w:color="414142"/>
              <w:left w:val="outset" w:sz="6" w:space="0" w:color="414142"/>
              <w:bottom w:val="single" w:sz="4" w:space="0" w:color="auto"/>
              <w:right w:val="outset" w:sz="6" w:space="0" w:color="414142"/>
            </w:tcBorders>
            <w:hideMark/>
          </w:tcPr>
          <w:p w14:paraId="1E5BB952" w14:textId="77777777" w:rsidR="007C2E30" w:rsidRPr="00243182" w:rsidRDefault="007C2E30" w:rsidP="007C2E30">
            <w:pPr>
              <w:spacing w:after="120" w:line="240" w:lineRule="auto"/>
              <w:ind w:left="57" w:right="57"/>
              <w:rPr>
                <w:rFonts w:ascii="Times New Roman" w:hAnsi="Times New Roman"/>
                <w:sz w:val="24"/>
                <w:szCs w:val="24"/>
              </w:rPr>
            </w:pPr>
            <w:r w:rsidRPr="00243182">
              <w:rPr>
                <w:rFonts w:ascii="Times New Roman" w:hAnsi="Times New Roman"/>
                <w:sz w:val="24"/>
                <w:szCs w:val="24"/>
              </w:rPr>
              <w:t>Nav.</w:t>
            </w:r>
          </w:p>
        </w:tc>
      </w:tr>
      <w:tr w:rsidR="007C2E30" w:rsidRPr="00243182" w14:paraId="62486C05" w14:textId="77777777" w:rsidTr="0E7518F8">
        <w:trPr>
          <w:trHeight w:val="276"/>
        </w:trPr>
        <w:tc>
          <w:tcPr>
            <w:tcW w:w="249" w:type="pct"/>
            <w:tcBorders>
              <w:top w:val="single" w:sz="4" w:space="0" w:color="auto"/>
              <w:left w:val="nil"/>
              <w:bottom w:val="nil"/>
              <w:right w:val="nil"/>
            </w:tcBorders>
          </w:tcPr>
          <w:p w14:paraId="4101652C" w14:textId="77777777" w:rsidR="007C2E30" w:rsidRPr="00243182" w:rsidRDefault="007C2E30" w:rsidP="007C2E30">
            <w:pPr>
              <w:spacing w:after="0" w:line="240" w:lineRule="auto"/>
              <w:rPr>
                <w:rFonts w:ascii="Times New Roman" w:eastAsia="Times New Roman" w:hAnsi="Times New Roman"/>
                <w:sz w:val="24"/>
                <w:szCs w:val="24"/>
                <w:lang w:eastAsia="lv-LV"/>
              </w:rPr>
            </w:pPr>
          </w:p>
        </w:tc>
        <w:tc>
          <w:tcPr>
            <w:tcW w:w="1466" w:type="pct"/>
            <w:tcBorders>
              <w:top w:val="single" w:sz="4" w:space="0" w:color="auto"/>
              <w:left w:val="nil"/>
              <w:bottom w:val="nil"/>
              <w:right w:val="nil"/>
            </w:tcBorders>
          </w:tcPr>
          <w:p w14:paraId="4B99056E" w14:textId="77777777" w:rsidR="007C2E30" w:rsidRPr="00243182" w:rsidRDefault="007C2E30" w:rsidP="007C2E30">
            <w:pPr>
              <w:spacing w:after="0" w:line="240" w:lineRule="auto"/>
              <w:rPr>
                <w:rFonts w:ascii="Times New Roman" w:eastAsia="Times New Roman" w:hAnsi="Times New Roman"/>
                <w:sz w:val="24"/>
                <w:szCs w:val="24"/>
                <w:lang w:eastAsia="lv-LV"/>
              </w:rPr>
            </w:pPr>
          </w:p>
        </w:tc>
        <w:tc>
          <w:tcPr>
            <w:tcW w:w="3285" w:type="pct"/>
            <w:tcBorders>
              <w:top w:val="single" w:sz="4" w:space="0" w:color="auto"/>
              <w:left w:val="nil"/>
              <w:bottom w:val="nil"/>
              <w:right w:val="nil"/>
            </w:tcBorders>
          </w:tcPr>
          <w:p w14:paraId="1299C43A" w14:textId="77777777" w:rsidR="007C2E30" w:rsidRPr="00243182" w:rsidRDefault="007C2E30" w:rsidP="007C2E30">
            <w:pPr>
              <w:spacing w:after="120" w:line="240" w:lineRule="auto"/>
              <w:ind w:left="57" w:right="57"/>
              <w:rPr>
                <w:rFonts w:ascii="Times New Roman" w:hAnsi="Times New Roman"/>
                <w:sz w:val="24"/>
                <w:szCs w:val="24"/>
              </w:rPr>
            </w:pPr>
          </w:p>
        </w:tc>
      </w:tr>
      <w:tr w:rsidR="007C2E30" w:rsidRPr="00243182" w14:paraId="62CDD803" w14:textId="77777777" w:rsidTr="0E7518F8">
        <w:tblPrEx>
          <w:shd w:val="clear" w:color="auto" w:fill="FFFFFF"/>
          <w:tblCellMar>
            <w:top w:w="30" w:type="dxa"/>
            <w:left w:w="30" w:type="dxa"/>
            <w:bottom w:w="30" w:type="dxa"/>
            <w:right w:w="30" w:type="dxa"/>
          </w:tblCellMar>
        </w:tblPrEx>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8879776" w14:textId="21ECCD10" w:rsidR="007C2E30" w:rsidRPr="006774EC" w:rsidRDefault="007C2E30" w:rsidP="0E7518F8">
            <w:pPr>
              <w:spacing w:before="100" w:beforeAutospacing="1" w:after="100" w:afterAutospacing="1" w:line="293" w:lineRule="atLeast"/>
              <w:jc w:val="center"/>
              <w:rPr>
                <w:rFonts w:ascii="Times New Roman" w:eastAsia="Times New Roman" w:hAnsi="Times New Roman"/>
                <w:b/>
                <w:bCs/>
                <w:sz w:val="24"/>
                <w:szCs w:val="24"/>
                <w:lang w:eastAsia="lv-LV"/>
              </w:rPr>
            </w:pPr>
          </w:p>
        </w:tc>
      </w:tr>
      <w:tr w:rsidR="007C2E30" w:rsidRPr="00243182" w14:paraId="66424751" w14:textId="77777777" w:rsidTr="0E7518F8">
        <w:tblPrEx>
          <w:shd w:val="clear" w:color="auto" w:fill="FFFFFF"/>
          <w:tblCellMar>
            <w:top w:w="30" w:type="dxa"/>
            <w:left w:w="30" w:type="dxa"/>
            <w:bottom w:w="30" w:type="dxa"/>
            <w:right w:w="30" w:type="dxa"/>
          </w:tblCellMar>
        </w:tblPrEx>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5A53B71" w14:textId="1483AE3D" w:rsidR="007C2E30" w:rsidRPr="00243182" w:rsidRDefault="007C2E30" w:rsidP="0E7518F8">
            <w:pPr>
              <w:spacing w:after="0" w:line="240" w:lineRule="auto"/>
              <w:jc w:val="center"/>
              <w:rPr>
                <w:rFonts w:ascii="Times New Roman" w:eastAsia="Times New Roman" w:hAnsi="Times New Roman"/>
                <w:sz w:val="20"/>
                <w:szCs w:val="20"/>
                <w:lang w:eastAsia="lv-LV"/>
              </w:rPr>
            </w:pPr>
          </w:p>
          <w:tbl>
            <w:tblPr>
              <w:tblW w:w="0" w:type="auto"/>
              <w:tblLook w:val="04A0" w:firstRow="1" w:lastRow="0" w:firstColumn="1" w:lastColumn="0" w:noHBand="0" w:noVBand="1"/>
            </w:tblPr>
            <w:tblGrid>
              <w:gridCol w:w="1988"/>
              <w:gridCol w:w="916"/>
              <w:gridCol w:w="994"/>
              <w:gridCol w:w="958"/>
              <w:gridCol w:w="1090"/>
              <w:gridCol w:w="958"/>
              <w:gridCol w:w="994"/>
              <w:gridCol w:w="1090"/>
            </w:tblGrid>
            <w:tr w:rsidR="0E7518F8" w14:paraId="0740E21D" w14:textId="77777777" w:rsidTr="0E7518F8">
              <w:tc>
                <w:tcPr>
                  <w:tcW w:w="8946" w:type="dxa"/>
                  <w:gridSpan w:val="8"/>
                  <w:tcBorders>
                    <w:top w:val="inset" w:sz="8" w:space="0" w:color="414142"/>
                    <w:left w:val="inset" w:sz="8" w:space="0" w:color="414142"/>
                    <w:bottom w:val="inset" w:sz="8" w:space="0" w:color="414142"/>
                    <w:right w:val="inset" w:sz="8" w:space="0" w:color="414142"/>
                  </w:tcBorders>
                  <w:vAlign w:val="center"/>
                </w:tcPr>
                <w:p w14:paraId="73AC3703" w14:textId="30866AB7" w:rsidR="0E7518F8" w:rsidRDefault="0E7518F8" w:rsidP="003031BB">
                  <w:pPr>
                    <w:jc w:val="center"/>
                    <w:rPr>
                      <w:rFonts w:ascii="Times New Roman" w:eastAsia="Times New Roman" w:hAnsi="Times New Roman"/>
                      <w:b/>
                      <w:bCs/>
                      <w:color w:val="000000" w:themeColor="text1"/>
                      <w:sz w:val="24"/>
                      <w:szCs w:val="24"/>
                    </w:rPr>
                  </w:pPr>
                  <w:r w:rsidRPr="0E7518F8">
                    <w:rPr>
                      <w:rFonts w:ascii="Times New Roman" w:eastAsia="Times New Roman" w:hAnsi="Times New Roman"/>
                      <w:b/>
                      <w:bCs/>
                      <w:sz w:val="24"/>
                      <w:szCs w:val="24"/>
                    </w:rPr>
                    <w:lastRenderedPageBreak/>
                    <w:t xml:space="preserve"> III.</w:t>
                  </w:r>
                  <w:r w:rsidRPr="0E7518F8">
                    <w:rPr>
                      <w:rFonts w:ascii="Times New Roman" w:eastAsia="Times New Roman" w:hAnsi="Times New Roman"/>
                      <w:b/>
                      <w:bCs/>
                      <w:color w:val="000000" w:themeColor="text1"/>
                      <w:sz w:val="24"/>
                      <w:szCs w:val="24"/>
                    </w:rPr>
                    <w:t xml:space="preserve"> Tiesību akta projekta ietekme uz valsts budžetu un pašvaldību budžetiem</w:t>
                  </w:r>
                </w:p>
              </w:tc>
            </w:tr>
            <w:tr w:rsidR="0E7518F8" w14:paraId="0E6AC3AC" w14:textId="77777777" w:rsidTr="0E7518F8">
              <w:tc>
                <w:tcPr>
                  <w:tcW w:w="1993" w:type="dxa"/>
                  <w:vMerge w:val="restart"/>
                  <w:tcBorders>
                    <w:top w:val="inset" w:sz="8" w:space="0" w:color="414142"/>
                    <w:left w:val="inset" w:sz="8" w:space="0" w:color="414142"/>
                    <w:bottom w:val="inset" w:sz="8" w:space="0" w:color="414142"/>
                    <w:right w:val="inset" w:sz="8" w:space="0" w:color="414142"/>
                  </w:tcBorders>
                  <w:vAlign w:val="center"/>
                </w:tcPr>
                <w:p w14:paraId="037C207A" w14:textId="622E264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Rādītāji</w:t>
                  </w:r>
                </w:p>
              </w:tc>
              <w:tc>
                <w:tcPr>
                  <w:tcW w:w="1862" w:type="dxa"/>
                  <w:gridSpan w:val="2"/>
                  <w:vMerge w:val="restart"/>
                  <w:tcBorders>
                    <w:top w:val="nil"/>
                    <w:left w:val="inset" w:sz="8" w:space="0" w:color="414142"/>
                    <w:bottom w:val="inset" w:sz="8" w:space="0" w:color="414142"/>
                    <w:right w:val="inset" w:sz="8" w:space="0" w:color="414142"/>
                  </w:tcBorders>
                  <w:vAlign w:val="center"/>
                </w:tcPr>
                <w:p w14:paraId="3429140D" w14:textId="0B922D64"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2021. gads</w:t>
                  </w:r>
                </w:p>
              </w:tc>
              <w:tc>
                <w:tcPr>
                  <w:tcW w:w="5091" w:type="dxa"/>
                  <w:gridSpan w:val="5"/>
                  <w:tcBorders>
                    <w:top w:val="nil"/>
                    <w:left w:val="nil"/>
                    <w:bottom w:val="inset" w:sz="8" w:space="0" w:color="414142"/>
                    <w:right w:val="inset" w:sz="8" w:space="0" w:color="414142"/>
                  </w:tcBorders>
                  <w:vAlign w:val="center"/>
                </w:tcPr>
                <w:p w14:paraId="4A177566" w14:textId="1476904B"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Turpmākie trīs gadi (</w:t>
                  </w:r>
                  <w:proofErr w:type="spellStart"/>
                  <w:r w:rsidRPr="0E7518F8">
                    <w:rPr>
                      <w:rFonts w:ascii="Times New Roman" w:eastAsia="Times New Roman" w:hAnsi="Times New Roman"/>
                      <w:i/>
                      <w:iCs/>
                      <w:color w:val="000000" w:themeColor="text1"/>
                      <w:sz w:val="24"/>
                      <w:szCs w:val="24"/>
                    </w:rPr>
                    <w:t>euro</w:t>
                  </w:r>
                  <w:proofErr w:type="spellEnd"/>
                  <w:r w:rsidRPr="0E7518F8">
                    <w:rPr>
                      <w:rFonts w:ascii="Times New Roman" w:eastAsia="Times New Roman" w:hAnsi="Times New Roman"/>
                      <w:color w:val="000000" w:themeColor="text1"/>
                      <w:sz w:val="24"/>
                      <w:szCs w:val="24"/>
                    </w:rPr>
                    <w:t>)</w:t>
                  </w:r>
                </w:p>
              </w:tc>
            </w:tr>
            <w:tr w:rsidR="0E7518F8" w14:paraId="5ED064B0" w14:textId="77777777" w:rsidTr="0E7518F8">
              <w:tc>
                <w:tcPr>
                  <w:tcW w:w="1993" w:type="dxa"/>
                  <w:vMerge/>
                  <w:tcBorders>
                    <w:left w:val="inset" w:sz="0" w:space="0" w:color="414142"/>
                    <w:right w:val="inset" w:sz="0" w:space="0" w:color="414142"/>
                  </w:tcBorders>
                  <w:vAlign w:val="center"/>
                </w:tcPr>
                <w:p w14:paraId="04B4A79D" w14:textId="77777777" w:rsidR="00C46A31" w:rsidRDefault="00C46A31"/>
              </w:tc>
              <w:tc>
                <w:tcPr>
                  <w:tcW w:w="1862" w:type="dxa"/>
                  <w:gridSpan w:val="2"/>
                  <w:vMerge/>
                  <w:tcBorders>
                    <w:left w:val="inset" w:sz="0" w:space="0" w:color="414142"/>
                    <w:bottom w:val="inset" w:sz="0" w:space="0" w:color="414142"/>
                    <w:right w:val="inset" w:sz="0" w:space="0" w:color="414142"/>
                  </w:tcBorders>
                  <w:vAlign w:val="center"/>
                </w:tcPr>
                <w:p w14:paraId="0A8B6C04" w14:textId="77777777" w:rsidR="00C46A31" w:rsidRDefault="00C46A31"/>
              </w:tc>
              <w:tc>
                <w:tcPr>
                  <w:tcW w:w="2051" w:type="dxa"/>
                  <w:gridSpan w:val="2"/>
                  <w:tcBorders>
                    <w:top w:val="inset" w:sz="8" w:space="0" w:color="414142"/>
                    <w:left w:val="nil"/>
                    <w:bottom w:val="inset" w:sz="8" w:space="0" w:color="414142"/>
                    <w:right w:val="inset" w:sz="8" w:space="0" w:color="414142"/>
                  </w:tcBorders>
                  <w:vAlign w:val="center"/>
                </w:tcPr>
                <w:p w14:paraId="033DD95C" w14:textId="400C095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2022.</w:t>
                  </w:r>
                </w:p>
              </w:tc>
              <w:tc>
                <w:tcPr>
                  <w:tcW w:w="1949" w:type="dxa"/>
                  <w:gridSpan w:val="2"/>
                  <w:tcBorders>
                    <w:top w:val="nil"/>
                    <w:left w:val="nil"/>
                    <w:bottom w:val="inset" w:sz="8" w:space="0" w:color="414142"/>
                    <w:right w:val="inset" w:sz="8" w:space="0" w:color="414142"/>
                  </w:tcBorders>
                  <w:vAlign w:val="center"/>
                </w:tcPr>
                <w:p w14:paraId="7935E1CB" w14:textId="507ABC7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2023.</w:t>
                  </w:r>
                </w:p>
              </w:tc>
              <w:tc>
                <w:tcPr>
                  <w:tcW w:w="1091" w:type="dxa"/>
                  <w:tcBorders>
                    <w:top w:val="nil"/>
                    <w:left w:val="nil"/>
                    <w:bottom w:val="inset" w:sz="8" w:space="0" w:color="414142"/>
                    <w:right w:val="inset" w:sz="8" w:space="0" w:color="414142"/>
                  </w:tcBorders>
                  <w:vAlign w:val="center"/>
                </w:tcPr>
                <w:p w14:paraId="78FC62BF" w14:textId="4AC080C6"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2024.</w:t>
                  </w:r>
                </w:p>
              </w:tc>
            </w:tr>
            <w:tr w:rsidR="0E7518F8" w14:paraId="282B9AF1" w14:textId="77777777" w:rsidTr="0E7518F8">
              <w:tc>
                <w:tcPr>
                  <w:tcW w:w="1993" w:type="dxa"/>
                  <w:vMerge/>
                  <w:tcBorders>
                    <w:left w:val="inset" w:sz="0" w:space="0" w:color="414142"/>
                    <w:bottom w:val="inset" w:sz="0" w:space="0" w:color="414142"/>
                    <w:right w:val="inset" w:sz="0" w:space="0" w:color="414142"/>
                  </w:tcBorders>
                  <w:vAlign w:val="center"/>
                </w:tcPr>
                <w:p w14:paraId="009F8638" w14:textId="77777777" w:rsidR="00C46A31" w:rsidRDefault="00C46A31"/>
              </w:tc>
              <w:tc>
                <w:tcPr>
                  <w:tcW w:w="902" w:type="dxa"/>
                  <w:tcBorders>
                    <w:top w:val="nil"/>
                    <w:left w:val="nil"/>
                    <w:bottom w:val="inset" w:sz="8" w:space="0" w:color="414142"/>
                    <w:right w:val="inset" w:sz="8" w:space="0" w:color="414142"/>
                  </w:tcBorders>
                  <w:vAlign w:val="center"/>
                </w:tcPr>
                <w:p w14:paraId="73D39DBD" w14:textId="02C0DE94"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saskaņā ar valsts budžetu kārtējam gadam</w:t>
                  </w:r>
                </w:p>
              </w:tc>
              <w:tc>
                <w:tcPr>
                  <w:tcW w:w="960" w:type="dxa"/>
                  <w:tcBorders>
                    <w:top w:val="nil"/>
                    <w:left w:val="inset" w:sz="8" w:space="0" w:color="414142"/>
                    <w:bottom w:val="inset" w:sz="8" w:space="0" w:color="414142"/>
                    <w:right w:val="inset" w:sz="8" w:space="0" w:color="414142"/>
                  </w:tcBorders>
                  <w:vAlign w:val="center"/>
                </w:tcPr>
                <w:p w14:paraId="10C3A28D" w14:textId="750BC1B3"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izmaiņas kārtējā gadā, salīdzinot ar valsts budžetu kārtējam gadam</w:t>
                  </w:r>
                </w:p>
              </w:tc>
              <w:tc>
                <w:tcPr>
                  <w:tcW w:w="960" w:type="dxa"/>
                  <w:tcBorders>
                    <w:top w:val="inset" w:sz="8" w:space="0" w:color="414142"/>
                    <w:left w:val="inset" w:sz="8" w:space="0" w:color="414142"/>
                    <w:bottom w:val="inset" w:sz="8" w:space="0" w:color="414142"/>
                    <w:right w:val="inset" w:sz="8" w:space="0" w:color="414142"/>
                  </w:tcBorders>
                  <w:vAlign w:val="center"/>
                </w:tcPr>
                <w:p w14:paraId="7A59749E" w14:textId="1DAA4A45"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saskaņā ar vidēja termiņa budžeta ietvaru</w:t>
                  </w:r>
                </w:p>
              </w:tc>
              <w:tc>
                <w:tcPr>
                  <w:tcW w:w="1091" w:type="dxa"/>
                  <w:tcBorders>
                    <w:top w:val="nil"/>
                    <w:left w:val="inset" w:sz="8" w:space="0" w:color="414142"/>
                    <w:bottom w:val="inset" w:sz="8" w:space="0" w:color="414142"/>
                    <w:right w:val="inset" w:sz="8" w:space="0" w:color="414142"/>
                  </w:tcBorders>
                  <w:vAlign w:val="center"/>
                </w:tcPr>
                <w:p w14:paraId="2ABC5232" w14:textId="40B8F64D"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izmaiņas, salīdzinot ar vidēja termiņa budžeta ietvaru 2022. gadam</w:t>
                  </w:r>
                </w:p>
              </w:tc>
              <w:tc>
                <w:tcPr>
                  <w:tcW w:w="960" w:type="dxa"/>
                  <w:tcBorders>
                    <w:top w:val="inset" w:sz="8" w:space="0" w:color="414142"/>
                    <w:left w:val="inset" w:sz="8" w:space="0" w:color="414142"/>
                    <w:bottom w:val="inset" w:sz="8" w:space="0" w:color="414142"/>
                    <w:right w:val="inset" w:sz="8" w:space="0" w:color="414142"/>
                  </w:tcBorders>
                  <w:vAlign w:val="center"/>
                </w:tcPr>
                <w:p w14:paraId="4D4F4BEC" w14:textId="07BED9CB"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saskaņā ar vidēja termiņa budžeta ietvaru</w:t>
                  </w:r>
                </w:p>
              </w:tc>
              <w:tc>
                <w:tcPr>
                  <w:tcW w:w="989" w:type="dxa"/>
                  <w:tcBorders>
                    <w:top w:val="nil"/>
                    <w:left w:val="inset" w:sz="8" w:space="0" w:color="414142"/>
                    <w:bottom w:val="inset" w:sz="8" w:space="0" w:color="414142"/>
                    <w:right w:val="inset" w:sz="8" w:space="0" w:color="414142"/>
                  </w:tcBorders>
                  <w:vAlign w:val="center"/>
                </w:tcPr>
                <w:p w14:paraId="65333F47" w14:textId="0D74A00F"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izmaiņas, salīdzinot ar vidēja termiņa budžeta ietvaru 2023. gadam</w:t>
                  </w:r>
                </w:p>
              </w:tc>
              <w:tc>
                <w:tcPr>
                  <w:tcW w:w="1091" w:type="dxa"/>
                  <w:tcBorders>
                    <w:top w:val="inset" w:sz="8" w:space="0" w:color="414142"/>
                    <w:left w:val="inset" w:sz="8" w:space="0" w:color="414142"/>
                    <w:bottom w:val="inset" w:sz="8" w:space="0" w:color="414142"/>
                    <w:right w:val="inset" w:sz="8" w:space="0" w:color="414142"/>
                  </w:tcBorders>
                  <w:vAlign w:val="center"/>
                </w:tcPr>
                <w:p w14:paraId="09385447" w14:textId="2771D83F"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izmaiņas, salīdzinot ar vidēja termiņa budžeta ietvaru 2023.</w:t>
                  </w:r>
                </w:p>
                <w:p w14:paraId="7EB650D7" w14:textId="46DF6FCC"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gadam</w:t>
                  </w:r>
                </w:p>
              </w:tc>
            </w:tr>
            <w:tr w:rsidR="0E7518F8" w14:paraId="726E2809" w14:textId="77777777" w:rsidTr="0E7518F8">
              <w:tc>
                <w:tcPr>
                  <w:tcW w:w="1993" w:type="dxa"/>
                  <w:tcBorders>
                    <w:top w:val="nil"/>
                    <w:left w:val="inset" w:sz="8" w:space="0" w:color="414142"/>
                    <w:bottom w:val="inset" w:sz="8" w:space="0" w:color="414142"/>
                    <w:right w:val="inset" w:sz="8" w:space="0" w:color="414142"/>
                  </w:tcBorders>
                  <w:vAlign w:val="center"/>
                </w:tcPr>
                <w:p w14:paraId="05AD7A4A" w14:textId="3AC740E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1</w:t>
                  </w:r>
                </w:p>
              </w:tc>
              <w:tc>
                <w:tcPr>
                  <w:tcW w:w="902" w:type="dxa"/>
                  <w:tcBorders>
                    <w:top w:val="inset" w:sz="8" w:space="0" w:color="414142"/>
                    <w:left w:val="inset" w:sz="8" w:space="0" w:color="414142"/>
                    <w:bottom w:val="single" w:sz="8" w:space="0" w:color="414142"/>
                    <w:right w:val="inset" w:sz="8" w:space="0" w:color="414142"/>
                  </w:tcBorders>
                  <w:vAlign w:val="center"/>
                </w:tcPr>
                <w:p w14:paraId="5D8B7C7D" w14:textId="0CF7A91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2</w:t>
                  </w:r>
                </w:p>
              </w:tc>
              <w:tc>
                <w:tcPr>
                  <w:tcW w:w="960" w:type="dxa"/>
                  <w:tcBorders>
                    <w:top w:val="inset" w:sz="8" w:space="0" w:color="414142"/>
                    <w:left w:val="inset" w:sz="8" w:space="0" w:color="414142"/>
                    <w:bottom w:val="single" w:sz="8" w:space="0" w:color="414142"/>
                    <w:right w:val="inset" w:sz="8" w:space="0" w:color="414142"/>
                  </w:tcBorders>
                  <w:vAlign w:val="center"/>
                </w:tcPr>
                <w:p w14:paraId="6581AC8C" w14:textId="2512BE5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3</w:t>
                  </w:r>
                </w:p>
              </w:tc>
              <w:tc>
                <w:tcPr>
                  <w:tcW w:w="960" w:type="dxa"/>
                  <w:tcBorders>
                    <w:top w:val="inset" w:sz="8" w:space="0" w:color="414142"/>
                    <w:left w:val="inset" w:sz="8" w:space="0" w:color="414142"/>
                    <w:bottom w:val="inset" w:sz="8" w:space="0" w:color="414142"/>
                    <w:right w:val="inset" w:sz="8" w:space="0" w:color="414142"/>
                  </w:tcBorders>
                  <w:vAlign w:val="center"/>
                </w:tcPr>
                <w:p w14:paraId="212AAC59" w14:textId="19F3FF4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4</w:t>
                  </w:r>
                </w:p>
              </w:tc>
              <w:tc>
                <w:tcPr>
                  <w:tcW w:w="1091" w:type="dxa"/>
                  <w:tcBorders>
                    <w:top w:val="inset" w:sz="8" w:space="0" w:color="414142"/>
                    <w:left w:val="inset" w:sz="8" w:space="0" w:color="414142"/>
                    <w:bottom w:val="inset" w:sz="8" w:space="0" w:color="414142"/>
                    <w:right w:val="inset" w:sz="8" w:space="0" w:color="414142"/>
                  </w:tcBorders>
                  <w:vAlign w:val="center"/>
                </w:tcPr>
                <w:p w14:paraId="6B5ED2C9" w14:textId="70DE4FA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5</w:t>
                  </w:r>
                </w:p>
              </w:tc>
              <w:tc>
                <w:tcPr>
                  <w:tcW w:w="960" w:type="dxa"/>
                  <w:tcBorders>
                    <w:top w:val="inset" w:sz="8" w:space="0" w:color="414142"/>
                    <w:left w:val="inset" w:sz="8" w:space="0" w:color="414142"/>
                    <w:bottom w:val="inset" w:sz="8" w:space="0" w:color="414142"/>
                    <w:right w:val="inset" w:sz="8" w:space="0" w:color="414142"/>
                  </w:tcBorders>
                  <w:vAlign w:val="center"/>
                </w:tcPr>
                <w:p w14:paraId="79924CFC" w14:textId="32C89C0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6</w:t>
                  </w:r>
                </w:p>
              </w:tc>
              <w:tc>
                <w:tcPr>
                  <w:tcW w:w="989" w:type="dxa"/>
                  <w:tcBorders>
                    <w:top w:val="inset" w:sz="8" w:space="0" w:color="414142"/>
                    <w:left w:val="inset" w:sz="8" w:space="0" w:color="414142"/>
                    <w:bottom w:val="inset" w:sz="8" w:space="0" w:color="414142"/>
                    <w:right w:val="inset" w:sz="8" w:space="0" w:color="414142"/>
                  </w:tcBorders>
                  <w:vAlign w:val="center"/>
                </w:tcPr>
                <w:p w14:paraId="0C0BF27A" w14:textId="39FEC7B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7</w:t>
                  </w:r>
                </w:p>
              </w:tc>
              <w:tc>
                <w:tcPr>
                  <w:tcW w:w="1091" w:type="dxa"/>
                  <w:tcBorders>
                    <w:top w:val="inset" w:sz="8" w:space="0" w:color="414142"/>
                    <w:left w:val="inset" w:sz="8" w:space="0" w:color="414142"/>
                    <w:bottom w:val="inset" w:sz="8" w:space="0" w:color="414142"/>
                    <w:right w:val="inset" w:sz="8" w:space="0" w:color="414142"/>
                  </w:tcBorders>
                  <w:vAlign w:val="center"/>
                </w:tcPr>
                <w:p w14:paraId="3F1E9ABA" w14:textId="1F43C899"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8</w:t>
                  </w:r>
                </w:p>
              </w:tc>
            </w:tr>
            <w:tr w:rsidR="0E7518F8" w14:paraId="3DF213CF" w14:textId="77777777" w:rsidTr="0E7518F8">
              <w:tc>
                <w:tcPr>
                  <w:tcW w:w="1993" w:type="dxa"/>
                  <w:tcBorders>
                    <w:top w:val="inset" w:sz="8" w:space="0" w:color="414142"/>
                    <w:left w:val="inset" w:sz="8" w:space="0" w:color="414142"/>
                    <w:bottom w:val="inset" w:sz="8" w:space="0" w:color="414142"/>
                    <w:right w:val="single" w:sz="8" w:space="0" w:color="414142"/>
                  </w:tcBorders>
                </w:tcPr>
                <w:p w14:paraId="76788D08" w14:textId="02FDF382" w:rsidR="0E7518F8" w:rsidRDefault="0E7518F8">
                  <w:r w:rsidRPr="0E7518F8">
                    <w:rPr>
                      <w:rFonts w:ascii="Times New Roman" w:eastAsia="Times New Roman" w:hAnsi="Times New Roman"/>
                      <w:b/>
                      <w:bCs/>
                      <w:color w:val="000000" w:themeColor="text1"/>
                      <w:sz w:val="20"/>
                      <w:szCs w:val="20"/>
                    </w:rPr>
                    <w:t>1. Budžeta ieņēmumi</w:t>
                  </w:r>
                </w:p>
              </w:tc>
              <w:tc>
                <w:tcPr>
                  <w:tcW w:w="902" w:type="dxa"/>
                  <w:tcBorders>
                    <w:top w:val="single" w:sz="8" w:space="0" w:color="auto"/>
                    <w:left w:val="single" w:sz="8" w:space="0" w:color="auto"/>
                    <w:bottom w:val="single" w:sz="8" w:space="0" w:color="auto"/>
                    <w:right w:val="single" w:sz="8" w:space="0" w:color="auto"/>
                  </w:tcBorders>
                  <w:vAlign w:val="center"/>
                </w:tcPr>
                <w:p w14:paraId="3AEE1D18" w14:textId="0420F33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single" w:sz="8" w:space="0" w:color="auto"/>
                    <w:left w:val="single" w:sz="8" w:space="0" w:color="auto"/>
                    <w:bottom w:val="single" w:sz="8" w:space="0" w:color="auto"/>
                    <w:right w:val="single" w:sz="8" w:space="0" w:color="auto"/>
                  </w:tcBorders>
                  <w:vAlign w:val="center"/>
                </w:tcPr>
                <w:p w14:paraId="502E7520" w14:textId="35668B6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single" w:sz="8" w:space="0" w:color="auto"/>
                    <w:bottom w:val="inset" w:sz="8" w:space="0" w:color="414142"/>
                    <w:right w:val="inset" w:sz="8" w:space="0" w:color="414142"/>
                  </w:tcBorders>
                  <w:vAlign w:val="center"/>
                </w:tcPr>
                <w:p w14:paraId="54219CE7" w14:textId="51855C7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3AEF540B" w14:textId="329EF9A8" w:rsidR="603E73EA" w:rsidRDefault="603E73EA" w:rsidP="003031BB">
                  <w:pPr>
                    <w:jc w:val="center"/>
                    <w:rPr>
                      <w:rFonts w:ascii="Times New Roman" w:eastAsia="Times New Roman" w:hAnsi="Times New Roman"/>
                      <w:i/>
                      <w:iCs/>
                      <w:color w:val="000000" w:themeColor="text1"/>
                      <w:sz w:val="24"/>
                      <w:szCs w:val="24"/>
                    </w:rPr>
                  </w:pPr>
                  <w:r w:rsidRPr="0E7518F8">
                    <w:rPr>
                      <w:rFonts w:ascii="Times New Roman" w:eastAsia="Times New Roman" w:hAnsi="Times New Roman"/>
                      <w:i/>
                      <w:iCs/>
                      <w:color w:val="000000" w:themeColor="text1"/>
                      <w:sz w:val="24"/>
                      <w:szCs w:val="24"/>
                    </w:rPr>
                    <w:t>-</w:t>
                  </w:r>
                  <w:r w:rsidR="0E7518F8" w:rsidRPr="0E7518F8">
                    <w:rPr>
                      <w:rFonts w:ascii="Times New Roman" w:eastAsia="Times New Roman" w:hAnsi="Times New Roman"/>
                      <w:i/>
                      <w:iCs/>
                      <w:color w:val="000000" w:themeColor="text1"/>
                      <w:sz w:val="24"/>
                      <w:szCs w:val="24"/>
                    </w:rPr>
                    <w:t xml:space="preserve"> </w:t>
                  </w:r>
                  <w:r w:rsidR="0B5FAD98" w:rsidRPr="0E7518F8">
                    <w:rPr>
                      <w:rFonts w:ascii="Times New Roman" w:eastAsia="Times New Roman" w:hAnsi="Times New Roman"/>
                      <w:i/>
                      <w:iCs/>
                      <w:color w:val="000000" w:themeColor="text1"/>
                      <w:sz w:val="24"/>
                      <w:szCs w:val="24"/>
                    </w:rPr>
                    <w:t>5</w:t>
                  </w:r>
                  <w:r w:rsidR="439DFC65" w:rsidRPr="0E7518F8">
                    <w:rPr>
                      <w:rFonts w:ascii="Times New Roman" w:eastAsia="Times New Roman" w:hAnsi="Times New Roman"/>
                      <w:i/>
                      <w:iCs/>
                      <w:color w:val="000000" w:themeColor="text1"/>
                      <w:sz w:val="24"/>
                      <w:szCs w:val="24"/>
                    </w:rPr>
                    <w:t xml:space="preserve"> </w:t>
                  </w:r>
                  <w:r w:rsidR="0B5FAD98" w:rsidRPr="0E7518F8">
                    <w:rPr>
                      <w:rFonts w:ascii="Times New Roman" w:eastAsia="Times New Roman" w:hAnsi="Times New Roman"/>
                      <w:i/>
                      <w:iCs/>
                      <w:color w:val="000000" w:themeColor="text1"/>
                      <w:sz w:val="24"/>
                      <w:szCs w:val="24"/>
                    </w:rPr>
                    <w:t>000</w:t>
                  </w:r>
                </w:p>
              </w:tc>
              <w:tc>
                <w:tcPr>
                  <w:tcW w:w="960" w:type="dxa"/>
                  <w:tcBorders>
                    <w:top w:val="inset" w:sz="8" w:space="0" w:color="414142"/>
                    <w:left w:val="inset" w:sz="8" w:space="0" w:color="414142"/>
                    <w:bottom w:val="inset" w:sz="8" w:space="0" w:color="414142"/>
                    <w:right w:val="inset" w:sz="8" w:space="0" w:color="414142"/>
                  </w:tcBorders>
                  <w:vAlign w:val="center"/>
                </w:tcPr>
                <w:p w14:paraId="66BB55B9" w14:textId="595E675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02BE6605" w14:textId="0292ED3F" w:rsidR="5FD08F42" w:rsidRDefault="5FD08F42"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w:t>
                  </w:r>
                  <w:r w:rsidR="0E7518F8" w:rsidRPr="0E7518F8">
                    <w:rPr>
                      <w:rFonts w:ascii="Times New Roman" w:eastAsia="Times New Roman" w:hAnsi="Times New Roman"/>
                      <w:i/>
                      <w:iCs/>
                      <w:color w:val="000000" w:themeColor="text1"/>
                      <w:sz w:val="24"/>
                      <w:szCs w:val="24"/>
                    </w:rPr>
                    <w:t xml:space="preserve"> </w:t>
                  </w:r>
                  <w:r w:rsidR="0899C34A"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vAlign w:val="center"/>
                </w:tcPr>
                <w:p w14:paraId="2C96E153" w14:textId="2C95D6D7" w:rsidR="0094F2E8" w:rsidRDefault="0094F2E8"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- 5 000</w:t>
                  </w:r>
                </w:p>
              </w:tc>
            </w:tr>
            <w:tr w:rsidR="0E7518F8" w14:paraId="02AABE9B" w14:textId="77777777" w:rsidTr="0E7518F8">
              <w:tc>
                <w:tcPr>
                  <w:tcW w:w="1993" w:type="dxa"/>
                  <w:tcBorders>
                    <w:top w:val="inset" w:sz="8" w:space="0" w:color="414142"/>
                    <w:left w:val="inset" w:sz="8" w:space="0" w:color="414142"/>
                    <w:bottom w:val="inset" w:sz="8" w:space="0" w:color="414142"/>
                    <w:right w:val="inset" w:sz="8" w:space="0" w:color="414142"/>
                  </w:tcBorders>
                </w:tcPr>
                <w:p w14:paraId="3F660705" w14:textId="30C81E72" w:rsidR="0E7518F8" w:rsidRDefault="0E7518F8">
                  <w:r w:rsidRPr="0E7518F8">
                    <w:rPr>
                      <w:rFonts w:ascii="Times New Roman" w:eastAsia="Times New Roman" w:hAnsi="Times New Roman"/>
                      <w:b/>
                      <w:bCs/>
                      <w:color w:val="000000" w:themeColor="text1"/>
                      <w:sz w:val="20"/>
                      <w:szCs w:val="20"/>
                    </w:rPr>
                    <w:t>1.1. valsts pamatbudžets, tai skaitā ieņēmumi no maksas pakalpojumiem un citi pašu ieņēmumi</w:t>
                  </w:r>
                </w:p>
              </w:tc>
              <w:tc>
                <w:tcPr>
                  <w:tcW w:w="902" w:type="dxa"/>
                  <w:tcBorders>
                    <w:top w:val="single" w:sz="8" w:space="0" w:color="auto"/>
                    <w:left w:val="inset" w:sz="8" w:space="0" w:color="414142"/>
                    <w:bottom w:val="inset" w:sz="8" w:space="0" w:color="414142"/>
                    <w:right w:val="inset" w:sz="8" w:space="0" w:color="414142"/>
                  </w:tcBorders>
                  <w:vAlign w:val="center"/>
                </w:tcPr>
                <w:p w14:paraId="7B5B35A4" w14:textId="2509B57E"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single" w:sz="8" w:space="0" w:color="auto"/>
                    <w:left w:val="inset" w:sz="8" w:space="0" w:color="414142"/>
                    <w:bottom w:val="inset" w:sz="8" w:space="0" w:color="414142"/>
                    <w:right w:val="inset" w:sz="8" w:space="0" w:color="414142"/>
                  </w:tcBorders>
                  <w:vAlign w:val="center"/>
                </w:tcPr>
                <w:p w14:paraId="6842F431" w14:textId="4D88B0CB"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7A6B0CBB" w14:textId="640378C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692946FE" w14:textId="12125CA4" w:rsidR="4B211CA2" w:rsidRDefault="4B211CA2"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w:t>
                  </w:r>
                  <w:r w:rsidR="0E7518F8" w:rsidRPr="0E7518F8">
                    <w:rPr>
                      <w:rFonts w:ascii="Times New Roman" w:eastAsia="Times New Roman" w:hAnsi="Times New Roman"/>
                      <w:i/>
                      <w:iCs/>
                      <w:color w:val="000000" w:themeColor="text1"/>
                      <w:sz w:val="24"/>
                      <w:szCs w:val="24"/>
                    </w:rPr>
                    <w:t xml:space="preserve"> </w:t>
                  </w:r>
                  <w:r w:rsidR="2E8FDE5D" w:rsidRPr="0E7518F8">
                    <w:rPr>
                      <w:rFonts w:ascii="Times New Roman" w:eastAsia="Times New Roman" w:hAnsi="Times New Roman"/>
                      <w:i/>
                      <w:iCs/>
                      <w:color w:val="000000" w:themeColor="text1"/>
                      <w:sz w:val="24"/>
                      <w:szCs w:val="24"/>
                    </w:rPr>
                    <w:t>5</w:t>
                  </w:r>
                  <w:r w:rsidR="01D31B6C" w:rsidRPr="0E7518F8">
                    <w:rPr>
                      <w:rFonts w:ascii="Times New Roman" w:eastAsia="Times New Roman" w:hAnsi="Times New Roman"/>
                      <w:i/>
                      <w:iCs/>
                      <w:color w:val="000000" w:themeColor="text1"/>
                      <w:sz w:val="24"/>
                      <w:szCs w:val="24"/>
                    </w:rPr>
                    <w:t xml:space="preserve"> </w:t>
                  </w:r>
                  <w:r w:rsidR="2E8FDE5D" w:rsidRPr="0E7518F8">
                    <w:rPr>
                      <w:rFonts w:ascii="Times New Roman" w:eastAsia="Times New Roman" w:hAnsi="Times New Roman"/>
                      <w:i/>
                      <w:iCs/>
                      <w:color w:val="000000" w:themeColor="text1"/>
                      <w:sz w:val="24"/>
                      <w:szCs w:val="24"/>
                    </w:rPr>
                    <w:t>000</w:t>
                  </w:r>
                </w:p>
              </w:tc>
              <w:tc>
                <w:tcPr>
                  <w:tcW w:w="960" w:type="dxa"/>
                  <w:tcBorders>
                    <w:top w:val="inset" w:sz="8" w:space="0" w:color="414142"/>
                    <w:left w:val="inset" w:sz="8" w:space="0" w:color="414142"/>
                    <w:bottom w:val="inset" w:sz="8" w:space="0" w:color="414142"/>
                    <w:right w:val="inset" w:sz="8" w:space="0" w:color="414142"/>
                  </w:tcBorders>
                  <w:vAlign w:val="center"/>
                </w:tcPr>
                <w:p w14:paraId="3CE36276" w14:textId="21E66FF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246F81AB" w14:textId="00FDE07C" w:rsidR="4A88D780" w:rsidRDefault="4A88D780"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w:t>
                  </w:r>
                  <w:r w:rsidR="0E7518F8" w:rsidRPr="0E7518F8">
                    <w:rPr>
                      <w:rFonts w:ascii="Times New Roman" w:eastAsia="Times New Roman" w:hAnsi="Times New Roman"/>
                      <w:i/>
                      <w:iCs/>
                      <w:color w:val="000000" w:themeColor="text1"/>
                      <w:sz w:val="24"/>
                      <w:szCs w:val="24"/>
                    </w:rPr>
                    <w:t xml:space="preserve"> </w:t>
                  </w:r>
                  <w:r w:rsidR="63DD7EC2"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vAlign w:val="center"/>
                </w:tcPr>
                <w:p w14:paraId="28FF4E55" w14:textId="3849BCFC" w:rsidR="696F081C" w:rsidRDefault="696F081C"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w:t>
                  </w:r>
                  <w:r w:rsidR="0E7518F8" w:rsidRPr="0E7518F8">
                    <w:rPr>
                      <w:rFonts w:ascii="Times New Roman" w:eastAsia="Times New Roman" w:hAnsi="Times New Roman"/>
                      <w:i/>
                      <w:iCs/>
                      <w:color w:val="000000" w:themeColor="text1"/>
                      <w:sz w:val="24"/>
                      <w:szCs w:val="24"/>
                    </w:rPr>
                    <w:t xml:space="preserve"> </w:t>
                  </w:r>
                  <w:r w:rsidR="6632858A" w:rsidRPr="0E7518F8">
                    <w:rPr>
                      <w:rFonts w:ascii="Times New Roman" w:eastAsia="Times New Roman" w:hAnsi="Times New Roman"/>
                      <w:i/>
                      <w:iCs/>
                      <w:color w:val="000000" w:themeColor="text1"/>
                      <w:sz w:val="24"/>
                      <w:szCs w:val="24"/>
                    </w:rPr>
                    <w:t>5 000</w:t>
                  </w:r>
                </w:p>
              </w:tc>
            </w:tr>
            <w:tr w:rsidR="0E7518F8" w14:paraId="5E03B5C2" w14:textId="77777777" w:rsidTr="0E7518F8">
              <w:tc>
                <w:tcPr>
                  <w:tcW w:w="1993" w:type="dxa"/>
                  <w:tcBorders>
                    <w:top w:val="inset" w:sz="8" w:space="0" w:color="414142"/>
                    <w:left w:val="inset" w:sz="8" w:space="0" w:color="414142"/>
                    <w:bottom w:val="inset" w:sz="8" w:space="0" w:color="414142"/>
                    <w:right w:val="inset" w:sz="8" w:space="0" w:color="414142"/>
                  </w:tcBorders>
                </w:tcPr>
                <w:p w14:paraId="0C454109" w14:textId="04DCC839" w:rsidR="0E7518F8" w:rsidRDefault="0E7518F8">
                  <w:r w:rsidRPr="0E7518F8">
                    <w:rPr>
                      <w:rFonts w:ascii="Times New Roman" w:eastAsia="Times New Roman" w:hAnsi="Times New Roman"/>
                      <w:b/>
                      <w:bCs/>
                      <w:color w:val="000000" w:themeColor="text1"/>
                      <w:sz w:val="20"/>
                      <w:szCs w:val="20"/>
                    </w:rPr>
                    <w:t>1.2. valsts speciālais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4AE48F42" w14:textId="52DD129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1A594F3B" w14:textId="7D9C6D7C"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035B57B3" w14:textId="6EF5A726"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2C681C94" w14:textId="7CFE690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228E5A09" w14:textId="475EE93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5CF0049D" w14:textId="6B70BBC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59489541" w14:textId="2A6477A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274DF0F8" w14:textId="77777777" w:rsidTr="0E7518F8">
              <w:tc>
                <w:tcPr>
                  <w:tcW w:w="1993" w:type="dxa"/>
                  <w:tcBorders>
                    <w:top w:val="inset" w:sz="8" w:space="0" w:color="414142"/>
                    <w:left w:val="inset" w:sz="8" w:space="0" w:color="414142"/>
                    <w:bottom w:val="inset" w:sz="8" w:space="0" w:color="414142"/>
                    <w:right w:val="inset" w:sz="8" w:space="0" w:color="414142"/>
                  </w:tcBorders>
                </w:tcPr>
                <w:p w14:paraId="5EBBC18E" w14:textId="2DB080D4" w:rsidR="0E7518F8" w:rsidRDefault="0E7518F8">
                  <w:r w:rsidRPr="0E7518F8">
                    <w:rPr>
                      <w:rFonts w:ascii="Times New Roman" w:eastAsia="Times New Roman" w:hAnsi="Times New Roman"/>
                      <w:b/>
                      <w:bCs/>
                      <w:color w:val="000000" w:themeColor="text1"/>
                      <w:sz w:val="20"/>
                      <w:szCs w:val="20"/>
                    </w:rPr>
                    <w:t>1.3. pašvaldību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3DC2D82C" w14:textId="3523A110"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4BE7DC90" w14:textId="431451C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0F74BBBB" w14:textId="0171EA8C"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4826CF0F" w14:textId="08FE4E2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4BF95FF0" w14:textId="268FAEB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142A9400" w14:textId="56B6CCF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018EB944" w14:textId="00F99B5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225BF3B6" w14:textId="77777777" w:rsidTr="0E7518F8">
              <w:tc>
                <w:tcPr>
                  <w:tcW w:w="1993" w:type="dxa"/>
                  <w:tcBorders>
                    <w:top w:val="inset" w:sz="8" w:space="0" w:color="414142"/>
                    <w:left w:val="inset" w:sz="8" w:space="0" w:color="414142"/>
                    <w:bottom w:val="inset" w:sz="8" w:space="0" w:color="414142"/>
                    <w:right w:val="inset" w:sz="8" w:space="0" w:color="414142"/>
                  </w:tcBorders>
                </w:tcPr>
                <w:p w14:paraId="2FB12AB6" w14:textId="469E458D" w:rsidR="0E7518F8" w:rsidRDefault="0E7518F8">
                  <w:r w:rsidRPr="0E7518F8">
                    <w:rPr>
                      <w:rFonts w:ascii="Times New Roman" w:eastAsia="Times New Roman" w:hAnsi="Times New Roman"/>
                      <w:b/>
                      <w:bCs/>
                      <w:color w:val="000000" w:themeColor="text1"/>
                      <w:sz w:val="20"/>
                      <w:szCs w:val="20"/>
                    </w:rPr>
                    <w:t>2. Budžeta izdevumi</w:t>
                  </w:r>
                </w:p>
              </w:tc>
              <w:tc>
                <w:tcPr>
                  <w:tcW w:w="902" w:type="dxa"/>
                  <w:tcBorders>
                    <w:top w:val="inset" w:sz="8" w:space="0" w:color="414142"/>
                    <w:left w:val="inset" w:sz="8" w:space="0" w:color="414142"/>
                    <w:bottom w:val="inset" w:sz="8" w:space="0" w:color="414142"/>
                    <w:right w:val="inset" w:sz="8" w:space="0" w:color="414142"/>
                  </w:tcBorders>
                  <w:vAlign w:val="center"/>
                </w:tcPr>
                <w:p w14:paraId="28AE8E68" w14:textId="54BE491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46862274" w14:textId="62312C26"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259F1349" w14:textId="6E23999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62177004" w14:textId="27E3FE6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3ACD8E00" w14:textId="6B9EC29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24CE00B1" w14:textId="24BDDAC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7B2DA439" w14:textId="566FFB9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710770E8" w14:textId="77777777" w:rsidTr="0E7518F8">
              <w:tc>
                <w:tcPr>
                  <w:tcW w:w="1993" w:type="dxa"/>
                  <w:tcBorders>
                    <w:top w:val="inset" w:sz="8" w:space="0" w:color="414142"/>
                    <w:left w:val="inset" w:sz="8" w:space="0" w:color="414142"/>
                    <w:bottom w:val="inset" w:sz="8" w:space="0" w:color="414142"/>
                    <w:right w:val="inset" w:sz="8" w:space="0" w:color="414142"/>
                  </w:tcBorders>
                </w:tcPr>
                <w:p w14:paraId="6E99D09A" w14:textId="7602E1E9" w:rsidR="0E7518F8" w:rsidRDefault="0E7518F8">
                  <w:r w:rsidRPr="0E7518F8">
                    <w:rPr>
                      <w:rFonts w:ascii="Times New Roman" w:eastAsia="Times New Roman" w:hAnsi="Times New Roman"/>
                      <w:color w:val="000000" w:themeColor="text1"/>
                      <w:sz w:val="20"/>
                      <w:szCs w:val="20"/>
                    </w:rPr>
                    <w:t>2.1. valsts pamatbudžets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20B7490E" w14:textId="16E10C5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47CDF2D0" w14:textId="6FB5150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052CDDFC" w14:textId="19932845"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69524078" w14:textId="5334A895"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64B6FAD5" w14:textId="5323816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3FFA6772" w14:textId="3A0029D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17E4D163" w14:textId="08A8C55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2B8D04F2" w14:textId="77777777" w:rsidTr="0E7518F8">
              <w:tc>
                <w:tcPr>
                  <w:tcW w:w="1993" w:type="dxa"/>
                  <w:tcBorders>
                    <w:top w:val="inset" w:sz="8" w:space="0" w:color="414142"/>
                    <w:left w:val="inset" w:sz="8" w:space="0" w:color="414142"/>
                    <w:bottom w:val="inset" w:sz="8" w:space="0" w:color="414142"/>
                    <w:right w:val="inset" w:sz="8" w:space="0" w:color="414142"/>
                  </w:tcBorders>
                </w:tcPr>
                <w:p w14:paraId="4619A7D7" w14:textId="76386F49" w:rsidR="0E7518F8" w:rsidRDefault="0E7518F8">
                  <w:r w:rsidRPr="0E7518F8">
                    <w:rPr>
                      <w:rFonts w:ascii="Times New Roman" w:eastAsia="Times New Roman" w:hAnsi="Times New Roman"/>
                      <w:color w:val="000000" w:themeColor="text1"/>
                      <w:sz w:val="20"/>
                      <w:szCs w:val="20"/>
                    </w:rPr>
                    <w:t>2.2. valsts speciālais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4AC5DEE9" w14:textId="36A7159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2ADA1986" w14:textId="00FAAE36"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7E5A9576" w14:textId="469196CC"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2A259295" w14:textId="76EEBD4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6991EA15" w14:textId="061C9E35"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658241EC" w14:textId="423BFCEC"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09B54C84" w14:textId="4329D4E9"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6C89F36C" w14:textId="77777777" w:rsidTr="0E7518F8">
              <w:tc>
                <w:tcPr>
                  <w:tcW w:w="1993" w:type="dxa"/>
                  <w:tcBorders>
                    <w:top w:val="inset" w:sz="8" w:space="0" w:color="414142"/>
                    <w:left w:val="inset" w:sz="8" w:space="0" w:color="414142"/>
                    <w:bottom w:val="inset" w:sz="8" w:space="0" w:color="414142"/>
                    <w:right w:val="inset" w:sz="8" w:space="0" w:color="414142"/>
                  </w:tcBorders>
                </w:tcPr>
                <w:p w14:paraId="32C87986" w14:textId="5B512AA4" w:rsidR="0E7518F8" w:rsidRDefault="0E7518F8">
                  <w:r w:rsidRPr="0E7518F8">
                    <w:rPr>
                      <w:rFonts w:ascii="Times New Roman" w:eastAsia="Times New Roman" w:hAnsi="Times New Roman"/>
                      <w:color w:val="000000" w:themeColor="text1"/>
                      <w:sz w:val="20"/>
                      <w:szCs w:val="20"/>
                    </w:rPr>
                    <w:t>2.3. pašvaldību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2F362D50" w14:textId="5B2B0524"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1DA756AF" w14:textId="643F4E6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52BD40A9" w14:textId="56A1ED1B"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1793D726" w14:textId="20F4687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16659378" w14:textId="763485B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042AE128" w14:textId="0E505340"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344DB658" w14:textId="09D4CFB0"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7DC7CF75" w14:textId="77777777" w:rsidTr="0E7518F8">
              <w:tc>
                <w:tcPr>
                  <w:tcW w:w="1993" w:type="dxa"/>
                  <w:tcBorders>
                    <w:top w:val="inset" w:sz="8" w:space="0" w:color="414142"/>
                    <w:left w:val="inset" w:sz="8" w:space="0" w:color="414142"/>
                    <w:bottom w:val="inset" w:sz="8" w:space="0" w:color="414142"/>
                    <w:right w:val="inset" w:sz="8" w:space="0" w:color="414142"/>
                  </w:tcBorders>
                </w:tcPr>
                <w:p w14:paraId="765571C7" w14:textId="09267DAD" w:rsidR="0E7518F8" w:rsidRDefault="0E7518F8">
                  <w:r w:rsidRPr="0E7518F8">
                    <w:rPr>
                      <w:rFonts w:ascii="Times New Roman" w:eastAsia="Times New Roman" w:hAnsi="Times New Roman"/>
                      <w:b/>
                      <w:bCs/>
                      <w:color w:val="000000" w:themeColor="text1"/>
                      <w:sz w:val="20"/>
                      <w:szCs w:val="20"/>
                    </w:rPr>
                    <w:t>3. Finansiālā ietekme</w:t>
                  </w:r>
                </w:p>
              </w:tc>
              <w:tc>
                <w:tcPr>
                  <w:tcW w:w="902" w:type="dxa"/>
                  <w:tcBorders>
                    <w:top w:val="inset" w:sz="8" w:space="0" w:color="414142"/>
                    <w:left w:val="inset" w:sz="8" w:space="0" w:color="414142"/>
                    <w:bottom w:val="inset" w:sz="8" w:space="0" w:color="414142"/>
                    <w:right w:val="inset" w:sz="8" w:space="0" w:color="414142"/>
                  </w:tcBorders>
                  <w:vAlign w:val="center"/>
                </w:tcPr>
                <w:p w14:paraId="70FA5598" w14:textId="76BFB1B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71EB0201" w14:textId="79F41FC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246D3153" w14:textId="0A91334C"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1091" w:type="dxa"/>
                  <w:tcBorders>
                    <w:top w:val="inset" w:sz="8" w:space="0" w:color="414142"/>
                    <w:left w:val="inset" w:sz="8" w:space="0" w:color="414142"/>
                    <w:bottom w:val="inset" w:sz="8" w:space="0" w:color="414142"/>
                    <w:right w:val="inset" w:sz="8" w:space="0" w:color="414142"/>
                  </w:tcBorders>
                  <w:vAlign w:val="center"/>
                </w:tcPr>
                <w:p w14:paraId="14F86C8D" w14:textId="4D9C358D" w:rsidR="672E66CC" w:rsidRDefault="672E66CC"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6F36FDDC" w:rsidRPr="0E7518F8">
                    <w:rPr>
                      <w:rFonts w:ascii="Times New Roman" w:eastAsia="Times New Roman" w:hAnsi="Times New Roman"/>
                      <w:i/>
                      <w:iCs/>
                      <w:color w:val="000000" w:themeColor="text1"/>
                      <w:sz w:val="24"/>
                      <w:szCs w:val="24"/>
                    </w:rPr>
                    <w:t>5 000</w:t>
                  </w:r>
                </w:p>
              </w:tc>
              <w:tc>
                <w:tcPr>
                  <w:tcW w:w="960" w:type="dxa"/>
                  <w:tcBorders>
                    <w:top w:val="inset" w:sz="8" w:space="0" w:color="414142"/>
                    <w:left w:val="inset" w:sz="8" w:space="0" w:color="414142"/>
                    <w:bottom w:val="inset" w:sz="8" w:space="0" w:color="414142"/>
                    <w:right w:val="inset" w:sz="8" w:space="0" w:color="414142"/>
                  </w:tcBorders>
                  <w:vAlign w:val="center"/>
                </w:tcPr>
                <w:p w14:paraId="116A008B" w14:textId="2D205F10"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989" w:type="dxa"/>
                  <w:tcBorders>
                    <w:top w:val="inset" w:sz="8" w:space="0" w:color="414142"/>
                    <w:left w:val="inset" w:sz="8" w:space="0" w:color="414142"/>
                    <w:bottom w:val="inset" w:sz="8" w:space="0" w:color="414142"/>
                    <w:right w:val="inset" w:sz="8" w:space="0" w:color="414142"/>
                  </w:tcBorders>
                  <w:vAlign w:val="center"/>
                </w:tcPr>
                <w:p w14:paraId="0FADD838" w14:textId="1B429011" w:rsidR="45A7DD7E" w:rsidRDefault="45A7DD7E"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4A0492C9"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vAlign w:val="center"/>
                </w:tcPr>
                <w:p w14:paraId="39FC4CAA" w14:textId="0BECB1BF" w:rsidR="45A7DD7E" w:rsidRDefault="45A7DD7E"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3395A04C" w:rsidRPr="0E7518F8">
                    <w:rPr>
                      <w:rFonts w:ascii="Times New Roman" w:eastAsia="Times New Roman" w:hAnsi="Times New Roman"/>
                      <w:i/>
                      <w:iCs/>
                      <w:color w:val="000000" w:themeColor="text1"/>
                      <w:sz w:val="24"/>
                      <w:szCs w:val="24"/>
                    </w:rPr>
                    <w:t>5 000</w:t>
                  </w:r>
                </w:p>
              </w:tc>
            </w:tr>
            <w:tr w:rsidR="0E7518F8" w14:paraId="2E2AB47F" w14:textId="77777777" w:rsidTr="0E7518F8">
              <w:tc>
                <w:tcPr>
                  <w:tcW w:w="1993" w:type="dxa"/>
                  <w:tcBorders>
                    <w:top w:val="inset" w:sz="8" w:space="0" w:color="414142"/>
                    <w:left w:val="inset" w:sz="8" w:space="0" w:color="414142"/>
                    <w:bottom w:val="inset" w:sz="8" w:space="0" w:color="414142"/>
                    <w:right w:val="inset" w:sz="8" w:space="0" w:color="414142"/>
                  </w:tcBorders>
                </w:tcPr>
                <w:p w14:paraId="05B4D4CE" w14:textId="61174185" w:rsidR="0E7518F8" w:rsidRDefault="0E7518F8">
                  <w:r w:rsidRPr="0E7518F8">
                    <w:rPr>
                      <w:rFonts w:ascii="Times New Roman" w:eastAsia="Times New Roman" w:hAnsi="Times New Roman"/>
                      <w:color w:val="000000" w:themeColor="text1"/>
                      <w:sz w:val="20"/>
                      <w:szCs w:val="20"/>
                    </w:rPr>
                    <w:t>3.1. valsts pamatbudžets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196B122F" w14:textId="41C14E43" w:rsidR="0E7518F8" w:rsidRDefault="0E7518F8"/>
              </w:tc>
              <w:tc>
                <w:tcPr>
                  <w:tcW w:w="960" w:type="dxa"/>
                  <w:tcBorders>
                    <w:top w:val="inset" w:sz="8" w:space="0" w:color="414142"/>
                    <w:left w:val="inset" w:sz="8" w:space="0" w:color="414142"/>
                    <w:bottom w:val="inset" w:sz="8" w:space="0" w:color="414142"/>
                    <w:right w:val="inset" w:sz="8" w:space="0" w:color="414142"/>
                  </w:tcBorders>
                </w:tcPr>
                <w:p w14:paraId="5B0BAB49" w14:textId="472A4645" w:rsidR="0E7518F8" w:rsidRDefault="0E7518F8"/>
              </w:tc>
              <w:tc>
                <w:tcPr>
                  <w:tcW w:w="960" w:type="dxa"/>
                  <w:tcBorders>
                    <w:top w:val="inset" w:sz="8" w:space="0" w:color="414142"/>
                    <w:left w:val="inset" w:sz="8" w:space="0" w:color="414142"/>
                    <w:bottom w:val="inset" w:sz="8" w:space="0" w:color="414142"/>
                    <w:right w:val="inset" w:sz="8" w:space="0" w:color="414142"/>
                  </w:tcBorders>
                </w:tcPr>
                <w:p w14:paraId="63AB6270" w14:textId="3E5175A9"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1091" w:type="dxa"/>
                  <w:tcBorders>
                    <w:top w:val="inset" w:sz="8" w:space="0" w:color="414142"/>
                    <w:left w:val="inset" w:sz="8" w:space="0" w:color="414142"/>
                    <w:bottom w:val="inset" w:sz="8" w:space="0" w:color="414142"/>
                    <w:right w:val="inset" w:sz="8" w:space="0" w:color="414142"/>
                  </w:tcBorders>
                </w:tcPr>
                <w:p w14:paraId="0121B6AE" w14:textId="6239520C" w:rsidR="68DE3E27" w:rsidRDefault="68DE3E27"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65ED88F0" w:rsidRPr="0E7518F8">
                    <w:rPr>
                      <w:rFonts w:ascii="Times New Roman" w:eastAsia="Times New Roman" w:hAnsi="Times New Roman"/>
                      <w:i/>
                      <w:iCs/>
                      <w:color w:val="000000" w:themeColor="text1"/>
                      <w:sz w:val="24"/>
                      <w:szCs w:val="24"/>
                    </w:rPr>
                    <w:t>5 000</w:t>
                  </w:r>
                </w:p>
              </w:tc>
              <w:tc>
                <w:tcPr>
                  <w:tcW w:w="960" w:type="dxa"/>
                  <w:tcBorders>
                    <w:top w:val="inset" w:sz="8" w:space="0" w:color="414142"/>
                    <w:left w:val="inset" w:sz="8" w:space="0" w:color="414142"/>
                    <w:bottom w:val="inset" w:sz="8" w:space="0" w:color="414142"/>
                    <w:right w:val="inset" w:sz="8" w:space="0" w:color="414142"/>
                  </w:tcBorders>
                </w:tcPr>
                <w:p w14:paraId="11506E96" w14:textId="474D7D9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989" w:type="dxa"/>
                  <w:tcBorders>
                    <w:top w:val="inset" w:sz="8" w:space="0" w:color="414142"/>
                    <w:left w:val="inset" w:sz="8" w:space="0" w:color="414142"/>
                    <w:bottom w:val="inset" w:sz="8" w:space="0" w:color="414142"/>
                    <w:right w:val="inset" w:sz="8" w:space="0" w:color="414142"/>
                  </w:tcBorders>
                </w:tcPr>
                <w:p w14:paraId="5823320B" w14:textId="11A71ECB" w:rsidR="37FF6DAD" w:rsidRDefault="37FF6DAD"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27415BCE"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tcPr>
                <w:p w14:paraId="4F8D1236" w14:textId="24C6702C" w:rsidR="37FF6DAD" w:rsidRDefault="37FF6DAD"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1C2B6080" w:rsidRPr="0E7518F8">
                    <w:rPr>
                      <w:rFonts w:ascii="Times New Roman" w:eastAsia="Times New Roman" w:hAnsi="Times New Roman"/>
                      <w:i/>
                      <w:iCs/>
                      <w:color w:val="000000" w:themeColor="text1"/>
                      <w:sz w:val="24"/>
                      <w:szCs w:val="24"/>
                    </w:rPr>
                    <w:t>5 000</w:t>
                  </w:r>
                </w:p>
              </w:tc>
            </w:tr>
            <w:tr w:rsidR="0E7518F8" w14:paraId="758F424C" w14:textId="77777777" w:rsidTr="0E7518F8">
              <w:tc>
                <w:tcPr>
                  <w:tcW w:w="1993" w:type="dxa"/>
                  <w:tcBorders>
                    <w:top w:val="inset" w:sz="8" w:space="0" w:color="414142"/>
                    <w:left w:val="inset" w:sz="8" w:space="0" w:color="414142"/>
                    <w:bottom w:val="inset" w:sz="8" w:space="0" w:color="414142"/>
                    <w:right w:val="inset" w:sz="8" w:space="0" w:color="414142"/>
                  </w:tcBorders>
                </w:tcPr>
                <w:p w14:paraId="5F4CF1A8" w14:textId="14C865BE" w:rsidR="0E7518F8" w:rsidRDefault="0E7518F8">
                  <w:r w:rsidRPr="0E7518F8">
                    <w:rPr>
                      <w:rFonts w:ascii="Times New Roman" w:eastAsia="Times New Roman" w:hAnsi="Times New Roman"/>
                      <w:color w:val="000000" w:themeColor="text1"/>
                      <w:sz w:val="20"/>
                      <w:szCs w:val="20"/>
                    </w:rPr>
                    <w:t>3.2. speciālais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3C71A54E" w14:textId="608FB685" w:rsidR="0E7518F8" w:rsidRDefault="0E7518F8"/>
              </w:tc>
              <w:tc>
                <w:tcPr>
                  <w:tcW w:w="960" w:type="dxa"/>
                  <w:tcBorders>
                    <w:top w:val="inset" w:sz="8" w:space="0" w:color="414142"/>
                    <w:left w:val="inset" w:sz="8" w:space="0" w:color="414142"/>
                    <w:bottom w:val="inset" w:sz="8" w:space="0" w:color="414142"/>
                    <w:right w:val="inset" w:sz="8" w:space="0" w:color="414142"/>
                  </w:tcBorders>
                  <w:vAlign w:val="center"/>
                </w:tcPr>
                <w:p w14:paraId="2C1BB176" w14:textId="4C31498C"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101C61A5" w14:textId="27C9D9C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77E64AE3" w14:textId="725F8CF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0EBBFD3E" w14:textId="3674884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239823BB" w14:textId="7272882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3A5B4FB9" w14:textId="564887C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030C5CB2" w14:textId="77777777" w:rsidTr="0E7518F8">
              <w:tc>
                <w:tcPr>
                  <w:tcW w:w="1993" w:type="dxa"/>
                  <w:tcBorders>
                    <w:top w:val="inset" w:sz="8" w:space="0" w:color="414142"/>
                    <w:left w:val="inset" w:sz="8" w:space="0" w:color="414142"/>
                    <w:bottom w:val="inset" w:sz="8" w:space="0" w:color="414142"/>
                    <w:right w:val="inset" w:sz="8" w:space="0" w:color="414142"/>
                  </w:tcBorders>
                </w:tcPr>
                <w:p w14:paraId="1C805CF6" w14:textId="2651C18B" w:rsidR="0E7518F8" w:rsidRDefault="0E7518F8">
                  <w:r w:rsidRPr="0E7518F8">
                    <w:rPr>
                      <w:rFonts w:ascii="Times New Roman" w:eastAsia="Times New Roman" w:hAnsi="Times New Roman"/>
                      <w:color w:val="000000" w:themeColor="text1"/>
                      <w:sz w:val="20"/>
                      <w:szCs w:val="20"/>
                    </w:rPr>
                    <w:t>3.3. pašvaldību budžets</w:t>
                  </w:r>
                </w:p>
              </w:tc>
              <w:tc>
                <w:tcPr>
                  <w:tcW w:w="902" w:type="dxa"/>
                  <w:tcBorders>
                    <w:top w:val="inset" w:sz="8" w:space="0" w:color="414142"/>
                    <w:left w:val="inset" w:sz="8" w:space="0" w:color="414142"/>
                    <w:bottom w:val="inset" w:sz="8" w:space="0" w:color="414142"/>
                    <w:right w:val="inset" w:sz="8" w:space="0" w:color="414142"/>
                  </w:tcBorders>
                  <w:vAlign w:val="center"/>
                </w:tcPr>
                <w:p w14:paraId="7B7BF19A" w14:textId="49CC3A05" w:rsidR="0E7518F8" w:rsidRDefault="0E7518F8"/>
              </w:tc>
              <w:tc>
                <w:tcPr>
                  <w:tcW w:w="960" w:type="dxa"/>
                  <w:tcBorders>
                    <w:top w:val="inset" w:sz="8" w:space="0" w:color="414142"/>
                    <w:left w:val="inset" w:sz="8" w:space="0" w:color="414142"/>
                    <w:bottom w:val="inset" w:sz="8" w:space="0" w:color="414142"/>
                    <w:right w:val="inset" w:sz="8" w:space="0" w:color="414142"/>
                  </w:tcBorders>
                  <w:vAlign w:val="center"/>
                </w:tcPr>
                <w:p w14:paraId="1CEBB138" w14:textId="35C749CF" w:rsidR="0E7518F8" w:rsidRDefault="0E7518F8"/>
              </w:tc>
              <w:tc>
                <w:tcPr>
                  <w:tcW w:w="960" w:type="dxa"/>
                  <w:tcBorders>
                    <w:top w:val="inset" w:sz="8" w:space="0" w:color="414142"/>
                    <w:left w:val="inset" w:sz="8" w:space="0" w:color="414142"/>
                    <w:bottom w:val="inset" w:sz="8" w:space="0" w:color="414142"/>
                    <w:right w:val="inset" w:sz="8" w:space="0" w:color="414142"/>
                  </w:tcBorders>
                  <w:vAlign w:val="center"/>
                </w:tcPr>
                <w:p w14:paraId="736E520D" w14:textId="32598F04" w:rsidR="0E7518F8" w:rsidRDefault="0E7518F8"/>
              </w:tc>
              <w:tc>
                <w:tcPr>
                  <w:tcW w:w="1091" w:type="dxa"/>
                  <w:tcBorders>
                    <w:top w:val="inset" w:sz="8" w:space="0" w:color="414142"/>
                    <w:left w:val="inset" w:sz="8" w:space="0" w:color="414142"/>
                    <w:bottom w:val="inset" w:sz="8" w:space="0" w:color="414142"/>
                    <w:right w:val="inset" w:sz="8" w:space="0" w:color="414142"/>
                  </w:tcBorders>
                  <w:vAlign w:val="center"/>
                </w:tcPr>
                <w:p w14:paraId="23D1FF53" w14:textId="6BEA690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68396C86" w14:textId="1FE8F967" w:rsidR="0E7518F8" w:rsidRDefault="0E7518F8" w:rsidP="003031BB">
                  <w:pPr>
                    <w:jc w:val="center"/>
                    <w:rPr>
                      <w:rFonts w:ascii="Times New Roman" w:eastAsia="Times New Roman" w:hAnsi="Times New Roman"/>
                      <w:sz w:val="24"/>
                      <w:szCs w:val="24"/>
                    </w:rPr>
                  </w:pPr>
                  <w:r w:rsidRPr="0E7518F8">
                    <w:rPr>
                      <w:rFonts w:ascii="Times New Roman" w:eastAsia="Times New Roman" w:hAnsi="Times New Roman"/>
                      <w:sz w:val="24"/>
                      <w:szCs w:val="24"/>
                    </w:rPr>
                    <w:t xml:space="preserve"> </w:t>
                  </w:r>
                </w:p>
              </w:tc>
              <w:tc>
                <w:tcPr>
                  <w:tcW w:w="989" w:type="dxa"/>
                  <w:tcBorders>
                    <w:top w:val="inset" w:sz="8" w:space="0" w:color="414142"/>
                    <w:left w:val="inset" w:sz="8" w:space="0" w:color="414142"/>
                    <w:bottom w:val="inset" w:sz="8" w:space="0" w:color="414142"/>
                    <w:right w:val="inset" w:sz="8" w:space="0" w:color="414142"/>
                  </w:tcBorders>
                  <w:vAlign w:val="center"/>
                </w:tcPr>
                <w:p w14:paraId="789713AE" w14:textId="30C73AEE"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77984686" w14:textId="063068C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0015D6EE" w14:textId="77777777" w:rsidTr="0E7518F8">
              <w:tc>
                <w:tcPr>
                  <w:tcW w:w="1993" w:type="dxa"/>
                  <w:tcBorders>
                    <w:top w:val="inset" w:sz="8" w:space="0" w:color="414142"/>
                    <w:left w:val="inset" w:sz="8" w:space="0" w:color="414142"/>
                    <w:bottom w:val="inset" w:sz="8" w:space="0" w:color="414142"/>
                    <w:right w:val="inset" w:sz="8" w:space="0" w:color="414142"/>
                  </w:tcBorders>
                </w:tcPr>
                <w:p w14:paraId="54E45D1D" w14:textId="39A86F6D" w:rsidR="0E7518F8" w:rsidRDefault="0E7518F8">
                  <w:r w:rsidRPr="0E7518F8">
                    <w:rPr>
                      <w:rFonts w:ascii="Times New Roman" w:eastAsia="Times New Roman" w:hAnsi="Times New Roman"/>
                      <w:color w:val="000000" w:themeColor="text1"/>
                      <w:sz w:val="20"/>
                      <w:szCs w:val="20"/>
                    </w:rPr>
                    <w:t xml:space="preserve">4. Finanšu līdzekļi papildu izdevumu finansēšanai (kompensējošu </w:t>
                  </w:r>
                  <w:r w:rsidRPr="0E7518F8">
                    <w:rPr>
                      <w:rFonts w:ascii="Times New Roman" w:eastAsia="Times New Roman" w:hAnsi="Times New Roman"/>
                      <w:color w:val="000000" w:themeColor="text1"/>
                      <w:sz w:val="20"/>
                      <w:szCs w:val="20"/>
                    </w:rPr>
                    <w:lastRenderedPageBreak/>
                    <w:t>izdevumu samazinājumu norāda ar "+" zīmi)</w:t>
                  </w:r>
                </w:p>
              </w:tc>
              <w:tc>
                <w:tcPr>
                  <w:tcW w:w="902" w:type="dxa"/>
                  <w:tcBorders>
                    <w:top w:val="inset" w:sz="8" w:space="0" w:color="414142"/>
                    <w:left w:val="inset" w:sz="8" w:space="0" w:color="414142"/>
                    <w:bottom w:val="inset" w:sz="8" w:space="0" w:color="414142"/>
                    <w:right w:val="inset" w:sz="8" w:space="0" w:color="414142"/>
                  </w:tcBorders>
                  <w:vAlign w:val="center"/>
                </w:tcPr>
                <w:p w14:paraId="71EACC7C" w14:textId="5AD6706E"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lastRenderedPageBreak/>
                    <w:t>x</w:t>
                  </w:r>
                </w:p>
              </w:tc>
              <w:tc>
                <w:tcPr>
                  <w:tcW w:w="960" w:type="dxa"/>
                  <w:tcBorders>
                    <w:top w:val="inset" w:sz="8" w:space="0" w:color="414142"/>
                    <w:left w:val="inset" w:sz="8" w:space="0" w:color="414142"/>
                    <w:bottom w:val="inset" w:sz="8" w:space="0" w:color="414142"/>
                    <w:right w:val="inset" w:sz="8" w:space="0" w:color="414142"/>
                  </w:tcBorders>
                  <w:vAlign w:val="center"/>
                </w:tcPr>
                <w:p w14:paraId="67F33912" w14:textId="48E894E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1AB0A295" w14:textId="70519408"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2F345333" w14:textId="085BE6B0"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tcBorders>
                    <w:top w:val="inset" w:sz="8" w:space="0" w:color="414142"/>
                    <w:left w:val="inset" w:sz="8" w:space="0" w:color="414142"/>
                    <w:bottom w:val="inset" w:sz="8" w:space="0" w:color="414142"/>
                    <w:right w:val="inset" w:sz="8" w:space="0" w:color="414142"/>
                  </w:tcBorders>
                  <w:vAlign w:val="center"/>
                </w:tcPr>
                <w:p w14:paraId="70D9F817" w14:textId="4BAC347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89" w:type="dxa"/>
                  <w:tcBorders>
                    <w:top w:val="inset" w:sz="8" w:space="0" w:color="414142"/>
                    <w:left w:val="inset" w:sz="8" w:space="0" w:color="414142"/>
                    <w:bottom w:val="inset" w:sz="8" w:space="0" w:color="414142"/>
                    <w:right w:val="inset" w:sz="8" w:space="0" w:color="414142"/>
                  </w:tcBorders>
                  <w:vAlign w:val="center"/>
                </w:tcPr>
                <w:p w14:paraId="770D3C70" w14:textId="7989EDA4"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5AE7AECA" w14:textId="4E4EB11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1CC75140" w14:textId="77777777" w:rsidTr="0E7518F8">
              <w:tc>
                <w:tcPr>
                  <w:tcW w:w="1993" w:type="dxa"/>
                  <w:tcBorders>
                    <w:top w:val="inset" w:sz="8" w:space="0" w:color="414142"/>
                    <w:left w:val="inset" w:sz="8" w:space="0" w:color="414142"/>
                    <w:bottom w:val="inset" w:sz="8" w:space="0" w:color="414142"/>
                    <w:right w:val="inset" w:sz="8" w:space="0" w:color="414142"/>
                  </w:tcBorders>
                </w:tcPr>
                <w:p w14:paraId="4879186A" w14:textId="458DB31B" w:rsidR="0E7518F8" w:rsidRDefault="0E7518F8">
                  <w:r w:rsidRPr="0E7518F8">
                    <w:rPr>
                      <w:rFonts w:ascii="Times New Roman" w:eastAsia="Times New Roman" w:hAnsi="Times New Roman"/>
                      <w:b/>
                      <w:bCs/>
                      <w:color w:val="000000" w:themeColor="text1"/>
                      <w:sz w:val="20"/>
                      <w:szCs w:val="20"/>
                    </w:rPr>
                    <w:t>5. Precizēta finansiālā ietekme</w:t>
                  </w:r>
                </w:p>
              </w:tc>
              <w:tc>
                <w:tcPr>
                  <w:tcW w:w="902" w:type="dxa"/>
                  <w:vMerge w:val="restart"/>
                  <w:tcBorders>
                    <w:top w:val="inset" w:sz="8" w:space="0" w:color="414142"/>
                    <w:left w:val="inset" w:sz="8" w:space="0" w:color="414142"/>
                    <w:bottom w:val="inset" w:sz="8" w:space="0" w:color="414142"/>
                    <w:right w:val="inset" w:sz="8" w:space="0" w:color="414142"/>
                  </w:tcBorders>
                  <w:vAlign w:val="center"/>
                </w:tcPr>
                <w:p w14:paraId="25D38D92" w14:textId="29F60788" w:rsidR="0E7518F8" w:rsidRDefault="0E7518F8" w:rsidP="003031BB">
                  <w:pPr>
                    <w:jc w:val="center"/>
                    <w:rPr>
                      <w:rFonts w:ascii="Times New Roman" w:eastAsia="Times New Roman" w:hAnsi="Times New Roman"/>
                      <w:color w:val="000000" w:themeColor="text1"/>
                      <w:sz w:val="20"/>
                      <w:szCs w:val="20"/>
                    </w:rPr>
                  </w:pPr>
                  <w:r w:rsidRPr="0E7518F8">
                    <w:rPr>
                      <w:rFonts w:ascii="Times New Roman" w:eastAsia="Times New Roman" w:hAnsi="Times New Roman"/>
                      <w:color w:val="000000" w:themeColor="text1"/>
                      <w:sz w:val="20"/>
                      <w:szCs w:val="20"/>
                    </w:rPr>
                    <w:t>x</w:t>
                  </w:r>
                </w:p>
              </w:tc>
              <w:tc>
                <w:tcPr>
                  <w:tcW w:w="960" w:type="dxa"/>
                  <w:tcBorders>
                    <w:top w:val="inset" w:sz="8" w:space="0" w:color="414142"/>
                    <w:left w:val="inset" w:sz="8" w:space="0" w:color="414142"/>
                    <w:bottom w:val="inset" w:sz="8" w:space="0" w:color="414142"/>
                    <w:right w:val="inset" w:sz="8" w:space="0" w:color="414142"/>
                  </w:tcBorders>
                  <w:vAlign w:val="center"/>
                </w:tcPr>
                <w:p w14:paraId="25A6FCEA" w14:textId="1960B1A2"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vMerge w:val="restart"/>
                  <w:tcBorders>
                    <w:top w:val="inset" w:sz="8" w:space="0" w:color="414142"/>
                    <w:left w:val="inset" w:sz="8" w:space="0" w:color="414142"/>
                    <w:bottom w:val="inset" w:sz="8" w:space="0" w:color="414142"/>
                    <w:right w:val="inset" w:sz="8" w:space="0" w:color="414142"/>
                  </w:tcBorders>
                  <w:vAlign w:val="center"/>
                </w:tcPr>
                <w:p w14:paraId="5D88F0A7" w14:textId="0465D06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1091" w:type="dxa"/>
                  <w:tcBorders>
                    <w:top w:val="inset" w:sz="8" w:space="0" w:color="414142"/>
                    <w:left w:val="inset" w:sz="8" w:space="0" w:color="414142"/>
                    <w:bottom w:val="inset" w:sz="8" w:space="0" w:color="414142"/>
                    <w:right w:val="inset" w:sz="8" w:space="0" w:color="414142"/>
                  </w:tcBorders>
                  <w:vAlign w:val="center"/>
                </w:tcPr>
                <w:p w14:paraId="11EAB016" w14:textId="7FE95A01" w:rsidR="5186C198" w:rsidRDefault="5186C198"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5AE48970" w:rsidRPr="0E7518F8">
                    <w:rPr>
                      <w:rFonts w:ascii="Times New Roman" w:eastAsia="Times New Roman" w:hAnsi="Times New Roman"/>
                      <w:i/>
                      <w:iCs/>
                      <w:color w:val="000000" w:themeColor="text1"/>
                      <w:sz w:val="24"/>
                      <w:szCs w:val="24"/>
                    </w:rPr>
                    <w:t>5 000</w:t>
                  </w:r>
                </w:p>
              </w:tc>
              <w:tc>
                <w:tcPr>
                  <w:tcW w:w="960" w:type="dxa"/>
                  <w:vMerge w:val="restart"/>
                  <w:tcBorders>
                    <w:top w:val="inset" w:sz="8" w:space="0" w:color="414142"/>
                    <w:left w:val="inset" w:sz="8" w:space="0" w:color="414142"/>
                    <w:bottom w:val="inset" w:sz="8" w:space="0" w:color="414142"/>
                    <w:right w:val="inset" w:sz="8" w:space="0" w:color="414142"/>
                  </w:tcBorders>
                  <w:vAlign w:val="center"/>
                </w:tcPr>
                <w:p w14:paraId="466D9665" w14:textId="7CEE2B75"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x</w:t>
                  </w:r>
                </w:p>
              </w:tc>
              <w:tc>
                <w:tcPr>
                  <w:tcW w:w="989" w:type="dxa"/>
                  <w:tcBorders>
                    <w:top w:val="inset" w:sz="8" w:space="0" w:color="414142"/>
                    <w:left w:val="inset" w:sz="8" w:space="0" w:color="414142"/>
                    <w:bottom w:val="inset" w:sz="8" w:space="0" w:color="414142"/>
                    <w:right w:val="inset" w:sz="8" w:space="0" w:color="414142"/>
                  </w:tcBorders>
                  <w:vAlign w:val="center"/>
                </w:tcPr>
                <w:p w14:paraId="1A2EDDB3" w14:textId="0010B540" w:rsidR="28B46C9E" w:rsidRDefault="28B46C9E"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72DE6F55"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vAlign w:val="center"/>
                </w:tcPr>
                <w:p w14:paraId="4AC6EAEA" w14:textId="00526D98" w:rsidR="5A90A261" w:rsidRDefault="5A90A261"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0E8BDC3D" w:rsidRPr="0E7518F8">
                    <w:rPr>
                      <w:rFonts w:ascii="Times New Roman" w:eastAsia="Times New Roman" w:hAnsi="Times New Roman"/>
                      <w:i/>
                      <w:iCs/>
                      <w:color w:val="000000" w:themeColor="text1"/>
                      <w:sz w:val="24"/>
                      <w:szCs w:val="24"/>
                    </w:rPr>
                    <w:t>5 000</w:t>
                  </w:r>
                </w:p>
              </w:tc>
            </w:tr>
            <w:tr w:rsidR="0E7518F8" w14:paraId="1284A51D" w14:textId="77777777" w:rsidTr="0E7518F8">
              <w:tc>
                <w:tcPr>
                  <w:tcW w:w="1993" w:type="dxa"/>
                  <w:tcBorders>
                    <w:top w:val="inset" w:sz="8" w:space="0" w:color="414142"/>
                    <w:left w:val="inset" w:sz="8" w:space="0" w:color="414142"/>
                    <w:bottom w:val="inset" w:sz="8" w:space="0" w:color="414142"/>
                    <w:right w:val="inset" w:sz="8" w:space="0" w:color="414142"/>
                  </w:tcBorders>
                </w:tcPr>
                <w:p w14:paraId="1C107E89" w14:textId="3D35896E" w:rsidR="0E7518F8" w:rsidRDefault="0E7518F8">
                  <w:r w:rsidRPr="0E7518F8">
                    <w:rPr>
                      <w:rFonts w:ascii="Times New Roman" w:eastAsia="Times New Roman" w:hAnsi="Times New Roman"/>
                      <w:color w:val="000000" w:themeColor="text1"/>
                      <w:sz w:val="20"/>
                      <w:szCs w:val="20"/>
                    </w:rPr>
                    <w:t>5.1. valsts pamatbudžets</w:t>
                  </w:r>
                </w:p>
              </w:tc>
              <w:tc>
                <w:tcPr>
                  <w:tcW w:w="902" w:type="dxa"/>
                  <w:vMerge/>
                  <w:tcBorders>
                    <w:left w:val="inset" w:sz="0" w:space="0" w:color="414142"/>
                    <w:right w:val="inset" w:sz="0" w:space="0" w:color="414142"/>
                  </w:tcBorders>
                  <w:vAlign w:val="center"/>
                </w:tcPr>
                <w:p w14:paraId="0BB3DD3F" w14:textId="77777777" w:rsidR="00C46A31" w:rsidRDefault="00C46A31"/>
              </w:tc>
              <w:tc>
                <w:tcPr>
                  <w:tcW w:w="960" w:type="dxa"/>
                  <w:tcBorders>
                    <w:top w:val="inset" w:sz="8" w:space="0" w:color="414142"/>
                    <w:left w:val="nil"/>
                    <w:bottom w:val="inset" w:sz="8" w:space="0" w:color="414142"/>
                    <w:right w:val="inset" w:sz="8" w:space="0" w:color="414142"/>
                  </w:tcBorders>
                  <w:vAlign w:val="center"/>
                </w:tcPr>
                <w:p w14:paraId="4E8EC92E" w14:textId="4FF3EDFA" w:rsidR="0E7518F8" w:rsidRDefault="0E7518F8" w:rsidP="003031BB">
                  <w:pPr>
                    <w:jc w:val="center"/>
                    <w:rPr>
                      <w:rFonts w:ascii="Times New Roman" w:eastAsia="Times New Roman" w:hAnsi="Times New Roman"/>
                      <w:sz w:val="24"/>
                      <w:szCs w:val="24"/>
                    </w:rPr>
                  </w:pPr>
                  <w:r w:rsidRPr="0E7518F8">
                    <w:rPr>
                      <w:rFonts w:ascii="Times New Roman" w:eastAsia="Times New Roman" w:hAnsi="Times New Roman"/>
                      <w:sz w:val="24"/>
                      <w:szCs w:val="24"/>
                    </w:rPr>
                    <w:t xml:space="preserve"> </w:t>
                  </w:r>
                </w:p>
              </w:tc>
              <w:tc>
                <w:tcPr>
                  <w:tcW w:w="960" w:type="dxa"/>
                  <w:vMerge/>
                  <w:tcBorders>
                    <w:left w:val="inset" w:sz="0" w:space="0" w:color="414142"/>
                    <w:right w:val="inset" w:sz="0" w:space="0" w:color="414142"/>
                  </w:tcBorders>
                  <w:vAlign w:val="center"/>
                </w:tcPr>
                <w:p w14:paraId="36FE2186" w14:textId="77777777" w:rsidR="00C46A31" w:rsidRDefault="00C46A31"/>
              </w:tc>
              <w:tc>
                <w:tcPr>
                  <w:tcW w:w="1091" w:type="dxa"/>
                  <w:tcBorders>
                    <w:top w:val="inset" w:sz="8" w:space="0" w:color="414142"/>
                    <w:left w:val="nil"/>
                    <w:bottom w:val="inset" w:sz="8" w:space="0" w:color="414142"/>
                    <w:right w:val="inset" w:sz="8" w:space="0" w:color="414142"/>
                  </w:tcBorders>
                  <w:vAlign w:val="center"/>
                </w:tcPr>
                <w:p w14:paraId="025A79D7" w14:textId="22712ABA" w:rsidR="47CD9281" w:rsidRDefault="47CD9281"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1BE85648" w:rsidRPr="0E7518F8">
                    <w:rPr>
                      <w:rFonts w:ascii="Times New Roman" w:eastAsia="Times New Roman" w:hAnsi="Times New Roman"/>
                      <w:i/>
                      <w:iCs/>
                      <w:color w:val="000000" w:themeColor="text1"/>
                      <w:sz w:val="24"/>
                      <w:szCs w:val="24"/>
                    </w:rPr>
                    <w:t>5 000</w:t>
                  </w:r>
                </w:p>
              </w:tc>
              <w:tc>
                <w:tcPr>
                  <w:tcW w:w="960" w:type="dxa"/>
                  <w:vMerge/>
                  <w:tcBorders>
                    <w:left w:val="inset" w:sz="0" w:space="0" w:color="414142"/>
                    <w:right w:val="inset" w:sz="0" w:space="0" w:color="414142"/>
                  </w:tcBorders>
                  <w:vAlign w:val="center"/>
                </w:tcPr>
                <w:p w14:paraId="68F81484" w14:textId="77777777" w:rsidR="00C46A31" w:rsidRDefault="00C46A31"/>
              </w:tc>
              <w:tc>
                <w:tcPr>
                  <w:tcW w:w="989" w:type="dxa"/>
                  <w:tcBorders>
                    <w:top w:val="inset" w:sz="8" w:space="0" w:color="414142"/>
                    <w:left w:val="nil"/>
                    <w:bottom w:val="inset" w:sz="8" w:space="0" w:color="414142"/>
                    <w:right w:val="inset" w:sz="8" w:space="0" w:color="414142"/>
                  </w:tcBorders>
                </w:tcPr>
                <w:p w14:paraId="6A97B3F3" w14:textId="1F8DD614" w:rsidR="47CD9281" w:rsidRDefault="47CD9281"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63351CF5" w:rsidRPr="0E7518F8">
                    <w:rPr>
                      <w:rFonts w:ascii="Times New Roman" w:eastAsia="Times New Roman" w:hAnsi="Times New Roman"/>
                      <w:i/>
                      <w:iCs/>
                      <w:color w:val="000000" w:themeColor="text1"/>
                      <w:sz w:val="24"/>
                      <w:szCs w:val="24"/>
                    </w:rPr>
                    <w:t>5 000</w:t>
                  </w:r>
                </w:p>
              </w:tc>
              <w:tc>
                <w:tcPr>
                  <w:tcW w:w="1091" w:type="dxa"/>
                  <w:tcBorders>
                    <w:top w:val="inset" w:sz="8" w:space="0" w:color="414142"/>
                    <w:left w:val="inset" w:sz="8" w:space="0" w:color="414142"/>
                    <w:bottom w:val="inset" w:sz="8" w:space="0" w:color="414142"/>
                    <w:right w:val="inset" w:sz="8" w:space="0" w:color="414142"/>
                  </w:tcBorders>
                </w:tcPr>
                <w:p w14:paraId="5E2398EF" w14:textId="0C47A869" w:rsidR="20491741" w:rsidRDefault="20491741" w:rsidP="0E7518F8">
                  <w:pPr>
                    <w:jc w:val="center"/>
                    <w:rPr>
                      <w:rFonts w:ascii="Times New Roman" w:eastAsia="Times New Roman" w:hAnsi="Times New Roman"/>
                      <w:i/>
                      <w:iCs/>
                      <w:color w:val="000000" w:themeColor="text1"/>
                    </w:rPr>
                  </w:pPr>
                  <w:r w:rsidRPr="0E7518F8">
                    <w:rPr>
                      <w:rFonts w:ascii="Times New Roman" w:eastAsia="Times New Roman" w:hAnsi="Times New Roman"/>
                      <w:i/>
                      <w:iCs/>
                      <w:color w:val="000000" w:themeColor="text1"/>
                      <w:sz w:val="24"/>
                      <w:szCs w:val="24"/>
                    </w:rPr>
                    <w:t xml:space="preserve">- </w:t>
                  </w:r>
                  <w:r w:rsidR="0721F06F" w:rsidRPr="0E7518F8">
                    <w:rPr>
                      <w:rFonts w:ascii="Times New Roman" w:eastAsia="Times New Roman" w:hAnsi="Times New Roman"/>
                      <w:i/>
                      <w:iCs/>
                      <w:color w:val="000000" w:themeColor="text1"/>
                      <w:sz w:val="24"/>
                      <w:szCs w:val="24"/>
                    </w:rPr>
                    <w:t>5 000</w:t>
                  </w:r>
                </w:p>
              </w:tc>
            </w:tr>
            <w:tr w:rsidR="0E7518F8" w14:paraId="32203079" w14:textId="77777777" w:rsidTr="0E7518F8">
              <w:tc>
                <w:tcPr>
                  <w:tcW w:w="1993" w:type="dxa"/>
                  <w:tcBorders>
                    <w:top w:val="inset" w:sz="8" w:space="0" w:color="414142"/>
                    <w:left w:val="inset" w:sz="8" w:space="0" w:color="414142"/>
                    <w:bottom w:val="inset" w:sz="8" w:space="0" w:color="414142"/>
                    <w:right w:val="inset" w:sz="8" w:space="0" w:color="414142"/>
                  </w:tcBorders>
                </w:tcPr>
                <w:p w14:paraId="62D79AAA" w14:textId="51F6347A" w:rsidR="0E7518F8" w:rsidRDefault="0E7518F8">
                  <w:r w:rsidRPr="0E7518F8">
                    <w:rPr>
                      <w:rFonts w:ascii="Times New Roman" w:eastAsia="Times New Roman" w:hAnsi="Times New Roman"/>
                      <w:color w:val="000000" w:themeColor="text1"/>
                      <w:sz w:val="20"/>
                      <w:szCs w:val="20"/>
                    </w:rPr>
                    <w:t>5.2. speciālais budžets</w:t>
                  </w:r>
                </w:p>
              </w:tc>
              <w:tc>
                <w:tcPr>
                  <w:tcW w:w="902" w:type="dxa"/>
                  <w:vMerge/>
                  <w:tcBorders>
                    <w:left w:val="inset" w:sz="0" w:space="0" w:color="414142"/>
                    <w:right w:val="inset" w:sz="0" w:space="0" w:color="414142"/>
                  </w:tcBorders>
                  <w:vAlign w:val="center"/>
                </w:tcPr>
                <w:p w14:paraId="76467148" w14:textId="77777777" w:rsidR="00C46A31" w:rsidRDefault="00C46A31"/>
              </w:tc>
              <w:tc>
                <w:tcPr>
                  <w:tcW w:w="960" w:type="dxa"/>
                  <w:tcBorders>
                    <w:top w:val="inset" w:sz="8" w:space="0" w:color="414142"/>
                    <w:left w:val="nil"/>
                    <w:bottom w:val="inset" w:sz="8" w:space="0" w:color="414142"/>
                    <w:right w:val="inset" w:sz="8" w:space="0" w:color="414142"/>
                  </w:tcBorders>
                  <w:vAlign w:val="center"/>
                </w:tcPr>
                <w:p w14:paraId="3090620E" w14:textId="22BB5D3A"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vMerge/>
                  <w:tcBorders>
                    <w:left w:val="inset" w:sz="0" w:space="0" w:color="414142"/>
                    <w:right w:val="inset" w:sz="0" w:space="0" w:color="414142"/>
                  </w:tcBorders>
                  <w:vAlign w:val="center"/>
                </w:tcPr>
                <w:p w14:paraId="5867D769" w14:textId="77777777" w:rsidR="00C46A31" w:rsidRDefault="00C46A31"/>
              </w:tc>
              <w:tc>
                <w:tcPr>
                  <w:tcW w:w="1091" w:type="dxa"/>
                  <w:tcBorders>
                    <w:top w:val="inset" w:sz="8" w:space="0" w:color="414142"/>
                    <w:left w:val="nil"/>
                    <w:bottom w:val="inset" w:sz="8" w:space="0" w:color="414142"/>
                    <w:right w:val="inset" w:sz="8" w:space="0" w:color="414142"/>
                  </w:tcBorders>
                  <w:vAlign w:val="center"/>
                </w:tcPr>
                <w:p w14:paraId="6732E5C2" w14:textId="6B1FFBCD"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vMerge/>
                  <w:tcBorders>
                    <w:left w:val="inset" w:sz="0" w:space="0" w:color="414142"/>
                    <w:right w:val="inset" w:sz="0" w:space="0" w:color="414142"/>
                  </w:tcBorders>
                  <w:vAlign w:val="center"/>
                </w:tcPr>
                <w:p w14:paraId="64F1EBD1" w14:textId="77777777" w:rsidR="00C46A31" w:rsidRDefault="00C46A31"/>
              </w:tc>
              <w:tc>
                <w:tcPr>
                  <w:tcW w:w="989" w:type="dxa"/>
                  <w:tcBorders>
                    <w:top w:val="inset" w:sz="8" w:space="0" w:color="414142"/>
                    <w:left w:val="nil"/>
                    <w:bottom w:val="inset" w:sz="8" w:space="0" w:color="414142"/>
                    <w:right w:val="inset" w:sz="8" w:space="0" w:color="414142"/>
                  </w:tcBorders>
                  <w:vAlign w:val="center"/>
                </w:tcPr>
                <w:p w14:paraId="1387BA50" w14:textId="142FC393"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68FE9426" w14:textId="7E3657B6" w:rsidR="0E7518F8" w:rsidRDefault="0E7518F8" w:rsidP="003031BB">
                  <w:pPr>
                    <w:jc w:val="center"/>
                    <w:rPr>
                      <w:rFonts w:ascii="Times New Roman" w:eastAsia="Times New Roman" w:hAnsi="Times New Roman"/>
                      <w:sz w:val="24"/>
                      <w:szCs w:val="24"/>
                    </w:rPr>
                  </w:pPr>
                  <w:r w:rsidRPr="0E7518F8">
                    <w:rPr>
                      <w:rFonts w:ascii="Times New Roman" w:eastAsia="Times New Roman" w:hAnsi="Times New Roman"/>
                      <w:sz w:val="24"/>
                      <w:szCs w:val="24"/>
                    </w:rPr>
                    <w:t xml:space="preserve"> </w:t>
                  </w:r>
                </w:p>
              </w:tc>
            </w:tr>
            <w:tr w:rsidR="0E7518F8" w14:paraId="01326244" w14:textId="77777777" w:rsidTr="0E7518F8">
              <w:tc>
                <w:tcPr>
                  <w:tcW w:w="1993" w:type="dxa"/>
                  <w:tcBorders>
                    <w:top w:val="inset" w:sz="8" w:space="0" w:color="414142"/>
                    <w:left w:val="inset" w:sz="8" w:space="0" w:color="414142"/>
                    <w:bottom w:val="inset" w:sz="8" w:space="0" w:color="414142"/>
                    <w:right w:val="inset" w:sz="8" w:space="0" w:color="414142"/>
                  </w:tcBorders>
                </w:tcPr>
                <w:p w14:paraId="4E60E7F7" w14:textId="14DA950A" w:rsidR="0E7518F8" w:rsidRDefault="0E7518F8">
                  <w:r w:rsidRPr="0E7518F8">
                    <w:rPr>
                      <w:rFonts w:ascii="Times New Roman" w:eastAsia="Times New Roman" w:hAnsi="Times New Roman"/>
                      <w:color w:val="000000" w:themeColor="text1"/>
                      <w:sz w:val="20"/>
                      <w:szCs w:val="20"/>
                    </w:rPr>
                    <w:t>5.3. pašvaldību budžets</w:t>
                  </w:r>
                </w:p>
              </w:tc>
              <w:tc>
                <w:tcPr>
                  <w:tcW w:w="902" w:type="dxa"/>
                  <w:vMerge/>
                  <w:tcBorders>
                    <w:left w:val="inset" w:sz="0" w:space="0" w:color="414142"/>
                    <w:bottom w:val="inset" w:sz="0" w:space="0" w:color="414142"/>
                    <w:right w:val="inset" w:sz="0" w:space="0" w:color="414142"/>
                  </w:tcBorders>
                  <w:vAlign w:val="center"/>
                </w:tcPr>
                <w:p w14:paraId="0BFD0605" w14:textId="77777777" w:rsidR="00C46A31" w:rsidRDefault="00C46A31"/>
              </w:tc>
              <w:tc>
                <w:tcPr>
                  <w:tcW w:w="960" w:type="dxa"/>
                  <w:tcBorders>
                    <w:top w:val="inset" w:sz="8" w:space="0" w:color="414142"/>
                    <w:left w:val="nil"/>
                    <w:bottom w:val="inset" w:sz="8" w:space="0" w:color="414142"/>
                    <w:right w:val="inset" w:sz="8" w:space="0" w:color="414142"/>
                  </w:tcBorders>
                  <w:vAlign w:val="center"/>
                </w:tcPr>
                <w:p w14:paraId="05D78324" w14:textId="64065F47"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vMerge/>
                  <w:tcBorders>
                    <w:left w:val="inset" w:sz="0" w:space="0" w:color="414142"/>
                    <w:bottom w:val="inset" w:sz="0" w:space="0" w:color="414142"/>
                    <w:right w:val="inset" w:sz="0" w:space="0" w:color="414142"/>
                  </w:tcBorders>
                  <w:vAlign w:val="center"/>
                </w:tcPr>
                <w:p w14:paraId="5905378C" w14:textId="77777777" w:rsidR="00C46A31" w:rsidRDefault="00C46A31"/>
              </w:tc>
              <w:tc>
                <w:tcPr>
                  <w:tcW w:w="1091" w:type="dxa"/>
                  <w:tcBorders>
                    <w:top w:val="inset" w:sz="8" w:space="0" w:color="414142"/>
                    <w:left w:val="nil"/>
                    <w:bottom w:val="inset" w:sz="8" w:space="0" w:color="414142"/>
                    <w:right w:val="inset" w:sz="8" w:space="0" w:color="414142"/>
                  </w:tcBorders>
                  <w:vAlign w:val="center"/>
                </w:tcPr>
                <w:p w14:paraId="49607C21" w14:textId="322449A4"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960" w:type="dxa"/>
                  <w:vMerge/>
                  <w:tcBorders>
                    <w:left w:val="inset" w:sz="0" w:space="0" w:color="414142"/>
                    <w:bottom w:val="inset" w:sz="0" w:space="0" w:color="414142"/>
                    <w:right w:val="inset" w:sz="0" w:space="0" w:color="414142"/>
                  </w:tcBorders>
                  <w:vAlign w:val="center"/>
                </w:tcPr>
                <w:p w14:paraId="12441349" w14:textId="77777777" w:rsidR="00C46A31" w:rsidRDefault="00C46A31"/>
              </w:tc>
              <w:tc>
                <w:tcPr>
                  <w:tcW w:w="989" w:type="dxa"/>
                  <w:tcBorders>
                    <w:top w:val="inset" w:sz="8" w:space="0" w:color="414142"/>
                    <w:left w:val="nil"/>
                    <w:bottom w:val="inset" w:sz="8" w:space="0" w:color="414142"/>
                    <w:right w:val="inset" w:sz="8" w:space="0" w:color="414142"/>
                  </w:tcBorders>
                  <w:vAlign w:val="center"/>
                </w:tcPr>
                <w:p w14:paraId="0D4EA0A6" w14:textId="4949147F"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c>
                <w:tcPr>
                  <w:tcW w:w="1091" w:type="dxa"/>
                  <w:tcBorders>
                    <w:top w:val="inset" w:sz="8" w:space="0" w:color="414142"/>
                    <w:left w:val="inset" w:sz="8" w:space="0" w:color="414142"/>
                    <w:bottom w:val="inset" w:sz="8" w:space="0" w:color="414142"/>
                    <w:right w:val="inset" w:sz="8" w:space="0" w:color="414142"/>
                  </w:tcBorders>
                  <w:vAlign w:val="center"/>
                </w:tcPr>
                <w:p w14:paraId="36C57F02" w14:textId="6E0AF2D1" w:rsidR="0E7518F8" w:rsidRDefault="0E7518F8" w:rsidP="003031BB">
                  <w:pPr>
                    <w:jc w:val="center"/>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0</w:t>
                  </w:r>
                </w:p>
              </w:tc>
            </w:tr>
            <w:tr w:rsidR="0E7518F8" w14:paraId="1D810F5D" w14:textId="77777777" w:rsidTr="0E7518F8">
              <w:tc>
                <w:tcPr>
                  <w:tcW w:w="1993" w:type="dxa"/>
                  <w:tcBorders>
                    <w:top w:val="inset" w:sz="8" w:space="0" w:color="414142"/>
                    <w:left w:val="inset" w:sz="8" w:space="0" w:color="414142"/>
                    <w:bottom w:val="inset" w:sz="8" w:space="0" w:color="414142"/>
                    <w:right w:val="inset" w:sz="8" w:space="0" w:color="414142"/>
                  </w:tcBorders>
                </w:tcPr>
                <w:p w14:paraId="0739A538" w14:textId="244E3893" w:rsidR="0E7518F8" w:rsidRDefault="0E7518F8">
                  <w:r w:rsidRPr="0E7518F8">
                    <w:rPr>
                      <w:rFonts w:ascii="Times New Roman" w:eastAsia="Times New Roman" w:hAnsi="Times New Roman"/>
                      <w:color w:val="000000" w:themeColor="text1"/>
                      <w:sz w:val="20"/>
                      <w:szCs w:val="20"/>
                    </w:rPr>
                    <w:t>6. Detalizēts ieņēmumu un izdevumu aprēķins (ja nepieciešams, detalizētu ieņēmumu un izdevumu aprēķinu var pievienot anotācijas pielikumā)</w:t>
                  </w:r>
                </w:p>
              </w:tc>
              <w:tc>
                <w:tcPr>
                  <w:tcW w:w="6953" w:type="dxa"/>
                  <w:gridSpan w:val="7"/>
                  <w:vMerge w:val="restart"/>
                  <w:tcBorders>
                    <w:top w:val="nil"/>
                    <w:left w:val="inset" w:sz="8" w:space="0" w:color="414142"/>
                    <w:bottom w:val="inset" w:sz="8" w:space="0" w:color="414142"/>
                    <w:right w:val="inset" w:sz="8" w:space="0" w:color="414142"/>
                  </w:tcBorders>
                  <w:vAlign w:val="center"/>
                </w:tcPr>
                <w:p w14:paraId="2235177D" w14:textId="16D6C796" w:rsidR="0E7518F8" w:rsidRDefault="0E7518F8" w:rsidP="0E7518F8">
                  <w:pPr>
                    <w:jc w:val="both"/>
                    <w:rPr>
                      <w:rFonts w:ascii="Times New Roman" w:eastAsia="Times New Roman" w:hAnsi="Times New Roman"/>
                      <w:color w:val="000000" w:themeColor="text1"/>
                      <w:sz w:val="24"/>
                      <w:szCs w:val="24"/>
                    </w:rPr>
                  </w:pPr>
                  <w:r w:rsidRPr="0E7518F8">
                    <w:rPr>
                      <w:rFonts w:ascii="Times New Roman" w:eastAsia="Times New Roman" w:hAnsi="Times New Roman"/>
                      <w:color w:val="000000" w:themeColor="text1"/>
                      <w:sz w:val="24"/>
                      <w:szCs w:val="24"/>
                    </w:rPr>
                    <w:t>Plānot</w:t>
                  </w:r>
                  <w:r w:rsidR="2B5C2B0E" w:rsidRPr="0E7518F8">
                    <w:rPr>
                      <w:rFonts w:ascii="Times New Roman" w:eastAsia="Times New Roman" w:hAnsi="Times New Roman"/>
                      <w:color w:val="000000" w:themeColor="text1"/>
                      <w:sz w:val="24"/>
                      <w:szCs w:val="24"/>
                    </w:rPr>
                    <w:t>ā ietekme uz budžetu</w:t>
                  </w:r>
                  <w:r w:rsidR="1C8D5CF8" w:rsidRPr="0E7518F8">
                    <w:rPr>
                      <w:rFonts w:ascii="Times New Roman" w:eastAsia="Times New Roman" w:hAnsi="Times New Roman"/>
                      <w:color w:val="000000" w:themeColor="text1"/>
                      <w:sz w:val="24"/>
                      <w:szCs w:val="24"/>
                    </w:rPr>
                    <w:t xml:space="preserve"> noteikta, ņemot vērā </w:t>
                  </w:r>
                  <w:r w:rsidR="26A0CFC5" w:rsidRPr="0E7518F8">
                    <w:rPr>
                      <w:rFonts w:ascii="Times New Roman" w:eastAsia="Times New Roman" w:hAnsi="Times New Roman"/>
                      <w:color w:val="000000" w:themeColor="text1"/>
                      <w:sz w:val="24"/>
                      <w:szCs w:val="24"/>
                    </w:rPr>
                    <w:t>valsts nodevu</w:t>
                  </w:r>
                  <w:r w:rsidR="2A431F14" w:rsidRPr="0E7518F8">
                    <w:rPr>
                      <w:rFonts w:ascii="Times New Roman" w:eastAsia="Times New Roman" w:hAnsi="Times New Roman"/>
                      <w:color w:val="000000" w:themeColor="text1"/>
                      <w:sz w:val="24"/>
                      <w:szCs w:val="24"/>
                    </w:rPr>
                    <w:t xml:space="preserve"> ieņēmumu</w:t>
                  </w:r>
                  <w:r w:rsidR="26A0CFC5" w:rsidRPr="0E7518F8">
                    <w:rPr>
                      <w:rFonts w:ascii="Times New Roman" w:eastAsia="Times New Roman" w:hAnsi="Times New Roman"/>
                      <w:color w:val="000000" w:themeColor="text1"/>
                      <w:sz w:val="24"/>
                      <w:szCs w:val="24"/>
                    </w:rPr>
                    <w:t xml:space="preserve"> </w:t>
                  </w:r>
                  <w:r w:rsidR="08A977FB" w:rsidRPr="0E7518F8">
                    <w:rPr>
                      <w:rFonts w:ascii="Times New Roman" w:eastAsia="Times New Roman" w:hAnsi="Times New Roman"/>
                      <w:color w:val="000000" w:themeColor="text1"/>
                      <w:sz w:val="24"/>
                      <w:szCs w:val="24"/>
                    </w:rPr>
                    <w:t xml:space="preserve">prognozes </w:t>
                  </w:r>
                  <w:r w:rsidR="1C8D5CF8" w:rsidRPr="0E7518F8">
                    <w:rPr>
                      <w:rFonts w:ascii="Times New Roman" w:eastAsia="Times New Roman" w:hAnsi="Times New Roman"/>
                      <w:color w:val="000000" w:themeColor="text1"/>
                      <w:sz w:val="24"/>
                      <w:szCs w:val="24"/>
                    </w:rPr>
                    <w:t xml:space="preserve">par </w:t>
                  </w:r>
                  <w:r w:rsidR="76ECE1BC" w:rsidRPr="0E7518F8">
                    <w:rPr>
                      <w:rFonts w:ascii="Times New Roman" w:hAnsi="Times New Roman"/>
                      <w:sz w:val="24"/>
                      <w:szCs w:val="24"/>
                    </w:rPr>
                    <w:t>licen</w:t>
                  </w:r>
                  <w:r w:rsidR="05F3425E" w:rsidRPr="0E7518F8">
                    <w:rPr>
                      <w:rFonts w:ascii="Times New Roman" w:hAnsi="Times New Roman"/>
                      <w:sz w:val="24"/>
                      <w:szCs w:val="24"/>
                    </w:rPr>
                    <w:t>cēm</w:t>
                  </w:r>
                  <w:r w:rsidR="76ECE1BC" w:rsidRPr="0E7518F8">
                    <w:rPr>
                      <w:rFonts w:ascii="Times New Roman" w:hAnsi="Times New Roman"/>
                      <w:sz w:val="24"/>
                      <w:szCs w:val="24"/>
                    </w:rPr>
                    <w:t xml:space="preserve"> metālu atgriezumu un lūžņu iepirkšanai</w:t>
                  </w:r>
                  <w:r w:rsidR="3E31912B" w:rsidRPr="0E7518F8">
                    <w:rPr>
                      <w:rFonts w:ascii="Times New Roman" w:eastAsia="Times New Roman" w:hAnsi="Times New Roman"/>
                      <w:color w:val="000000" w:themeColor="text1"/>
                      <w:sz w:val="24"/>
                      <w:szCs w:val="24"/>
                    </w:rPr>
                    <w:t>.</w:t>
                  </w:r>
                </w:p>
                <w:p w14:paraId="3EB9168E" w14:textId="62C0B2B4" w:rsidR="0E7518F8" w:rsidRDefault="0E7518F8" w:rsidP="003031BB">
                  <w:pPr>
                    <w:jc w:val="both"/>
                    <w:rPr>
                      <w:rFonts w:ascii="Times New Roman" w:eastAsia="Times New Roman" w:hAnsi="Times New Roman"/>
                      <w:color w:val="000000" w:themeColor="text1"/>
                      <w:sz w:val="24"/>
                      <w:szCs w:val="24"/>
                    </w:rPr>
                  </w:pPr>
                </w:p>
              </w:tc>
            </w:tr>
            <w:tr w:rsidR="0E7518F8" w14:paraId="194C510C" w14:textId="77777777" w:rsidTr="0E7518F8">
              <w:tc>
                <w:tcPr>
                  <w:tcW w:w="1993" w:type="dxa"/>
                  <w:tcBorders>
                    <w:top w:val="inset" w:sz="8" w:space="0" w:color="414142"/>
                    <w:left w:val="inset" w:sz="8" w:space="0" w:color="414142"/>
                    <w:bottom w:val="inset" w:sz="8" w:space="0" w:color="414142"/>
                    <w:right w:val="inset" w:sz="8" w:space="0" w:color="414142"/>
                  </w:tcBorders>
                </w:tcPr>
                <w:p w14:paraId="535489E4" w14:textId="1E2ED393" w:rsidR="0E7518F8" w:rsidRDefault="0E7518F8">
                  <w:r w:rsidRPr="0E7518F8">
                    <w:rPr>
                      <w:rFonts w:ascii="Times New Roman" w:eastAsia="Times New Roman" w:hAnsi="Times New Roman"/>
                      <w:color w:val="000000" w:themeColor="text1"/>
                      <w:sz w:val="20"/>
                      <w:szCs w:val="20"/>
                    </w:rPr>
                    <w:t>6.1. detalizēts ieņēmumu aprēķins</w:t>
                  </w:r>
                </w:p>
              </w:tc>
              <w:tc>
                <w:tcPr>
                  <w:tcW w:w="6953" w:type="dxa"/>
                  <w:gridSpan w:val="7"/>
                  <w:vMerge/>
                  <w:tcBorders>
                    <w:left w:val="inset" w:sz="0" w:space="0" w:color="414142"/>
                    <w:right w:val="inset" w:sz="0" w:space="0" w:color="414142"/>
                  </w:tcBorders>
                  <w:vAlign w:val="center"/>
                </w:tcPr>
                <w:p w14:paraId="79F35D2E" w14:textId="77777777" w:rsidR="00C46A31" w:rsidRDefault="00C46A31"/>
              </w:tc>
            </w:tr>
            <w:tr w:rsidR="0E7518F8" w14:paraId="199CAD3B" w14:textId="77777777" w:rsidTr="0E7518F8">
              <w:trPr>
                <w:trHeight w:val="600"/>
              </w:trPr>
              <w:tc>
                <w:tcPr>
                  <w:tcW w:w="1993" w:type="dxa"/>
                  <w:tcBorders>
                    <w:top w:val="inset" w:sz="8" w:space="0" w:color="414142"/>
                    <w:left w:val="inset" w:sz="8" w:space="0" w:color="414142"/>
                    <w:bottom w:val="inset" w:sz="8" w:space="0" w:color="414142"/>
                    <w:right w:val="inset" w:sz="8" w:space="0" w:color="414142"/>
                  </w:tcBorders>
                </w:tcPr>
                <w:p w14:paraId="06F238F4" w14:textId="1CA01AD5" w:rsidR="0E7518F8" w:rsidRDefault="0E7518F8">
                  <w:r w:rsidRPr="0E7518F8">
                    <w:rPr>
                      <w:rFonts w:ascii="Times New Roman" w:eastAsia="Times New Roman" w:hAnsi="Times New Roman"/>
                      <w:color w:val="000000" w:themeColor="text1"/>
                      <w:sz w:val="20"/>
                      <w:szCs w:val="20"/>
                    </w:rPr>
                    <w:t>6.2. detalizēts izdevumu aprēķins</w:t>
                  </w:r>
                </w:p>
              </w:tc>
              <w:tc>
                <w:tcPr>
                  <w:tcW w:w="6953" w:type="dxa"/>
                  <w:gridSpan w:val="7"/>
                  <w:vMerge/>
                  <w:tcBorders>
                    <w:left w:val="inset" w:sz="0" w:space="0" w:color="414142"/>
                    <w:bottom w:val="inset" w:sz="0" w:space="0" w:color="414142"/>
                    <w:right w:val="inset" w:sz="0" w:space="0" w:color="414142"/>
                  </w:tcBorders>
                  <w:vAlign w:val="center"/>
                </w:tcPr>
                <w:p w14:paraId="55988677" w14:textId="77777777" w:rsidR="00C46A31" w:rsidRDefault="00C46A31"/>
              </w:tc>
            </w:tr>
            <w:tr w:rsidR="0E7518F8" w14:paraId="3799BD6F" w14:textId="77777777" w:rsidTr="0E7518F8">
              <w:tc>
                <w:tcPr>
                  <w:tcW w:w="1993" w:type="dxa"/>
                  <w:tcBorders>
                    <w:top w:val="inset" w:sz="8" w:space="0" w:color="414142"/>
                    <w:left w:val="inset" w:sz="8" w:space="0" w:color="414142"/>
                    <w:bottom w:val="inset" w:sz="8" w:space="0" w:color="414142"/>
                    <w:right w:val="inset" w:sz="8" w:space="0" w:color="414142"/>
                  </w:tcBorders>
                </w:tcPr>
                <w:p w14:paraId="05CD5F19" w14:textId="342F1762" w:rsidR="0E7518F8" w:rsidRDefault="0E7518F8">
                  <w:r w:rsidRPr="0E7518F8">
                    <w:rPr>
                      <w:rFonts w:ascii="Times New Roman" w:eastAsia="Times New Roman" w:hAnsi="Times New Roman"/>
                      <w:color w:val="000000" w:themeColor="text1"/>
                      <w:sz w:val="20"/>
                      <w:szCs w:val="20"/>
                    </w:rPr>
                    <w:t>7. Amata vietu skaita izmaiņas</w:t>
                  </w:r>
                </w:p>
              </w:tc>
              <w:tc>
                <w:tcPr>
                  <w:tcW w:w="6953" w:type="dxa"/>
                  <w:gridSpan w:val="7"/>
                  <w:tcBorders>
                    <w:top w:val="nil"/>
                    <w:left w:val="inset" w:sz="8" w:space="0" w:color="414142"/>
                    <w:bottom w:val="inset" w:sz="8" w:space="0" w:color="414142"/>
                    <w:right w:val="inset" w:sz="8" w:space="0" w:color="414142"/>
                  </w:tcBorders>
                </w:tcPr>
                <w:p w14:paraId="21894F28" w14:textId="065260E7" w:rsidR="0E7518F8" w:rsidRDefault="0E7518F8">
                  <w:r w:rsidRPr="0E7518F8">
                    <w:rPr>
                      <w:rFonts w:ascii="Times New Roman" w:eastAsia="Times New Roman" w:hAnsi="Times New Roman"/>
                      <w:color w:val="000000" w:themeColor="text1"/>
                      <w:sz w:val="24"/>
                      <w:szCs w:val="24"/>
                    </w:rPr>
                    <w:t>Likumprojekts šo jomu neskar.</w:t>
                  </w:r>
                </w:p>
              </w:tc>
            </w:tr>
            <w:tr w:rsidR="0E7518F8" w14:paraId="217A361F" w14:textId="77777777" w:rsidTr="0E7518F8">
              <w:tc>
                <w:tcPr>
                  <w:tcW w:w="1993" w:type="dxa"/>
                  <w:tcBorders>
                    <w:top w:val="inset" w:sz="8" w:space="0" w:color="414142"/>
                    <w:left w:val="inset" w:sz="8" w:space="0" w:color="414142"/>
                    <w:bottom w:val="inset" w:sz="8" w:space="0" w:color="414142"/>
                    <w:right w:val="inset" w:sz="8" w:space="0" w:color="414142"/>
                  </w:tcBorders>
                </w:tcPr>
                <w:p w14:paraId="4D83DC33" w14:textId="0C05FBBB" w:rsidR="0E7518F8" w:rsidRDefault="0E7518F8">
                  <w:r w:rsidRPr="0E7518F8">
                    <w:rPr>
                      <w:rFonts w:ascii="Times New Roman" w:eastAsia="Times New Roman" w:hAnsi="Times New Roman"/>
                      <w:color w:val="000000" w:themeColor="text1"/>
                      <w:sz w:val="20"/>
                      <w:szCs w:val="20"/>
                    </w:rPr>
                    <w:t>8. Cita informācija</w:t>
                  </w:r>
                </w:p>
              </w:tc>
              <w:tc>
                <w:tcPr>
                  <w:tcW w:w="6953" w:type="dxa"/>
                  <w:gridSpan w:val="7"/>
                  <w:tcBorders>
                    <w:top w:val="inset" w:sz="8" w:space="0" w:color="414142"/>
                    <w:left w:val="inset" w:sz="8" w:space="0" w:color="414142"/>
                    <w:bottom w:val="inset" w:sz="8" w:space="0" w:color="414142"/>
                    <w:right w:val="inset" w:sz="8" w:space="0" w:color="414142"/>
                  </w:tcBorders>
                </w:tcPr>
                <w:p w14:paraId="255C808F" w14:textId="0BAEA26F" w:rsidR="0E7518F8" w:rsidRDefault="0E7518F8">
                  <w:r w:rsidRPr="0E7518F8">
                    <w:rPr>
                      <w:rFonts w:ascii="Times New Roman" w:eastAsia="Times New Roman" w:hAnsi="Times New Roman"/>
                      <w:color w:val="000000" w:themeColor="text1"/>
                      <w:sz w:val="24"/>
                      <w:szCs w:val="24"/>
                    </w:rPr>
                    <w:t>Nav.</w:t>
                  </w:r>
                </w:p>
              </w:tc>
            </w:tr>
          </w:tbl>
          <w:p w14:paraId="2020021F" w14:textId="134DBFD6" w:rsidR="007C2E30" w:rsidRPr="00243182" w:rsidRDefault="007C2E30" w:rsidP="003031BB">
            <w:pPr>
              <w:spacing w:after="0" w:line="240" w:lineRule="auto"/>
              <w:jc w:val="center"/>
            </w:pPr>
          </w:p>
        </w:tc>
      </w:tr>
    </w:tbl>
    <w:p w14:paraId="6537F28F" w14:textId="77777777" w:rsidR="00894C55" w:rsidRPr="00243182" w:rsidRDefault="00894C55" w:rsidP="00894C55">
      <w:pPr>
        <w:shd w:val="clear" w:color="auto" w:fill="FFFFFF"/>
        <w:spacing w:after="0" w:line="240" w:lineRule="auto"/>
        <w:ind w:firstLine="301"/>
        <w:rPr>
          <w:rFonts w:ascii="Times New Roman" w:eastAsia="Times New Roman" w:hAnsi="Times New Roman"/>
          <w:sz w:val="24"/>
          <w:szCs w:val="24"/>
          <w:lang w:eastAsia="lv-LV"/>
        </w:rPr>
      </w:pPr>
    </w:p>
    <w:p w14:paraId="6DFB9E20" w14:textId="77777777" w:rsidR="003000B1" w:rsidRPr="00243182" w:rsidRDefault="003000B1" w:rsidP="00894C55">
      <w:pPr>
        <w:shd w:val="clear" w:color="auto" w:fill="FFFFFF"/>
        <w:spacing w:after="0" w:line="240" w:lineRule="auto"/>
        <w:ind w:firstLine="301"/>
        <w:rPr>
          <w:rFonts w:ascii="Times New Roman" w:eastAsia="Times New Roman" w:hAnsi="Times New Roman"/>
          <w:sz w:val="12"/>
          <w:szCs w:val="12"/>
          <w:lang w:eastAsia="lv-LV"/>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082"/>
        <w:gridCol w:w="5332"/>
      </w:tblGrid>
      <w:tr w:rsidR="00243182" w:rsidRPr="00243182" w14:paraId="62DFD848" w14:textId="77777777" w:rsidTr="0E7518F8">
        <w:tc>
          <w:tcPr>
            <w:tcW w:w="5000" w:type="pct"/>
            <w:gridSpan w:val="3"/>
            <w:shd w:val="clear" w:color="auto" w:fill="auto"/>
            <w:hideMark/>
          </w:tcPr>
          <w:p w14:paraId="5919AF8D" w14:textId="77777777" w:rsidR="004A6A04" w:rsidRPr="00243182" w:rsidRDefault="004A6A04" w:rsidP="00235D19">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IV. Tiesību akta projekta ietekme uz spēkā esošo tiesību normu sistēmu</w:t>
            </w:r>
          </w:p>
        </w:tc>
      </w:tr>
      <w:tr w:rsidR="00243182" w:rsidRPr="00243182" w14:paraId="19B544D0" w14:textId="77777777" w:rsidTr="0E7518F8">
        <w:tc>
          <w:tcPr>
            <w:tcW w:w="247" w:type="pct"/>
            <w:shd w:val="clear" w:color="auto" w:fill="auto"/>
            <w:hideMark/>
          </w:tcPr>
          <w:p w14:paraId="06B67560"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1.</w:t>
            </w:r>
          </w:p>
        </w:tc>
        <w:tc>
          <w:tcPr>
            <w:tcW w:w="1741" w:type="pct"/>
            <w:shd w:val="clear" w:color="auto" w:fill="auto"/>
            <w:hideMark/>
          </w:tcPr>
          <w:p w14:paraId="16A90B7F"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Saistītie tiesību aktu projekti</w:t>
            </w:r>
          </w:p>
        </w:tc>
        <w:tc>
          <w:tcPr>
            <w:tcW w:w="3012" w:type="pct"/>
            <w:shd w:val="clear" w:color="auto" w:fill="auto"/>
            <w:hideMark/>
          </w:tcPr>
          <w:p w14:paraId="2F6E3F91" w14:textId="77777777" w:rsidR="00201EFA" w:rsidRDefault="007D14B6" w:rsidP="00BF2844">
            <w:pPr>
              <w:pStyle w:val="NormalWeb"/>
              <w:shd w:val="clear" w:color="auto" w:fill="FFFFFF"/>
              <w:spacing w:before="0" w:beforeAutospacing="0" w:after="0" w:afterAutospacing="0"/>
              <w:jc w:val="both"/>
              <w:rPr>
                <w:rFonts w:eastAsia="Calibri"/>
              </w:rPr>
            </w:pPr>
            <w:r>
              <w:rPr>
                <w:rFonts w:eastAsia="Calibri"/>
              </w:rPr>
              <w:t>Atbilstoši Likumprojekta pārejas noteikumiem</w:t>
            </w:r>
            <w:r w:rsidR="00201EFA">
              <w:rPr>
                <w:rFonts w:eastAsia="Calibri"/>
              </w:rPr>
              <w:t>:</w:t>
            </w:r>
          </w:p>
          <w:p w14:paraId="35C4EC61" w14:textId="33190DC8" w:rsidR="00201EFA" w:rsidRDefault="0DA3F8FF" w:rsidP="0E7518F8">
            <w:pPr>
              <w:pStyle w:val="NormalWeb"/>
              <w:shd w:val="clear" w:color="auto" w:fill="FFFFFF" w:themeFill="background1"/>
              <w:spacing w:before="0" w:beforeAutospacing="0" w:after="0" w:afterAutospacing="0"/>
              <w:jc w:val="both"/>
            </w:pPr>
            <w:r w:rsidRPr="0E7518F8">
              <w:rPr>
                <w:rFonts w:eastAsia="Calibri"/>
              </w:rPr>
              <w:t>1)</w:t>
            </w:r>
            <w:r w:rsidR="7D3F0B5A" w:rsidRPr="0E7518F8">
              <w:rPr>
                <w:rFonts w:eastAsia="Calibri"/>
              </w:rPr>
              <w:t xml:space="preserve">Līdz </w:t>
            </w:r>
            <w:r w:rsidR="7D3F0B5A" w:rsidRPr="003031BB">
              <w:rPr>
                <w:rFonts w:eastAsia="Calibri"/>
              </w:rPr>
              <w:t>2022.gada 1.oktobrim ir paredzēts izdarīt grozījumus Ministru kabineta 2021.gada 25.februāra noteikumos Nr.134</w:t>
            </w:r>
            <w:r w:rsidR="13B6F820" w:rsidRPr="003031BB">
              <w:rPr>
                <w:rFonts w:eastAsia="Calibri"/>
              </w:rPr>
              <w:t xml:space="preserve">, papildinot šos noteikumus ar  </w:t>
            </w:r>
            <w:r w:rsidR="13B6F820" w:rsidRPr="003031BB">
              <w:t>finanšu nodrošinājuma apmēra pārskatīšanas un samazināšanas nosacījumiem un kārtību</w:t>
            </w:r>
            <w:r w:rsidRPr="003031BB">
              <w:t>, kādā tiek veiktas attiecīgās darbības;</w:t>
            </w:r>
          </w:p>
          <w:p w14:paraId="63326E45" w14:textId="65658303" w:rsidR="00DA318A" w:rsidRPr="003031BB" w:rsidRDefault="00DA318A" w:rsidP="0E7518F8">
            <w:pPr>
              <w:pStyle w:val="NormalWeb"/>
              <w:shd w:val="clear" w:color="auto" w:fill="FFFFFF" w:themeFill="background1"/>
              <w:spacing w:before="0" w:beforeAutospacing="0" w:after="0" w:afterAutospacing="0"/>
              <w:jc w:val="both"/>
              <w:rPr>
                <w:rFonts w:eastAsia="Calibri"/>
              </w:rPr>
            </w:pPr>
            <w:r>
              <w:rPr>
                <w:rFonts w:eastAsia="Calibri"/>
              </w:rPr>
              <w:t>2) līdz 2022.gada 1.oktobrim ir paredzēts izdarīt grozījumus Ministru kabineta 201</w:t>
            </w:r>
            <w:r w:rsidR="009F3C46">
              <w:rPr>
                <w:rFonts w:eastAsia="Calibri"/>
              </w:rPr>
              <w:t xml:space="preserve">3.gada </w:t>
            </w:r>
            <w:r w:rsidR="00822DB6">
              <w:rPr>
                <w:rFonts w:eastAsia="Calibri"/>
              </w:rPr>
              <w:t>2.aprīļa noteikumos Nr.184 “</w:t>
            </w:r>
            <w:r w:rsidR="00822DB6">
              <w:t>Noteikumi par atkritumu dalītu savākšanu, sagatavošanu atkārtotai izmantošanai, pārstrādi un materiālu reģenerāciju”</w:t>
            </w:r>
            <w:r w:rsidR="002444A6" w:rsidRPr="008C3254">
              <w:rPr>
                <w:rStyle w:val="FootnoteReference"/>
                <w:vertAlign w:val="superscript"/>
              </w:rPr>
              <w:footnoteReference w:id="8"/>
            </w:r>
            <w:r w:rsidR="00E658EB">
              <w:t xml:space="preserve">. </w:t>
            </w:r>
          </w:p>
          <w:p w14:paraId="44E871BC" w14:textId="45DE26EC" w:rsidR="007D14B6" w:rsidRPr="0094579E" w:rsidRDefault="240C4CD3" w:rsidP="0E7518F8">
            <w:pPr>
              <w:shd w:val="clear" w:color="auto" w:fill="FFFFFF" w:themeFill="background1"/>
              <w:spacing w:after="0" w:line="240" w:lineRule="auto"/>
              <w:jc w:val="both"/>
              <w:rPr>
                <w:rFonts w:ascii="Times New Roman" w:eastAsia="Times New Roman" w:hAnsi="Times New Roman"/>
                <w:color w:val="414142"/>
                <w:sz w:val="24"/>
                <w:szCs w:val="24"/>
                <w:lang w:eastAsia="lv-LV"/>
              </w:rPr>
            </w:pPr>
            <w:r w:rsidRPr="003031BB">
              <w:rPr>
                <w:rFonts w:ascii="Times New Roman" w:hAnsi="Times New Roman"/>
                <w:sz w:val="24"/>
                <w:szCs w:val="24"/>
              </w:rPr>
              <w:lastRenderedPageBreak/>
              <w:t>2)</w:t>
            </w:r>
            <w:r w:rsidR="07C07765" w:rsidRPr="003031BB">
              <w:rPr>
                <w:rFonts w:ascii="Times New Roman" w:hAnsi="Times New Roman"/>
                <w:sz w:val="24"/>
                <w:szCs w:val="24"/>
              </w:rPr>
              <w:t xml:space="preserve"> līdz 2022.gada 30.decembrim paredzēts</w:t>
            </w:r>
            <w:r w:rsidR="5422AD0F" w:rsidRPr="003031BB">
              <w:rPr>
                <w:rFonts w:ascii="Times New Roman" w:hAnsi="Times New Roman"/>
                <w:sz w:val="24"/>
                <w:szCs w:val="24"/>
              </w:rPr>
              <w:t xml:space="preserve"> izdarīt grozījumus Ministru kabineta 201</w:t>
            </w:r>
            <w:r w:rsidR="2BC5C0B2" w:rsidRPr="003031BB">
              <w:rPr>
                <w:rFonts w:ascii="Times New Roman" w:hAnsi="Times New Roman"/>
                <w:sz w:val="24"/>
                <w:szCs w:val="24"/>
              </w:rPr>
              <w:t>7</w:t>
            </w:r>
            <w:r w:rsidR="5422AD0F" w:rsidRPr="003031BB">
              <w:rPr>
                <w:rFonts w:ascii="Times New Roman" w:hAnsi="Times New Roman"/>
                <w:sz w:val="24"/>
                <w:szCs w:val="24"/>
              </w:rPr>
              <w:t>.gada</w:t>
            </w:r>
            <w:r w:rsidR="2BC5C0B2" w:rsidRPr="0E7518F8">
              <w:rPr>
                <w:rFonts w:ascii="Times New Roman" w:hAnsi="Times New Roman"/>
                <w:sz w:val="24"/>
                <w:szCs w:val="24"/>
              </w:rPr>
              <w:t xml:space="preserve"> </w:t>
            </w:r>
            <w:r w:rsidR="7EAAE6E7" w:rsidRPr="0E7518F8">
              <w:rPr>
                <w:rFonts w:ascii="Times New Roman" w:hAnsi="Times New Roman"/>
                <w:sz w:val="24"/>
                <w:szCs w:val="24"/>
              </w:rPr>
              <w:t>13.jūnija noteikumos Nr.328 “</w:t>
            </w:r>
            <w:r w:rsidR="7EAAE6E7" w:rsidRPr="0E7518F8">
              <w:rPr>
                <w:rFonts w:ascii="Times New Roman" w:eastAsia="Times New Roman" w:hAnsi="Times New Roman"/>
                <w:sz w:val="24"/>
                <w:szCs w:val="24"/>
                <w:lang w:eastAsia="lv-LV"/>
              </w:rPr>
              <w:t>Kritēriji un kārtība, kādā novērtē atkritumu dalītās savākšanas pakalpojuma pieejamību iedzīvotājiem”</w:t>
            </w:r>
            <w:r w:rsidR="1A4F24F9" w:rsidRPr="0E7518F8">
              <w:rPr>
                <w:rFonts w:ascii="Times New Roman" w:eastAsia="Times New Roman" w:hAnsi="Times New Roman"/>
                <w:sz w:val="24"/>
                <w:szCs w:val="24"/>
                <w:lang w:eastAsia="lv-LV"/>
              </w:rPr>
              <w:t>, papild</w:t>
            </w:r>
            <w:r w:rsidR="04EED8AA" w:rsidRPr="0E7518F8">
              <w:rPr>
                <w:rFonts w:ascii="Times New Roman" w:eastAsia="Times New Roman" w:hAnsi="Times New Roman"/>
                <w:sz w:val="24"/>
                <w:szCs w:val="24"/>
                <w:lang w:eastAsia="lv-LV"/>
              </w:rPr>
              <w:t>i</w:t>
            </w:r>
            <w:r w:rsidR="1A4F24F9" w:rsidRPr="0E7518F8">
              <w:rPr>
                <w:rFonts w:ascii="Times New Roman" w:eastAsia="Times New Roman" w:hAnsi="Times New Roman"/>
                <w:sz w:val="24"/>
                <w:szCs w:val="24"/>
                <w:lang w:eastAsia="lv-LV"/>
              </w:rPr>
              <w:t>not šos noteikumus ar kritērijiem un kārtību, kādā novērtē</w:t>
            </w:r>
            <w:r w:rsidR="43C23153" w:rsidRPr="0E7518F8">
              <w:rPr>
                <w:rFonts w:ascii="Times New Roman" w:eastAsia="Times New Roman" w:hAnsi="Times New Roman"/>
                <w:sz w:val="24"/>
                <w:szCs w:val="24"/>
                <w:lang w:eastAsia="lv-LV"/>
              </w:rPr>
              <w:t xml:space="preserve"> </w:t>
            </w:r>
            <w:r w:rsidRPr="0E7518F8">
              <w:rPr>
                <w:rFonts w:ascii="Times New Roman" w:hAnsi="Times New Roman"/>
                <w:sz w:val="24"/>
                <w:szCs w:val="24"/>
              </w:rPr>
              <w:t>bioloģiski noārdāmo atkritumu, tekstilmateriālu atkritumu un sadzīvē radušos bīstamo atkritumu dalītās savākšanas pakalpojumu pieejamību iedzīvotājiem</w:t>
            </w:r>
          </w:p>
        </w:tc>
      </w:tr>
      <w:tr w:rsidR="00243182" w:rsidRPr="00243182" w14:paraId="3475BEE1" w14:textId="77777777" w:rsidTr="0E7518F8">
        <w:tc>
          <w:tcPr>
            <w:tcW w:w="247" w:type="pct"/>
            <w:shd w:val="clear" w:color="auto" w:fill="auto"/>
            <w:hideMark/>
          </w:tcPr>
          <w:p w14:paraId="01BF37A6"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lastRenderedPageBreak/>
              <w:t>2.</w:t>
            </w:r>
          </w:p>
        </w:tc>
        <w:tc>
          <w:tcPr>
            <w:tcW w:w="1741" w:type="pct"/>
            <w:shd w:val="clear" w:color="auto" w:fill="auto"/>
            <w:hideMark/>
          </w:tcPr>
          <w:p w14:paraId="3933C75D"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Atbildīgā institūcija</w:t>
            </w:r>
          </w:p>
        </w:tc>
        <w:tc>
          <w:tcPr>
            <w:tcW w:w="3012" w:type="pct"/>
            <w:shd w:val="clear" w:color="auto" w:fill="auto"/>
            <w:hideMark/>
          </w:tcPr>
          <w:p w14:paraId="483AE2EC"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VARAM.</w:t>
            </w:r>
          </w:p>
        </w:tc>
      </w:tr>
      <w:tr w:rsidR="004A6A04" w:rsidRPr="00243182" w14:paraId="253E4ED9" w14:textId="77777777" w:rsidTr="0E7518F8">
        <w:tc>
          <w:tcPr>
            <w:tcW w:w="247" w:type="pct"/>
            <w:shd w:val="clear" w:color="auto" w:fill="auto"/>
            <w:hideMark/>
          </w:tcPr>
          <w:p w14:paraId="407EEA5D"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3.</w:t>
            </w:r>
          </w:p>
        </w:tc>
        <w:tc>
          <w:tcPr>
            <w:tcW w:w="1741" w:type="pct"/>
            <w:shd w:val="clear" w:color="auto" w:fill="auto"/>
            <w:hideMark/>
          </w:tcPr>
          <w:p w14:paraId="4D7545BB"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Cita informācija</w:t>
            </w:r>
          </w:p>
        </w:tc>
        <w:tc>
          <w:tcPr>
            <w:tcW w:w="3012" w:type="pct"/>
            <w:shd w:val="clear" w:color="auto" w:fill="auto"/>
            <w:hideMark/>
          </w:tcPr>
          <w:p w14:paraId="0D04B579" w14:textId="77777777" w:rsidR="004A6A04" w:rsidRPr="00243182" w:rsidRDefault="004A6A04" w:rsidP="00235D19">
            <w:pPr>
              <w:spacing w:after="0" w:line="240" w:lineRule="auto"/>
              <w:rPr>
                <w:rFonts w:ascii="Times New Roman" w:hAnsi="Times New Roman"/>
                <w:iCs/>
                <w:sz w:val="24"/>
                <w:szCs w:val="24"/>
                <w:lang w:eastAsia="lv-LV"/>
              </w:rPr>
            </w:pPr>
            <w:r w:rsidRPr="00243182">
              <w:rPr>
                <w:rFonts w:ascii="Times New Roman" w:hAnsi="Times New Roman"/>
                <w:iCs/>
                <w:sz w:val="24"/>
                <w:szCs w:val="24"/>
                <w:lang w:eastAsia="lv-LV"/>
              </w:rPr>
              <w:t>Nav</w:t>
            </w:r>
            <w:r w:rsidR="00C2618B" w:rsidRPr="00243182">
              <w:rPr>
                <w:rFonts w:ascii="Times New Roman" w:hAnsi="Times New Roman"/>
                <w:iCs/>
                <w:sz w:val="24"/>
                <w:szCs w:val="24"/>
                <w:lang w:eastAsia="lv-LV"/>
              </w:rPr>
              <w:t>.</w:t>
            </w:r>
          </w:p>
        </w:tc>
      </w:tr>
    </w:tbl>
    <w:p w14:paraId="144A5D23" w14:textId="77777777" w:rsidR="0051177D" w:rsidRPr="00243182" w:rsidRDefault="0051177D"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243182" w:rsidRPr="00243182" w14:paraId="5F347669" w14:textId="77777777" w:rsidTr="007A78D3">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0DEAFA43" w14:textId="77777777" w:rsidR="00E236FA" w:rsidRPr="00243182" w:rsidRDefault="00E236FA" w:rsidP="007A78D3">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V. Tiesību akta projekta atbilstība Latvijas Republikas starptautiskajām saistībām</w:t>
            </w:r>
          </w:p>
        </w:tc>
      </w:tr>
      <w:tr w:rsidR="00E236FA" w:rsidRPr="00243182" w14:paraId="0FCC04EC" w14:textId="77777777" w:rsidTr="007A78D3">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C1504AD" w14:textId="77777777" w:rsidR="00E236FA" w:rsidRPr="00243182" w:rsidRDefault="00C2618B" w:rsidP="007A78D3">
            <w:pPr>
              <w:spacing w:before="100" w:beforeAutospacing="1" w:after="100" w:afterAutospacing="1" w:line="293" w:lineRule="atLeast"/>
              <w:jc w:val="center"/>
              <w:rPr>
                <w:rFonts w:ascii="Times New Roman" w:eastAsia="Times New Roman" w:hAnsi="Times New Roman"/>
                <w:bCs/>
                <w:sz w:val="24"/>
                <w:szCs w:val="24"/>
                <w:lang w:eastAsia="lv-LV"/>
              </w:rPr>
            </w:pPr>
            <w:r w:rsidRPr="00243182">
              <w:rPr>
                <w:rFonts w:ascii="Times New Roman" w:eastAsia="Times New Roman" w:hAnsi="Times New Roman"/>
                <w:bCs/>
                <w:sz w:val="24"/>
                <w:szCs w:val="24"/>
                <w:lang w:eastAsia="lv-LV"/>
              </w:rPr>
              <w:t>Likump</w:t>
            </w:r>
            <w:r w:rsidR="00B01710" w:rsidRPr="00243182">
              <w:rPr>
                <w:rFonts w:ascii="Times New Roman" w:eastAsia="Times New Roman" w:hAnsi="Times New Roman"/>
                <w:bCs/>
                <w:sz w:val="24"/>
                <w:szCs w:val="24"/>
                <w:lang w:eastAsia="lv-LV"/>
              </w:rPr>
              <w:t>rojekts šo jomu neskar.</w:t>
            </w:r>
          </w:p>
        </w:tc>
      </w:tr>
    </w:tbl>
    <w:p w14:paraId="738610EB" w14:textId="77777777" w:rsidR="00E236FA" w:rsidRPr="00243182" w:rsidRDefault="00E236FA"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659"/>
        <w:gridCol w:w="5944"/>
      </w:tblGrid>
      <w:tr w:rsidR="00243182" w:rsidRPr="00243182" w14:paraId="2A583857" w14:textId="77777777" w:rsidTr="0E7518F8">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CF0FC48" w14:textId="77777777" w:rsidR="00894C55" w:rsidRPr="00243182" w:rsidRDefault="00894C55" w:rsidP="00816C11">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VI.</w:t>
            </w:r>
            <w:r w:rsidR="00816C11" w:rsidRPr="00243182">
              <w:rPr>
                <w:rFonts w:ascii="Times New Roman" w:eastAsia="Times New Roman" w:hAnsi="Times New Roman"/>
                <w:b/>
                <w:bCs/>
                <w:sz w:val="24"/>
                <w:szCs w:val="24"/>
                <w:lang w:eastAsia="lv-LV"/>
              </w:rPr>
              <w:t> </w:t>
            </w:r>
            <w:r w:rsidRPr="00243182">
              <w:rPr>
                <w:rFonts w:ascii="Times New Roman" w:eastAsia="Times New Roman" w:hAnsi="Times New Roman"/>
                <w:b/>
                <w:bCs/>
                <w:sz w:val="24"/>
                <w:szCs w:val="24"/>
                <w:lang w:eastAsia="lv-LV"/>
              </w:rPr>
              <w:t>Sabiedrības līdzdalība un komunikācijas aktivitātes</w:t>
            </w:r>
          </w:p>
        </w:tc>
      </w:tr>
      <w:tr w:rsidR="00243182" w:rsidRPr="00243182" w14:paraId="2AD28CD8" w14:textId="77777777" w:rsidTr="0E7518F8">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11361BD6"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36C105D5" w14:textId="77777777" w:rsidR="00894C55" w:rsidRPr="00243182" w:rsidRDefault="00894C55" w:rsidP="0F193107">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Plānotās sabiedrības līdzdalības un komunikācijas aktivitātes saistībā ar projektu</w:t>
            </w:r>
          </w:p>
        </w:tc>
        <w:tc>
          <w:tcPr>
            <w:tcW w:w="3282" w:type="pct"/>
            <w:tcBorders>
              <w:top w:val="outset" w:sz="6" w:space="0" w:color="414142"/>
              <w:left w:val="outset" w:sz="6" w:space="0" w:color="414142"/>
              <w:bottom w:val="outset" w:sz="6" w:space="0" w:color="414142"/>
              <w:right w:val="outset" w:sz="6" w:space="0" w:color="414142"/>
            </w:tcBorders>
            <w:hideMark/>
          </w:tcPr>
          <w:p w14:paraId="57F84216" w14:textId="65A44381" w:rsidR="0056020D" w:rsidRPr="00243182" w:rsidRDefault="0071761F" w:rsidP="276E339E">
            <w:pPr>
              <w:spacing w:after="0" w:line="240" w:lineRule="auto"/>
              <w:jc w:val="both"/>
              <w:rPr>
                <w:rFonts w:ascii="Times New Roman" w:hAnsi="Times New Roman"/>
                <w:sz w:val="24"/>
                <w:szCs w:val="24"/>
                <w:highlight w:val="yellow"/>
              </w:rPr>
            </w:pPr>
            <w:r w:rsidRPr="00243182">
              <w:rPr>
                <w:rFonts w:ascii="Times New Roman" w:hAnsi="Times New Roman"/>
                <w:sz w:val="24"/>
                <w:szCs w:val="24"/>
              </w:rPr>
              <w:t>Saskaņā ar Ministru kabineta 2009. gada 25. augusta noteikumu Nr. 970 “Sabiedrības līdzdalības kārtība attīstības plānošanas procesā” 7.4.</w:t>
            </w:r>
            <w:r w:rsidRPr="00243182">
              <w:rPr>
                <w:rFonts w:ascii="Times New Roman" w:hAnsi="Times New Roman"/>
                <w:sz w:val="24"/>
                <w:szCs w:val="24"/>
                <w:vertAlign w:val="superscript"/>
              </w:rPr>
              <w:t>1</w:t>
            </w:r>
            <w:r w:rsidRPr="00243182">
              <w:rPr>
                <w:rFonts w:ascii="Times New Roman" w:hAnsi="Times New Roman"/>
                <w:sz w:val="24"/>
                <w:szCs w:val="24"/>
              </w:rPr>
              <w:t> apakšpunktu, sabiedrības pārstāvji ir aicināti līdzdarboties, rakstiski sniedzot viedokli par likumprojektu tā izstrādes stadijā.</w:t>
            </w:r>
          </w:p>
          <w:p w14:paraId="3B7012E6" w14:textId="1DDB29ED" w:rsidR="0056020D" w:rsidRPr="00243182" w:rsidRDefault="0056020D" w:rsidP="276E339E">
            <w:pPr>
              <w:spacing w:after="0" w:line="240" w:lineRule="auto"/>
              <w:jc w:val="both"/>
              <w:rPr>
                <w:rFonts w:ascii="Times New Roman" w:hAnsi="Times New Roman"/>
                <w:sz w:val="24"/>
                <w:szCs w:val="24"/>
              </w:rPr>
            </w:pPr>
          </w:p>
        </w:tc>
      </w:tr>
      <w:tr w:rsidR="00243182" w:rsidRPr="00243182" w14:paraId="619BA9EF" w14:textId="77777777" w:rsidTr="0E7518F8">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66CBCBC9"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7554934A"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Sabiedrības līdzdalība projekta izstrādē</w:t>
            </w:r>
          </w:p>
        </w:tc>
        <w:tc>
          <w:tcPr>
            <w:tcW w:w="3282" w:type="pct"/>
            <w:tcBorders>
              <w:top w:val="outset" w:sz="6" w:space="0" w:color="414142"/>
              <w:left w:val="outset" w:sz="6" w:space="0" w:color="414142"/>
              <w:bottom w:val="outset" w:sz="6" w:space="0" w:color="414142"/>
              <w:right w:val="outset" w:sz="6" w:space="0" w:color="414142"/>
            </w:tcBorders>
            <w:hideMark/>
          </w:tcPr>
          <w:p w14:paraId="78AB8CF3" w14:textId="1BE5A1F0" w:rsidR="009C3A0B" w:rsidRPr="00243182" w:rsidRDefault="00A2607E" w:rsidP="0F193107">
            <w:pPr>
              <w:spacing w:after="0" w:line="240" w:lineRule="auto"/>
              <w:ind w:right="57"/>
              <w:jc w:val="both"/>
              <w:rPr>
                <w:rFonts w:ascii="Times New Roman" w:eastAsia="Times New Roman" w:hAnsi="Times New Roman"/>
                <w:sz w:val="24"/>
                <w:szCs w:val="24"/>
                <w:highlight w:val="yellow"/>
                <w:lang w:eastAsia="lv-LV"/>
              </w:rPr>
            </w:pPr>
            <w:r w:rsidRPr="00243182">
              <w:rPr>
                <w:rFonts w:ascii="Times New Roman" w:hAnsi="Times New Roman"/>
                <w:sz w:val="24"/>
                <w:szCs w:val="24"/>
              </w:rPr>
              <w:t>Likum</w:t>
            </w:r>
            <w:r w:rsidR="0071761F" w:rsidRPr="00243182">
              <w:rPr>
                <w:rFonts w:ascii="Times New Roman" w:hAnsi="Times New Roman"/>
                <w:sz w:val="24"/>
                <w:szCs w:val="24"/>
              </w:rPr>
              <w:t xml:space="preserve">projekts 2021. gada </w:t>
            </w:r>
            <w:r w:rsidR="00BE052C">
              <w:rPr>
                <w:rFonts w:ascii="Times New Roman" w:hAnsi="Times New Roman"/>
                <w:sz w:val="24"/>
                <w:szCs w:val="24"/>
              </w:rPr>
              <w:t>30</w:t>
            </w:r>
            <w:r w:rsidR="00E61EA0" w:rsidRPr="003031BB">
              <w:rPr>
                <w:rFonts w:ascii="Times New Roman" w:hAnsi="Times New Roman"/>
                <w:sz w:val="24"/>
                <w:szCs w:val="24"/>
              </w:rPr>
              <w:t>.</w:t>
            </w:r>
            <w:r w:rsidR="003031BB">
              <w:rPr>
                <w:rFonts w:ascii="Times New Roman" w:hAnsi="Times New Roman"/>
                <w:sz w:val="24"/>
                <w:szCs w:val="24"/>
              </w:rPr>
              <w:t xml:space="preserve"> </w:t>
            </w:r>
            <w:r w:rsidR="00E61EA0">
              <w:rPr>
                <w:rFonts w:ascii="Times New Roman" w:hAnsi="Times New Roman"/>
                <w:sz w:val="24"/>
                <w:szCs w:val="24"/>
              </w:rPr>
              <w:t>augustā</w:t>
            </w:r>
            <w:r w:rsidR="0071761F" w:rsidRPr="00243182">
              <w:rPr>
                <w:rFonts w:ascii="Times New Roman" w:hAnsi="Times New Roman"/>
                <w:sz w:val="24"/>
                <w:szCs w:val="24"/>
              </w:rPr>
              <w:t xml:space="preserve"> publicēts VARAM tīmekļvietnē </w:t>
            </w:r>
            <w:hyperlink r:id="rId9">
              <w:r w:rsidR="0071761F" w:rsidRPr="00243182">
                <w:rPr>
                  <w:rFonts w:ascii="Times New Roman" w:hAnsi="Times New Roman"/>
                  <w:sz w:val="24"/>
                  <w:szCs w:val="24"/>
                  <w:u w:val="single"/>
                </w:rPr>
                <w:t>www.varam.gov.lv</w:t>
              </w:r>
            </w:hyperlink>
            <w:r w:rsidR="0071761F" w:rsidRPr="00243182">
              <w:rPr>
                <w:rFonts w:ascii="Times New Roman" w:hAnsi="Times New Roman"/>
                <w:sz w:val="24"/>
                <w:szCs w:val="24"/>
              </w:rPr>
              <w:t xml:space="preserve">, sadaļās “Normatīvo aktu projekti vides aizsardzības jomā” un “Paziņojumi par līdzdalības iespējām attīstības plānošanas dokumenta vai tiesību akta izstrādes procesā”, kā arī Valsts kancelejas tīmekļvietnē </w:t>
            </w:r>
            <w:hyperlink r:id="rId10">
              <w:r w:rsidR="0071761F" w:rsidRPr="00243182">
                <w:rPr>
                  <w:rStyle w:val="Hyperlink"/>
                  <w:rFonts w:ascii="Times New Roman" w:hAnsi="Times New Roman"/>
                  <w:color w:val="auto"/>
                  <w:sz w:val="24"/>
                  <w:szCs w:val="24"/>
                </w:rPr>
                <w:t>www.mk.gov.lv</w:t>
              </w:r>
            </w:hyperlink>
            <w:r w:rsidR="0071761F" w:rsidRPr="00243182">
              <w:rPr>
                <w:rFonts w:ascii="Times New Roman" w:hAnsi="Times New Roman"/>
                <w:sz w:val="24"/>
                <w:szCs w:val="24"/>
              </w:rPr>
              <w:t>, sadaļā “Ministru kabineta diskusiju dokumenti”, sniedzot ieinteresētajām personām iespēju izteikt viedokli un iesniegt priekšlikumus</w:t>
            </w:r>
            <w:r w:rsidR="00BE052C">
              <w:rPr>
                <w:rFonts w:ascii="Times New Roman" w:hAnsi="Times New Roman"/>
                <w:sz w:val="24"/>
                <w:szCs w:val="24"/>
              </w:rPr>
              <w:t xml:space="preserve">, kā arī piedalīties tiešsaistes sanāksmē 2021.gada 7.septembrī. </w:t>
            </w:r>
          </w:p>
          <w:p w14:paraId="2D8EF924" w14:textId="3695E9C8" w:rsidR="009C3A0B" w:rsidRPr="00057A7C" w:rsidRDefault="009C3A0B" w:rsidP="00057A7C">
            <w:pPr>
              <w:spacing w:after="0" w:line="240" w:lineRule="auto"/>
              <w:jc w:val="both"/>
              <w:rPr>
                <w:rFonts w:ascii="Times New Roman" w:hAnsi="Times New Roman"/>
                <w:sz w:val="24"/>
                <w:szCs w:val="24"/>
              </w:rPr>
            </w:pPr>
          </w:p>
        </w:tc>
      </w:tr>
      <w:tr w:rsidR="00243182" w:rsidRPr="00243182" w14:paraId="49483D58" w14:textId="77777777" w:rsidTr="0E7518F8">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AF02D9B"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6ED1A20C" w14:textId="77777777" w:rsidR="00894C55" w:rsidRPr="00243182" w:rsidRDefault="00894C55" w:rsidP="00CA2F56">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Sabiedrības līdzdalības rezultāti</w:t>
            </w:r>
          </w:p>
        </w:tc>
        <w:tc>
          <w:tcPr>
            <w:tcW w:w="3282" w:type="pct"/>
            <w:tcBorders>
              <w:top w:val="outset" w:sz="6" w:space="0" w:color="414142"/>
              <w:left w:val="outset" w:sz="6" w:space="0" w:color="414142"/>
              <w:bottom w:val="outset" w:sz="6" w:space="0" w:color="414142"/>
              <w:right w:val="outset" w:sz="6" w:space="0" w:color="414142"/>
            </w:tcBorders>
            <w:hideMark/>
          </w:tcPr>
          <w:p w14:paraId="38447F38" w14:textId="57F15431" w:rsidR="0051588C" w:rsidRPr="00243182" w:rsidRDefault="45C1ED48" w:rsidP="0E7518F8">
            <w:pPr>
              <w:spacing w:after="0" w:line="240" w:lineRule="auto"/>
              <w:jc w:val="both"/>
              <w:rPr>
                <w:rFonts w:ascii="Times New Roman" w:eastAsia="Times New Roman" w:hAnsi="Times New Roman"/>
                <w:lang w:eastAsia="lv-LV"/>
              </w:rPr>
            </w:pPr>
            <w:r w:rsidRPr="0E7518F8">
              <w:rPr>
                <w:rFonts w:ascii="Times New Roman" w:eastAsia="Times New Roman" w:hAnsi="Times New Roman"/>
                <w:sz w:val="24"/>
                <w:szCs w:val="24"/>
              </w:rPr>
              <w:t xml:space="preserve">Anotācijas sadaļa papildināta pēc sabiedrības viedokļu un komentāru saņemšanas. </w:t>
            </w:r>
          </w:p>
        </w:tc>
      </w:tr>
      <w:tr w:rsidR="009719B4" w:rsidRPr="00243182" w14:paraId="61B334E4" w14:textId="77777777" w:rsidTr="0E7518F8">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BF4E49"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4.</w:t>
            </w:r>
          </w:p>
        </w:tc>
        <w:tc>
          <w:tcPr>
            <w:tcW w:w="1468" w:type="pct"/>
            <w:tcBorders>
              <w:top w:val="outset" w:sz="6" w:space="0" w:color="414142"/>
              <w:left w:val="outset" w:sz="6" w:space="0" w:color="414142"/>
              <w:bottom w:val="outset" w:sz="6" w:space="0" w:color="414142"/>
              <w:right w:val="outset" w:sz="6" w:space="0" w:color="414142"/>
            </w:tcBorders>
            <w:hideMark/>
          </w:tcPr>
          <w:p w14:paraId="03D9C221"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2D722DC" w14:textId="77777777" w:rsidR="00894C55" w:rsidRPr="00243182" w:rsidRDefault="004E5F17" w:rsidP="00F57B0C">
            <w:pPr>
              <w:spacing w:before="100" w:beforeAutospacing="1" w:after="100" w:afterAutospacing="1" w:line="293" w:lineRule="atLeast"/>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Nav</w:t>
            </w:r>
            <w:r w:rsidR="00F0105D" w:rsidRPr="00243182">
              <w:rPr>
                <w:rFonts w:ascii="Times New Roman" w:eastAsia="Times New Roman" w:hAnsi="Times New Roman"/>
                <w:sz w:val="24"/>
                <w:szCs w:val="24"/>
                <w:lang w:eastAsia="lv-LV"/>
              </w:rPr>
              <w:t>.</w:t>
            </w:r>
          </w:p>
        </w:tc>
      </w:tr>
    </w:tbl>
    <w:p w14:paraId="637805D2" w14:textId="77777777" w:rsidR="00894C55" w:rsidRPr="00243182" w:rsidRDefault="00894C55"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659"/>
        <w:gridCol w:w="5944"/>
      </w:tblGrid>
      <w:tr w:rsidR="00243182" w:rsidRPr="00243182" w14:paraId="0D09D735"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711F44" w14:textId="77777777" w:rsidR="00894C55" w:rsidRPr="00243182" w:rsidRDefault="00894C55" w:rsidP="00816C11">
            <w:pPr>
              <w:spacing w:before="100" w:beforeAutospacing="1" w:after="100" w:afterAutospacing="1" w:line="293" w:lineRule="atLeast"/>
              <w:jc w:val="center"/>
              <w:rPr>
                <w:rFonts w:ascii="Times New Roman" w:eastAsia="Times New Roman" w:hAnsi="Times New Roman"/>
                <w:b/>
                <w:bCs/>
                <w:sz w:val="24"/>
                <w:szCs w:val="24"/>
                <w:lang w:eastAsia="lv-LV"/>
              </w:rPr>
            </w:pPr>
            <w:r w:rsidRPr="00243182">
              <w:rPr>
                <w:rFonts w:ascii="Times New Roman" w:eastAsia="Times New Roman" w:hAnsi="Times New Roman"/>
                <w:b/>
                <w:bCs/>
                <w:sz w:val="24"/>
                <w:szCs w:val="24"/>
                <w:lang w:eastAsia="lv-LV"/>
              </w:rPr>
              <w:t>VII.</w:t>
            </w:r>
            <w:r w:rsidR="00816C11" w:rsidRPr="00243182">
              <w:rPr>
                <w:rFonts w:ascii="Times New Roman" w:eastAsia="Times New Roman" w:hAnsi="Times New Roman"/>
                <w:b/>
                <w:bCs/>
                <w:sz w:val="24"/>
                <w:szCs w:val="24"/>
                <w:lang w:eastAsia="lv-LV"/>
              </w:rPr>
              <w:t> </w:t>
            </w:r>
            <w:r w:rsidRPr="00243182">
              <w:rPr>
                <w:rFonts w:ascii="Times New Roman" w:eastAsia="Times New Roman" w:hAnsi="Times New Roman"/>
                <w:b/>
                <w:bCs/>
                <w:sz w:val="24"/>
                <w:szCs w:val="24"/>
                <w:lang w:eastAsia="lv-LV"/>
              </w:rPr>
              <w:t>Tiesību akta projekta izpildes nodrošināšana un tās ietekme uz institūcijām</w:t>
            </w:r>
          </w:p>
        </w:tc>
      </w:tr>
      <w:tr w:rsidR="00243182" w:rsidRPr="00243182" w14:paraId="7ED16644" w14:textId="77777777" w:rsidTr="00437382">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6E1226D5"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3C0C2A68"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6BC4D5A4" w14:textId="4FBBE077" w:rsidR="00894C55" w:rsidRPr="00243182" w:rsidRDefault="000D0575" w:rsidP="00983C9D">
            <w:pPr>
              <w:spacing w:after="0" w:line="240" w:lineRule="auto"/>
              <w:ind w:left="57" w:right="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VARAM, </w:t>
            </w:r>
            <w:r w:rsidR="0062673F">
              <w:rPr>
                <w:rFonts w:ascii="Times New Roman" w:eastAsia="Times New Roman" w:hAnsi="Times New Roman"/>
                <w:sz w:val="24"/>
                <w:szCs w:val="24"/>
                <w:lang w:eastAsia="lv-LV"/>
              </w:rPr>
              <w:t>Valsts vides dienests, pašvaldības</w:t>
            </w:r>
          </w:p>
        </w:tc>
      </w:tr>
      <w:tr w:rsidR="00243182" w:rsidRPr="00243182" w14:paraId="1987F681" w14:textId="77777777" w:rsidTr="00437382">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A49EC3"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3B7B4B86" w14:textId="28C9DC5F" w:rsidR="00D7433F" w:rsidRPr="00243182" w:rsidRDefault="00894C55" w:rsidP="00C75927">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Projekta izpildes ietekme uz pārvaldes funkcijām un institucionālo struktūru.</w:t>
            </w:r>
          </w:p>
          <w:p w14:paraId="15C007FD" w14:textId="77777777" w:rsidR="00894C55" w:rsidRPr="00243182" w:rsidRDefault="00894C55" w:rsidP="00C75927">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247C8151" w14:textId="77777777" w:rsidR="00894C55" w:rsidRPr="00243182" w:rsidRDefault="00386200" w:rsidP="00CA2F56">
            <w:pPr>
              <w:spacing w:after="0" w:line="240" w:lineRule="auto"/>
              <w:ind w:left="57" w:right="57"/>
              <w:jc w:val="both"/>
              <w:rPr>
                <w:rFonts w:ascii="Times New Roman" w:eastAsia="Times New Roman" w:hAnsi="Times New Roman"/>
                <w:sz w:val="24"/>
                <w:szCs w:val="24"/>
                <w:lang w:eastAsia="lv-LV"/>
              </w:rPr>
            </w:pPr>
            <w:r w:rsidRPr="00243182">
              <w:t xml:space="preserve"> </w:t>
            </w:r>
            <w:r w:rsidRPr="00243182">
              <w:rPr>
                <w:rFonts w:ascii="Times New Roman" w:eastAsia="Times New Roman" w:hAnsi="Times New Roman"/>
                <w:sz w:val="24"/>
                <w:szCs w:val="24"/>
                <w:lang w:eastAsia="lv-LV"/>
              </w:rPr>
              <w:t>Likumprojekts šo jomu neskar.</w:t>
            </w:r>
          </w:p>
        </w:tc>
      </w:tr>
      <w:tr w:rsidR="009719B4" w:rsidRPr="00243182" w14:paraId="3D40BD85" w14:textId="77777777" w:rsidTr="00437382">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5E26EE8C"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4629980F" w14:textId="77777777" w:rsidR="00894C55" w:rsidRPr="00243182" w:rsidRDefault="00894C55" w:rsidP="00894C55">
            <w:pPr>
              <w:spacing w:after="0" w:line="240" w:lineRule="auto"/>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6CC0126" w14:textId="77777777" w:rsidR="00894C55" w:rsidRPr="00243182" w:rsidRDefault="00CA2F56" w:rsidP="00CA2F56">
            <w:pPr>
              <w:spacing w:before="100" w:beforeAutospacing="1" w:after="100" w:afterAutospacing="1" w:line="293" w:lineRule="atLeast"/>
              <w:ind w:left="57" w:right="57"/>
              <w:jc w:val="both"/>
              <w:rPr>
                <w:rFonts w:ascii="Times New Roman" w:eastAsia="Times New Roman" w:hAnsi="Times New Roman"/>
                <w:sz w:val="24"/>
                <w:szCs w:val="24"/>
                <w:lang w:eastAsia="lv-LV"/>
              </w:rPr>
            </w:pPr>
            <w:r w:rsidRPr="00243182">
              <w:rPr>
                <w:rFonts w:ascii="Times New Roman" w:eastAsia="Times New Roman" w:hAnsi="Times New Roman"/>
                <w:sz w:val="24"/>
                <w:szCs w:val="24"/>
                <w:lang w:eastAsia="lv-LV"/>
              </w:rPr>
              <w:t>Nav</w:t>
            </w:r>
            <w:r w:rsidR="007A7696" w:rsidRPr="00243182">
              <w:rPr>
                <w:rFonts w:ascii="Times New Roman" w:eastAsia="Times New Roman" w:hAnsi="Times New Roman"/>
                <w:sz w:val="24"/>
                <w:szCs w:val="24"/>
                <w:lang w:eastAsia="lv-LV"/>
              </w:rPr>
              <w:t>.</w:t>
            </w:r>
          </w:p>
        </w:tc>
      </w:tr>
    </w:tbl>
    <w:p w14:paraId="3A0FF5F2" w14:textId="77777777" w:rsidR="00FD31F5" w:rsidRPr="00243182" w:rsidRDefault="00FD31F5" w:rsidP="00446CFF">
      <w:pPr>
        <w:pStyle w:val="Body"/>
        <w:tabs>
          <w:tab w:val="left" w:pos="6237"/>
        </w:tabs>
        <w:spacing w:after="0" w:line="240" w:lineRule="auto"/>
        <w:jc w:val="both"/>
        <w:rPr>
          <w:rFonts w:ascii="Times New Roman" w:hAnsi="Times New Roman"/>
          <w:color w:val="auto"/>
          <w:sz w:val="24"/>
          <w:szCs w:val="24"/>
          <w:lang w:val="de-DE"/>
        </w:rPr>
      </w:pPr>
    </w:p>
    <w:p w14:paraId="5630AD66" w14:textId="77777777" w:rsidR="00522D1E" w:rsidRPr="00243182" w:rsidRDefault="00522D1E" w:rsidP="002826DC">
      <w:pPr>
        <w:pStyle w:val="Body"/>
        <w:spacing w:after="0" w:line="240" w:lineRule="auto"/>
        <w:ind w:firstLine="709"/>
        <w:jc w:val="both"/>
        <w:rPr>
          <w:rFonts w:ascii="Times New Roman" w:hAnsi="Times New Roman"/>
          <w:color w:val="auto"/>
          <w:sz w:val="28"/>
          <w:lang w:val="de-DE"/>
        </w:rPr>
      </w:pPr>
    </w:p>
    <w:p w14:paraId="542CB699" w14:textId="77777777" w:rsidR="00522D1E" w:rsidRPr="00243182" w:rsidRDefault="00522D1E" w:rsidP="002826DC">
      <w:pPr>
        <w:pStyle w:val="Body"/>
        <w:tabs>
          <w:tab w:val="left" w:pos="6237"/>
        </w:tabs>
        <w:spacing w:after="0" w:line="240" w:lineRule="auto"/>
        <w:ind w:firstLine="709"/>
        <w:jc w:val="both"/>
        <w:rPr>
          <w:rFonts w:ascii="Times New Roman" w:hAnsi="Times New Roman"/>
          <w:color w:val="auto"/>
          <w:sz w:val="28"/>
          <w:lang w:val="de-DE"/>
        </w:rPr>
      </w:pPr>
      <w:r w:rsidRPr="00243182">
        <w:rPr>
          <w:rFonts w:ascii="Times New Roman" w:hAnsi="Times New Roman"/>
          <w:color w:val="auto"/>
          <w:sz w:val="28"/>
          <w:lang w:val="de-DE"/>
        </w:rPr>
        <w:lastRenderedPageBreak/>
        <w:t xml:space="preserve">Vides aizsardzības un </w:t>
      </w:r>
    </w:p>
    <w:p w14:paraId="582D001C" w14:textId="77777777" w:rsidR="00522D1E" w:rsidRPr="00243182" w:rsidRDefault="00522D1E" w:rsidP="002826DC">
      <w:pPr>
        <w:pStyle w:val="Body"/>
        <w:tabs>
          <w:tab w:val="left" w:pos="6521"/>
        </w:tabs>
        <w:spacing w:after="0" w:line="240" w:lineRule="auto"/>
        <w:ind w:firstLine="709"/>
        <w:jc w:val="both"/>
        <w:rPr>
          <w:rFonts w:ascii="Times New Roman" w:hAnsi="Times New Roman"/>
          <w:color w:val="auto"/>
          <w:sz w:val="28"/>
          <w:lang w:val="de-DE"/>
        </w:rPr>
      </w:pPr>
      <w:r w:rsidRPr="00243182">
        <w:rPr>
          <w:rFonts w:ascii="Times New Roman" w:hAnsi="Times New Roman"/>
          <w:color w:val="auto"/>
          <w:sz w:val="28"/>
          <w:lang w:val="de-DE"/>
        </w:rPr>
        <w:t>reģionālās attīstības ministrs</w:t>
      </w:r>
      <w:r w:rsidRPr="00243182">
        <w:rPr>
          <w:rFonts w:ascii="Times New Roman" w:hAnsi="Times New Roman"/>
          <w:color w:val="auto"/>
          <w:sz w:val="28"/>
          <w:lang w:val="de-DE"/>
        </w:rPr>
        <w:tab/>
      </w:r>
      <w:r w:rsidR="0051177D" w:rsidRPr="00243182">
        <w:rPr>
          <w:rFonts w:ascii="Times New Roman" w:hAnsi="Times New Roman"/>
          <w:color w:val="auto"/>
          <w:sz w:val="28"/>
          <w:lang w:val="de-DE"/>
        </w:rPr>
        <w:t>A.</w:t>
      </w:r>
      <w:r w:rsidR="0051177D" w:rsidRPr="00243182">
        <w:rPr>
          <w:rFonts w:ascii="Times New Roman" w:hAnsi="Times New Roman"/>
          <w:color w:val="auto"/>
          <w:sz w:val="28"/>
        </w:rPr>
        <w:t> T</w:t>
      </w:r>
      <w:r w:rsidRPr="00243182">
        <w:rPr>
          <w:rFonts w:ascii="Times New Roman" w:hAnsi="Times New Roman"/>
          <w:color w:val="auto"/>
          <w:sz w:val="28"/>
          <w:lang w:val="de-DE"/>
        </w:rPr>
        <w:t>. P</w:t>
      </w:r>
      <w:r w:rsidR="0051177D" w:rsidRPr="00243182">
        <w:rPr>
          <w:rFonts w:ascii="Times New Roman" w:hAnsi="Times New Roman"/>
          <w:color w:val="auto"/>
          <w:sz w:val="28"/>
          <w:lang w:val="de-DE"/>
        </w:rPr>
        <w:t>lešs</w:t>
      </w:r>
    </w:p>
    <w:p w14:paraId="61829076" w14:textId="77777777" w:rsidR="00FD31F5" w:rsidRPr="00243182" w:rsidRDefault="00FD31F5" w:rsidP="00E33EB8">
      <w:pPr>
        <w:tabs>
          <w:tab w:val="left" w:pos="6237"/>
        </w:tabs>
        <w:spacing w:after="0" w:line="240" w:lineRule="auto"/>
        <w:rPr>
          <w:rFonts w:ascii="Times New Roman" w:hAnsi="Times New Roman"/>
          <w:sz w:val="20"/>
          <w:szCs w:val="20"/>
        </w:rPr>
      </w:pPr>
    </w:p>
    <w:p w14:paraId="17AD93B2" w14:textId="77777777" w:rsidR="002C6CB9" w:rsidRPr="00243182" w:rsidRDefault="002C6CB9" w:rsidP="0051177D">
      <w:pPr>
        <w:tabs>
          <w:tab w:val="left" w:pos="6237"/>
        </w:tabs>
        <w:spacing w:after="0" w:line="240" w:lineRule="auto"/>
        <w:rPr>
          <w:rFonts w:ascii="Times New Roman" w:hAnsi="Times New Roman"/>
          <w:sz w:val="20"/>
          <w:szCs w:val="20"/>
        </w:rPr>
      </w:pPr>
    </w:p>
    <w:p w14:paraId="6E716F86" w14:textId="3F911C85" w:rsidR="0051177D" w:rsidRPr="00243182" w:rsidRDefault="00340ECD" w:rsidP="0051177D">
      <w:pPr>
        <w:tabs>
          <w:tab w:val="left" w:pos="6237"/>
        </w:tabs>
        <w:spacing w:after="0" w:line="240" w:lineRule="auto"/>
        <w:rPr>
          <w:rFonts w:ascii="Times New Roman" w:hAnsi="Times New Roman"/>
          <w:sz w:val="20"/>
          <w:szCs w:val="20"/>
        </w:rPr>
      </w:pPr>
      <w:r>
        <w:rPr>
          <w:rFonts w:ascii="Times New Roman" w:hAnsi="Times New Roman"/>
          <w:sz w:val="20"/>
          <w:szCs w:val="20"/>
        </w:rPr>
        <w:t>Doniņa</w:t>
      </w:r>
      <w:r w:rsidR="004D20BD" w:rsidRPr="00243182">
        <w:rPr>
          <w:rFonts w:ascii="Times New Roman" w:hAnsi="Times New Roman"/>
          <w:sz w:val="20"/>
          <w:szCs w:val="20"/>
        </w:rPr>
        <w:t>,</w:t>
      </w:r>
      <w:r w:rsidR="0051177D" w:rsidRPr="00243182">
        <w:rPr>
          <w:rFonts w:ascii="Times New Roman" w:hAnsi="Times New Roman"/>
          <w:sz w:val="20"/>
          <w:szCs w:val="20"/>
        </w:rPr>
        <w:t xml:space="preserve"> 67026</w:t>
      </w:r>
      <w:r w:rsidR="00E61EA0">
        <w:rPr>
          <w:rFonts w:ascii="Times New Roman" w:hAnsi="Times New Roman"/>
          <w:sz w:val="20"/>
          <w:szCs w:val="20"/>
        </w:rPr>
        <w:t>515</w:t>
      </w:r>
    </w:p>
    <w:p w14:paraId="2E958381" w14:textId="439CA643" w:rsidR="0051177D" w:rsidRPr="00243182" w:rsidRDefault="0097482E" w:rsidP="0051177D">
      <w:pPr>
        <w:tabs>
          <w:tab w:val="left" w:pos="6237"/>
        </w:tabs>
        <w:spacing w:after="120" w:line="240" w:lineRule="auto"/>
        <w:rPr>
          <w:rStyle w:val="Hyperlink"/>
          <w:rFonts w:ascii="Times New Roman" w:hAnsi="Times New Roman"/>
          <w:color w:val="auto"/>
          <w:sz w:val="20"/>
          <w:szCs w:val="20"/>
        </w:rPr>
      </w:pPr>
      <w:hyperlink r:id="rId11" w:history="1">
        <w:r w:rsidR="00E61EA0" w:rsidRPr="00C92829">
          <w:rPr>
            <w:rStyle w:val="Hyperlink"/>
            <w:rFonts w:ascii="Times New Roman" w:hAnsi="Times New Roman"/>
            <w:sz w:val="20"/>
            <w:szCs w:val="20"/>
          </w:rPr>
          <w:t>ilze.donina@varam.gov.lv</w:t>
        </w:r>
      </w:hyperlink>
    </w:p>
    <w:p w14:paraId="6CA5CC18" w14:textId="52A26F61" w:rsidR="0033231F" w:rsidRPr="00243182" w:rsidRDefault="0033231F" w:rsidP="00522D1E">
      <w:pPr>
        <w:tabs>
          <w:tab w:val="left" w:pos="6237"/>
        </w:tabs>
        <w:spacing w:after="120" w:line="240" w:lineRule="auto"/>
        <w:rPr>
          <w:rStyle w:val="Hyperlink"/>
          <w:rFonts w:ascii="Times New Roman" w:hAnsi="Times New Roman"/>
          <w:color w:val="auto"/>
          <w:sz w:val="20"/>
          <w:szCs w:val="20"/>
        </w:rPr>
      </w:pPr>
    </w:p>
    <w:sectPr w:rsidR="0033231F" w:rsidRPr="00243182"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4E20" w14:textId="77777777" w:rsidR="0097482E" w:rsidRDefault="0097482E" w:rsidP="00894C55">
      <w:pPr>
        <w:spacing w:after="0" w:line="240" w:lineRule="auto"/>
      </w:pPr>
      <w:r>
        <w:separator/>
      </w:r>
    </w:p>
  </w:endnote>
  <w:endnote w:type="continuationSeparator" w:id="0">
    <w:p w14:paraId="4C445A81" w14:textId="77777777" w:rsidR="0097482E" w:rsidRDefault="0097482E" w:rsidP="00894C55">
      <w:pPr>
        <w:spacing w:after="0" w:line="240" w:lineRule="auto"/>
      </w:pPr>
      <w:r>
        <w:continuationSeparator/>
      </w:r>
    </w:p>
  </w:endnote>
  <w:endnote w:type="continuationNotice" w:id="1">
    <w:p w14:paraId="3BD96FD3" w14:textId="77777777" w:rsidR="0097482E" w:rsidRDefault="00974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YInterstate Light">
    <w:altName w:val="Franklin Gothic Medium Cond"/>
    <w:charset w:val="BA"/>
    <w:family w:val="auto"/>
    <w:pitch w:val="variable"/>
    <w:sig w:usb0="00000001" w:usb1="5000206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WenQuanYi Micro He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YInterstate Regular">
    <w:altName w:val="Corbel"/>
    <w:charset w:val="00"/>
    <w:family w:val="auto"/>
    <w:pitch w:val="variable"/>
    <w:sig w:usb0="A00002AF" w:usb1="5000206A" w:usb2="00000000" w:usb3="00000000" w:csb0="0000009F" w:csb1="00000000"/>
  </w:font>
  <w:font w:name="RimTimes">
    <w:altName w:val="Courier New"/>
    <w:charset w:val="BA"/>
    <w:family w:val="roman"/>
    <w:pitch w:val="variable"/>
    <w:sig w:usb0="20007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51F" w14:textId="027B3C12" w:rsidR="00305CCB" w:rsidRPr="009A2654" w:rsidRDefault="00B46188" w:rsidP="0033231F">
    <w:pPr>
      <w:pStyle w:val="Footer"/>
      <w:rPr>
        <w:rFonts w:ascii="Times New Roman" w:hAnsi="Times New Roman"/>
        <w:sz w:val="20"/>
        <w:szCs w:val="20"/>
      </w:rPr>
    </w:pPr>
    <w:r>
      <w:rPr>
        <w:rFonts w:ascii="Times New Roman" w:hAnsi="Times New Roman"/>
        <w:sz w:val="20"/>
        <w:szCs w:val="20"/>
      </w:rPr>
      <w:t>VARAManot_</w:t>
    </w:r>
    <w:r w:rsidR="003031BB">
      <w:rPr>
        <w:rFonts w:ascii="Times New Roman" w:hAnsi="Times New Roman"/>
        <w:sz w:val="20"/>
        <w:szCs w:val="20"/>
      </w:rPr>
      <w:t>120821_AAL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247" w14:textId="299C607A" w:rsidR="00305CCB" w:rsidRPr="003031BB" w:rsidRDefault="003031BB" w:rsidP="003031BB">
    <w:pPr>
      <w:pStyle w:val="Footer"/>
      <w:rPr>
        <w:rFonts w:ascii="Times New Roman" w:hAnsi="Times New Roman"/>
        <w:sz w:val="20"/>
        <w:szCs w:val="20"/>
      </w:rPr>
    </w:pPr>
    <w:r>
      <w:rPr>
        <w:rFonts w:ascii="Times New Roman" w:hAnsi="Times New Roman"/>
        <w:sz w:val="20"/>
        <w:szCs w:val="20"/>
      </w:rPr>
      <w:t>VARAManot_120821_AAL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E7D2" w14:textId="77777777" w:rsidR="0097482E" w:rsidRDefault="0097482E" w:rsidP="00894C55">
      <w:pPr>
        <w:spacing w:after="0" w:line="240" w:lineRule="auto"/>
      </w:pPr>
      <w:r>
        <w:separator/>
      </w:r>
    </w:p>
  </w:footnote>
  <w:footnote w:type="continuationSeparator" w:id="0">
    <w:p w14:paraId="2CDBAD70" w14:textId="77777777" w:rsidR="0097482E" w:rsidRDefault="0097482E" w:rsidP="00894C55">
      <w:pPr>
        <w:spacing w:after="0" w:line="240" w:lineRule="auto"/>
      </w:pPr>
      <w:r>
        <w:continuationSeparator/>
      </w:r>
    </w:p>
  </w:footnote>
  <w:footnote w:type="continuationNotice" w:id="1">
    <w:p w14:paraId="53085407" w14:textId="77777777" w:rsidR="0097482E" w:rsidRDefault="0097482E">
      <w:pPr>
        <w:spacing w:after="0" w:line="240" w:lineRule="auto"/>
      </w:pPr>
    </w:p>
  </w:footnote>
  <w:footnote w:id="2">
    <w:p w14:paraId="364CB414" w14:textId="77777777" w:rsidR="003A0060" w:rsidRPr="005404CF" w:rsidRDefault="001D1D1E">
      <w:pPr>
        <w:pStyle w:val="FootnoteText"/>
        <w:rPr>
          <w:rFonts w:ascii="Times New Roman" w:hAnsi="Times New Roman"/>
          <w:lang w:val="lv-LV"/>
        </w:rPr>
      </w:pPr>
      <w:r w:rsidRPr="00140DB4">
        <w:rPr>
          <w:rStyle w:val="FootnoteReference"/>
          <w:rFonts w:ascii="Times New Roman" w:hAnsi="Times New Roman"/>
          <w:vertAlign w:val="superscript"/>
        </w:rPr>
        <w:footnoteRef/>
      </w:r>
      <w:r w:rsidRPr="00140DB4">
        <w:rPr>
          <w:rFonts w:ascii="Times New Roman" w:hAnsi="Times New Roman"/>
          <w:vertAlign w:val="superscript"/>
        </w:rPr>
        <w:t xml:space="preserve"> </w:t>
      </w:r>
      <w:r w:rsidR="005404CF">
        <w:rPr>
          <w:rFonts w:ascii="Times New Roman" w:hAnsi="Times New Roman"/>
          <w:lang w:val="lv-LV"/>
        </w:rPr>
        <w:t xml:space="preserve">Plāns </w:t>
      </w:r>
      <w:bookmarkStart w:id="0" w:name="_Hlk69302204"/>
      <w:r w:rsidRPr="005404CF">
        <w:rPr>
          <w:rFonts w:ascii="Times New Roman" w:hAnsi="Times New Roman"/>
        </w:rPr>
        <w:t>pieejams tīmekļvietnē</w:t>
      </w:r>
      <w:r w:rsidR="005404CF">
        <w:rPr>
          <w:rFonts w:ascii="Times New Roman" w:hAnsi="Times New Roman"/>
          <w:lang w:val="lv-LV"/>
        </w:rPr>
        <w:t xml:space="preserve"> </w:t>
      </w:r>
      <w:bookmarkEnd w:id="0"/>
      <w:r w:rsidR="003A0060">
        <w:rPr>
          <w:rFonts w:ascii="Times New Roman" w:hAnsi="Times New Roman"/>
          <w:lang w:val="lv-LV"/>
        </w:rPr>
        <w:fldChar w:fldCharType="begin"/>
      </w:r>
      <w:r w:rsidR="003A0060">
        <w:rPr>
          <w:rFonts w:ascii="Times New Roman" w:hAnsi="Times New Roman"/>
          <w:lang w:val="lv-LV"/>
        </w:rPr>
        <w:instrText xml:space="preserve"> HYPERLINK "</w:instrText>
      </w:r>
      <w:r w:rsidR="003A0060" w:rsidRPr="003A0060">
        <w:rPr>
          <w:rFonts w:ascii="Times New Roman" w:hAnsi="Times New Roman"/>
          <w:lang w:val="lv-LV"/>
        </w:rPr>
        <w:instrText>https://www.varam.gov.lv/lv/atkritumu-apsaimniekosanas-valsts-plans-2021-2028gadam-0</w:instrText>
      </w:r>
      <w:r w:rsidR="003A0060">
        <w:rPr>
          <w:rFonts w:ascii="Times New Roman" w:hAnsi="Times New Roman"/>
          <w:lang w:val="lv-LV"/>
        </w:rPr>
        <w:instrText xml:space="preserve">" </w:instrText>
      </w:r>
      <w:r w:rsidR="003A0060">
        <w:rPr>
          <w:rFonts w:ascii="Times New Roman" w:hAnsi="Times New Roman"/>
          <w:lang w:val="lv-LV"/>
        </w:rPr>
        <w:fldChar w:fldCharType="separate"/>
      </w:r>
      <w:r w:rsidR="003A0060" w:rsidRPr="00CD5053">
        <w:rPr>
          <w:rStyle w:val="Hyperlink"/>
          <w:rFonts w:ascii="Times New Roman" w:hAnsi="Times New Roman"/>
          <w:lang w:val="lv-LV"/>
        </w:rPr>
        <w:t>https://www.varam.gov.lv/lv/atkritumu-apsaimniekosanas-valsts-plans-2021-2028gadam-0</w:t>
      </w:r>
      <w:r w:rsidR="003A0060">
        <w:rPr>
          <w:rFonts w:ascii="Times New Roman" w:hAnsi="Times New Roman"/>
          <w:lang w:val="lv-LV"/>
        </w:rPr>
        <w:fldChar w:fldCharType="end"/>
      </w:r>
    </w:p>
  </w:footnote>
  <w:footnote w:id="3">
    <w:p w14:paraId="1E6D7346" w14:textId="2D502214" w:rsidR="00CB0994" w:rsidRPr="00815697" w:rsidRDefault="00CB0994">
      <w:pPr>
        <w:pStyle w:val="FootnoteText"/>
        <w:rPr>
          <w:rFonts w:ascii="Times New Roman" w:hAnsi="Times New Roman"/>
          <w:lang w:val="lv-LV"/>
        </w:rPr>
      </w:pPr>
      <w:r w:rsidRPr="00901546">
        <w:rPr>
          <w:rStyle w:val="FootnoteReference"/>
          <w:rFonts w:ascii="Times New Roman" w:hAnsi="Times New Roman"/>
        </w:rPr>
        <w:footnoteRef/>
      </w:r>
      <w:r w:rsidRPr="00901546">
        <w:rPr>
          <w:rFonts w:ascii="Times New Roman" w:hAnsi="Times New Roman"/>
        </w:rPr>
        <w:t xml:space="preserve"> </w:t>
      </w:r>
      <w:r w:rsidRPr="00901546">
        <w:rPr>
          <w:rFonts w:ascii="Times New Roman" w:hAnsi="Times New Roman"/>
          <w:lang w:val="lv-LV"/>
        </w:rPr>
        <w:t xml:space="preserve">Ministru kabineta </w:t>
      </w:r>
      <w:r w:rsidR="00815697" w:rsidRPr="00901546">
        <w:rPr>
          <w:rFonts w:ascii="Times New Roman" w:hAnsi="Times New Roman"/>
          <w:lang w:val="lv-LV"/>
        </w:rPr>
        <w:t>2011.gada 13.decembra noteikumi Nr.960 “</w:t>
      </w:r>
      <w:r w:rsidR="00815697" w:rsidRPr="00901546">
        <w:rPr>
          <w:rFonts w:ascii="Times New Roman" w:hAnsi="Times New Roman"/>
          <w:shd w:val="clear" w:color="auto" w:fill="FFFFFF"/>
        </w:rPr>
        <w:t>Noteikumi par kārtību, kādā iepērk un realizē melno un krāsaino metālu atgriezumus un lūžņus un izsniedz licences metālu atgriezumu un lūžņu iepirkšanai</w:t>
      </w:r>
      <w:r w:rsidR="00815697" w:rsidRPr="00815697">
        <w:rPr>
          <w:rFonts w:ascii="Times New Roman" w:hAnsi="Times New Roman"/>
          <w:shd w:val="clear" w:color="auto" w:fill="FFFFFF"/>
        </w:rPr>
        <w:t xml:space="preserve"> Latvijā, kā arī par valsts nodevas likmi par licenci metālu atgriezumu un lūžņu iepirkšanai un valsts nodevas maksāšanas kārtību</w:t>
      </w:r>
      <w:r w:rsidR="00815697">
        <w:rPr>
          <w:rFonts w:ascii="Times New Roman" w:hAnsi="Times New Roman"/>
          <w:shd w:val="clear" w:color="auto" w:fill="FFFFFF"/>
          <w:lang w:val="lv-LV"/>
        </w:rPr>
        <w:t xml:space="preserve">”, pieejams: </w:t>
      </w:r>
      <w:hyperlink r:id="rId1" w:history="1">
        <w:r w:rsidR="00901546" w:rsidRPr="007B1340">
          <w:rPr>
            <w:rStyle w:val="Hyperlink"/>
            <w:rFonts w:ascii="Times New Roman" w:hAnsi="Times New Roman"/>
            <w:shd w:val="clear" w:color="auto" w:fill="FFFFFF"/>
            <w:lang w:val="lv-LV"/>
          </w:rPr>
          <w:t>https://likumi.lv/ta/id/241854</w:t>
        </w:r>
      </w:hyperlink>
      <w:r w:rsidR="00901546">
        <w:rPr>
          <w:rFonts w:ascii="Times New Roman" w:hAnsi="Times New Roman"/>
          <w:shd w:val="clear" w:color="auto" w:fill="FFFFFF"/>
          <w:lang w:val="lv-LV"/>
        </w:rPr>
        <w:t xml:space="preserve"> </w:t>
      </w:r>
    </w:p>
  </w:footnote>
  <w:footnote w:id="4">
    <w:p w14:paraId="6376557E" w14:textId="78B45EE1" w:rsidR="004C6137" w:rsidRPr="00470A39" w:rsidRDefault="004C6137">
      <w:pPr>
        <w:pStyle w:val="FootnoteText"/>
        <w:rPr>
          <w:lang w:val="lv-LV"/>
        </w:rPr>
      </w:pPr>
      <w:r>
        <w:rPr>
          <w:rStyle w:val="FootnoteReference"/>
        </w:rPr>
        <w:footnoteRef/>
      </w:r>
      <w:r>
        <w:t xml:space="preserve"> </w:t>
      </w:r>
      <w:hyperlink r:id="rId2" w:history="1">
        <w:r w:rsidR="00470A39" w:rsidRPr="007B1340">
          <w:rPr>
            <w:rStyle w:val="Hyperlink"/>
          </w:rPr>
          <w:t>https://www.varam.gov.lv/lv/likumprojekts-piesarnojuma-noversanas-likums</w:t>
        </w:r>
      </w:hyperlink>
      <w:r w:rsidR="00470A39">
        <w:rPr>
          <w:lang w:val="lv-LV"/>
        </w:rPr>
        <w:t xml:space="preserve"> </w:t>
      </w:r>
    </w:p>
  </w:footnote>
  <w:footnote w:id="5">
    <w:p w14:paraId="5EA00B32" w14:textId="6317779A" w:rsidR="00A714BE" w:rsidRPr="00017516" w:rsidRDefault="00A714BE" w:rsidP="00017516">
      <w:pPr>
        <w:pStyle w:val="FootnoteText"/>
        <w:rPr>
          <w:rFonts w:ascii="Times New Roman" w:hAnsi="Times New Roman"/>
          <w:lang w:val="lv-LV"/>
        </w:rPr>
      </w:pPr>
      <w:r w:rsidRPr="00017516">
        <w:rPr>
          <w:rStyle w:val="FootnoteReference"/>
          <w:rFonts w:ascii="Times New Roman" w:hAnsi="Times New Roman"/>
        </w:rPr>
        <w:footnoteRef/>
      </w:r>
      <w:r w:rsidRPr="00017516">
        <w:rPr>
          <w:rFonts w:ascii="Times New Roman" w:hAnsi="Times New Roman"/>
        </w:rPr>
        <w:t xml:space="preserve"> </w:t>
      </w:r>
      <w:r w:rsidRPr="00017516">
        <w:rPr>
          <w:rFonts w:ascii="Times New Roman" w:hAnsi="Times New Roman"/>
          <w:lang w:val="lv-LV"/>
        </w:rPr>
        <w:t xml:space="preserve">Ministru kabineta 2006.gada </w:t>
      </w:r>
      <w:r w:rsidR="009527A8" w:rsidRPr="00017516">
        <w:rPr>
          <w:rFonts w:ascii="Times New Roman" w:hAnsi="Times New Roman"/>
          <w:lang w:val="lv-LV"/>
        </w:rPr>
        <w:t>14.februāra noteikumi Nr.139 “</w:t>
      </w:r>
      <w:r w:rsidR="00017516" w:rsidRPr="00017516">
        <w:rPr>
          <w:rFonts w:ascii="Times New Roman" w:hAnsi="Times New Roman"/>
          <w:shd w:val="clear" w:color="auto" w:fill="FFFFFF"/>
        </w:rPr>
        <w:t>Noteikumi par atsevišķu bīstamas ķīmiskas vielas saturošu iekārtu un produktu lietošanas un marķēšanas prasībām un par videi kaitīgo preču sarakstu</w:t>
      </w:r>
      <w:r w:rsidR="00017516">
        <w:rPr>
          <w:rFonts w:ascii="Times New Roman" w:hAnsi="Times New Roman"/>
          <w:shd w:val="clear" w:color="auto" w:fill="FFFFFF"/>
          <w:lang w:val="lv-LV"/>
        </w:rPr>
        <w:t xml:space="preserve">”, pieejams: </w:t>
      </w:r>
      <w:hyperlink r:id="rId3" w:history="1">
        <w:r w:rsidR="00CA140B" w:rsidRPr="007B1340">
          <w:rPr>
            <w:rStyle w:val="Hyperlink"/>
            <w:rFonts w:ascii="Times New Roman" w:hAnsi="Times New Roman"/>
            <w:shd w:val="clear" w:color="auto" w:fill="FFFFFF"/>
            <w:lang w:val="lv-LV"/>
          </w:rPr>
          <w:t>https://likumi.lv/ta/id/128396</w:t>
        </w:r>
      </w:hyperlink>
      <w:r w:rsidR="00CA140B">
        <w:rPr>
          <w:rFonts w:ascii="Times New Roman" w:hAnsi="Times New Roman"/>
          <w:shd w:val="clear" w:color="auto" w:fill="FFFFFF"/>
          <w:lang w:val="lv-LV"/>
        </w:rPr>
        <w:t xml:space="preserve"> </w:t>
      </w:r>
    </w:p>
  </w:footnote>
  <w:footnote w:id="6">
    <w:p w14:paraId="6D0B4DDC" w14:textId="22F0C628" w:rsidR="00102FB7" w:rsidRPr="00102FB7" w:rsidRDefault="003033E5" w:rsidP="00102FB7">
      <w:pPr>
        <w:pStyle w:val="tv213"/>
        <w:shd w:val="clear" w:color="auto" w:fill="FFFFFF"/>
        <w:spacing w:before="0" w:beforeAutospacing="0" w:after="0" w:afterAutospacing="0"/>
        <w:rPr>
          <w:color w:val="414142"/>
          <w:sz w:val="20"/>
          <w:szCs w:val="20"/>
        </w:rPr>
      </w:pPr>
      <w:r w:rsidRPr="00102FB7">
        <w:rPr>
          <w:rStyle w:val="FootnoteReference"/>
          <w:vertAlign w:val="superscript"/>
        </w:rPr>
        <w:footnoteRef/>
      </w:r>
      <w:r w:rsidRPr="00102FB7">
        <w:t xml:space="preserve"> </w:t>
      </w:r>
      <w:r w:rsidR="00102FB7" w:rsidRPr="00102FB7">
        <w:rPr>
          <w:color w:val="414142"/>
          <w:sz w:val="20"/>
          <w:szCs w:val="20"/>
        </w:rPr>
        <w:t>Padomes 1996.gada 16.septembra Direktīva </w:t>
      </w:r>
      <w:hyperlink r:id="rId4" w:tgtFrame="_blank" w:history="1">
        <w:r w:rsidR="00102FB7" w:rsidRPr="00102FB7">
          <w:rPr>
            <w:rStyle w:val="Hyperlink"/>
            <w:color w:val="16497B"/>
            <w:sz w:val="20"/>
            <w:szCs w:val="20"/>
            <w:u w:val="none"/>
          </w:rPr>
          <w:t>96/59/EK</w:t>
        </w:r>
      </w:hyperlink>
      <w:r w:rsidR="00102FB7" w:rsidRPr="00102FB7">
        <w:rPr>
          <w:color w:val="414142"/>
          <w:sz w:val="20"/>
          <w:szCs w:val="20"/>
        </w:rPr>
        <w:t xml:space="preserve"> par </w:t>
      </w:r>
      <w:proofErr w:type="spellStart"/>
      <w:r w:rsidR="00102FB7" w:rsidRPr="00102FB7">
        <w:rPr>
          <w:color w:val="414142"/>
          <w:sz w:val="20"/>
          <w:szCs w:val="20"/>
        </w:rPr>
        <w:t>polihlorbi</w:t>
      </w:r>
      <w:r w:rsidR="00102FB7" w:rsidRPr="00102FB7">
        <w:rPr>
          <w:color w:val="414142"/>
          <w:sz w:val="20"/>
          <w:szCs w:val="20"/>
        </w:rPr>
        <w:softHyphen/>
        <w:t>fenilu</w:t>
      </w:r>
      <w:proofErr w:type="spellEnd"/>
      <w:r w:rsidR="00102FB7" w:rsidRPr="00102FB7">
        <w:rPr>
          <w:color w:val="414142"/>
          <w:sz w:val="20"/>
          <w:szCs w:val="20"/>
        </w:rPr>
        <w:t xml:space="preserve"> un </w:t>
      </w:r>
      <w:proofErr w:type="spellStart"/>
      <w:r w:rsidR="00102FB7" w:rsidRPr="00102FB7">
        <w:rPr>
          <w:color w:val="414142"/>
          <w:sz w:val="20"/>
          <w:szCs w:val="20"/>
        </w:rPr>
        <w:t>polihlorterfenilu</w:t>
      </w:r>
      <w:proofErr w:type="spellEnd"/>
      <w:r w:rsidR="00102FB7" w:rsidRPr="00102FB7">
        <w:rPr>
          <w:color w:val="414142"/>
          <w:sz w:val="20"/>
          <w:szCs w:val="20"/>
        </w:rPr>
        <w:t xml:space="preserve"> deponēšanu;</w:t>
      </w:r>
      <w:r w:rsidR="00102FB7">
        <w:rPr>
          <w:color w:val="414142"/>
          <w:sz w:val="20"/>
          <w:szCs w:val="20"/>
        </w:rPr>
        <w:t xml:space="preserve"> </w:t>
      </w:r>
      <w:r w:rsidR="00102FB7" w:rsidRPr="00102FB7">
        <w:rPr>
          <w:color w:val="414142"/>
          <w:sz w:val="20"/>
          <w:szCs w:val="20"/>
        </w:rPr>
        <w:t>Eiropas Parlamenta un Padomes 2006.gada 6.septembra Direktīva </w:t>
      </w:r>
      <w:hyperlink r:id="rId5" w:tgtFrame="_blank" w:history="1">
        <w:r w:rsidR="00102FB7" w:rsidRPr="00102FB7">
          <w:rPr>
            <w:rStyle w:val="Hyperlink"/>
            <w:color w:val="16497B"/>
            <w:sz w:val="20"/>
            <w:szCs w:val="20"/>
            <w:u w:val="none"/>
          </w:rPr>
          <w:t>2006/66/EK</w:t>
        </w:r>
      </w:hyperlink>
      <w:r w:rsidR="00102FB7" w:rsidRPr="00102FB7">
        <w:rPr>
          <w:color w:val="414142"/>
          <w:sz w:val="20"/>
          <w:szCs w:val="20"/>
        </w:rPr>
        <w:t> par baterijām un akumulatoriem un bateriju un akumulatoru atkritumiem, ar ko atceļ Direktīvu </w:t>
      </w:r>
      <w:hyperlink r:id="rId6" w:tgtFrame="_blank" w:history="1">
        <w:r w:rsidR="00102FB7" w:rsidRPr="00102FB7">
          <w:rPr>
            <w:rStyle w:val="Hyperlink"/>
            <w:color w:val="16497B"/>
            <w:sz w:val="20"/>
            <w:szCs w:val="20"/>
            <w:u w:val="none"/>
          </w:rPr>
          <w:t>91/157/EEK</w:t>
        </w:r>
      </w:hyperlink>
      <w:r w:rsidR="00102FB7" w:rsidRPr="00102FB7">
        <w:rPr>
          <w:color w:val="414142"/>
          <w:sz w:val="20"/>
          <w:szCs w:val="20"/>
        </w:rPr>
        <w:t>;</w:t>
      </w:r>
      <w:r w:rsidR="00102FB7">
        <w:rPr>
          <w:color w:val="414142"/>
          <w:sz w:val="20"/>
          <w:szCs w:val="20"/>
        </w:rPr>
        <w:t xml:space="preserve"> </w:t>
      </w:r>
      <w:r w:rsidR="00102FB7" w:rsidRPr="00102FB7">
        <w:rPr>
          <w:color w:val="414142"/>
          <w:sz w:val="20"/>
          <w:szCs w:val="20"/>
        </w:rPr>
        <w:t>Eiropas Parlamenta un Padomes 2008.gada 19.novembra Direktīvas </w:t>
      </w:r>
      <w:hyperlink r:id="rId7" w:tgtFrame="_blank" w:history="1">
        <w:r w:rsidR="00102FB7" w:rsidRPr="00102FB7">
          <w:rPr>
            <w:rStyle w:val="Hyperlink"/>
            <w:color w:val="16497B"/>
            <w:sz w:val="20"/>
            <w:szCs w:val="20"/>
            <w:u w:val="none"/>
          </w:rPr>
          <w:t>2008/103/EK</w:t>
        </w:r>
      </w:hyperlink>
      <w:r w:rsidR="00102FB7" w:rsidRPr="00102FB7">
        <w:rPr>
          <w:color w:val="414142"/>
          <w:sz w:val="20"/>
          <w:szCs w:val="20"/>
        </w:rPr>
        <w:t>, ar ko Direktīvu </w:t>
      </w:r>
      <w:hyperlink r:id="rId8" w:tgtFrame="_blank" w:history="1">
        <w:r w:rsidR="00102FB7" w:rsidRPr="00102FB7">
          <w:rPr>
            <w:rStyle w:val="Hyperlink"/>
            <w:color w:val="16497B"/>
            <w:sz w:val="20"/>
            <w:szCs w:val="20"/>
            <w:u w:val="none"/>
          </w:rPr>
          <w:t>2006/66/EK</w:t>
        </w:r>
      </w:hyperlink>
      <w:r w:rsidR="00102FB7" w:rsidRPr="00102FB7">
        <w:rPr>
          <w:color w:val="414142"/>
          <w:sz w:val="20"/>
          <w:szCs w:val="20"/>
        </w:rPr>
        <w:t> par baterijām un akumulatoriem un bateriju un akumulatoru atkritumiem groza attiecībā uz bateriju un akumulatoru laišanu tirgū;</w:t>
      </w:r>
      <w:r w:rsidR="00102FB7">
        <w:rPr>
          <w:color w:val="414142"/>
          <w:sz w:val="20"/>
          <w:szCs w:val="20"/>
        </w:rPr>
        <w:t xml:space="preserve"> </w:t>
      </w:r>
      <w:r w:rsidR="00102FB7" w:rsidRPr="00102FB7">
        <w:rPr>
          <w:color w:val="414142"/>
          <w:sz w:val="20"/>
          <w:szCs w:val="20"/>
        </w:rPr>
        <w:t>Eiropas Parlamenta un Padomes 2013. gada 20. novembra Direktīvas </w:t>
      </w:r>
      <w:hyperlink r:id="rId9" w:tgtFrame="_blank" w:history="1">
        <w:r w:rsidR="00102FB7" w:rsidRPr="00102FB7">
          <w:rPr>
            <w:rStyle w:val="Hyperlink"/>
            <w:color w:val="16497B"/>
            <w:sz w:val="20"/>
            <w:szCs w:val="20"/>
            <w:u w:val="none"/>
          </w:rPr>
          <w:t>2013/56/ES</w:t>
        </w:r>
      </w:hyperlink>
      <w:r w:rsidR="00102FB7" w:rsidRPr="00102FB7">
        <w:rPr>
          <w:color w:val="414142"/>
          <w:sz w:val="20"/>
          <w:szCs w:val="20"/>
        </w:rPr>
        <w:t>, ar ko groza Eiropas Parlamenta un Padomes Direktīvu </w:t>
      </w:r>
      <w:hyperlink r:id="rId10" w:tgtFrame="_blank" w:history="1">
        <w:r w:rsidR="00102FB7" w:rsidRPr="00102FB7">
          <w:rPr>
            <w:rStyle w:val="Hyperlink"/>
            <w:color w:val="16497B"/>
            <w:sz w:val="20"/>
            <w:szCs w:val="20"/>
            <w:u w:val="none"/>
          </w:rPr>
          <w:t>2006/66/EK</w:t>
        </w:r>
      </w:hyperlink>
      <w:r w:rsidR="00102FB7" w:rsidRPr="00102FB7">
        <w:rPr>
          <w:color w:val="414142"/>
          <w:sz w:val="20"/>
          <w:szCs w:val="20"/>
        </w:rPr>
        <w:t xml:space="preserve"> par baterijām un akumulatoriem, un bateriju un akumulatoru atkritumiem attiecībā uz tādu kadmiju saturošu pārnēsājamu bateriju un akumulatoru laišanu tirgū, kurus paredzēts izmantot bezvada elektriskajos instrumentos, kā arī attiecībā uz </w:t>
      </w:r>
      <w:proofErr w:type="spellStart"/>
      <w:r w:rsidR="00102FB7" w:rsidRPr="00102FB7">
        <w:rPr>
          <w:color w:val="414142"/>
          <w:sz w:val="20"/>
          <w:szCs w:val="20"/>
        </w:rPr>
        <w:t>podziņelementu</w:t>
      </w:r>
      <w:proofErr w:type="spellEnd"/>
      <w:r w:rsidR="00102FB7" w:rsidRPr="00102FB7">
        <w:rPr>
          <w:color w:val="414142"/>
          <w:sz w:val="20"/>
          <w:szCs w:val="20"/>
        </w:rPr>
        <w:t xml:space="preserve"> ar nelielu dzīvsudraba saturu laišanu tirgū un ar ko atceļ Komisijas Lēmumu </w:t>
      </w:r>
      <w:hyperlink r:id="rId11" w:tgtFrame="_blank" w:history="1">
        <w:r w:rsidR="00102FB7" w:rsidRPr="00102FB7">
          <w:rPr>
            <w:rStyle w:val="Hyperlink"/>
            <w:color w:val="16497B"/>
            <w:sz w:val="20"/>
            <w:szCs w:val="20"/>
            <w:u w:val="none"/>
          </w:rPr>
          <w:t>2009/603/EK</w:t>
        </w:r>
      </w:hyperlink>
      <w:r w:rsidR="00102FB7" w:rsidRPr="00102FB7">
        <w:rPr>
          <w:color w:val="414142"/>
          <w:sz w:val="20"/>
          <w:szCs w:val="20"/>
        </w:rPr>
        <w:t>.</w:t>
      </w:r>
    </w:p>
    <w:p w14:paraId="1F080817" w14:textId="65B6E1D7" w:rsidR="003033E5" w:rsidRPr="003033E5" w:rsidRDefault="003033E5">
      <w:pPr>
        <w:pStyle w:val="FootnoteText"/>
        <w:rPr>
          <w:lang w:val="lv-LV"/>
        </w:rPr>
      </w:pPr>
    </w:p>
  </w:footnote>
  <w:footnote w:id="7">
    <w:p w14:paraId="6BFE4B52" w14:textId="77777777" w:rsidR="003C3F83" w:rsidRPr="00B2301A" w:rsidRDefault="003C3F83" w:rsidP="003C3F83">
      <w:pPr>
        <w:pStyle w:val="NoSpacing"/>
        <w:rPr>
          <w:rFonts w:ascii="Times New Roman" w:hAnsi="Times New Roman"/>
          <w:sz w:val="20"/>
          <w:szCs w:val="20"/>
        </w:rPr>
      </w:pPr>
      <w:r w:rsidRPr="00B2301A">
        <w:rPr>
          <w:rStyle w:val="FootnoteReference"/>
          <w:rFonts w:ascii="Times New Roman" w:hAnsi="Times New Roman"/>
          <w:sz w:val="20"/>
          <w:szCs w:val="20"/>
        </w:rPr>
        <w:footnoteRef/>
      </w:r>
      <w:r>
        <w:t xml:space="preserve"> </w:t>
      </w:r>
      <w:hyperlink r:id="rId12" w:history="1">
        <w:r w:rsidRPr="00B2301A">
          <w:rPr>
            <w:rStyle w:val="Hyperlink"/>
            <w:rFonts w:ascii="Times New Roman" w:hAnsi="Times New Roman"/>
            <w:bCs/>
            <w:iCs/>
            <w:color w:val="000000"/>
            <w:sz w:val="20"/>
            <w:szCs w:val="20"/>
            <w:bdr w:val="none" w:sz="0" w:space="0" w:color="auto" w:frame="1"/>
            <w:shd w:val="clear" w:color="auto" w:fill="FFFFFF"/>
          </w:rPr>
          <w:t xml:space="preserve"> </w:t>
        </w:r>
        <w:r>
          <w:rPr>
            <w:rStyle w:val="Hyperlink"/>
            <w:rFonts w:ascii="Times New Roman" w:hAnsi="Times New Roman"/>
            <w:bCs/>
            <w:iCs/>
            <w:color w:val="000000"/>
            <w:sz w:val="20"/>
            <w:szCs w:val="20"/>
            <w:bdr w:val="none" w:sz="0" w:space="0" w:color="auto" w:frame="1"/>
            <w:shd w:val="clear" w:color="auto" w:fill="FFFFFF"/>
          </w:rPr>
          <w:t xml:space="preserve">Senāta </w:t>
        </w:r>
        <w:r w:rsidRPr="00B2301A">
          <w:rPr>
            <w:rStyle w:val="Hyperlink"/>
            <w:rFonts w:ascii="Times New Roman" w:hAnsi="Times New Roman"/>
            <w:bCs/>
            <w:iCs/>
            <w:color w:val="000000"/>
            <w:sz w:val="20"/>
            <w:szCs w:val="20"/>
            <w:bdr w:val="none" w:sz="0" w:space="0" w:color="auto" w:frame="1"/>
            <w:shd w:val="clear" w:color="auto" w:fill="FFFFFF"/>
          </w:rPr>
          <w:t>Administratīvo lietu departamenta 31.05.2019.lēmums lietā Nr. SKA-1161/2019</w:t>
        </w:r>
      </w:hyperlink>
      <w:r w:rsidRPr="00B2301A">
        <w:rPr>
          <w:rFonts w:ascii="Times New Roman" w:hAnsi="Times New Roman"/>
          <w:sz w:val="20"/>
          <w:szCs w:val="20"/>
        </w:rPr>
        <w:t>;</w:t>
      </w:r>
    </w:p>
  </w:footnote>
  <w:footnote w:id="8">
    <w:p w14:paraId="025FEF79" w14:textId="14B0E100" w:rsidR="002444A6" w:rsidRPr="008C3254" w:rsidRDefault="002444A6" w:rsidP="008C3254">
      <w:pPr>
        <w:pStyle w:val="FootnoteText"/>
        <w:jc w:val="both"/>
        <w:rPr>
          <w:rFonts w:ascii="Times New Roman" w:hAnsi="Times New Roman"/>
          <w:lang w:val="lv-LV"/>
        </w:rPr>
      </w:pPr>
      <w:r w:rsidRPr="008C3254">
        <w:rPr>
          <w:rStyle w:val="FootnoteReference"/>
          <w:rFonts w:ascii="Times New Roman" w:hAnsi="Times New Roman"/>
        </w:rPr>
        <w:footnoteRef/>
      </w:r>
      <w:r w:rsidRPr="008C3254">
        <w:rPr>
          <w:rFonts w:ascii="Times New Roman" w:hAnsi="Times New Roman"/>
        </w:rPr>
        <w:t xml:space="preserve"> </w:t>
      </w:r>
      <w:r w:rsidR="002430DE" w:rsidRPr="008C3254">
        <w:rPr>
          <w:rFonts w:ascii="Times New Roman" w:hAnsi="Times New Roman"/>
          <w:lang w:val="lv-LV"/>
        </w:rPr>
        <w:t xml:space="preserve">Valsts sekretāru sanāksmē 2020.gada </w:t>
      </w:r>
      <w:r w:rsidR="00A84539" w:rsidRPr="008C3254">
        <w:rPr>
          <w:rFonts w:ascii="Times New Roman" w:hAnsi="Times New Roman"/>
          <w:lang w:val="lv-LV"/>
        </w:rPr>
        <w:t>10.decembrī ir izsludināts Ministru kabineta noteikumu projekts “</w:t>
      </w:r>
      <w:r w:rsidR="00D316E9" w:rsidRPr="008C3254">
        <w:rPr>
          <w:rFonts w:ascii="Times New Roman" w:hAnsi="Times New Roman"/>
        </w:rPr>
        <w:t>Noteikumi par atkritumu dalītu savākšanu, sagatavošanu atkārtotai izmantošanai, pārstrādi un materiālu reģenerāciju</w:t>
      </w:r>
      <w:r w:rsidR="00D316E9" w:rsidRPr="008C3254">
        <w:rPr>
          <w:rFonts w:ascii="Times New Roman" w:hAnsi="Times New Roman"/>
          <w:lang w:val="lv-LV"/>
        </w:rPr>
        <w:t xml:space="preserve">” (VSS-1061), pēc kura pieņemšanas un stāšanās spēkā </w:t>
      </w:r>
      <w:r w:rsidR="00D316E9" w:rsidRPr="008C3254">
        <w:rPr>
          <w:rFonts w:ascii="Times New Roman" w:eastAsia="Calibri" w:hAnsi="Times New Roman"/>
        </w:rPr>
        <w:t>Ministru kabineta 2013.gada 2.aprīļa noteikum</w:t>
      </w:r>
      <w:r w:rsidR="0083118C" w:rsidRPr="008C3254">
        <w:rPr>
          <w:rFonts w:ascii="Times New Roman" w:eastAsia="Calibri" w:hAnsi="Times New Roman"/>
          <w:lang w:val="lv-LV"/>
        </w:rPr>
        <w:t>i</w:t>
      </w:r>
      <w:r w:rsidR="00D316E9" w:rsidRPr="008C3254">
        <w:rPr>
          <w:rFonts w:ascii="Times New Roman" w:eastAsia="Calibri" w:hAnsi="Times New Roman"/>
        </w:rPr>
        <w:t xml:space="preserve"> Nr.184 “</w:t>
      </w:r>
      <w:r w:rsidR="00D316E9" w:rsidRPr="008C3254">
        <w:rPr>
          <w:rFonts w:ascii="Times New Roman" w:hAnsi="Times New Roman"/>
        </w:rPr>
        <w:t>Noteikumi par atkritumu dalītu savākšanu, sagatavošanu atkārtotai izmantošanai, pārstrādi un materiālu reģenerāciju</w:t>
      </w:r>
      <w:r w:rsidR="0083118C" w:rsidRPr="008C3254">
        <w:rPr>
          <w:rFonts w:ascii="Times New Roman" w:hAnsi="Times New Roman"/>
          <w:lang w:val="lv-LV"/>
        </w:rPr>
        <w:t xml:space="preserve">” zaudēs spēku.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77777777" w:rsidR="00305CCB" w:rsidRPr="00C25B49" w:rsidRDefault="00305CCB">
    <w:pPr>
      <w:pStyle w:val="Header"/>
      <w:jc w:val="center"/>
      <w:rPr>
        <w:rFonts w:ascii="Times New Roman" w:hAnsi="Times New Roman"/>
        <w:sz w:val="24"/>
        <w:szCs w:val="20"/>
      </w:rPr>
    </w:pPr>
    <w:r w:rsidRPr="00C25B49">
      <w:rPr>
        <w:rFonts w:ascii="Times New Roman" w:hAnsi="Times New Roman"/>
        <w:sz w:val="24"/>
        <w:szCs w:val="20"/>
      </w:rPr>
      <w:fldChar w:fldCharType="begin"/>
    </w:r>
    <w:r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5436BE">
      <w:rPr>
        <w:rFonts w:ascii="Times New Roman" w:hAnsi="Times New Roman"/>
        <w:noProof/>
        <w:sz w:val="24"/>
        <w:szCs w:val="20"/>
      </w:rPr>
      <w:t>5</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19B"/>
    <w:multiLevelType w:val="hybridMultilevel"/>
    <w:tmpl w:val="1D3A95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24339"/>
    <w:multiLevelType w:val="hybridMultilevel"/>
    <w:tmpl w:val="994215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C4E1C"/>
    <w:multiLevelType w:val="hybridMultilevel"/>
    <w:tmpl w:val="5BAEB4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3546E"/>
    <w:multiLevelType w:val="hybridMultilevel"/>
    <w:tmpl w:val="644C4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EA71D9"/>
    <w:multiLevelType w:val="hybridMultilevel"/>
    <w:tmpl w:val="D716F394"/>
    <w:lvl w:ilvl="0" w:tplc="FF66B73C">
      <w:start w:val="1"/>
      <w:numFmt w:val="bullet"/>
      <w:lvlText w:val="-"/>
      <w:lvlJc w:val="left"/>
      <w:pPr>
        <w:ind w:left="720" w:hanging="360"/>
      </w:pPr>
      <w:rPr>
        <w:rFonts w:ascii="Calibri" w:hAnsi="Calibri" w:hint="default"/>
      </w:rPr>
    </w:lvl>
    <w:lvl w:ilvl="1" w:tplc="2138C560">
      <w:start w:val="1"/>
      <w:numFmt w:val="bullet"/>
      <w:lvlText w:val="o"/>
      <w:lvlJc w:val="left"/>
      <w:pPr>
        <w:ind w:left="1440" w:hanging="360"/>
      </w:pPr>
      <w:rPr>
        <w:rFonts w:ascii="Courier New" w:hAnsi="Courier New" w:hint="default"/>
      </w:rPr>
    </w:lvl>
    <w:lvl w:ilvl="2" w:tplc="A3F68D00">
      <w:start w:val="1"/>
      <w:numFmt w:val="bullet"/>
      <w:lvlText w:val=""/>
      <w:lvlJc w:val="left"/>
      <w:pPr>
        <w:ind w:left="2160" w:hanging="360"/>
      </w:pPr>
      <w:rPr>
        <w:rFonts w:ascii="Wingdings" w:hAnsi="Wingdings" w:hint="default"/>
      </w:rPr>
    </w:lvl>
    <w:lvl w:ilvl="3" w:tplc="A2E80DA4">
      <w:start w:val="1"/>
      <w:numFmt w:val="bullet"/>
      <w:lvlText w:val=""/>
      <w:lvlJc w:val="left"/>
      <w:pPr>
        <w:ind w:left="2880" w:hanging="360"/>
      </w:pPr>
      <w:rPr>
        <w:rFonts w:ascii="Symbol" w:hAnsi="Symbol" w:hint="default"/>
      </w:rPr>
    </w:lvl>
    <w:lvl w:ilvl="4" w:tplc="95D8014A">
      <w:start w:val="1"/>
      <w:numFmt w:val="bullet"/>
      <w:lvlText w:val="o"/>
      <w:lvlJc w:val="left"/>
      <w:pPr>
        <w:ind w:left="3600" w:hanging="360"/>
      </w:pPr>
      <w:rPr>
        <w:rFonts w:ascii="Courier New" w:hAnsi="Courier New" w:hint="default"/>
      </w:rPr>
    </w:lvl>
    <w:lvl w:ilvl="5" w:tplc="E6D0514E">
      <w:start w:val="1"/>
      <w:numFmt w:val="bullet"/>
      <w:lvlText w:val=""/>
      <w:lvlJc w:val="left"/>
      <w:pPr>
        <w:ind w:left="4320" w:hanging="360"/>
      </w:pPr>
      <w:rPr>
        <w:rFonts w:ascii="Wingdings" w:hAnsi="Wingdings" w:hint="default"/>
      </w:rPr>
    </w:lvl>
    <w:lvl w:ilvl="6" w:tplc="B874BE90">
      <w:start w:val="1"/>
      <w:numFmt w:val="bullet"/>
      <w:lvlText w:val=""/>
      <w:lvlJc w:val="left"/>
      <w:pPr>
        <w:ind w:left="5040" w:hanging="360"/>
      </w:pPr>
      <w:rPr>
        <w:rFonts w:ascii="Symbol" w:hAnsi="Symbol" w:hint="default"/>
      </w:rPr>
    </w:lvl>
    <w:lvl w:ilvl="7" w:tplc="553EB998">
      <w:start w:val="1"/>
      <w:numFmt w:val="bullet"/>
      <w:lvlText w:val="o"/>
      <w:lvlJc w:val="left"/>
      <w:pPr>
        <w:ind w:left="5760" w:hanging="360"/>
      </w:pPr>
      <w:rPr>
        <w:rFonts w:ascii="Courier New" w:hAnsi="Courier New" w:hint="default"/>
      </w:rPr>
    </w:lvl>
    <w:lvl w:ilvl="8" w:tplc="7FECDFDE">
      <w:start w:val="1"/>
      <w:numFmt w:val="bullet"/>
      <w:lvlText w:val=""/>
      <w:lvlJc w:val="left"/>
      <w:pPr>
        <w:ind w:left="6480" w:hanging="360"/>
      </w:pPr>
      <w:rPr>
        <w:rFonts w:ascii="Wingdings" w:hAnsi="Wingdings" w:hint="default"/>
      </w:rPr>
    </w:lvl>
  </w:abstractNum>
  <w:abstractNum w:abstractNumId="5" w15:restartNumberingAfterBreak="0">
    <w:nsid w:val="220C4D20"/>
    <w:multiLevelType w:val="hybridMultilevel"/>
    <w:tmpl w:val="BF14E2A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695713"/>
    <w:multiLevelType w:val="hybridMultilevel"/>
    <w:tmpl w:val="7F4628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230E16"/>
    <w:multiLevelType w:val="hybridMultilevel"/>
    <w:tmpl w:val="D5B2B4D4"/>
    <w:lvl w:ilvl="0" w:tplc="04260001">
      <w:start w:val="1"/>
      <w:numFmt w:val="bullet"/>
      <w:lvlText w:val=""/>
      <w:lvlJc w:val="left"/>
      <w:pPr>
        <w:ind w:left="720" w:hanging="360"/>
      </w:pPr>
      <w:rPr>
        <w:rFonts w:ascii="Symbol" w:hAnsi="Symbol"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2A302668"/>
    <w:multiLevelType w:val="hybridMultilevel"/>
    <w:tmpl w:val="4F6C47D2"/>
    <w:lvl w:ilvl="0" w:tplc="6546BF52">
      <w:start w:val="1"/>
      <w:numFmt w:val="bullet"/>
      <w:lvlText w:val="-"/>
      <w:lvlJc w:val="left"/>
      <w:pPr>
        <w:ind w:left="720" w:hanging="360"/>
      </w:pPr>
      <w:rPr>
        <w:rFonts w:ascii="Arial" w:eastAsia="Times New Roman" w:hAnsi="Arial" w:cs="Arial" w:hint="default"/>
        <w:color w:val="0563C1"/>
      </w:rPr>
    </w:lvl>
    <w:lvl w:ilvl="1" w:tplc="5BA8C6DE" w:tentative="1">
      <w:start w:val="1"/>
      <w:numFmt w:val="bullet"/>
      <w:lvlText w:val="o"/>
      <w:lvlJc w:val="left"/>
      <w:pPr>
        <w:ind w:left="1440" w:hanging="360"/>
      </w:pPr>
      <w:rPr>
        <w:rFonts w:ascii="Courier New" w:hAnsi="Courier New" w:cs="Courier New" w:hint="default"/>
      </w:rPr>
    </w:lvl>
    <w:lvl w:ilvl="2" w:tplc="AD7C245E" w:tentative="1">
      <w:start w:val="1"/>
      <w:numFmt w:val="bullet"/>
      <w:lvlText w:val=""/>
      <w:lvlJc w:val="left"/>
      <w:pPr>
        <w:ind w:left="2160" w:hanging="360"/>
      </w:pPr>
      <w:rPr>
        <w:rFonts w:ascii="Wingdings" w:hAnsi="Wingdings" w:hint="default"/>
      </w:rPr>
    </w:lvl>
    <w:lvl w:ilvl="3" w:tplc="9D5E8B2A" w:tentative="1">
      <w:start w:val="1"/>
      <w:numFmt w:val="bullet"/>
      <w:lvlText w:val=""/>
      <w:lvlJc w:val="left"/>
      <w:pPr>
        <w:ind w:left="2880" w:hanging="360"/>
      </w:pPr>
      <w:rPr>
        <w:rFonts w:ascii="Symbol" w:hAnsi="Symbol" w:hint="default"/>
      </w:rPr>
    </w:lvl>
    <w:lvl w:ilvl="4" w:tplc="51F47B5E" w:tentative="1">
      <w:start w:val="1"/>
      <w:numFmt w:val="bullet"/>
      <w:lvlText w:val="o"/>
      <w:lvlJc w:val="left"/>
      <w:pPr>
        <w:ind w:left="3600" w:hanging="360"/>
      </w:pPr>
      <w:rPr>
        <w:rFonts w:ascii="Courier New" w:hAnsi="Courier New" w:cs="Courier New" w:hint="default"/>
      </w:rPr>
    </w:lvl>
    <w:lvl w:ilvl="5" w:tplc="27DC8D84" w:tentative="1">
      <w:start w:val="1"/>
      <w:numFmt w:val="bullet"/>
      <w:lvlText w:val=""/>
      <w:lvlJc w:val="left"/>
      <w:pPr>
        <w:ind w:left="4320" w:hanging="360"/>
      </w:pPr>
      <w:rPr>
        <w:rFonts w:ascii="Wingdings" w:hAnsi="Wingdings" w:hint="default"/>
      </w:rPr>
    </w:lvl>
    <w:lvl w:ilvl="6" w:tplc="66E6213A" w:tentative="1">
      <w:start w:val="1"/>
      <w:numFmt w:val="bullet"/>
      <w:lvlText w:val=""/>
      <w:lvlJc w:val="left"/>
      <w:pPr>
        <w:ind w:left="5040" w:hanging="360"/>
      </w:pPr>
      <w:rPr>
        <w:rFonts w:ascii="Symbol" w:hAnsi="Symbol" w:hint="default"/>
      </w:rPr>
    </w:lvl>
    <w:lvl w:ilvl="7" w:tplc="1A766856" w:tentative="1">
      <w:start w:val="1"/>
      <w:numFmt w:val="bullet"/>
      <w:lvlText w:val="o"/>
      <w:lvlJc w:val="left"/>
      <w:pPr>
        <w:ind w:left="5760" w:hanging="360"/>
      </w:pPr>
      <w:rPr>
        <w:rFonts w:ascii="Courier New" w:hAnsi="Courier New" w:cs="Courier New" w:hint="default"/>
      </w:rPr>
    </w:lvl>
    <w:lvl w:ilvl="8" w:tplc="4D2E3DF6" w:tentative="1">
      <w:start w:val="1"/>
      <w:numFmt w:val="bullet"/>
      <w:lvlText w:val=""/>
      <w:lvlJc w:val="left"/>
      <w:pPr>
        <w:ind w:left="6480" w:hanging="360"/>
      </w:pPr>
      <w:rPr>
        <w:rFonts w:ascii="Wingdings" w:hAnsi="Wingdings" w:hint="default"/>
      </w:rPr>
    </w:lvl>
  </w:abstractNum>
  <w:abstractNum w:abstractNumId="9" w15:restartNumberingAfterBreak="0">
    <w:nsid w:val="2B094603"/>
    <w:multiLevelType w:val="hybridMultilevel"/>
    <w:tmpl w:val="2E68D4FC"/>
    <w:lvl w:ilvl="0" w:tplc="5858BB4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0" w15:restartNumberingAfterBreak="0">
    <w:nsid w:val="2BF80272"/>
    <w:multiLevelType w:val="hybridMultilevel"/>
    <w:tmpl w:val="E70AF0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8F34C9"/>
    <w:multiLevelType w:val="hybridMultilevel"/>
    <w:tmpl w:val="EB6E74CA"/>
    <w:lvl w:ilvl="0" w:tplc="452E433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1AC54FC"/>
    <w:multiLevelType w:val="hybridMultilevel"/>
    <w:tmpl w:val="65F0417E"/>
    <w:lvl w:ilvl="0" w:tplc="EB8E5EA8">
      <w:start w:val="1"/>
      <w:numFmt w:val="decimal"/>
      <w:lvlText w:val="%1)"/>
      <w:lvlJc w:val="left"/>
      <w:pPr>
        <w:ind w:left="2486"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9879B5"/>
    <w:multiLevelType w:val="hybridMultilevel"/>
    <w:tmpl w:val="F1DC16A6"/>
    <w:lvl w:ilvl="0" w:tplc="1FA20804">
      <w:start w:val="5"/>
      <w:numFmt w:val="bullet"/>
      <w:lvlText w:val="-"/>
      <w:lvlJc w:val="left"/>
      <w:pPr>
        <w:ind w:left="720" w:hanging="360"/>
      </w:pPr>
      <w:rPr>
        <w:rFonts w:ascii="EYInterstate Light" w:eastAsia="Calibri" w:hAnsi="EYInterstate Light" w:cs="Times New Roman"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0E33D5"/>
    <w:multiLevelType w:val="hybridMultilevel"/>
    <w:tmpl w:val="D4AA1724"/>
    <w:lvl w:ilvl="0" w:tplc="0426000B">
      <w:start w:val="1"/>
      <w:numFmt w:val="bullet"/>
      <w:lvlText w:val=""/>
      <w:lvlJc w:val="left"/>
      <w:pPr>
        <w:ind w:left="777" w:hanging="360"/>
      </w:pPr>
      <w:rPr>
        <w:rFonts w:ascii="Wingdings" w:hAnsi="Wingdings"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5" w15:restartNumberingAfterBreak="0">
    <w:nsid w:val="41E51D0C"/>
    <w:multiLevelType w:val="hybridMultilevel"/>
    <w:tmpl w:val="3092C2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966940"/>
    <w:multiLevelType w:val="hybridMultilevel"/>
    <w:tmpl w:val="969674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C872E73"/>
    <w:multiLevelType w:val="hybridMultilevel"/>
    <w:tmpl w:val="DC4CDB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EC01F8"/>
    <w:multiLevelType w:val="hybridMultilevel"/>
    <w:tmpl w:val="814CE4BA"/>
    <w:lvl w:ilvl="0" w:tplc="6D46AE6E">
      <w:start w:val="1"/>
      <w:numFmt w:val="bullet"/>
      <w:lvlText w:val="•"/>
      <w:lvlJc w:val="left"/>
      <w:pPr>
        <w:tabs>
          <w:tab w:val="num" w:pos="720"/>
        </w:tabs>
        <w:ind w:left="720" w:hanging="360"/>
      </w:pPr>
      <w:rPr>
        <w:rFonts w:ascii="Times New Roman" w:hAnsi="Times New Roman" w:hint="default"/>
      </w:rPr>
    </w:lvl>
    <w:lvl w:ilvl="1" w:tplc="4978EE42" w:tentative="1">
      <w:start w:val="1"/>
      <w:numFmt w:val="bullet"/>
      <w:lvlText w:val="•"/>
      <w:lvlJc w:val="left"/>
      <w:pPr>
        <w:tabs>
          <w:tab w:val="num" w:pos="1440"/>
        </w:tabs>
        <w:ind w:left="1440" w:hanging="360"/>
      </w:pPr>
      <w:rPr>
        <w:rFonts w:ascii="Times New Roman" w:hAnsi="Times New Roman" w:hint="default"/>
      </w:rPr>
    </w:lvl>
    <w:lvl w:ilvl="2" w:tplc="DEF60AC2" w:tentative="1">
      <w:start w:val="1"/>
      <w:numFmt w:val="bullet"/>
      <w:lvlText w:val="•"/>
      <w:lvlJc w:val="left"/>
      <w:pPr>
        <w:tabs>
          <w:tab w:val="num" w:pos="2160"/>
        </w:tabs>
        <w:ind w:left="2160" w:hanging="360"/>
      </w:pPr>
      <w:rPr>
        <w:rFonts w:ascii="Times New Roman" w:hAnsi="Times New Roman" w:hint="default"/>
      </w:rPr>
    </w:lvl>
    <w:lvl w:ilvl="3" w:tplc="13A04D94" w:tentative="1">
      <w:start w:val="1"/>
      <w:numFmt w:val="bullet"/>
      <w:lvlText w:val="•"/>
      <w:lvlJc w:val="left"/>
      <w:pPr>
        <w:tabs>
          <w:tab w:val="num" w:pos="2880"/>
        </w:tabs>
        <w:ind w:left="2880" w:hanging="360"/>
      </w:pPr>
      <w:rPr>
        <w:rFonts w:ascii="Times New Roman" w:hAnsi="Times New Roman" w:hint="default"/>
      </w:rPr>
    </w:lvl>
    <w:lvl w:ilvl="4" w:tplc="840C4B62" w:tentative="1">
      <w:start w:val="1"/>
      <w:numFmt w:val="bullet"/>
      <w:lvlText w:val="•"/>
      <w:lvlJc w:val="left"/>
      <w:pPr>
        <w:tabs>
          <w:tab w:val="num" w:pos="3600"/>
        </w:tabs>
        <w:ind w:left="3600" w:hanging="360"/>
      </w:pPr>
      <w:rPr>
        <w:rFonts w:ascii="Times New Roman" w:hAnsi="Times New Roman" w:hint="default"/>
      </w:rPr>
    </w:lvl>
    <w:lvl w:ilvl="5" w:tplc="78026AFA" w:tentative="1">
      <w:start w:val="1"/>
      <w:numFmt w:val="bullet"/>
      <w:lvlText w:val="•"/>
      <w:lvlJc w:val="left"/>
      <w:pPr>
        <w:tabs>
          <w:tab w:val="num" w:pos="4320"/>
        </w:tabs>
        <w:ind w:left="4320" w:hanging="360"/>
      </w:pPr>
      <w:rPr>
        <w:rFonts w:ascii="Times New Roman" w:hAnsi="Times New Roman" w:hint="default"/>
      </w:rPr>
    </w:lvl>
    <w:lvl w:ilvl="6" w:tplc="56F41FB2" w:tentative="1">
      <w:start w:val="1"/>
      <w:numFmt w:val="bullet"/>
      <w:lvlText w:val="•"/>
      <w:lvlJc w:val="left"/>
      <w:pPr>
        <w:tabs>
          <w:tab w:val="num" w:pos="5040"/>
        </w:tabs>
        <w:ind w:left="5040" w:hanging="360"/>
      </w:pPr>
      <w:rPr>
        <w:rFonts w:ascii="Times New Roman" w:hAnsi="Times New Roman" w:hint="default"/>
      </w:rPr>
    </w:lvl>
    <w:lvl w:ilvl="7" w:tplc="5FCC97D0" w:tentative="1">
      <w:start w:val="1"/>
      <w:numFmt w:val="bullet"/>
      <w:lvlText w:val="•"/>
      <w:lvlJc w:val="left"/>
      <w:pPr>
        <w:tabs>
          <w:tab w:val="num" w:pos="5760"/>
        </w:tabs>
        <w:ind w:left="5760" w:hanging="360"/>
      </w:pPr>
      <w:rPr>
        <w:rFonts w:ascii="Times New Roman" w:hAnsi="Times New Roman" w:hint="default"/>
      </w:rPr>
    </w:lvl>
    <w:lvl w:ilvl="8" w:tplc="7216447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A07FBD"/>
    <w:multiLevelType w:val="hybridMultilevel"/>
    <w:tmpl w:val="91FE4F1E"/>
    <w:lvl w:ilvl="0" w:tplc="76D666DC">
      <w:start w:val="1"/>
      <w:numFmt w:val="decimal"/>
      <w:lvlText w:val="%1)"/>
      <w:lvlJc w:val="left"/>
      <w:pPr>
        <w:ind w:left="447" w:hanging="39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0" w15:restartNumberingAfterBreak="0">
    <w:nsid w:val="52FD6B2D"/>
    <w:multiLevelType w:val="hybridMultilevel"/>
    <w:tmpl w:val="D2861EE2"/>
    <w:lvl w:ilvl="0" w:tplc="D7D8F56C">
      <w:start w:val="1"/>
      <w:numFmt w:val="bullet"/>
      <w:lvlText w:val="►"/>
      <w:lvlJc w:val="left"/>
      <w:pPr>
        <w:ind w:left="720" w:hanging="360"/>
      </w:pPr>
      <w:rPr>
        <w:rFonts w:ascii="Arial Black" w:hAnsi="Arial Black"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872360"/>
    <w:multiLevelType w:val="hybridMultilevel"/>
    <w:tmpl w:val="CB9498A4"/>
    <w:lvl w:ilvl="0" w:tplc="1FA20804">
      <w:start w:val="5"/>
      <w:numFmt w:val="bullet"/>
      <w:lvlText w:val="-"/>
      <w:lvlJc w:val="left"/>
      <w:pPr>
        <w:ind w:left="720" w:hanging="360"/>
      </w:pPr>
      <w:rPr>
        <w:rFonts w:ascii="EYInterstate Light" w:eastAsia="Calibri" w:hAnsi="EYInterstate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8D7481"/>
    <w:multiLevelType w:val="hybridMultilevel"/>
    <w:tmpl w:val="A4A4B85C"/>
    <w:lvl w:ilvl="0" w:tplc="59BCE20C">
      <w:start w:val="1"/>
      <w:numFmt w:val="bullet"/>
      <w:lvlText w:val="-"/>
      <w:lvlJc w:val="left"/>
      <w:pPr>
        <w:tabs>
          <w:tab w:val="num" w:pos="720"/>
        </w:tabs>
        <w:ind w:left="720" w:hanging="360"/>
      </w:pPr>
      <w:rPr>
        <w:rFonts w:ascii="Times New Roman" w:hAnsi="Times New Roman" w:hint="default"/>
      </w:rPr>
    </w:lvl>
    <w:lvl w:ilvl="1" w:tplc="9850ADC6" w:tentative="1">
      <w:start w:val="1"/>
      <w:numFmt w:val="bullet"/>
      <w:lvlText w:val="-"/>
      <w:lvlJc w:val="left"/>
      <w:pPr>
        <w:tabs>
          <w:tab w:val="num" w:pos="1440"/>
        </w:tabs>
        <w:ind w:left="1440" w:hanging="360"/>
      </w:pPr>
      <w:rPr>
        <w:rFonts w:ascii="Times New Roman" w:hAnsi="Times New Roman" w:hint="default"/>
      </w:rPr>
    </w:lvl>
    <w:lvl w:ilvl="2" w:tplc="F74CC1B8" w:tentative="1">
      <w:start w:val="1"/>
      <w:numFmt w:val="bullet"/>
      <w:lvlText w:val="-"/>
      <w:lvlJc w:val="left"/>
      <w:pPr>
        <w:tabs>
          <w:tab w:val="num" w:pos="2160"/>
        </w:tabs>
        <w:ind w:left="2160" w:hanging="360"/>
      </w:pPr>
      <w:rPr>
        <w:rFonts w:ascii="Times New Roman" w:hAnsi="Times New Roman" w:hint="default"/>
      </w:rPr>
    </w:lvl>
    <w:lvl w:ilvl="3" w:tplc="55C6126C" w:tentative="1">
      <w:start w:val="1"/>
      <w:numFmt w:val="bullet"/>
      <w:lvlText w:val="-"/>
      <w:lvlJc w:val="left"/>
      <w:pPr>
        <w:tabs>
          <w:tab w:val="num" w:pos="2880"/>
        </w:tabs>
        <w:ind w:left="2880" w:hanging="360"/>
      </w:pPr>
      <w:rPr>
        <w:rFonts w:ascii="Times New Roman" w:hAnsi="Times New Roman" w:hint="default"/>
      </w:rPr>
    </w:lvl>
    <w:lvl w:ilvl="4" w:tplc="FD22B332" w:tentative="1">
      <w:start w:val="1"/>
      <w:numFmt w:val="bullet"/>
      <w:lvlText w:val="-"/>
      <w:lvlJc w:val="left"/>
      <w:pPr>
        <w:tabs>
          <w:tab w:val="num" w:pos="3600"/>
        </w:tabs>
        <w:ind w:left="3600" w:hanging="360"/>
      </w:pPr>
      <w:rPr>
        <w:rFonts w:ascii="Times New Roman" w:hAnsi="Times New Roman" w:hint="default"/>
      </w:rPr>
    </w:lvl>
    <w:lvl w:ilvl="5" w:tplc="F29CC9EC" w:tentative="1">
      <w:start w:val="1"/>
      <w:numFmt w:val="bullet"/>
      <w:lvlText w:val="-"/>
      <w:lvlJc w:val="left"/>
      <w:pPr>
        <w:tabs>
          <w:tab w:val="num" w:pos="4320"/>
        </w:tabs>
        <w:ind w:left="4320" w:hanging="360"/>
      </w:pPr>
      <w:rPr>
        <w:rFonts w:ascii="Times New Roman" w:hAnsi="Times New Roman" w:hint="default"/>
      </w:rPr>
    </w:lvl>
    <w:lvl w:ilvl="6" w:tplc="0D2CB734" w:tentative="1">
      <w:start w:val="1"/>
      <w:numFmt w:val="bullet"/>
      <w:lvlText w:val="-"/>
      <w:lvlJc w:val="left"/>
      <w:pPr>
        <w:tabs>
          <w:tab w:val="num" w:pos="5040"/>
        </w:tabs>
        <w:ind w:left="5040" w:hanging="360"/>
      </w:pPr>
      <w:rPr>
        <w:rFonts w:ascii="Times New Roman" w:hAnsi="Times New Roman" w:hint="default"/>
      </w:rPr>
    </w:lvl>
    <w:lvl w:ilvl="7" w:tplc="B44EC28E" w:tentative="1">
      <w:start w:val="1"/>
      <w:numFmt w:val="bullet"/>
      <w:lvlText w:val="-"/>
      <w:lvlJc w:val="left"/>
      <w:pPr>
        <w:tabs>
          <w:tab w:val="num" w:pos="5760"/>
        </w:tabs>
        <w:ind w:left="5760" w:hanging="360"/>
      </w:pPr>
      <w:rPr>
        <w:rFonts w:ascii="Times New Roman" w:hAnsi="Times New Roman" w:hint="default"/>
      </w:rPr>
    </w:lvl>
    <w:lvl w:ilvl="8" w:tplc="7910D5E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875E9D"/>
    <w:multiLevelType w:val="hybridMultilevel"/>
    <w:tmpl w:val="66BCD3BA"/>
    <w:lvl w:ilvl="0" w:tplc="27C89EB6">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BFC203D"/>
    <w:multiLevelType w:val="hybridMultilevel"/>
    <w:tmpl w:val="D40419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104465"/>
    <w:multiLevelType w:val="hybridMultilevel"/>
    <w:tmpl w:val="A0CC3E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8E446C"/>
    <w:multiLevelType w:val="hybridMultilevel"/>
    <w:tmpl w:val="6C5802C2"/>
    <w:lvl w:ilvl="0" w:tplc="0C00C0BA">
      <w:start w:val="1"/>
      <w:numFmt w:val="bullet"/>
      <w:lvlText w:val="•"/>
      <w:lvlJc w:val="left"/>
      <w:pPr>
        <w:tabs>
          <w:tab w:val="num" w:pos="720"/>
        </w:tabs>
        <w:ind w:left="720" w:hanging="360"/>
      </w:pPr>
      <w:rPr>
        <w:rFonts w:ascii="Arial" w:hAnsi="Arial" w:hint="default"/>
      </w:rPr>
    </w:lvl>
    <w:lvl w:ilvl="1" w:tplc="369C63BA" w:tentative="1">
      <w:start w:val="1"/>
      <w:numFmt w:val="bullet"/>
      <w:lvlText w:val="•"/>
      <w:lvlJc w:val="left"/>
      <w:pPr>
        <w:tabs>
          <w:tab w:val="num" w:pos="1440"/>
        </w:tabs>
        <w:ind w:left="1440" w:hanging="360"/>
      </w:pPr>
      <w:rPr>
        <w:rFonts w:ascii="Arial" w:hAnsi="Arial" w:hint="default"/>
      </w:rPr>
    </w:lvl>
    <w:lvl w:ilvl="2" w:tplc="36129F8C" w:tentative="1">
      <w:start w:val="1"/>
      <w:numFmt w:val="bullet"/>
      <w:lvlText w:val="•"/>
      <w:lvlJc w:val="left"/>
      <w:pPr>
        <w:tabs>
          <w:tab w:val="num" w:pos="2160"/>
        </w:tabs>
        <w:ind w:left="2160" w:hanging="360"/>
      </w:pPr>
      <w:rPr>
        <w:rFonts w:ascii="Arial" w:hAnsi="Arial" w:hint="default"/>
      </w:rPr>
    </w:lvl>
    <w:lvl w:ilvl="3" w:tplc="40EE6FD4" w:tentative="1">
      <w:start w:val="1"/>
      <w:numFmt w:val="bullet"/>
      <w:lvlText w:val="•"/>
      <w:lvlJc w:val="left"/>
      <w:pPr>
        <w:tabs>
          <w:tab w:val="num" w:pos="2880"/>
        </w:tabs>
        <w:ind w:left="2880" w:hanging="360"/>
      </w:pPr>
      <w:rPr>
        <w:rFonts w:ascii="Arial" w:hAnsi="Arial" w:hint="default"/>
      </w:rPr>
    </w:lvl>
    <w:lvl w:ilvl="4" w:tplc="A07E92E0" w:tentative="1">
      <w:start w:val="1"/>
      <w:numFmt w:val="bullet"/>
      <w:lvlText w:val="•"/>
      <w:lvlJc w:val="left"/>
      <w:pPr>
        <w:tabs>
          <w:tab w:val="num" w:pos="3600"/>
        </w:tabs>
        <w:ind w:left="3600" w:hanging="360"/>
      </w:pPr>
      <w:rPr>
        <w:rFonts w:ascii="Arial" w:hAnsi="Arial" w:hint="default"/>
      </w:rPr>
    </w:lvl>
    <w:lvl w:ilvl="5" w:tplc="2B5237B2" w:tentative="1">
      <w:start w:val="1"/>
      <w:numFmt w:val="bullet"/>
      <w:lvlText w:val="•"/>
      <w:lvlJc w:val="left"/>
      <w:pPr>
        <w:tabs>
          <w:tab w:val="num" w:pos="4320"/>
        </w:tabs>
        <w:ind w:left="4320" w:hanging="360"/>
      </w:pPr>
      <w:rPr>
        <w:rFonts w:ascii="Arial" w:hAnsi="Arial" w:hint="default"/>
      </w:rPr>
    </w:lvl>
    <w:lvl w:ilvl="6" w:tplc="F946B536" w:tentative="1">
      <w:start w:val="1"/>
      <w:numFmt w:val="bullet"/>
      <w:lvlText w:val="•"/>
      <w:lvlJc w:val="left"/>
      <w:pPr>
        <w:tabs>
          <w:tab w:val="num" w:pos="5040"/>
        </w:tabs>
        <w:ind w:left="5040" w:hanging="360"/>
      </w:pPr>
      <w:rPr>
        <w:rFonts w:ascii="Arial" w:hAnsi="Arial" w:hint="default"/>
      </w:rPr>
    </w:lvl>
    <w:lvl w:ilvl="7" w:tplc="6C349446" w:tentative="1">
      <w:start w:val="1"/>
      <w:numFmt w:val="bullet"/>
      <w:lvlText w:val="•"/>
      <w:lvlJc w:val="left"/>
      <w:pPr>
        <w:tabs>
          <w:tab w:val="num" w:pos="5760"/>
        </w:tabs>
        <w:ind w:left="5760" w:hanging="360"/>
      </w:pPr>
      <w:rPr>
        <w:rFonts w:ascii="Arial" w:hAnsi="Arial" w:hint="default"/>
      </w:rPr>
    </w:lvl>
    <w:lvl w:ilvl="8" w:tplc="BBC2A1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EE1C33"/>
    <w:multiLevelType w:val="hybridMultilevel"/>
    <w:tmpl w:val="FE828BC6"/>
    <w:lvl w:ilvl="0" w:tplc="0426000D">
      <w:start w:val="1"/>
      <w:numFmt w:val="bullet"/>
      <w:lvlText w:val=""/>
      <w:lvlJc w:val="left"/>
      <w:pPr>
        <w:ind w:left="836" w:hanging="360"/>
      </w:pPr>
      <w:rPr>
        <w:rFonts w:ascii="Wingdings" w:hAnsi="Wingdings" w:hint="default"/>
      </w:rPr>
    </w:lvl>
    <w:lvl w:ilvl="1" w:tplc="04260003" w:tentative="1">
      <w:start w:val="1"/>
      <w:numFmt w:val="bullet"/>
      <w:lvlText w:val="o"/>
      <w:lvlJc w:val="left"/>
      <w:pPr>
        <w:ind w:left="1556" w:hanging="360"/>
      </w:pPr>
      <w:rPr>
        <w:rFonts w:ascii="Courier New" w:hAnsi="Courier New" w:cs="Courier New" w:hint="default"/>
      </w:rPr>
    </w:lvl>
    <w:lvl w:ilvl="2" w:tplc="04260005" w:tentative="1">
      <w:start w:val="1"/>
      <w:numFmt w:val="bullet"/>
      <w:lvlText w:val=""/>
      <w:lvlJc w:val="left"/>
      <w:pPr>
        <w:ind w:left="2276" w:hanging="360"/>
      </w:pPr>
      <w:rPr>
        <w:rFonts w:ascii="Wingdings" w:hAnsi="Wingdings" w:hint="default"/>
      </w:rPr>
    </w:lvl>
    <w:lvl w:ilvl="3" w:tplc="04260001" w:tentative="1">
      <w:start w:val="1"/>
      <w:numFmt w:val="bullet"/>
      <w:lvlText w:val=""/>
      <w:lvlJc w:val="left"/>
      <w:pPr>
        <w:ind w:left="2996" w:hanging="360"/>
      </w:pPr>
      <w:rPr>
        <w:rFonts w:ascii="Symbol" w:hAnsi="Symbol" w:hint="default"/>
      </w:rPr>
    </w:lvl>
    <w:lvl w:ilvl="4" w:tplc="04260003" w:tentative="1">
      <w:start w:val="1"/>
      <w:numFmt w:val="bullet"/>
      <w:lvlText w:val="o"/>
      <w:lvlJc w:val="left"/>
      <w:pPr>
        <w:ind w:left="3716" w:hanging="360"/>
      </w:pPr>
      <w:rPr>
        <w:rFonts w:ascii="Courier New" w:hAnsi="Courier New" w:cs="Courier New" w:hint="default"/>
      </w:rPr>
    </w:lvl>
    <w:lvl w:ilvl="5" w:tplc="04260005" w:tentative="1">
      <w:start w:val="1"/>
      <w:numFmt w:val="bullet"/>
      <w:lvlText w:val=""/>
      <w:lvlJc w:val="left"/>
      <w:pPr>
        <w:ind w:left="4436" w:hanging="360"/>
      </w:pPr>
      <w:rPr>
        <w:rFonts w:ascii="Wingdings" w:hAnsi="Wingdings" w:hint="default"/>
      </w:rPr>
    </w:lvl>
    <w:lvl w:ilvl="6" w:tplc="04260001" w:tentative="1">
      <w:start w:val="1"/>
      <w:numFmt w:val="bullet"/>
      <w:lvlText w:val=""/>
      <w:lvlJc w:val="left"/>
      <w:pPr>
        <w:ind w:left="5156" w:hanging="360"/>
      </w:pPr>
      <w:rPr>
        <w:rFonts w:ascii="Symbol" w:hAnsi="Symbol" w:hint="default"/>
      </w:rPr>
    </w:lvl>
    <w:lvl w:ilvl="7" w:tplc="04260003" w:tentative="1">
      <w:start w:val="1"/>
      <w:numFmt w:val="bullet"/>
      <w:lvlText w:val="o"/>
      <w:lvlJc w:val="left"/>
      <w:pPr>
        <w:ind w:left="5876" w:hanging="360"/>
      </w:pPr>
      <w:rPr>
        <w:rFonts w:ascii="Courier New" w:hAnsi="Courier New" w:cs="Courier New" w:hint="default"/>
      </w:rPr>
    </w:lvl>
    <w:lvl w:ilvl="8" w:tplc="04260005" w:tentative="1">
      <w:start w:val="1"/>
      <w:numFmt w:val="bullet"/>
      <w:lvlText w:val=""/>
      <w:lvlJc w:val="left"/>
      <w:pPr>
        <w:ind w:left="6596" w:hanging="360"/>
      </w:pPr>
      <w:rPr>
        <w:rFonts w:ascii="Wingdings" w:hAnsi="Wingdings" w:hint="default"/>
      </w:rPr>
    </w:lvl>
  </w:abstractNum>
  <w:abstractNum w:abstractNumId="28" w15:restartNumberingAfterBreak="0">
    <w:nsid w:val="732230C0"/>
    <w:multiLevelType w:val="hybridMultilevel"/>
    <w:tmpl w:val="A076407E"/>
    <w:lvl w:ilvl="0" w:tplc="8A208A3C">
      <w:start w:val="4"/>
      <w:numFmt w:val="bullet"/>
      <w:lvlText w:val="-"/>
      <w:lvlJc w:val="left"/>
      <w:pPr>
        <w:ind w:left="417" w:hanging="360"/>
      </w:pPr>
      <w:rPr>
        <w:rFonts w:ascii="Times New Roman" w:eastAsia="Calibri"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9" w15:restartNumberingAfterBreak="0">
    <w:nsid w:val="78982FA5"/>
    <w:multiLevelType w:val="hybridMultilevel"/>
    <w:tmpl w:val="A62C4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CF064EB"/>
    <w:multiLevelType w:val="hybridMultilevel"/>
    <w:tmpl w:val="902429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26"/>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30"/>
  </w:num>
  <w:num w:numId="12">
    <w:abstractNumId w:val="6"/>
  </w:num>
  <w:num w:numId="13">
    <w:abstractNumId w:val="14"/>
  </w:num>
  <w:num w:numId="14">
    <w:abstractNumId w:val="5"/>
  </w:num>
  <w:num w:numId="15">
    <w:abstractNumId w:val="24"/>
  </w:num>
  <w:num w:numId="16">
    <w:abstractNumId w:val="12"/>
  </w:num>
  <w:num w:numId="17">
    <w:abstractNumId w:val="28"/>
  </w:num>
  <w:num w:numId="18">
    <w:abstractNumId w:val="0"/>
  </w:num>
  <w:num w:numId="19">
    <w:abstractNumId w:val="20"/>
  </w:num>
  <w:num w:numId="20">
    <w:abstractNumId w:val="13"/>
  </w:num>
  <w:num w:numId="21">
    <w:abstractNumId w:val="7"/>
  </w:num>
  <w:num w:numId="22">
    <w:abstractNumId w:val="21"/>
  </w:num>
  <w:num w:numId="23">
    <w:abstractNumId w:val="27"/>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8"/>
  </w:num>
  <w:num w:numId="29">
    <w:abstractNumId w:val="2"/>
  </w:num>
  <w:num w:numId="30">
    <w:abstractNumId w:val="25"/>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779"/>
    <w:rsid w:val="00002104"/>
    <w:rsid w:val="0000213D"/>
    <w:rsid w:val="000031E3"/>
    <w:rsid w:val="00003C12"/>
    <w:rsid w:val="000049A3"/>
    <w:rsid w:val="0000514E"/>
    <w:rsid w:val="000065D5"/>
    <w:rsid w:val="0000677E"/>
    <w:rsid w:val="000070B7"/>
    <w:rsid w:val="0001387E"/>
    <w:rsid w:val="000138B0"/>
    <w:rsid w:val="00014A34"/>
    <w:rsid w:val="00014D02"/>
    <w:rsid w:val="00016532"/>
    <w:rsid w:val="00017516"/>
    <w:rsid w:val="0002054B"/>
    <w:rsid w:val="00025FB8"/>
    <w:rsid w:val="00031421"/>
    <w:rsid w:val="00032217"/>
    <w:rsid w:val="0003336B"/>
    <w:rsid w:val="0003455F"/>
    <w:rsid w:val="0003472D"/>
    <w:rsid w:val="000348E1"/>
    <w:rsid w:val="00035481"/>
    <w:rsid w:val="0003616A"/>
    <w:rsid w:val="00036EDF"/>
    <w:rsid w:val="00040025"/>
    <w:rsid w:val="00040503"/>
    <w:rsid w:val="000408F9"/>
    <w:rsid w:val="00045A8C"/>
    <w:rsid w:val="00050D37"/>
    <w:rsid w:val="000544E7"/>
    <w:rsid w:val="0005664F"/>
    <w:rsid w:val="00057A7C"/>
    <w:rsid w:val="00060C64"/>
    <w:rsid w:val="00062558"/>
    <w:rsid w:val="00063677"/>
    <w:rsid w:val="00064DC6"/>
    <w:rsid w:val="000663CE"/>
    <w:rsid w:val="000667CF"/>
    <w:rsid w:val="000704EA"/>
    <w:rsid w:val="00070BCA"/>
    <w:rsid w:val="000711DF"/>
    <w:rsid w:val="0007287D"/>
    <w:rsid w:val="00076418"/>
    <w:rsid w:val="00076D01"/>
    <w:rsid w:val="000770A6"/>
    <w:rsid w:val="00080C1A"/>
    <w:rsid w:val="00082200"/>
    <w:rsid w:val="0008255B"/>
    <w:rsid w:val="00084BFA"/>
    <w:rsid w:val="00087C50"/>
    <w:rsid w:val="00090E65"/>
    <w:rsid w:val="00092E77"/>
    <w:rsid w:val="00093BB1"/>
    <w:rsid w:val="0009668F"/>
    <w:rsid w:val="00096D74"/>
    <w:rsid w:val="000A234A"/>
    <w:rsid w:val="000A2867"/>
    <w:rsid w:val="000A360A"/>
    <w:rsid w:val="000A7E10"/>
    <w:rsid w:val="000A7EA4"/>
    <w:rsid w:val="000A7FCE"/>
    <w:rsid w:val="000B12A7"/>
    <w:rsid w:val="000B1761"/>
    <w:rsid w:val="000B1798"/>
    <w:rsid w:val="000B20B6"/>
    <w:rsid w:val="000B2EE3"/>
    <w:rsid w:val="000B3616"/>
    <w:rsid w:val="000B480B"/>
    <w:rsid w:val="000B54DC"/>
    <w:rsid w:val="000B6399"/>
    <w:rsid w:val="000C11FC"/>
    <w:rsid w:val="000C18EF"/>
    <w:rsid w:val="000C3860"/>
    <w:rsid w:val="000C3B2E"/>
    <w:rsid w:val="000C4918"/>
    <w:rsid w:val="000C4DC6"/>
    <w:rsid w:val="000C64FD"/>
    <w:rsid w:val="000C6C05"/>
    <w:rsid w:val="000D0575"/>
    <w:rsid w:val="000D0DD4"/>
    <w:rsid w:val="000D112B"/>
    <w:rsid w:val="000D2AC1"/>
    <w:rsid w:val="000D2BDF"/>
    <w:rsid w:val="000D2CB0"/>
    <w:rsid w:val="000D2E4C"/>
    <w:rsid w:val="000D54FD"/>
    <w:rsid w:val="000E49F0"/>
    <w:rsid w:val="000E4EEE"/>
    <w:rsid w:val="000E6021"/>
    <w:rsid w:val="000F16E7"/>
    <w:rsid w:val="000F19F5"/>
    <w:rsid w:val="000F2726"/>
    <w:rsid w:val="000F35F0"/>
    <w:rsid w:val="000F4169"/>
    <w:rsid w:val="000F508C"/>
    <w:rsid w:val="000F518E"/>
    <w:rsid w:val="000F7BBC"/>
    <w:rsid w:val="00100D67"/>
    <w:rsid w:val="00102FB7"/>
    <w:rsid w:val="001045CA"/>
    <w:rsid w:val="00104C35"/>
    <w:rsid w:val="00104CFE"/>
    <w:rsid w:val="0010606B"/>
    <w:rsid w:val="001063F7"/>
    <w:rsid w:val="00107706"/>
    <w:rsid w:val="00107F80"/>
    <w:rsid w:val="00112125"/>
    <w:rsid w:val="0011277D"/>
    <w:rsid w:val="00112B95"/>
    <w:rsid w:val="00114AC5"/>
    <w:rsid w:val="00117AEE"/>
    <w:rsid w:val="00120679"/>
    <w:rsid w:val="00120DAC"/>
    <w:rsid w:val="00123B6A"/>
    <w:rsid w:val="001241E3"/>
    <w:rsid w:val="00124A91"/>
    <w:rsid w:val="001252D9"/>
    <w:rsid w:val="00125C74"/>
    <w:rsid w:val="001271F5"/>
    <w:rsid w:val="001305D8"/>
    <w:rsid w:val="00130A10"/>
    <w:rsid w:val="00131206"/>
    <w:rsid w:val="00131D1C"/>
    <w:rsid w:val="001335F8"/>
    <w:rsid w:val="00133739"/>
    <w:rsid w:val="00133C65"/>
    <w:rsid w:val="00134AAD"/>
    <w:rsid w:val="0013519C"/>
    <w:rsid w:val="0013560E"/>
    <w:rsid w:val="00135C26"/>
    <w:rsid w:val="00137F31"/>
    <w:rsid w:val="00140BB7"/>
    <w:rsid w:val="00140DB4"/>
    <w:rsid w:val="00141343"/>
    <w:rsid w:val="00142D61"/>
    <w:rsid w:val="001433E2"/>
    <w:rsid w:val="0015033D"/>
    <w:rsid w:val="001517BF"/>
    <w:rsid w:val="00151924"/>
    <w:rsid w:val="001547C5"/>
    <w:rsid w:val="00156C05"/>
    <w:rsid w:val="00156CF5"/>
    <w:rsid w:val="00157F65"/>
    <w:rsid w:val="00160EEE"/>
    <w:rsid w:val="00163998"/>
    <w:rsid w:val="00163F37"/>
    <w:rsid w:val="00165F62"/>
    <w:rsid w:val="00166555"/>
    <w:rsid w:val="00166F7C"/>
    <w:rsid w:val="0017012D"/>
    <w:rsid w:val="00173252"/>
    <w:rsid w:val="001739C4"/>
    <w:rsid w:val="00173B2A"/>
    <w:rsid w:val="001743BB"/>
    <w:rsid w:val="0017616B"/>
    <w:rsid w:val="00176B9D"/>
    <w:rsid w:val="00176EB7"/>
    <w:rsid w:val="001772C4"/>
    <w:rsid w:val="00177D59"/>
    <w:rsid w:val="00177E05"/>
    <w:rsid w:val="00180041"/>
    <w:rsid w:val="001824BC"/>
    <w:rsid w:val="00182CC2"/>
    <w:rsid w:val="001858BF"/>
    <w:rsid w:val="00187C5C"/>
    <w:rsid w:val="0019039D"/>
    <w:rsid w:val="001915D1"/>
    <w:rsid w:val="001933B7"/>
    <w:rsid w:val="0019594D"/>
    <w:rsid w:val="001A0FEE"/>
    <w:rsid w:val="001A18CF"/>
    <w:rsid w:val="001A2C3E"/>
    <w:rsid w:val="001A3DC3"/>
    <w:rsid w:val="001A4E70"/>
    <w:rsid w:val="001A6353"/>
    <w:rsid w:val="001B1419"/>
    <w:rsid w:val="001B27BA"/>
    <w:rsid w:val="001B7022"/>
    <w:rsid w:val="001C1365"/>
    <w:rsid w:val="001C33F5"/>
    <w:rsid w:val="001C3B26"/>
    <w:rsid w:val="001D1D1E"/>
    <w:rsid w:val="001D28CD"/>
    <w:rsid w:val="001D38F3"/>
    <w:rsid w:val="001D51E0"/>
    <w:rsid w:val="001D5A26"/>
    <w:rsid w:val="001D5A6E"/>
    <w:rsid w:val="001D5C3F"/>
    <w:rsid w:val="001D6E10"/>
    <w:rsid w:val="001D7BCF"/>
    <w:rsid w:val="001D7C3C"/>
    <w:rsid w:val="001E2F40"/>
    <w:rsid w:val="001E3A76"/>
    <w:rsid w:val="001E6E17"/>
    <w:rsid w:val="001E733B"/>
    <w:rsid w:val="001E7396"/>
    <w:rsid w:val="001E770C"/>
    <w:rsid w:val="001F0006"/>
    <w:rsid w:val="001F2A95"/>
    <w:rsid w:val="001F3910"/>
    <w:rsid w:val="001F6D9A"/>
    <w:rsid w:val="001F6F2C"/>
    <w:rsid w:val="001F7CC7"/>
    <w:rsid w:val="002001DA"/>
    <w:rsid w:val="00201EFA"/>
    <w:rsid w:val="00202AF1"/>
    <w:rsid w:val="002037A2"/>
    <w:rsid w:val="0020714A"/>
    <w:rsid w:val="00213FF3"/>
    <w:rsid w:val="00217E1E"/>
    <w:rsid w:val="00230400"/>
    <w:rsid w:val="00232D9F"/>
    <w:rsid w:val="00233232"/>
    <w:rsid w:val="002344FE"/>
    <w:rsid w:val="00235D19"/>
    <w:rsid w:val="00235F44"/>
    <w:rsid w:val="00236137"/>
    <w:rsid w:val="0023636A"/>
    <w:rsid w:val="00237595"/>
    <w:rsid w:val="00240757"/>
    <w:rsid w:val="0024118F"/>
    <w:rsid w:val="002417FA"/>
    <w:rsid w:val="002430DE"/>
    <w:rsid w:val="00243182"/>
    <w:rsid w:val="00243426"/>
    <w:rsid w:val="00243C22"/>
    <w:rsid w:val="00243F5C"/>
    <w:rsid w:val="002444A3"/>
    <w:rsid w:val="002444A6"/>
    <w:rsid w:val="00247E21"/>
    <w:rsid w:val="0025278D"/>
    <w:rsid w:val="0025493C"/>
    <w:rsid w:val="0025517E"/>
    <w:rsid w:val="0025548C"/>
    <w:rsid w:val="00256554"/>
    <w:rsid w:val="00261360"/>
    <w:rsid w:val="00261F1F"/>
    <w:rsid w:val="002634B4"/>
    <w:rsid w:val="00264686"/>
    <w:rsid w:val="002647F8"/>
    <w:rsid w:val="0026730B"/>
    <w:rsid w:val="00273585"/>
    <w:rsid w:val="002743A5"/>
    <w:rsid w:val="002752F9"/>
    <w:rsid w:val="00275E64"/>
    <w:rsid w:val="00275E9F"/>
    <w:rsid w:val="002817C8"/>
    <w:rsid w:val="002826DC"/>
    <w:rsid w:val="00283483"/>
    <w:rsid w:val="002834D6"/>
    <w:rsid w:val="00283B3C"/>
    <w:rsid w:val="00284636"/>
    <w:rsid w:val="00285970"/>
    <w:rsid w:val="00286114"/>
    <w:rsid w:val="00287B8F"/>
    <w:rsid w:val="00291379"/>
    <w:rsid w:val="00294154"/>
    <w:rsid w:val="002969BC"/>
    <w:rsid w:val="00296FFD"/>
    <w:rsid w:val="002A1001"/>
    <w:rsid w:val="002A1495"/>
    <w:rsid w:val="002A2478"/>
    <w:rsid w:val="002A4703"/>
    <w:rsid w:val="002A4749"/>
    <w:rsid w:val="002A6AE5"/>
    <w:rsid w:val="002A75C5"/>
    <w:rsid w:val="002B0388"/>
    <w:rsid w:val="002B39A1"/>
    <w:rsid w:val="002B4248"/>
    <w:rsid w:val="002B4B99"/>
    <w:rsid w:val="002B4F6C"/>
    <w:rsid w:val="002B5AF4"/>
    <w:rsid w:val="002C090C"/>
    <w:rsid w:val="002C20FC"/>
    <w:rsid w:val="002C3FC3"/>
    <w:rsid w:val="002C6CB9"/>
    <w:rsid w:val="002C7723"/>
    <w:rsid w:val="002D1306"/>
    <w:rsid w:val="002D2B4F"/>
    <w:rsid w:val="002D302D"/>
    <w:rsid w:val="002D3275"/>
    <w:rsid w:val="002D347D"/>
    <w:rsid w:val="002D4719"/>
    <w:rsid w:val="002D4C20"/>
    <w:rsid w:val="002D5294"/>
    <w:rsid w:val="002D5D4B"/>
    <w:rsid w:val="002D6A14"/>
    <w:rsid w:val="002D7677"/>
    <w:rsid w:val="002E1C05"/>
    <w:rsid w:val="002E2820"/>
    <w:rsid w:val="002E386B"/>
    <w:rsid w:val="002E6005"/>
    <w:rsid w:val="002E7199"/>
    <w:rsid w:val="002F0901"/>
    <w:rsid w:val="002F0EC3"/>
    <w:rsid w:val="002F25D4"/>
    <w:rsid w:val="002F3D4C"/>
    <w:rsid w:val="002F703F"/>
    <w:rsid w:val="002F75B2"/>
    <w:rsid w:val="002F7B79"/>
    <w:rsid w:val="003000B1"/>
    <w:rsid w:val="003008ED"/>
    <w:rsid w:val="00300BE0"/>
    <w:rsid w:val="0030112E"/>
    <w:rsid w:val="003031BB"/>
    <w:rsid w:val="003033E5"/>
    <w:rsid w:val="00303DD1"/>
    <w:rsid w:val="003052CA"/>
    <w:rsid w:val="00305A54"/>
    <w:rsid w:val="00305CCB"/>
    <w:rsid w:val="00307926"/>
    <w:rsid w:val="00312AE3"/>
    <w:rsid w:val="00313A56"/>
    <w:rsid w:val="0031609B"/>
    <w:rsid w:val="00320276"/>
    <w:rsid w:val="003218EF"/>
    <w:rsid w:val="00323559"/>
    <w:rsid w:val="00323CFF"/>
    <w:rsid w:val="00325A53"/>
    <w:rsid w:val="00325AD3"/>
    <w:rsid w:val="003309A7"/>
    <w:rsid w:val="00331625"/>
    <w:rsid w:val="0033231F"/>
    <w:rsid w:val="0033280E"/>
    <w:rsid w:val="00335E21"/>
    <w:rsid w:val="00336582"/>
    <w:rsid w:val="00340ECD"/>
    <w:rsid w:val="00341391"/>
    <w:rsid w:val="00341C96"/>
    <w:rsid w:val="00341F16"/>
    <w:rsid w:val="00341F67"/>
    <w:rsid w:val="00344781"/>
    <w:rsid w:val="0034535F"/>
    <w:rsid w:val="00345F10"/>
    <w:rsid w:val="003500E1"/>
    <w:rsid w:val="003508CA"/>
    <w:rsid w:val="003551CE"/>
    <w:rsid w:val="00355E7E"/>
    <w:rsid w:val="00356B2F"/>
    <w:rsid w:val="00357580"/>
    <w:rsid w:val="00357B0C"/>
    <w:rsid w:val="00357C30"/>
    <w:rsid w:val="0036026C"/>
    <w:rsid w:val="003611B7"/>
    <w:rsid w:val="003622CC"/>
    <w:rsid w:val="003648A8"/>
    <w:rsid w:val="00365293"/>
    <w:rsid w:val="00365302"/>
    <w:rsid w:val="003704C5"/>
    <w:rsid w:val="0037108B"/>
    <w:rsid w:val="00374048"/>
    <w:rsid w:val="0037483F"/>
    <w:rsid w:val="003758AF"/>
    <w:rsid w:val="003773FE"/>
    <w:rsid w:val="00381CE5"/>
    <w:rsid w:val="00382423"/>
    <w:rsid w:val="00382960"/>
    <w:rsid w:val="00382A08"/>
    <w:rsid w:val="00386200"/>
    <w:rsid w:val="00386EA5"/>
    <w:rsid w:val="00387117"/>
    <w:rsid w:val="003873F5"/>
    <w:rsid w:val="00390336"/>
    <w:rsid w:val="003915C2"/>
    <w:rsid w:val="00393B92"/>
    <w:rsid w:val="00394056"/>
    <w:rsid w:val="00395946"/>
    <w:rsid w:val="00397A31"/>
    <w:rsid w:val="00397CB0"/>
    <w:rsid w:val="003A0060"/>
    <w:rsid w:val="003A133C"/>
    <w:rsid w:val="003A1A68"/>
    <w:rsid w:val="003A1C71"/>
    <w:rsid w:val="003A1D0F"/>
    <w:rsid w:val="003A74F9"/>
    <w:rsid w:val="003B0BF9"/>
    <w:rsid w:val="003B1D85"/>
    <w:rsid w:val="003B7137"/>
    <w:rsid w:val="003B72EB"/>
    <w:rsid w:val="003B79F0"/>
    <w:rsid w:val="003B7DED"/>
    <w:rsid w:val="003C0972"/>
    <w:rsid w:val="003C0ACB"/>
    <w:rsid w:val="003C1B13"/>
    <w:rsid w:val="003C3F83"/>
    <w:rsid w:val="003C6908"/>
    <w:rsid w:val="003D0184"/>
    <w:rsid w:val="003D577F"/>
    <w:rsid w:val="003D6F2C"/>
    <w:rsid w:val="003D7182"/>
    <w:rsid w:val="003E03EB"/>
    <w:rsid w:val="003E0791"/>
    <w:rsid w:val="003E09CC"/>
    <w:rsid w:val="003E13D7"/>
    <w:rsid w:val="003E74E3"/>
    <w:rsid w:val="003F042A"/>
    <w:rsid w:val="003F0515"/>
    <w:rsid w:val="003F1C91"/>
    <w:rsid w:val="003F1F54"/>
    <w:rsid w:val="003F28AC"/>
    <w:rsid w:val="003F3D13"/>
    <w:rsid w:val="003F43C7"/>
    <w:rsid w:val="0040001D"/>
    <w:rsid w:val="00401E26"/>
    <w:rsid w:val="00402C49"/>
    <w:rsid w:val="00404966"/>
    <w:rsid w:val="00404F05"/>
    <w:rsid w:val="004066CB"/>
    <w:rsid w:val="00406E77"/>
    <w:rsid w:val="004127B8"/>
    <w:rsid w:val="00412C76"/>
    <w:rsid w:val="00421F7F"/>
    <w:rsid w:val="00425C62"/>
    <w:rsid w:val="00437382"/>
    <w:rsid w:val="00437EC3"/>
    <w:rsid w:val="00440B9A"/>
    <w:rsid w:val="00441C28"/>
    <w:rsid w:val="00441F8C"/>
    <w:rsid w:val="004421B7"/>
    <w:rsid w:val="00442369"/>
    <w:rsid w:val="00442BCE"/>
    <w:rsid w:val="00444D17"/>
    <w:rsid w:val="004454FE"/>
    <w:rsid w:val="00446CFF"/>
    <w:rsid w:val="00453B82"/>
    <w:rsid w:val="00455353"/>
    <w:rsid w:val="004553F9"/>
    <w:rsid w:val="004564F0"/>
    <w:rsid w:val="00456FE5"/>
    <w:rsid w:val="00461A5C"/>
    <w:rsid w:val="004641D6"/>
    <w:rsid w:val="00470A39"/>
    <w:rsid w:val="00471F27"/>
    <w:rsid w:val="004728E3"/>
    <w:rsid w:val="00472CA3"/>
    <w:rsid w:val="0047507A"/>
    <w:rsid w:val="0047774E"/>
    <w:rsid w:val="00481CB4"/>
    <w:rsid w:val="00484671"/>
    <w:rsid w:val="00484D3A"/>
    <w:rsid w:val="00485801"/>
    <w:rsid w:val="004864A5"/>
    <w:rsid w:val="00487FAF"/>
    <w:rsid w:val="00491629"/>
    <w:rsid w:val="00493F9A"/>
    <w:rsid w:val="004959BC"/>
    <w:rsid w:val="00496B0D"/>
    <w:rsid w:val="004975ED"/>
    <w:rsid w:val="004977A3"/>
    <w:rsid w:val="004A0676"/>
    <w:rsid w:val="004A0E09"/>
    <w:rsid w:val="004A13B9"/>
    <w:rsid w:val="004A150D"/>
    <w:rsid w:val="004A2531"/>
    <w:rsid w:val="004A3B18"/>
    <w:rsid w:val="004A5B15"/>
    <w:rsid w:val="004A6A04"/>
    <w:rsid w:val="004A7869"/>
    <w:rsid w:val="004B04C1"/>
    <w:rsid w:val="004B6384"/>
    <w:rsid w:val="004C456F"/>
    <w:rsid w:val="004C4B87"/>
    <w:rsid w:val="004C5D9E"/>
    <w:rsid w:val="004C5E31"/>
    <w:rsid w:val="004C6066"/>
    <w:rsid w:val="004C6137"/>
    <w:rsid w:val="004C6B30"/>
    <w:rsid w:val="004D20BD"/>
    <w:rsid w:val="004D451E"/>
    <w:rsid w:val="004D4760"/>
    <w:rsid w:val="004D4815"/>
    <w:rsid w:val="004D4F89"/>
    <w:rsid w:val="004D5BD3"/>
    <w:rsid w:val="004D775B"/>
    <w:rsid w:val="004D7A48"/>
    <w:rsid w:val="004E1743"/>
    <w:rsid w:val="004E5E83"/>
    <w:rsid w:val="004E5F17"/>
    <w:rsid w:val="004E6EDB"/>
    <w:rsid w:val="004E6FC7"/>
    <w:rsid w:val="004E73F5"/>
    <w:rsid w:val="004F0464"/>
    <w:rsid w:val="004F17A2"/>
    <w:rsid w:val="004F335D"/>
    <w:rsid w:val="004F4575"/>
    <w:rsid w:val="004F4898"/>
    <w:rsid w:val="004F5091"/>
    <w:rsid w:val="004F534D"/>
    <w:rsid w:val="004F5E6D"/>
    <w:rsid w:val="004F717F"/>
    <w:rsid w:val="004F72B4"/>
    <w:rsid w:val="00500D89"/>
    <w:rsid w:val="0050178F"/>
    <w:rsid w:val="005033C0"/>
    <w:rsid w:val="005065F6"/>
    <w:rsid w:val="0051131B"/>
    <w:rsid w:val="00511343"/>
    <w:rsid w:val="0051177D"/>
    <w:rsid w:val="0051198B"/>
    <w:rsid w:val="005128A5"/>
    <w:rsid w:val="00512D13"/>
    <w:rsid w:val="0051588C"/>
    <w:rsid w:val="005201F4"/>
    <w:rsid w:val="0052185B"/>
    <w:rsid w:val="00521B43"/>
    <w:rsid w:val="00522D1E"/>
    <w:rsid w:val="00525BDC"/>
    <w:rsid w:val="00525D83"/>
    <w:rsid w:val="005315CA"/>
    <w:rsid w:val="00531862"/>
    <w:rsid w:val="00531976"/>
    <w:rsid w:val="00532CAD"/>
    <w:rsid w:val="00534690"/>
    <w:rsid w:val="00534AF6"/>
    <w:rsid w:val="005357B9"/>
    <w:rsid w:val="005359FF"/>
    <w:rsid w:val="00535FF5"/>
    <w:rsid w:val="00536370"/>
    <w:rsid w:val="005404CF"/>
    <w:rsid w:val="005436BE"/>
    <w:rsid w:val="00546CAD"/>
    <w:rsid w:val="0054764A"/>
    <w:rsid w:val="0055001B"/>
    <w:rsid w:val="00550706"/>
    <w:rsid w:val="00551401"/>
    <w:rsid w:val="0055146A"/>
    <w:rsid w:val="005522C3"/>
    <w:rsid w:val="00552D01"/>
    <w:rsid w:val="0055343A"/>
    <w:rsid w:val="005539B4"/>
    <w:rsid w:val="00554BBB"/>
    <w:rsid w:val="005553DE"/>
    <w:rsid w:val="0055552C"/>
    <w:rsid w:val="0056020D"/>
    <w:rsid w:val="00561089"/>
    <w:rsid w:val="0056280A"/>
    <w:rsid w:val="00564921"/>
    <w:rsid w:val="00565034"/>
    <w:rsid w:val="005663FC"/>
    <w:rsid w:val="00567BBF"/>
    <w:rsid w:val="00571024"/>
    <w:rsid w:val="00572E66"/>
    <w:rsid w:val="00581213"/>
    <w:rsid w:val="00581E65"/>
    <w:rsid w:val="00584061"/>
    <w:rsid w:val="0058440E"/>
    <w:rsid w:val="00585FA9"/>
    <w:rsid w:val="00590AF6"/>
    <w:rsid w:val="00592664"/>
    <w:rsid w:val="00595182"/>
    <w:rsid w:val="00596FB7"/>
    <w:rsid w:val="005A1833"/>
    <w:rsid w:val="005A3661"/>
    <w:rsid w:val="005A3F21"/>
    <w:rsid w:val="005A6CDD"/>
    <w:rsid w:val="005A718F"/>
    <w:rsid w:val="005B1DED"/>
    <w:rsid w:val="005B1E0E"/>
    <w:rsid w:val="005B35D8"/>
    <w:rsid w:val="005B3959"/>
    <w:rsid w:val="005B4B7F"/>
    <w:rsid w:val="005B56C9"/>
    <w:rsid w:val="005B6A8E"/>
    <w:rsid w:val="005C06D3"/>
    <w:rsid w:val="005C2E31"/>
    <w:rsid w:val="005C2EDB"/>
    <w:rsid w:val="005C3295"/>
    <w:rsid w:val="005C37C1"/>
    <w:rsid w:val="005C3882"/>
    <w:rsid w:val="005C3F87"/>
    <w:rsid w:val="005C4D26"/>
    <w:rsid w:val="005C6B39"/>
    <w:rsid w:val="005C6C08"/>
    <w:rsid w:val="005C6DE4"/>
    <w:rsid w:val="005D1E2E"/>
    <w:rsid w:val="005D2586"/>
    <w:rsid w:val="005D336E"/>
    <w:rsid w:val="005D3E35"/>
    <w:rsid w:val="005D41F1"/>
    <w:rsid w:val="005D4DBE"/>
    <w:rsid w:val="005D50DD"/>
    <w:rsid w:val="005D6B59"/>
    <w:rsid w:val="005D717F"/>
    <w:rsid w:val="005E0232"/>
    <w:rsid w:val="005E20C9"/>
    <w:rsid w:val="005E4750"/>
    <w:rsid w:val="005F024E"/>
    <w:rsid w:val="005F2749"/>
    <w:rsid w:val="005F2BC5"/>
    <w:rsid w:val="005F41A1"/>
    <w:rsid w:val="005F528C"/>
    <w:rsid w:val="005F5AB6"/>
    <w:rsid w:val="005F5DCC"/>
    <w:rsid w:val="005F6010"/>
    <w:rsid w:val="005F7ACB"/>
    <w:rsid w:val="00600B33"/>
    <w:rsid w:val="00601438"/>
    <w:rsid w:val="0060399E"/>
    <w:rsid w:val="00606D9A"/>
    <w:rsid w:val="0060732D"/>
    <w:rsid w:val="006135C3"/>
    <w:rsid w:val="0061479C"/>
    <w:rsid w:val="006169B7"/>
    <w:rsid w:val="00620045"/>
    <w:rsid w:val="00621211"/>
    <w:rsid w:val="00621231"/>
    <w:rsid w:val="006223A7"/>
    <w:rsid w:val="0062335D"/>
    <w:rsid w:val="00623608"/>
    <w:rsid w:val="00626164"/>
    <w:rsid w:val="0062673F"/>
    <w:rsid w:val="006305AA"/>
    <w:rsid w:val="0063085D"/>
    <w:rsid w:val="00630B8C"/>
    <w:rsid w:val="00630CA9"/>
    <w:rsid w:val="00633715"/>
    <w:rsid w:val="006369AA"/>
    <w:rsid w:val="00637362"/>
    <w:rsid w:val="00637722"/>
    <w:rsid w:val="00637871"/>
    <w:rsid w:val="00637B03"/>
    <w:rsid w:val="00640E25"/>
    <w:rsid w:val="006415B7"/>
    <w:rsid w:val="006417FA"/>
    <w:rsid w:val="00642E62"/>
    <w:rsid w:val="00645AE3"/>
    <w:rsid w:val="00646CA9"/>
    <w:rsid w:val="0064731F"/>
    <w:rsid w:val="00651AAF"/>
    <w:rsid w:val="00651DFB"/>
    <w:rsid w:val="00652203"/>
    <w:rsid w:val="00652697"/>
    <w:rsid w:val="00653B10"/>
    <w:rsid w:val="00653BA3"/>
    <w:rsid w:val="006553F2"/>
    <w:rsid w:val="00657D66"/>
    <w:rsid w:val="00660BE8"/>
    <w:rsid w:val="006615B6"/>
    <w:rsid w:val="00662B31"/>
    <w:rsid w:val="00662F25"/>
    <w:rsid w:val="00663CA0"/>
    <w:rsid w:val="00665968"/>
    <w:rsid w:val="00666090"/>
    <w:rsid w:val="0066660F"/>
    <w:rsid w:val="006705AD"/>
    <w:rsid w:val="00670E22"/>
    <w:rsid w:val="0067102E"/>
    <w:rsid w:val="00671CC9"/>
    <w:rsid w:val="00675D40"/>
    <w:rsid w:val="0067616F"/>
    <w:rsid w:val="0067683A"/>
    <w:rsid w:val="006774EC"/>
    <w:rsid w:val="00677BCB"/>
    <w:rsid w:val="006808BA"/>
    <w:rsid w:val="00682630"/>
    <w:rsid w:val="006841C1"/>
    <w:rsid w:val="0068730F"/>
    <w:rsid w:val="006903C2"/>
    <w:rsid w:val="00690A78"/>
    <w:rsid w:val="00690E49"/>
    <w:rsid w:val="00693D49"/>
    <w:rsid w:val="0069767D"/>
    <w:rsid w:val="006A1879"/>
    <w:rsid w:val="006A58E6"/>
    <w:rsid w:val="006A645C"/>
    <w:rsid w:val="006A68D9"/>
    <w:rsid w:val="006B4B5D"/>
    <w:rsid w:val="006B516D"/>
    <w:rsid w:val="006B7F01"/>
    <w:rsid w:val="006C27F6"/>
    <w:rsid w:val="006C2C33"/>
    <w:rsid w:val="006C3A67"/>
    <w:rsid w:val="006C5AED"/>
    <w:rsid w:val="006C603E"/>
    <w:rsid w:val="006C79D0"/>
    <w:rsid w:val="006D0A32"/>
    <w:rsid w:val="006D0BFA"/>
    <w:rsid w:val="006D7854"/>
    <w:rsid w:val="006D797A"/>
    <w:rsid w:val="006E022F"/>
    <w:rsid w:val="006E1081"/>
    <w:rsid w:val="006E2ED9"/>
    <w:rsid w:val="006E3AAF"/>
    <w:rsid w:val="006E6135"/>
    <w:rsid w:val="006F11A3"/>
    <w:rsid w:val="006F1838"/>
    <w:rsid w:val="006F2313"/>
    <w:rsid w:val="006F2339"/>
    <w:rsid w:val="006F4023"/>
    <w:rsid w:val="006F4C8C"/>
    <w:rsid w:val="00701A9A"/>
    <w:rsid w:val="00703662"/>
    <w:rsid w:val="0070484D"/>
    <w:rsid w:val="00704967"/>
    <w:rsid w:val="0070500C"/>
    <w:rsid w:val="007056E8"/>
    <w:rsid w:val="00710020"/>
    <w:rsid w:val="0071246B"/>
    <w:rsid w:val="00712F36"/>
    <w:rsid w:val="007133BC"/>
    <w:rsid w:val="007141F0"/>
    <w:rsid w:val="007155DD"/>
    <w:rsid w:val="0071596E"/>
    <w:rsid w:val="00715BB2"/>
    <w:rsid w:val="00716472"/>
    <w:rsid w:val="00716529"/>
    <w:rsid w:val="00716D75"/>
    <w:rsid w:val="0071761F"/>
    <w:rsid w:val="00720585"/>
    <w:rsid w:val="00721748"/>
    <w:rsid w:val="00722780"/>
    <w:rsid w:val="00722EE5"/>
    <w:rsid w:val="00723F17"/>
    <w:rsid w:val="00724FC2"/>
    <w:rsid w:val="007254D7"/>
    <w:rsid w:val="00726486"/>
    <w:rsid w:val="00726FA2"/>
    <w:rsid w:val="0073277E"/>
    <w:rsid w:val="007328C1"/>
    <w:rsid w:val="00736398"/>
    <w:rsid w:val="00736898"/>
    <w:rsid w:val="00740451"/>
    <w:rsid w:val="007421F6"/>
    <w:rsid w:val="00743585"/>
    <w:rsid w:val="00743675"/>
    <w:rsid w:val="00744485"/>
    <w:rsid w:val="00744E97"/>
    <w:rsid w:val="0074685E"/>
    <w:rsid w:val="00747546"/>
    <w:rsid w:val="00750D24"/>
    <w:rsid w:val="00752493"/>
    <w:rsid w:val="00754806"/>
    <w:rsid w:val="007551D8"/>
    <w:rsid w:val="00755AA0"/>
    <w:rsid w:val="00757673"/>
    <w:rsid w:val="007642B2"/>
    <w:rsid w:val="007654FE"/>
    <w:rsid w:val="00772858"/>
    <w:rsid w:val="00772D2B"/>
    <w:rsid w:val="00773AF6"/>
    <w:rsid w:val="00776016"/>
    <w:rsid w:val="00776D24"/>
    <w:rsid w:val="0077751F"/>
    <w:rsid w:val="00783439"/>
    <w:rsid w:val="00784B82"/>
    <w:rsid w:val="00786275"/>
    <w:rsid w:val="00793CF2"/>
    <w:rsid w:val="00795F71"/>
    <w:rsid w:val="00797C47"/>
    <w:rsid w:val="007A4072"/>
    <w:rsid w:val="007A4E01"/>
    <w:rsid w:val="007A7696"/>
    <w:rsid w:val="007A7773"/>
    <w:rsid w:val="007A78D3"/>
    <w:rsid w:val="007B0413"/>
    <w:rsid w:val="007B1BBE"/>
    <w:rsid w:val="007B1D39"/>
    <w:rsid w:val="007B1E6B"/>
    <w:rsid w:val="007B2CC5"/>
    <w:rsid w:val="007B2E24"/>
    <w:rsid w:val="007B501B"/>
    <w:rsid w:val="007B6C01"/>
    <w:rsid w:val="007C2E30"/>
    <w:rsid w:val="007C31CE"/>
    <w:rsid w:val="007C401F"/>
    <w:rsid w:val="007C52C3"/>
    <w:rsid w:val="007C5DD7"/>
    <w:rsid w:val="007C63E2"/>
    <w:rsid w:val="007C6D40"/>
    <w:rsid w:val="007C7CBB"/>
    <w:rsid w:val="007C7D3F"/>
    <w:rsid w:val="007D0CC2"/>
    <w:rsid w:val="007D14B6"/>
    <w:rsid w:val="007D1F55"/>
    <w:rsid w:val="007D5759"/>
    <w:rsid w:val="007D6211"/>
    <w:rsid w:val="007D7A2E"/>
    <w:rsid w:val="007E291E"/>
    <w:rsid w:val="007E4385"/>
    <w:rsid w:val="007E73AB"/>
    <w:rsid w:val="007E7D91"/>
    <w:rsid w:val="007F0878"/>
    <w:rsid w:val="007F17BF"/>
    <w:rsid w:val="007F21A4"/>
    <w:rsid w:val="007F3F65"/>
    <w:rsid w:val="007F4B40"/>
    <w:rsid w:val="007F623E"/>
    <w:rsid w:val="007F723B"/>
    <w:rsid w:val="007F7483"/>
    <w:rsid w:val="0080153F"/>
    <w:rsid w:val="00801A48"/>
    <w:rsid w:val="00806048"/>
    <w:rsid w:val="008064A6"/>
    <w:rsid w:val="0080655D"/>
    <w:rsid w:val="00806F3D"/>
    <w:rsid w:val="00810D77"/>
    <w:rsid w:val="00812F99"/>
    <w:rsid w:val="008130D0"/>
    <w:rsid w:val="00814457"/>
    <w:rsid w:val="00814A8F"/>
    <w:rsid w:val="00814D7F"/>
    <w:rsid w:val="00815697"/>
    <w:rsid w:val="00816C11"/>
    <w:rsid w:val="008172D4"/>
    <w:rsid w:val="008172E6"/>
    <w:rsid w:val="008175AF"/>
    <w:rsid w:val="00820AB6"/>
    <w:rsid w:val="00822A09"/>
    <w:rsid w:val="00822A8F"/>
    <w:rsid w:val="00822DB6"/>
    <w:rsid w:val="00826C9C"/>
    <w:rsid w:val="00830304"/>
    <w:rsid w:val="00830DBF"/>
    <w:rsid w:val="0083118C"/>
    <w:rsid w:val="008333A2"/>
    <w:rsid w:val="008344CE"/>
    <w:rsid w:val="00834D87"/>
    <w:rsid w:val="00836919"/>
    <w:rsid w:val="00836C73"/>
    <w:rsid w:val="00840A94"/>
    <w:rsid w:val="00841A68"/>
    <w:rsid w:val="008449DB"/>
    <w:rsid w:val="00844AE8"/>
    <w:rsid w:val="0084718B"/>
    <w:rsid w:val="00852EB0"/>
    <w:rsid w:val="00853D5D"/>
    <w:rsid w:val="00855248"/>
    <w:rsid w:val="00860AE9"/>
    <w:rsid w:val="00860E51"/>
    <w:rsid w:val="0086374F"/>
    <w:rsid w:val="0086389A"/>
    <w:rsid w:val="00864102"/>
    <w:rsid w:val="008656ED"/>
    <w:rsid w:val="00870099"/>
    <w:rsid w:val="00870E05"/>
    <w:rsid w:val="008716E4"/>
    <w:rsid w:val="008735E0"/>
    <w:rsid w:val="008736FD"/>
    <w:rsid w:val="00874F9E"/>
    <w:rsid w:val="00876A7B"/>
    <w:rsid w:val="00881FB8"/>
    <w:rsid w:val="008827AA"/>
    <w:rsid w:val="008844E7"/>
    <w:rsid w:val="00885E95"/>
    <w:rsid w:val="00887B02"/>
    <w:rsid w:val="00894C55"/>
    <w:rsid w:val="00894E6F"/>
    <w:rsid w:val="00895F62"/>
    <w:rsid w:val="00896AD2"/>
    <w:rsid w:val="00897A53"/>
    <w:rsid w:val="008A0B77"/>
    <w:rsid w:val="008A1D7E"/>
    <w:rsid w:val="008A2FEE"/>
    <w:rsid w:val="008A41D8"/>
    <w:rsid w:val="008A47CB"/>
    <w:rsid w:val="008A6ECD"/>
    <w:rsid w:val="008B0A86"/>
    <w:rsid w:val="008B35A6"/>
    <w:rsid w:val="008B3D67"/>
    <w:rsid w:val="008B50CE"/>
    <w:rsid w:val="008B698D"/>
    <w:rsid w:val="008B7A70"/>
    <w:rsid w:val="008C0020"/>
    <w:rsid w:val="008C03A9"/>
    <w:rsid w:val="008C08CE"/>
    <w:rsid w:val="008C3254"/>
    <w:rsid w:val="008C75AA"/>
    <w:rsid w:val="008D18E2"/>
    <w:rsid w:val="008D22E2"/>
    <w:rsid w:val="008D2860"/>
    <w:rsid w:val="008D2F3F"/>
    <w:rsid w:val="008D3340"/>
    <w:rsid w:val="008D3361"/>
    <w:rsid w:val="008D359F"/>
    <w:rsid w:val="008D4DB7"/>
    <w:rsid w:val="008D5EB2"/>
    <w:rsid w:val="008D6459"/>
    <w:rsid w:val="008E09AC"/>
    <w:rsid w:val="008E1ED2"/>
    <w:rsid w:val="008E46C3"/>
    <w:rsid w:val="008E77E2"/>
    <w:rsid w:val="008F1494"/>
    <w:rsid w:val="008F2CC7"/>
    <w:rsid w:val="008F3E89"/>
    <w:rsid w:val="008F4F4D"/>
    <w:rsid w:val="008F6702"/>
    <w:rsid w:val="008F6C88"/>
    <w:rsid w:val="008F769A"/>
    <w:rsid w:val="008F780B"/>
    <w:rsid w:val="00901546"/>
    <w:rsid w:val="009017E1"/>
    <w:rsid w:val="009022D8"/>
    <w:rsid w:val="00903CF1"/>
    <w:rsid w:val="00905AD0"/>
    <w:rsid w:val="009109D2"/>
    <w:rsid w:val="0091378A"/>
    <w:rsid w:val="00913EA9"/>
    <w:rsid w:val="00913F15"/>
    <w:rsid w:val="00914400"/>
    <w:rsid w:val="00914E45"/>
    <w:rsid w:val="00916593"/>
    <w:rsid w:val="0091797F"/>
    <w:rsid w:val="00917C2F"/>
    <w:rsid w:val="00920453"/>
    <w:rsid w:val="00920D73"/>
    <w:rsid w:val="009215B9"/>
    <w:rsid w:val="00921ECF"/>
    <w:rsid w:val="00923808"/>
    <w:rsid w:val="00923C9F"/>
    <w:rsid w:val="0092425F"/>
    <w:rsid w:val="0092487E"/>
    <w:rsid w:val="00924CD9"/>
    <w:rsid w:val="00925CE3"/>
    <w:rsid w:val="0093119C"/>
    <w:rsid w:val="009351FC"/>
    <w:rsid w:val="00935E43"/>
    <w:rsid w:val="00940A7B"/>
    <w:rsid w:val="0094261A"/>
    <w:rsid w:val="0094369B"/>
    <w:rsid w:val="0094579E"/>
    <w:rsid w:val="009458E0"/>
    <w:rsid w:val="0094F2E8"/>
    <w:rsid w:val="009516DF"/>
    <w:rsid w:val="00951755"/>
    <w:rsid w:val="009527A8"/>
    <w:rsid w:val="0095528B"/>
    <w:rsid w:val="0095537B"/>
    <w:rsid w:val="00956606"/>
    <w:rsid w:val="009568EF"/>
    <w:rsid w:val="0095780D"/>
    <w:rsid w:val="00960101"/>
    <w:rsid w:val="00960B2C"/>
    <w:rsid w:val="00961894"/>
    <w:rsid w:val="00964073"/>
    <w:rsid w:val="00970F6F"/>
    <w:rsid w:val="009719B4"/>
    <w:rsid w:val="0097266D"/>
    <w:rsid w:val="00972759"/>
    <w:rsid w:val="00972D76"/>
    <w:rsid w:val="009730B9"/>
    <w:rsid w:val="00973B7E"/>
    <w:rsid w:val="00973F09"/>
    <w:rsid w:val="00974397"/>
    <w:rsid w:val="0097482E"/>
    <w:rsid w:val="00980E75"/>
    <w:rsid w:val="009814CF"/>
    <w:rsid w:val="00982A61"/>
    <w:rsid w:val="009831C2"/>
    <w:rsid w:val="00983C9D"/>
    <w:rsid w:val="00984A3A"/>
    <w:rsid w:val="009852AE"/>
    <w:rsid w:val="009860B3"/>
    <w:rsid w:val="00986385"/>
    <w:rsid w:val="009906BC"/>
    <w:rsid w:val="00991D5A"/>
    <w:rsid w:val="00996819"/>
    <w:rsid w:val="009A05BF"/>
    <w:rsid w:val="009A1F5D"/>
    <w:rsid w:val="009A2654"/>
    <w:rsid w:val="009A46DD"/>
    <w:rsid w:val="009A6A21"/>
    <w:rsid w:val="009A74C5"/>
    <w:rsid w:val="009A7ED9"/>
    <w:rsid w:val="009B122E"/>
    <w:rsid w:val="009B1547"/>
    <w:rsid w:val="009B18EF"/>
    <w:rsid w:val="009B1CDB"/>
    <w:rsid w:val="009B5513"/>
    <w:rsid w:val="009B639B"/>
    <w:rsid w:val="009B6F64"/>
    <w:rsid w:val="009B7518"/>
    <w:rsid w:val="009C0803"/>
    <w:rsid w:val="009C2743"/>
    <w:rsid w:val="009C29C6"/>
    <w:rsid w:val="009C3A0B"/>
    <w:rsid w:val="009C51BA"/>
    <w:rsid w:val="009C555C"/>
    <w:rsid w:val="009C5563"/>
    <w:rsid w:val="009C56C8"/>
    <w:rsid w:val="009C75EA"/>
    <w:rsid w:val="009D44B7"/>
    <w:rsid w:val="009D49A2"/>
    <w:rsid w:val="009D6EA4"/>
    <w:rsid w:val="009D7E03"/>
    <w:rsid w:val="009E2158"/>
    <w:rsid w:val="009E36DB"/>
    <w:rsid w:val="009E55BB"/>
    <w:rsid w:val="009E5AC8"/>
    <w:rsid w:val="009E6AA9"/>
    <w:rsid w:val="009E76B9"/>
    <w:rsid w:val="009F2D35"/>
    <w:rsid w:val="009F3C46"/>
    <w:rsid w:val="009F3DF9"/>
    <w:rsid w:val="009F4CAA"/>
    <w:rsid w:val="009F5062"/>
    <w:rsid w:val="009F760D"/>
    <w:rsid w:val="009FB27F"/>
    <w:rsid w:val="00A02870"/>
    <w:rsid w:val="00A02D2B"/>
    <w:rsid w:val="00A035E2"/>
    <w:rsid w:val="00A0443C"/>
    <w:rsid w:val="00A058E1"/>
    <w:rsid w:val="00A061FD"/>
    <w:rsid w:val="00A136F1"/>
    <w:rsid w:val="00A14082"/>
    <w:rsid w:val="00A2607E"/>
    <w:rsid w:val="00A31B7A"/>
    <w:rsid w:val="00A32E34"/>
    <w:rsid w:val="00A337DF"/>
    <w:rsid w:val="00A36312"/>
    <w:rsid w:val="00A40E29"/>
    <w:rsid w:val="00A437E9"/>
    <w:rsid w:val="00A44169"/>
    <w:rsid w:val="00A44B98"/>
    <w:rsid w:val="00A45CD4"/>
    <w:rsid w:val="00A47681"/>
    <w:rsid w:val="00A47B7F"/>
    <w:rsid w:val="00A51F00"/>
    <w:rsid w:val="00A527CD"/>
    <w:rsid w:val="00A52909"/>
    <w:rsid w:val="00A534F3"/>
    <w:rsid w:val="00A57D2E"/>
    <w:rsid w:val="00A6073E"/>
    <w:rsid w:val="00A60A9C"/>
    <w:rsid w:val="00A64B9B"/>
    <w:rsid w:val="00A7010D"/>
    <w:rsid w:val="00A71295"/>
    <w:rsid w:val="00A714BE"/>
    <w:rsid w:val="00A71E5C"/>
    <w:rsid w:val="00A720D8"/>
    <w:rsid w:val="00A743EE"/>
    <w:rsid w:val="00A747A4"/>
    <w:rsid w:val="00A74B21"/>
    <w:rsid w:val="00A83888"/>
    <w:rsid w:val="00A8393B"/>
    <w:rsid w:val="00A839C9"/>
    <w:rsid w:val="00A84539"/>
    <w:rsid w:val="00A84660"/>
    <w:rsid w:val="00A84C7D"/>
    <w:rsid w:val="00A854C0"/>
    <w:rsid w:val="00A85643"/>
    <w:rsid w:val="00A85983"/>
    <w:rsid w:val="00A85BB9"/>
    <w:rsid w:val="00A872E7"/>
    <w:rsid w:val="00A905C6"/>
    <w:rsid w:val="00A91DAF"/>
    <w:rsid w:val="00AA1822"/>
    <w:rsid w:val="00AA483B"/>
    <w:rsid w:val="00AA4C9F"/>
    <w:rsid w:val="00AA688F"/>
    <w:rsid w:val="00AB0750"/>
    <w:rsid w:val="00AB4A0A"/>
    <w:rsid w:val="00AB6826"/>
    <w:rsid w:val="00AB706B"/>
    <w:rsid w:val="00AB7708"/>
    <w:rsid w:val="00AC02C2"/>
    <w:rsid w:val="00AC1CBB"/>
    <w:rsid w:val="00AC2EAA"/>
    <w:rsid w:val="00AC5029"/>
    <w:rsid w:val="00AC5171"/>
    <w:rsid w:val="00AD04C2"/>
    <w:rsid w:val="00AD0914"/>
    <w:rsid w:val="00AD1C88"/>
    <w:rsid w:val="00AD1FEB"/>
    <w:rsid w:val="00AD560B"/>
    <w:rsid w:val="00AD6DAD"/>
    <w:rsid w:val="00AE01B4"/>
    <w:rsid w:val="00AE0229"/>
    <w:rsid w:val="00AE28C8"/>
    <w:rsid w:val="00AE3AA0"/>
    <w:rsid w:val="00AE442E"/>
    <w:rsid w:val="00AE5567"/>
    <w:rsid w:val="00AE7629"/>
    <w:rsid w:val="00AF2828"/>
    <w:rsid w:val="00AF3BAE"/>
    <w:rsid w:val="00AF4383"/>
    <w:rsid w:val="00AF5EEE"/>
    <w:rsid w:val="00B01683"/>
    <w:rsid w:val="00B01710"/>
    <w:rsid w:val="00B03745"/>
    <w:rsid w:val="00B046A4"/>
    <w:rsid w:val="00B0566F"/>
    <w:rsid w:val="00B06890"/>
    <w:rsid w:val="00B070B0"/>
    <w:rsid w:val="00B070BC"/>
    <w:rsid w:val="00B11769"/>
    <w:rsid w:val="00B1384D"/>
    <w:rsid w:val="00B1425F"/>
    <w:rsid w:val="00B16480"/>
    <w:rsid w:val="00B179FD"/>
    <w:rsid w:val="00B17B38"/>
    <w:rsid w:val="00B2165C"/>
    <w:rsid w:val="00B21EEF"/>
    <w:rsid w:val="00B231EA"/>
    <w:rsid w:val="00B23B2F"/>
    <w:rsid w:val="00B2451A"/>
    <w:rsid w:val="00B26FCC"/>
    <w:rsid w:val="00B30A90"/>
    <w:rsid w:val="00B30BCC"/>
    <w:rsid w:val="00B319BE"/>
    <w:rsid w:val="00B34B9A"/>
    <w:rsid w:val="00B3555A"/>
    <w:rsid w:val="00B366F3"/>
    <w:rsid w:val="00B41275"/>
    <w:rsid w:val="00B42831"/>
    <w:rsid w:val="00B42B03"/>
    <w:rsid w:val="00B4400C"/>
    <w:rsid w:val="00B460AC"/>
    <w:rsid w:val="00B46188"/>
    <w:rsid w:val="00B47B08"/>
    <w:rsid w:val="00B51056"/>
    <w:rsid w:val="00B53736"/>
    <w:rsid w:val="00B54667"/>
    <w:rsid w:val="00B559D6"/>
    <w:rsid w:val="00B57AFE"/>
    <w:rsid w:val="00B61B24"/>
    <w:rsid w:val="00B64691"/>
    <w:rsid w:val="00B6524F"/>
    <w:rsid w:val="00B65BD3"/>
    <w:rsid w:val="00B6636B"/>
    <w:rsid w:val="00B6670C"/>
    <w:rsid w:val="00B66CF8"/>
    <w:rsid w:val="00B705DC"/>
    <w:rsid w:val="00B7161E"/>
    <w:rsid w:val="00B716C9"/>
    <w:rsid w:val="00B71BB0"/>
    <w:rsid w:val="00B71CA8"/>
    <w:rsid w:val="00B72631"/>
    <w:rsid w:val="00B742ED"/>
    <w:rsid w:val="00B74302"/>
    <w:rsid w:val="00B74969"/>
    <w:rsid w:val="00B777FE"/>
    <w:rsid w:val="00B816DA"/>
    <w:rsid w:val="00B8274A"/>
    <w:rsid w:val="00B82A65"/>
    <w:rsid w:val="00B837AF"/>
    <w:rsid w:val="00B83E19"/>
    <w:rsid w:val="00B859E8"/>
    <w:rsid w:val="00B87179"/>
    <w:rsid w:val="00B9008D"/>
    <w:rsid w:val="00B90585"/>
    <w:rsid w:val="00B90B56"/>
    <w:rsid w:val="00B91EEE"/>
    <w:rsid w:val="00B936C3"/>
    <w:rsid w:val="00B936DE"/>
    <w:rsid w:val="00B94D9C"/>
    <w:rsid w:val="00B953D4"/>
    <w:rsid w:val="00B96A1D"/>
    <w:rsid w:val="00BA20AA"/>
    <w:rsid w:val="00BA74AC"/>
    <w:rsid w:val="00BB1E59"/>
    <w:rsid w:val="00BB452E"/>
    <w:rsid w:val="00BB5831"/>
    <w:rsid w:val="00BB7016"/>
    <w:rsid w:val="00BB713E"/>
    <w:rsid w:val="00BC01E5"/>
    <w:rsid w:val="00BC2F08"/>
    <w:rsid w:val="00BC491E"/>
    <w:rsid w:val="00BC7CA6"/>
    <w:rsid w:val="00BD2CC3"/>
    <w:rsid w:val="00BD3988"/>
    <w:rsid w:val="00BD4425"/>
    <w:rsid w:val="00BD4D59"/>
    <w:rsid w:val="00BD7A82"/>
    <w:rsid w:val="00BE0511"/>
    <w:rsid w:val="00BE052C"/>
    <w:rsid w:val="00BE085C"/>
    <w:rsid w:val="00BE0AF8"/>
    <w:rsid w:val="00BE3131"/>
    <w:rsid w:val="00BE3DCD"/>
    <w:rsid w:val="00BE4C72"/>
    <w:rsid w:val="00BE593D"/>
    <w:rsid w:val="00BE6B3F"/>
    <w:rsid w:val="00BE7FEF"/>
    <w:rsid w:val="00BF241A"/>
    <w:rsid w:val="00BF2844"/>
    <w:rsid w:val="00BF3306"/>
    <w:rsid w:val="00BF686F"/>
    <w:rsid w:val="00BF6C51"/>
    <w:rsid w:val="00C0269F"/>
    <w:rsid w:val="00C02744"/>
    <w:rsid w:val="00C028AB"/>
    <w:rsid w:val="00C03E94"/>
    <w:rsid w:val="00C0487E"/>
    <w:rsid w:val="00C06696"/>
    <w:rsid w:val="00C07851"/>
    <w:rsid w:val="00C10808"/>
    <w:rsid w:val="00C1416D"/>
    <w:rsid w:val="00C14AC1"/>
    <w:rsid w:val="00C14AC8"/>
    <w:rsid w:val="00C14B2B"/>
    <w:rsid w:val="00C157E0"/>
    <w:rsid w:val="00C16886"/>
    <w:rsid w:val="00C168B2"/>
    <w:rsid w:val="00C17253"/>
    <w:rsid w:val="00C178B7"/>
    <w:rsid w:val="00C205BD"/>
    <w:rsid w:val="00C20E89"/>
    <w:rsid w:val="00C2505F"/>
    <w:rsid w:val="00C25B49"/>
    <w:rsid w:val="00C2618B"/>
    <w:rsid w:val="00C26918"/>
    <w:rsid w:val="00C273AF"/>
    <w:rsid w:val="00C279DE"/>
    <w:rsid w:val="00C31038"/>
    <w:rsid w:val="00C33B17"/>
    <w:rsid w:val="00C340C4"/>
    <w:rsid w:val="00C41359"/>
    <w:rsid w:val="00C42979"/>
    <w:rsid w:val="00C440A4"/>
    <w:rsid w:val="00C4640F"/>
    <w:rsid w:val="00C46A31"/>
    <w:rsid w:val="00C478CC"/>
    <w:rsid w:val="00C52EED"/>
    <w:rsid w:val="00C54784"/>
    <w:rsid w:val="00C554FC"/>
    <w:rsid w:val="00C565FE"/>
    <w:rsid w:val="00C5736B"/>
    <w:rsid w:val="00C57FA8"/>
    <w:rsid w:val="00C60947"/>
    <w:rsid w:val="00C63944"/>
    <w:rsid w:val="00C64D5A"/>
    <w:rsid w:val="00C64DBC"/>
    <w:rsid w:val="00C6510A"/>
    <w:rsid w:val="00C656B6"/>
    <w:rsid w:val="00C66C26"/>
    <w:rsid w:val="00C66FD0"/>
    <w:rsid w:val="00C670DE"/>
    <w:rsid w:val="00C677BD"/>
    <w:rsid w:val="00C735C4"/>
    <w:rsid w:val="00C74C58"/>
    <w:rsid w:val="00C74FD0"/>
    <w:rsid w:val="00C75134"/>
    <w:rsid w:val="00C757DE"/>
    <w:rsid w:val="00C75927"/>
    <w:rsid w:val="00C77A9C"/>
    <w:rsid w:val="00C839E4"/>
    <w:rsid w:val="00C843A6"/>
    <w:rsid w:val="00C857F7"/>
    <w:rsid w:val="00C87B02"/>
    <w:rsid w:val="00C87BE7"/>
    <w:rsid w:val="00C90613"/>
    <w:rsid w:val="00C915BC"/>
    <w:rsid w:val="00C926C0"/>
    <w:rsid w:val="00C92A3F"/>
    <w:rsid w:val="00C93A99"/>
    <w:rsid w:val="00C94699"/>
    <w:rsid w:val="00C95F07"/>
    <w:rsid w:val="00C97384"/>
    <w:rsid w:val="00C976C8"/>
    <w:rsid w:val="00CA140B"/>
    <w:rsid w:val="00CA1C62"/>
    <w:rsid w:val="00CA26FC"/>
    <w:rsid w:val="00CA2BC4"/>
    <w:rsid w:val="00CA2F56"/>
    <w:rsid w:val="00CA3D4D"/>
    <w:rsid w:val="00CA4304"/>
    <w:rsid w:val="00CA48CB"/>
    <w:rsid w:val="00CA786C"/>
    <w:rsid w:val="00CB0994"/>
    <w:rsid w:val="00CB0C6F"/>
    <w:rsid w:val="00CB17AF"/>
    <w:rsid w:val="00CB3248"/>
    <w:rsid w:val="00CC034C"/>
    <w:rsid w:val="00CC1541"/>
    <w:rsid w:val="00CC2013"/>
    <w:rsid w:val="00CC3CC2"/>
    <w:rsid w:val="00CC4D85"/>
    <w:rsid w:val="00CC5D3B"/>
    <w:rsid w:val="00CC75F2"/>
    <w:rsid w:val="00CC7FDB"/>
    <w:rsid w:val="00CD1192"/>
    <w:rsid w:val="00CD5639"/>
    <w:rsid w:val="00CD6F82"/>
    <w:rsid w:val="00CD73A1"/>
    <w:rsid w:val="00CD752B"/>
    <w:rsid w:val="00CE01A2"/>
    <w:rsid w:val="00CE090D"/>
    <w:rsid w:val="00CE5657"/>
    <w:rsid w:val="00CE796C"/>
    <w:rsid w:val="00CF0057"/>
    <w:rsid w:val="00CF2537"/>
    <w:rsid w:val="00CF2E71"/>
    <w:rsid w:val="00D00449"/>
    <w:rsid w:val="00D02833"/>
    <w:rsid w:val="00D05792"/>
    <w:rsid w:val="00D05FFB"/>
    <w:rsid w:val="00D06828"/>
    <w:rsid w:val="00D07E1E"/>
    <w:rsid w:val="00D105F9"/>
    <w:rsid w:val="00D10834"/>
    <w:rsid w:val="00D130AB"/>
    <w:rsid w:val="00D13236"/>
    <w:rsid w:val="00D133F8"/>
    <w:rsid w:val="00D14A3E"/>
    <w:rsid w:val="00D15B72"/>
    <w:rsid w:val="00D15C6D"/>
    <w:rsid w:val="00D16413"/>
    <w:rsid w:val="00D17540"/>
    <w:rsid w:val="00D17D99"/>
    <w:rsid w:val="00D21AB2"/>
    <w:rsid w:val="00D23083"/>
    <w:rsid w:val="00D23801"/>
    <w:rsid w:val="00D266C8"/>
    <w:rsid w:val="00D26C1F"/>
    <w:rsid w:val="00D302CB"/>
    <w:rsid w:val="00D30BE4"/>
    <w:rsid w:val="00D316E9"/>
    <w:rsid w:val="00D34B3E"/>
    <w:rsid w:val="00D362B8"/>
    <w:rsid w:val="00D3652F"/>
    <w:rsid w:val="00D4050A"/>
    <w:rsid w:val="00D40A59"/>
    <w:rsid w:val="00D431C4"/>
    <w:rsid w:val="00D4460B"/>
    <w:rsid w:val="00D473FC"/>
    <w:rsid w:val="00D504AF"/>
    <w:rsid w:val="00D505F2"/>
    <w:rsid w:val="00D50B11"/>
    <w:rsid w:val="00D520E9"/>
    <w:rsid w:val="00D52CD4"/>
    <w:rsid w:val="00D606A3"/>
    <w:rsid w:val="00D60B4B"/>
    <w:rsid w:val="00D61EF7"/>
    <w:rsid w:val="00D66EAA"/>
    <w:rsid w:val="00D67DF8"/>
    <w:rsid w:val="00D711E6"/>
    <w:rsid w:val="00D71693"/>
    <w:rsid w:val="00D72188"/>
    <w:rsid w:val="00D73507"/>
    <w:rsid w:val="00D73B0E"/>
    <w:rsid w:val="00D7433F"/>
    <w:rsid w:val="00D7648A"/>
    <w:rsid w:val="00D77139"/>
    <w:rsid w:val="00D773B5"/>
    <w:rsid w:val="00D77CCE"/>
    <w:rsid w:val="00D8094F"/>
    <w:rsid w:val="00D8157A"/>
    <w:rsid w:val="00D82FE3"/>
    <w:rsid w:val="00D83419"/>
    <w:rsid w:val="00D863D4"/>
    <w:rsid w:val="00D86F3E"/>
    <w:rsid w:val="00D871BD"/>
    <w:rsid w:val="00D87BF5"/>
    <w:rsid w:val="00D90195"/>
    <w:rsid w:val="00D93B76"/>
    <w:rsid w:val="00D9487B"/>
    <w:rsid w:val="00D94D69"/>
    <w:rsid w:val="00D963DC"/>
    <w:rsid w:val="00DA1B33"/>
    <w:rsid w:val="00DA2913"/>
    <w:rsid w:val="00DA318A"/>
    <w:rsid w:val="00DA3D04"/>
    <w:rsid w:val="00DA4F62"/>
    <w:rsid w:val="00DA661C"/>
    <w:rsid w:val="00DA6CA5"/>
    <w:rsid w:val="00DB0876"/>
    <w:rsid w:val="00DB11C6"/>
    <w:rsid w:val="00DB15D3"/>
    <w:rsid w:val="00DB188E"/>
    <w:rsid w:val="00DB586A"/>
    <w:rsid w:val="00DB6848"/>
    <w:rsid w:val="00DC02BE"/>
    <w:rsid w:val="00DC1C33"/>
    <w:rsid w:val="00DC4AEE"/>
    <w:rsid w:val="00DC67E5"/>
    <w:rsid w:val="00DC6EED"/>
    <w:rsid w:val="00DD0C10"/>
    <w:rsid w:val="00DD262E"/>
    <w:rsid w:val="00DD3A97"/>
    <w:rsid w:val="00DD3CA0"/>
    <w:rsid w:val="00DD4328"/>
    <w:rsid w:val="00DD5F5B"/>
    <w:rsid w:val="00DD5F77"/>
    <w:rsid w:val="00DD6B91"/>
    <w:rsid w:val="00DD74E3"/>
    <w:rsid w:val="00DE00BF"/>
    <w:rsid w:val="00DE0BBE"/>
    <w:rsid w:val="00DE0FCD"/>
    <w:rsid w:val="00DE127B"/>
    <w:rsid w:val="00DE1ABF"/>
    <w:rsid w:val="00DE4827"/>
    <w:rsid w:val="00DE494C"/>
    <w:rsid w:val="00DE4C7C"/>
    <w:rsid w:val="00DE7A42"/>
    <w:rsid w:val="00DF0C66"/>
    <w:rsid w:val="00DF0CB8"/>
    <w:rsid w:val="00DF36B1"/>
    <w:rsid w:val="00DF3C96"/>
    <w:rsid w:val="00DF5149"/>
    <w:rsid w:val="00DF7C60"/>
    <w:rsid w:val="00E02F4F"/>
    <w:rsid w:val="00E034A0"/>
    <w:rsid w:val="00E03B1A"/>
    <w:rsid w:val="00E04143"/>
    <w:rsid w:val="00E047F8"/>
    <w:rsid w:val="00E05BFC"/>
    <w:rsid w:val="00E06356"/>
    <w:rsid w:val="00E06DBD"/>
    <w:rsid w:val="00E07CDE"/>
    <w:rsid w:val="00E10AE6"/>
    <w:rsid w:val="00E1433B"/>
    <w:rsid w:val="00E1538B"/>
    <w:rsid w:val="00E1694B"/>
    <w:rsid w:val="00E16D91"/>
    <w:rsid w:val="00E178D6"/>
    <w:rsid w:val="00E219DC"/>
    <w:rsid w:val="00E21AE1"/>
    <w:rsid w:val="00E236FA"/>
    <w:rsid w:val="00E25DAE"/>
    <w:rsid w:val="00E26F0B"/>
    <w:rsid w:val="00E274CF"/>
    <w:rsid w:val="00E31810"/>
    <w:rsid w:val="00E33EB8"/>
    <w:rsid w:val="00E345A1"/>
    <w:rsid w:val="00E3716B"/>
    <w:rsid w:val="00E3718C"/>
    <w:rsid w:val="00E37788"/>
    <w:rsid w:val="00E377AE"/>
    <w:rsid w:val="00E377B5"/>
    <w:rsid w:val="00E42623"/>
    <w:rsid w:val="00E43DF5"/>
    <w:rsid w:val="00E44AAA"/>
    <w:rsid w:val="00E501BA"/>
    <w:rsid w:val="00E51BDF"/>
    <w:rsid w:val="00E5237F"/>
    <w:rsid w:val="00E53B64"/>
    <w:rsid w:val="00E5594A"/>
    <w:rsid w:val="00E570ED"/>
    <w:rsid w:val="00E573A6"/>
    <w:rsid w:val="00E576C9"/>
    <w:rsid w:val="00E57D87"/>
    <w:rsid w:val="00E61EA0"/>
    <w:rsid w:val="00E63E18"/>
    <w:rsid w:val="00E64068"/>
    <w:rsid w:val="00E6434C"/>
    <w:rsid w:val="00E65879"/>
    <w:rsid w:val="00E658EB"/>
    <w:rsid w:val="00E65D3C"/>
    <w:rsid w:val="00E66279"/>
    <w:rsid w:val="00E664F2"/>
    <w:rsid w:val="00E73038"/>
    <w:rsid w:val="00E7362C"/>
    <w:rsid w:val="00E75945"/>
    <w:rsid w:val="00E75F5F"/>
    <w:rsid w:val="00E76F01"/>
    <w:rsid w:val="00E77ACA"/>
    <w:rsid w:val="00E77FF4"/>
    <w:rsid w:val="00E8131A"/>
    <w:rsid w:val="00E81A42"/>
    <w:rsid w:val="00E82DA1"/>
    <w:rsid w:val="00E83603"/>
    <w:rsid w:val="00E83EE5"/>
    <w:rsid w:val="00E86044"/>
    <w:rsid w:val="00E8749E"/>
    <w:rsid w:val="00E87EE3"/>
    <w:rsid w:val="00E908A8"/>
    <w:rsid w:val="00E90C01"/>
    <w:rsid w:val="00E90E07"/>
    <w:rsid w:val="00E93F63"/>
    <w:rsid w:val="00E94202"/>
    <w:rsid w:val="00E951ED"/>
    <w:rsid w:val="00E9537A"/>
    <w:rsid w:val="00E97A95"/>
    <w:rsid w:val="00E97CCC"/>
    <w:rsid w:val="00EA4441"/>
    <w:rsid w:val="00EA486E"/>
    <w:rsid w:val="00EA4CE3"/>
    <w:rsid w:val="00EA5BBF"/>
    <w:rsid w:val="00EB001C"/>
    <w:rsid w:val="00EB05EF"/>
    <w:rsid w:val="00EB3132"/>
    <w:rsid w:val="00EB4AE5"/>
    <w:rsid w:val="00EB60CB"/>
    <w:rsid w:val="00EB7C7C"/>
    <w:rsid w:val="00EC0324"/>
    <w:rsid w:val="00EC0AF1"/>
    <w:rsid w:val="00EC0C5A"/>
    <w:rsid w:val="00EC0F1B"/>
    <w:rsid w:val="00EC139E"/>
    <w:rsid w:val="00EC1C44"/>
    <w:rsid w:val="00EC36E4"/>
    <w:rsid w:val="00EC4473"/>
    <w:rsid w:val="00EC4562"/>
    <w:rsid w:val="00ED1DFA"/>
    <w:rsid w:val="00ED3283"/>
    <w:rsid w:val="00ED48E2"/>
    <w:rsid w:val="00EE01DA"/>
    <w:rsid w:val="00EE132E"/>
    <w:rsid w:val="00EE244F"/>
    <w:rsid w:val="00EE63E5"/>
    <w:rsid w:val="00EF124D"/>
    <w:rsid w:val="00EF1A8F"/>
    <w:rsid w:val="00EF221B"/>
    <w:rsid w:val="00EF3796"/>
    <w:rsid w:val="00EF3D53"/>
    <w:rsid w:val="00EF4199"/>
    <w:rsid w:val="00EF52B5"/>
    <w:rsid w:val="00EF64AD"/>
    <w:rsid w:val="00EF70D1"/>
    <w:rsid w:val="00F0105D"/>
    <w:rsid w:val="00F02119"/>
    <w:rsid w:val="00F04667"/>
    <w:rsid w:val="00F0678D"/>
    <w:rsid w:val="00F07C43"/>
    <w:rsid w:val="00F07EF1"/>
    <w:rsid w:val="00F07FAF"/>
    <w:rsid w:val="00F100E4"/>
    <w:rsid w:val="00F10E6B"/>
    <w:rsid w:val="00F12E27"/>
    <w:rsid w:val="00F140D8"/>
    <w:rsid w:val="00F142FA"/>
    <w:rsid w:val="00F153F6"/>
    <w:rsid w:val="00F15C76"/>
    <w:rsid w:val="00F164C0"/>
    <w:rsid w:val="00F16F1A"/>
    <w:rsid w:val="00F21FCC"/>
    <w:rsid w:val="00F23C31"/>
    <w:rsid w:val="00F25808"/>
    <w:rsid w:val="00F26F84"/>
    <w:rsid w:val="00F339D4"/>
    <w:rsid w:val="00F37E0B"/>
    <w:rsid w:val="00F40227"/>
    <w:rsid w:val="00F40A07"/>
    <w:rsid w:val="00F417FD"/>
    <w:rsid w:val="00F420DD"/>
    <w:rsid w:val="00F4299F"/>
    <w:rsid w:val="00F42B4A"/>
    <w:rsid w:val="00F441E0"/>
    <w:rsid w:val="00F44669"/>
    <w:rsid w:val="00F46B06"/>
    <w:rsid w:val="00F501BC"/>
    <w:rsid w:val="00F5341D"/>
    <w:rsid w:val="00F53A5A"/>
    <w:rsid w:val="00F5783F"/>
    <w:rsid w:val="00F57B0C"/>
    <w:rsid w:val="00F57CC7"/>
    <w:rsid w:val="00F57EA6"/>
    <w:rsid w:val="00F6103C"/>
    <w:rsid w:val="00F6168F"/>
    <w:rsid w:val="00F63EF0"/>
    <w:rsid w:val="00F71B5A"/>
    <w:rsid w:val="00F7372E"/>
    <w:rsid w:val="00F7496B"/>
    <w:rsid w:val="00F758FC"/>
    <w:rsid w:val="00F75D7E"/>
    <w:rsid w:val="00F76036"/>
    <w:rsid w:val="00F76D9E"/>
    <w:rsid w:val="00F800D0"/>
    <w:rsid w:val="00F806A2"/>
    <w:rsid w:val="00F824BB"/>
    <w:rsid w:val="00F8272E"/>
    <w:rsid w:val="00F8300E"/>
    <w:rsid w:val="00F83858"/>
    <w:rsid w:val="00F84351"/>
    <w:rsid w:val="00F910D2"/>
    <w:rsid w:val="00F92693"/>
    <w:rsid w:val="00F92A6B"/>
    <w:rsid w:val="00F93D6E"/>
    <w:rsid w:val="00F93E8C"/>
    <w:rsid w:val="00F94348"/>
    <w:rsid w:val="00F9449E"/>
    <w:rsid w:val="00F954D3"/>
    <w:rsid w:val="00F965CD"/>
    <w:rsid w:val="00FA1CCF"/>
    <w:rsid w:val="00FA6DEF"/>
    <w:rsid w:val="00FA76E1"/>
    <w:rsid w:val="00FB3D96"/>
    <w:rsid w:val="00FB4443"/>
    <w:rsid w:val="00FB4AE2"/>
    <w:rsid w:val="00FB71C9"/>
    <w:rsid w:val="00FB7C06"/>
    <w:rsid w:val="00FC0516"/>
    <w:rsid w:val="00FC28A8"/>
    <w:rsid w:val="00FC4E39"/>
    <w:rsid w:val="00FC6F4B"/>
    <w:rsid w:val="00FC7B2A"/>
    <w:rsid w:val="00FD05A1"/>
    <w:rsid w:val="00FD0C11"/>
    <w:rsid w:val="00FD31F5"/>
    <w:rsid w:val="00FD334E"/>
    <w:rsid w:val="00FD5237"/>
    <w:rsid w:val="00FD654A"/>
    <w:rsid w:val="00FD7D03"/>
    <w:rsid w:val="00FE1613"/>
    <w:rsid w:val="00FE1C64"/>
    <w:rsid w:val="00FE27C3"/>
    <w:rsid w:val="00FE3112"/>
    <w:rsid w:val="00FE7509"/>
    <w:rsid w:val="00FE7B8B"/>
    <w:rsid w:val="00FF058C"/>
    <w:rsid w:val="00FF098C"/>
    <w:rsid w:val="00FF2501"/>
    <w:rsid w:val="00FF35A9"/>
    <w:rsid w:val="00FF4E3B"/>
    <w:rsid w:val="00FF6DB8"/>
    <w:rsid w:val="00FF6ED3"/>
    <w:rsid w:val="00FF77CE"/>
    <w:rsid w:val="01D31B6C"/>
    <w:rsid w:val="022E630D"/>
    <w:rsid w:val="023FFB91"/>
    <w:rsid w:val="0240B834"/>
    <w:rsid w:val="027C4F35"/>
    <w:rsid w:val="02B884D2"/>
    <w:rsid w:val="035FFEC4"/>
    <w:rsid w:val="03780A60"/>
    <w:rsid w:val="038BA40E"/>
    <w:rsid w:val="03C443A0"/>
    <w:rsid w:val="0437E211"/>
    <w:rsid w:val="04B76E69"/>
    <w:rsid w:val="04EED8AA"/>
    <w:rsid w:val="055751E3"/>
    <w:rsid w:val="0565A73C"/>
    <w:rsid w:val="0591DA9D"/>
    <w:rsid w:val="05F3425E"/>
    <w:rsid w:val="0655D719"/>
    <w:rsid w:val="065E618B"/>
    <w:rsid w:val="0683DDCD"/>
    <w:rsid w:val="06B6DAFC"/>
    <w:rsid w:val="06D9147D"/>
    <w:rsid w:val="0721F06F"/>
    <w:rsid w:val="07C07765"/>
    <w:rsid w:val="0899C34A"/>
    <w:rsid w:val="08A977FB"/>
    <w:rsid w:val="08C4E1BB"/>
    <w:rsid w:val="08DCC943"/>
    <w:rsid w:val="08EE3671"/>
    <w:rsid w:val="095AD036"/>
    <w:rsid w:val="096937C8"/>
    <w:rsid w:val="096E0850"/>
    <w:rsid w:val="09D441EB"/>
    <w:rsid w:val="09E1571F"/>
    <w:rsid w:val="0A88E157"/>
    <w:rsid w:val="0A943B51"/>
    <w:rsid w:val="0A98AE38"/>
    <w:rsid w:val="0AB8FC05"/>
    <w:rsid w:val="0B0CD46D"/>
    <w:rsid w:val="0B155EEB"/>
    <w:rsid w:val="0B48BF20"/>
    <w:rsid w:val="0B5FAD98"/>
    <w:rsid w:val="0C08F7E8"/>
    <w:rsid w:val="0C43A506"/>
    <w:rsid w:val="0C46C4DD"/>
    <w:rsid w:val="0C6032BD"/>
    <w:rsid w:val="0CEC8973"/>
    <w:rsid w:val="0D16E114"/>
    <w:rsid w:val="0D7E7DCB"/>
    <w:rsid w:val="0DA3F8FF"/>
    <w:rsid w:val="0DD1EF5B"/>
    <w:rsid w:val="0E1BE1BF"/>
    <w:rsid w:val="0E306D74"/>
    <w:rsid w:val="0E55A6ED"/>
    <w:rsid w:val="0E6AD0C1"/>
    <w:rsid w:val="0E7518F8"/>
    <w:rsid w:val="0E8BDC3D"/>
    <w:rsid w:val="0E93356E"/>
    <w:rsid w:val="0EDF02F2"/>
    <w:rsid w:val="0F0017C6"/>
    <w:rsid w:val="0F193107"/>
    <w:rsid w:val="0F355502"/>
    <w:rsid w:val="0F6E2FD1"/>
    <w:rsid w:val="0F9873F0"/>
    <w:rsid w:val="0FB4FBB3"/>
    <w:rsid w:val="100C4D6E"/>
    <w:rsid w:val="1035D5AE"/>
    <w:rsid w:val="1047ED83"/>
    <w:rsid w:val="10496B7E"/>
    <w:rsid w:val="10730E86"/>
    <w:rsid w:val="109A24F4"/>
    <w:rsid w:val="10E8EB44"/>
    <w:rsid w:val="10FD5C75"/>
    <w:rsid w:val="11122DE8"/>
    <w:rsid w:val="112324BF"/>
    <w:rsid w:val="112F217C"/>
    <w:rsid w:val="112F90A2"/>
    <w:rsid w:val="11404B90"/>
    <w:rsid w:val="115B32FA"/>
    <w:rsid w:val="11F8BEAE"/>
    <w:rsid w:val="124EC301"/>
    <w:rsid w:val="129CB1B5"/>
    <w:rsid w:val="129EF800"/>
    <w:rsid w:val="12D65158"/>
    <w:rsid w:val="13B6F820"/>
    <w:rsid w:val="13D2FB98"/>
    <w:rsid w:val="1421F5B3"/>
    <w:rsid w:val="14253D35"/>
    <w:rsid w:val="147BCAD8"/>
    <w:rsid w:val="15276D5E"/>
    <w:rsid w:val="1547CD3E"/>
    <w:rsid w:val="1558E378"/>
    <w:rsid w:val="15850978"/>
    <w:rsid w:val="15F27239"/>
    <w:rsid w:val="16B3D04A"/>
    <w:rsid w:val="16E26BC6"/>
    <w:rsid w:val="16EDA2D7"/>
    <w:rsid w:val="1743C89D"/>
    <w:rsid w:val="17950A49"/>
    <w:rsid w:val="17A0B8F9"/>
    <w:rsid w:val="17D0D4CD"/>
    <w:rsid w:val="1812D7C0"/>
    <w:rsid w:val="185C4CCD"/>
    <w:rsid w:val="195A518F"/>
    <w:rsid w:val="196CA52E"/>
    <w:rsid w:val="19D8589C"/>
    <w:rsid w:val="1A23C7FC"/>
    <w:rsid w:val="1A4F24F9"/>
    <w:rsid w:val="1A64DD1A"/>
    <w:rsid w:val="1A6A4CEA"/>
    <w:rsid w:val="1A6CFB64"/>
    <w:rsid w:val="1A76F69B"/>
    <w:rsid w:val="1AF9EF11"/>
    <w:rsid w:val="1B3C096E"/>
    <w:rsid w:val="1B3DA73E"/>
    <w:rsid w:val="1B7BFD97"/>
    <w:rsid w:val="1B7D3F2D"/>
    <w:rsid w:val="1BE85648"/>
    <w:rsid w:val="1BE974AC"/>
    <w:rsid w:val="1C1A069C"/>
    <w:rsid w:val="1C2B6080"/>
    <w:rsid w:val="1C5CCD56"/>
    <w:rsid w:val="1C8D5CF8"/>
    <w:rsid w:val="1CD7D9CF"/>
    <w:rsid w:val="1CEE37F5"/>
    <w:rsid w:val="1D1B6DF0"/>
    <w:rsid w:val="1D1F1316"/>
    <w:rsid w:val="1DBD8732"/>
    <w:rsid w:val="1E142CF4"/>
    <w:rsid w:val="1E9D39F5"/>
    <w:rsid w:val="1EDEDBA8"/>
    <w:rsid w:val="1F486F3D"/>
    <w:rsid w:val="1FD1848E"/>
    <w:rsid w:val="1FEF12F3"/>
    <w:rsid w:val="1FF2E586"/>
    <w:rsid w:val="1FFEA2A5"/>
    <w:rsid w:val="20154A11"/>
    <w:rsid w:val="20491741"/>
    <w:rsid w:val="20ED77BF"/>
    <w:rsid w:val="21550687"/>
    <w:rsid w:val="217E42D8"/>
    <w:rsid w:val="21E4EB77"/>
    <w:rsid w:val="21E8536A"/>
    <w:rsid w:val="22025E14"/>
    <w:rsid w:val="22276EF1"/>
    <w:rsid w:val="22447237"/>
    <w:rsid w:val="224C1106"/>
    <w:rsid w:val="226EDA51"/>
    <w:rsid w:val="22DB1097"/>
    <w:rsid w:val="235A8595"/>
    <w:rsid w:val="236509AC"/>
    <w:rsid w:val="23A889EE"/>
    <w:rsid w:val="23ABEE99"/>
    <w:rsid w:val="23B92A7D"/>
    <w:rsid w:val="23BACF9F"/>
    <w:rsid w:val="240C4CD3"/>
    <w:rsid w:val="244C3A25"/>
    <w:rsid w:val="252F86A4"/>
    <w:rsid w:val="25A47513"/>
    <w:rsid w:val="26185585"/>
    <w:rsid w:val="2691C3F2"/>
    <w:rsid w:val="26A0CFC5"/>
    <w:rsid w:val="26ED5371"/>
    <w:rsid w:val="271F6838"/>
    <w:rsid w:val="272484AC"/>
    <w:rsid w:val="27415BCE"/>
    <w:rsid w:val="2746D561"/>
    <w:rsid w:val="276A7C65"/>
    <w:rsid w:val="276E339E"/>
    <w:rsid w:val="278187D1"/>
    <w:rsid w:val="279A59E1"/>
    <w:rsid w:val="27B7BBA4"/>
    <w:rsid w:val="28B46C9E"/>
    <w:rsid w:val="28D4BCC1"/>
    <w:rsid w:val="2924B689"/>
    <w:rsid w:val="296BB713"/>
    <w:rsid w:val="29A29A30"/>
    <w:rsid w:val="29D7D066"/>
    <w:rsid w:val="2A098216"/>
    <w:rsid w:val="2A431F14"/>
    <w:rsid w:val="2A6906AC"/>
    <w:rsid w:val="2B2E1BE6"/>
    <w:rsid w:val="2B54E64A"/>
    <w:rsid w:val="2B5C2B0E"/>
    <w:rsid w:val="2BC5C0B2"/>
    <w:rsid w:val="2BDB1B9A"/>
    <w:rsid w:val="2C121022"/>
    <w:rsid w:val="2C4D3A4D"/>
    <w:rsid w:val="2C50E52E"/>
    <w:rsid w:val="2CB37D9D"/>
    <w:rsid w:val="2CBA3F2A"/>
    <w:rsid w:val="2CC03208"/>
    <w:rsid w:val="2CE4327C"/>
    <w:rsid w:val="2CEA0D1D"/>
    <w:rsid w:val="2D100408"/>
    <w:rsid w:val="2D215FA2"/>
    <w:rsid w:val="2D82471C"/>
    <w:rsid w:val="2D86E43A"/>
    <w:rsid w:val="2DC2CE15"/>
    <w:rsid w:val="2DC9DB17"/>
    <w:rsid w:val="2DDE37F5"/>
    <w:rsid w:val="2DE5E97E"/>
    <w:rsid w:val="2E21FCFC"/>
    <w:rsid w:val="2E5F6F39"/>
    <w:rsid w:val="2E8FDE5D"/>
    <w:rsid w:val="2EA6955D"/>
    <w:rsid w:val="2F212FD2"/>
    <w:rsid w:val="2F68F1AC"/>
    <w:rsid w:val="2FD17066"/>
    <w:rsid w:val="2FD5891B"/>
    <w:rsid w:val="2FD72A10"/>
    <w:rsid w:val="3025A713"/>
    <w:rsid w:val="30BE1F1D"/>
    <w:rsid w:val="30D97172"/>
    <w:rsid w:val="3115D8B7"/>
    <w:rsid w:val="319C983C"/>
    <w:rsid w:val="31DE361F"/>
    <w:rsid w:val="31F36881"/>
    <w:rsid w:val="3235AAEA"/>
    <w:rsid w:val="326F383B"/>
    <w:rsid w:val="3395A04C"/>
    <w:rsid w:val="339A8AC8"/>
    <w:rsid w:val="33B577C0"/>
    <w:rsid w:val="33E2EDE1"/>
    <w:rsid w:val="33F28730"/>
    <w:rsid w:val="340445D4"/>
    <w:rsid w:val="34114562"/>
    <w:rsid w:val="3454DA94"/>
    <w:rsid w:val="347FFBEB"/>
    <w:rsid w:val="348EEB18"/>
    <w:rsid w:val="350C9EC0"/>
    <w:rsid w:val="3543D3F5"/>
    <w:rsid w:val="35686E8D"/>
    <w:rsid w:val="35F197CE"/>
    <w:rsid w:val="35F1E351"/>
    <w:rsid w:val="366E87BF"/>
    <w:rsid w:val="37783CDC"/>
    <w:rsid w:val="37D0FA97"/>
    <w:rsid w:val="37FF6DAD"/>
    <w:rsid w:val="3841AE0A"/>
    <w:rsid w:val="389B623B"/>
    <w:rsid w:val="389DC436"/>
    <w:rsid w:val="38C758AC"/>
    <w:rsid w:val="38E3BB78"/>
    <w:rsid w:val="3900AAD0"/>
    <w:rsid w:val="390CC2B0"/>
    <w:rsid w:val="39F8B8B7"/>
    <w:rsid w:val="3A1A5D14"/>
    <w:rsid w:val="3A308DD8"/>
    <w:rsid w:val="3A394735"/>
    <w:rsid w:val="3B13DF57"/>
    <w:rsid w:val="3B4FD6EA"/>
    <w:rsid w:val="3BD44793"/>
    <w:rsid w:val="3BEAC194"/>
    <w:rsid w:val="3BF6D4D5"/>
    <w:rsid w:val="3C1B4053"/>
    <w:rsid w:val="3C67A081"/>
    <w:rsid w:val="3C6E65F4"/>
    <w:rsid w:val="3C6FF7F9"/>
    <w:rsid w:val="3CA920F3"/>
    <w:rsid w:val="3CFD5499"/>
    <w:rsid w:val="3D4C4E51"/>
    <w:rsid w:val="3D537D7C"/>
    <w:rsid w:val="3D6575DA"/>
    <w:rsid w:val="3E31912B"/>
    <w:rsid w:val="3E6B5D2F"/>
    <w:rsid w:val="3FB3AA0D"/>
    <w:rsid w:val="3FFEFEBE"/>
    <w:rsid w:val="417C132A"/>
    <w:rsid w:val="41CECC76"/>
    <w:rsid w:val="424391EF"/>
    <w:rsid w:val="42A943EC"/>
    <w:rsid w:val="439DFC65"/>
    <w:rsid w:val="43C23153"/>
    <w:rsid w:val="43D27A54"/>
    <w:rsid w:val="4413363C"/>
    <w:rsid w:val="443DA2D5"/>
    <w:rsid w:val="444EABC2"/>
    <w:rsid w:val="44685D06"/>
    <w:rsid w:val="44804FF9"/>
    <w:rsid w:val="449E2C83"/>
    <w:rsid w:val="44BA92C2"/>
    <w:rsid w:val="4522AD5A"/>
    <w:rsid w:val="454CF877"/>
    <w:rsid w:val="457DF9AE"/>
    <w:rsid w:val="45A7DD7E"/>
    <w:rsid w:val="45C1ED48"/>
    <w:rsid w:val="45E6D514"/>
    <w:rsid w:val="463268EB"/>
    <w:rsid w:val="468AE2A9"/>
    <w:rsid w:val="46AD8C24"/>
    <w:rsid w:val="46C9862D"/>
    <w:rsid w:val="4779BFE8"/>
    <w:rsid w:val="47875A0F"/>
    <w:rsid w:val="478E0AD0"/>
    <w:rsid w:val="47C98E77"/>
    <w:rsid w:val="47CD9281"/>
    <w:rsid w:val="47E28060"/>
    <w:rsid w:val="47E689B0"/>
    <w:rsid w:val="4917A383"/>
    <w:rsid w:val="491D7E24"/>
    <w:rsid w:val="4926349C"/>
    <w:rsid w:val="49449CB3"/>
    <w:rsid w:val="4964BF24"/>
    <w:rsid w:val="4A0492C9"/>
    <w:rsid w:val="4A88D780"/>
    <w:rsid w:val="4AC204FD"/>
    <w:rsid w:val="4B06F034"/>
    <w:rsid w:val="4B09F13D"/>
    <w:rsid w:val="4B211CA2"/>
    <w:rsid w:val="4B9487D4"/>
    <w:rsid w:val="4BC9BA17"/>
    <w:rsid w:val="4BEFBDB8"/>
    <w:rsid w:val="4C3B095F"/>
    <w:rsid w:val="4C95ADC5"/>
    <w:rsid w:val="4CC7BFB8"/>
    <w:rsid w:val="4D0D0704"/>
    <w:rsid w:val="4DE70477"/>
    <w:rsid w:val="4EADB8C9"/>
    <w:rsid w:val="4EF61758"/>
    <w:rsid w:val="4F22F37F"/>
    <w:rsid w:val="4F5AFCFC"/>
    <w:rsid w:val="4F829457"/>
    <w:rsid w:val="4F91251D"/>
    <w:rsid w:val="4FCD0622"/>
    <w:rsid w:val="4FDC4897"/>
    <w:rsid w:val="5009E90E"/>
    <w:rsid w:val="507D9D04"/>
    <w:rsid w:val="5084B777"/>
    <w:rsid w:val="508C729B"/>
    <w:rsid w:val="50B389FA"/>
    <w:rsid w:val="50C6E99F"/>
    <w:rsid w:val="50F237EE"/>
    <w:rsid w:val="5186C198"/>
    <w:rsid w:val="51E5598B"/>
    <w:rsid w:val="526433B0"/>
    <w:rsid w:val="5299FB37"/>
    <w:rsid w:val="538BDB1C"/>
    <w:rsid w:val="53A13C3A"/>
    <w:rsid w:val="53AD2DB0"/>
    <w:rsid w:val="53BDCFA9"/>
    <w:rsid w:val="5422AD0F"/>
    <w:rsid w:val="54290C41"/>
    <w:rsid w:val="54DF69EB"/>
    <w:rsid w:val="5511003F"/>
    <w:rsid w:val="551B77C7"/>
    <w:rsid w:val="551CFA4D"/>
    <w:rsid w:val="5624A691"/>
    <w:rsid w:val="56B8CAAE"/>
    <w:rsid w:val="56EEE2CB"/>
    <w:rsid w:val="5731EC88"/>
    <w:rsid w:val="57468208"/>
    <w:rsid w:val="5779AF46"/>
    <w:rsid w:val="5794C966"/>
    <w:rsid w:val="579AE52A"/>
    <w:rsid w:val="58A1EF6D"/>
    <w:rsid w:val="5905CF8B"/>
    <w:rsid w:val="5926728D"/>
    <w:rsid w:val="59A2C427"/>
    <w:rsid w:val="59AD0D5C"/>
    <w:rsid w:val="59B30C73"/>
    <w:rsid w:val="59C8F83E"/>
    <w:rsid w:val="59E7E0F2"/>
    <w:rsid w:val="59F06B70"/>
    <w:rsid w:val="5A7D73C8"/>
    <w:rsid w:val="5A83E505"/>
    <w:rsid w:val="5A8EEE17"/>
    <w:rsid w:val="5A90A261"/>
    <w:rsid w:val="5A9B7ADC"/>
    <w:rsid w:val="5AC2B735"/>
    <w:rsid w:val="5AD22701"/>
    <w:rsid w:val="5AE2BF82"/>
    <w:rsid w:val="5AE48970"/>
    <w:rsid w:val="5B8C3BD1"/>
    <w:rsid w:val="5BBAFDF9"/>
    <w:rsid w:val="5C683A89"/>
    <w:rsid w:val="5C71AF17"/>
    <w:rsid w:val="5CFB2FA6"/>
    <w:rsid w:val="5D7B14A0"/>
    <w:rsid w:val="5DC056B5"/>
    <w:rsid w:val="5DC7159E"/>
    <w:rsid w:val="5DCF4720"/>
    <w:rsid w:val="5E1788D0"/>
    <w:rsid w:val="5E6EC04A"/>
    <w:rsid w:val="5E738075"/>
    <w:rsid w:val="5EA88616"/>
    <w:rsid w:val="5FD08F42"/>
    <w:rsid w:val="603E73EA"/>
    <w:rsid w:val="605B9306"/>
    <w:rsid w:val="60B7EB7D"/>
    <w:rsid w:val="60CEEB7C"/>
    <w:rsid w:val="6122834F"/>
    <w:rsid w:val="6129C305"/>
    <w:rsid w:val="61648C5C"/>
    <w:rsid w:val="61725CC6"/>
    <w:rsid w:val="61BC33AA"/>
    <w:rsid w:val="6236BAD6"/>
    <w:rsid w:val="628EEC59"/>
    <w:rsid w:val="629D851C"/>
    <w:rsid w:val="62BB8FC3"/>
    <w:rsid w:val="62C0D88B"/>
    <w:rsid w:val="63351CF5"/>
    <w:rsid w:val="635390C1"/>
    <w:rsid w:val="635F5627"/>
    <w:rsid w:val="6377AABF"/>
    <w:rsid w:val="63C741BB"/>
    <w:rsid w:val="63DD7EC2"/>
    <w:rsid w:val="6400F0F5"/>
    <w:rsid w:val="640C7DA4"/>
    <w:rsid w:val="645A2411"/>
    <w:rsid w:val="648DBF23"/>
    <w:rsid w:val="64BA5E70"/>
    <w:rsid w:val="64E88C47"/>
    <w:rsid w:val="652F410D"/>
    <w:rsid w:val="653C658F"/>
    <w:rsid w:val="6568A6F9"/>
    <w:rsid w:val="656BCD67"/>
    <w:rsid w:val="657F3864"/>
    <w:rsid w:val="6597983F"/>
    <w:rsid w:val="65AD9A11"/>
    <w:rsid w:val="65ED88F0"/>
    <w:rsid w:val="6632858A"/>
    <w:rsid w:val="66335E63"/>
    <w:rsid w:val="66BE0C4D"/>
    <w:rsid w:val="66DADC3E"/>
    <w:rsid w:val="66F14E82"/>
    <w:rsid w:val="672E66CC"/>
    <w:rsid w:val="67737053"/>
    <w:rsid w:val="67C19B46"/>
    <w:rsid w:val="67FBEA93"/>
    <w:rsid w:val="68944ECE"/>
    <w:rsid w:val="68DE3E27"/>
    <w:rsid w:val="68F152B8"/>
    <w:rsid w:val="69031778"/>
    <w:rsid w:val="691880F0"/>
    <w:rsid w:val="6967AA40"/>
    <w:rsid w:val="696F081C"/>
    <w:rsid w:val="69B0FB78"/>
    <w:rsid w:val="6A0257D1"/>
    <w:rsid w:val="6A2F9129"/>
    <w:rsid w:val="6B372293"/>
    <w:rsid w:val="6BB1A237"/>
    <w:rsid w:val="6C90E382"/>
    <w:rsid w:val="6CF7C43A"/>
    <w:rsid w:val="6DC888F1"/>
    <w:rsid w:val="6E247EB5"/>
    <w:rsid w:val="6E84B82E"/>
    <w:rsid w:val="6EB0842C"/>
    <w:rsid w:val="6EE9783D"/>
    <w:rsid w:val="6F36FDDC"/>
    <w:rsid w:val="6F3B7766"/>
    <w:rsid w:val="6F6FEE76"/>
    <w:rsid w:val="6FC5B768"/>
    <w:rsid w:val="7007A1A4"/>
    <w:rsid w:val="703C73ED"/>
    <w:rsid w:val="7052C398"/>
    <w:rsid w:val="714B9DC0"/>
    <w:rsid w:val="72581798"/>
    <w:rsid w:val="72C6C835"/>
    <w:rsid w:val="72DE6F55"/>
    <w:rsid w:val="72EEEA2F"/>
    <w:rsid w:val="735C5269"/>
    <w:rsid w:val="73651112"/>
    <w:rsid w:val="7382D1DE"/>
    <w:rsid w:val="73B55F06"/>
    <w:rsid w:val="7467D73C"/>
    <w:rsid w:val="746DFF98"/>
    <w:rsid w:val="750A3635"/>
    <w:rsid w:val="75571019"/>
    <w:rsid w:val="759FA896"/>
    <w:rsid w:val="75A65300"/>
    <w:rsid w:val="76193156"/>
    <w:rsid w:val="76494023"/>
    <w:rsid w:val="765EDC82"/>
    <w:rsid w:val="76ECE1BC"/>
    <w:rsid w:val="7700599A"/>
    <w:rsid w:val="779899DD"/>
    <w:rsid w:val="77BF53C4"/>
    <w:rsid w:val="77E44FB3"/>
    <w:rsid w:val="77E51084"/>
    <w:rsid w:val="784A344C"/>
    <w:rsid w:val="7867E79B"/>
    <w:rsid w:val="78821409"/>
    <w:rsid w:val="789217A1"/>
    <w:rsid w:val="78AEFC98"/>
    <w:rsid w:val="78E61DAF"/>
    <w:rsid w:val="79145C36"/>
    <w:rsid w:val="7920B203"/>
    <w:rsid w:val="7932956A"/>
    <w:rsid w:val="7A3CE1F8"/>
    <w:rsid w:val="7A534772"/>
    <w:rsid w:val="7AF02FBF"/>
    <w:rsid w:val="7AFF52E3"/>
    <w:rsid w:val="7B0114FC"/>
    <w:rsid w:val="7B88795C"/>
    <w:rsid w:val="7BAA6F0A"/>
    <w:rsid w:val="7C4704CA"/>
    <w:rsid w:val="7D3F0B5A"/>
    <w:rsid w:val="7D4C4163"/>
    <w:rsid w:val="7E36DBE2"/>
    <w:rsid w:val="7E9E190E"/>
    <w:rsid w:val="7EAAE6E7"/>
    <w:rsid w:val="7EE07149"/>
    <w:rsid w:val="7F255FC9"/>
    <w:rsid w:val="7F28B54B"/>
    <w:rsid w:val="7FDCA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F6D6"/>
  <w15:chartTrackingRefBased/>
  <w15:docId w15:val="{042C60F1-7926-4690-8258-26BD73D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85"/>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Title">
    <w:name w:val="Title"/>
    <w:basedOn w:val="Normal"/>
    <w:link w:val="TitleChar"/>
    <w:qFormat/>
    <w:rsid w:val="001F3910"/>
    <w:pPr>
      <w:spacing w:after="0" w:line="240" w:lineRule="auto"/>
      <w:jc w:val="center"/>
    </w:pPr>
    <w:rPr>
      <w:rFonts w:ascii="Times New Roman" w:eastAsia="Times New Roman" w:hAnsi="Times New Roman"/>
      <w:sz w:val="28"/>
      <w:szCs w:val="20"/>
      <w:lang w:val="x-none" w:eastAsia="x-none"/>
    </w:rPr>
  </w:style>
  <w:style w:type="character" w:customStyle="1" w:styleId="TitleChar">
    <w:name w:val="Title Char"/>
    <w:link w:val="Title"/>
    <w:rsid w:val="001F3910"/>
    <w:rPr>
      <w:rFonts w:ascii="Times New Roman" w:eastAsia="Times New Roman" w:hAnsi="Times New Roman" w:cs="Times New Roman"/>
      <w:sz w:val="28"/>
      <w:szCs w:val="20"/>
    </w:rPr>
  </w:style>
  <w:style w:type="character" w:styleId="FootnoteReference">
    <w:name w:val="footnote reference"/>
    <w:aliases w:val="Footnote Reference Number,Footnote symbol,Footnotes refss,number,SUPERS,BVI fnr,Footnote symboFußnotenzeichen,Footnote sign,Footnote Reference Superscript,Footnote number,EN Footnote Reference,-E Fuﬂnotenzeichen,-E Fuûnotenzeichen"/>
    <w:basedOn w:val="DefaultParagraphFont"/>
    <w:uiPriority w:val="99"/>
    <w:unhideWhenUsed/>
    <w:qFormat/>
    <w:rsid w:val="00202AF1"/>
  </w:style>
  <w:style w:type="paragraph" w:styleId="FootnoteText">
    <w:name w:val="footnote text"/>
    <w:basedOn w:val="Normal"/>
    <w:link w:val="FootnoteTextChar"/>
    <w:uiPriority w:val="99"/>
    <w:unhideWhenUsed/>
    <w:rsid w:val="00202AF1"/>
    <w:pPr>
      <w:spacing w:after="0" w:line="240" w:lineRule="auto"/>
    </w:pPr>
    <w:rPr>
      <w:rFonts w:eastAsia="Times New Roman"/>
      <w:sz w:val="20"/>
      <w:szCs w:val="20"/>
      <w:lang w:val="x-none" w:eastAsia="x-none"/>
    </w:rPr>
  </w:style>
  <w:style w:type="character" w:customStyle="1" w:styleId="FootnoteTextChar">
    <w:name w:val="Footnote Text Char"/>
    <w:link w:val="FootnoteText"/>
    <w:uiPriority w:val="99"/>
    <w:rsid w:val="00202AF1"/>
    <w:rPr>
      <w:rFonts w:ascii="Calibri" w:eastAsia="Times New Roman" w:hAnsi="Calibri" w:cs="Times New Roman"/>
      <w:sz w:val="20"/>
      <w:szCs w:val="20"/>
    </w:rPr>
  </w:style>
  <w:style w:type="paragraph" w:styleId="ListParagraph">
    <w:name w:val="List Paragraph"/>
    <w:aliases w:val="2,Normal bullet 2,Bullet list,List Paragraph1,Numbered Para 1,Dot pt,No Spacing1,List Paragraph Char Char Char,Indicator Text,Bullet 1,Bullet Points,MAIN CONTENT,IFCL - List Paragraph,List Paragraph12,OBC Bullet,F5 List Paragraph,Strip"/>
    <w:basedOn w:val="Normal"/>
    <w:link w:val="ListParagraphChar"/>
    <w:uiPriority w:val="34"/>
    <w:qFormat/>
    <w:rsid w:val="00DA661C"/>
    <w:pPr>
      <w:ind w:left="720"/>
      <w:contextualSpacing/>
    </w:pPr>
  </w:style>
  <w:style w:type="character" w:customStyle="1" w:styleId="ListParagraphChar">
    <w:name w:val="List Paragraph Char"/>
    <w:aliases w:val="2 Char,Normal bullet 2 Char,Bullet list Char,List Paragraph1 Char,Numbered Para 1 Char,Dot pt Char,No Spacing1 Char,List Paragraph Char Char Char Char,Indicator Text Char,Bullet 1 Char,Bullet Points Char,MAIN CONTENT Char,Strip Char"/>
    <w:link w:val="ListParagraph"/>
    <w:uiPriority w:val="99"/>
    <w:qFormat/>
    <w:locked/>
    <w:rsid w:val="004553F9"/>
  </w:style>
  <w:style w:type="character" w:styleId="CommentReference">
    <w:name w:val="annotation reference"/>
    <w:uiPriority w:val="99"/>
    <w:semiHidden/>
    <w:unhideWhenUsed/>
    <w:rsid w:val="006F4C8C"/>
    <w:rPr>
      <w:sz w:val="16"/>
      <w:szCs w:val="16"/>
    </w:rPr>
  </w:style>
  <w:style w:type="paragraph" w:styleId="CommentText">
    <w:name w:val="annotation text"/>
    <w:basedOn w:val="Normal"/>
    <w:link w:val="CommentTextChar"/>
    <w:uiPriority w:val="99"/>
    <w:unhideWhenUsed/>
    <w:rsid w:val="006F4C8C"/>
    <w:rPr>
      <w:sz w:val="20"/>
      <w:szCs w:val="20"/>
      <w:lang w:eastAsia="x-none"/>
    </w:rPr>
  </w:style>
  <w:style w:type="character" w:customStyle="1" w:styleId="CommentTextChar">
    <w:name w:val="Comment Text Char"/>
    <w:link w:val="CommentText"/>
    <w:uiPriority w:val="99"/>
    <w:rsid w:val="006F4C8C"/>
    <w:rPr>
      <w:lang w:val="lv-LV"/>
    </w:rPr>
  </w:style>
  <w:style w:type="paragraph" w:styleId="CommentSubject">
    <w:name w:val="annotation subject"/>
    <w:basedOn w:val="CommentText"/>
    <w:next w:val="CommentText"/>
    <w:link w:val="CommentSubjectChar"/>
    <w:uiPriority w:val="99"/>
    <w:semiHidden/>
    <w:unhideWhenUsed/>
    <w:rsid w:val="006F4C8C"/>
    <w:rPr>
      <w:b/>
      <w:bCs/>
    </w:rPr>
  </w:style>
  <w:style w:type="character" w:customStyle="1" w:styleId="CommentSubjectChar">
    <w:name w:val="Comment Subject Char"/>
    <w:link w:val="CommentSubject"/>
    <w:uiPriority w:val="99"/>
    <w:semiHidden/>
    <w:rsid w:val="006F4C8C"/>
    <w:rPr>
      <w:b/>
      <w:bCs/>
      <w:lang w:val="lv-LV"/>
    </w:rPr>
  </w:style>
  <w:style w:type="paragraph" w:styleId="Revision">
    <w:name w:val="Revision"/>
    <w:hidden/>
    <w:uiPriority w:val="99"/>
    <w:semiHidden/>
    <w:rsid w:val="006F4C8C"/>
    <w:rPr>
      <w:sz w:val="22"/>
      <w:szCs w:val="22"/>
      <w:lang w:val="lv-LV" w:eastAsia="en-US"/>
    </w:rPr>
  </w:style>
  <w:style w:type="character" w:styleId="Strong">
    <w:name w:val="Strong"/>
    <w:uiPriority w:val="22"/>
    <w:qFormat/>
    <w:rsid w:val="005A3F21"/>
    <w:rPr>
      <w:b/>
      <w:bCs/>
    </w:rPr>
  </w:style>
  <w:style w:type="paragraph" w:customStyle="1" w:styleId="tv213">
    <w:name w:val="tv213"/>
    <w:basedOn w:val="Normal"/>
    <w:rsid w:val="005A718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ragraph">
    <w:name w:val="paragraph"/>
    <w:basedOn w:val="Normal"/>
    <w:rsid w:val="005F41A1"/>
    <w:pPr>
      <w:spacing w:after="0" w:line="240" w:lineRule="auto"/>
    </w:pPr>
    <w:rPr>
      <w:rFonts w:ascii="Times New Roman" w:eastAsia="Times New Roman" w:hAnsi="Times New Roman"/>
      <w:sz w:val="24"/>
      <w:szCs w:val="24"/>
      <w:lang w:eastAsia="lv-LV"/>
    </w:rPr>
  </w:style>
  <w:style w:type="character" w:customStyle="1" w:styleId="normaltextrun1">
    <w:name w:val="normaltextrun1"/>
    <w:rsid w:val="005F41A1"/>
  </w:style>
  <w:style w:type="character" w:customStyle="1" w:styleId="eop">
    <w:name w:val="eop"/>
    <w:rsid w:val="005F41A1"/>
  </w:style>
  <w:style w:type="paragraph" w:customStyle="1" w:styleId="Body">
    <w:name w:val="Body"/>
    <w:rsid w:val="00E33EB8"/>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lv-LV" w:eastAsia="lv-LV"/>
    </w:rPr>
  </w:style>
  <w:style w:type="character" w:styleId="Emphasis">
    <w:name w:val="Emphasis"/>
    <w:uiPriority w:val="20"/>
    <w:qFormat/>
    <w:rsid w:val="005C4D26"/>
    <w:rPr>
      <w:i/>
      <w:iCs/>
    </w:rPr>
  </w:style>
  <w:style w:type="paragraph" w:styleId="NormalWeb">
    <w:name w:val="Normal (Web)"/>
    <w:basedOn w:val="Normal"/>
    <w:uiPriority w:val="99"/>
    <w:unhideWhenUsed/>
    <w:rsid w:val="00BC01E5"/>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F339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F339D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kr">
    <w:name w:val="naiskr"/>
    <w:basedOn w:val="Normal"/>
    <w:rsid w:val="00E75945"/>
    <w:pPr>
      <w:suppressAutoHyphens/>
      <w:spacing w:before="75" w:after="75" w:line="240" w:lineRule="auto"/>
    </w:pPr>
    <w:rPr>
      <w:rFonts w:ascii="Times New Roman" w:eastAsia="Times New Roman" w:hAnsi="Times New Roman"/>
      <w:sz w:val="24"/>
      <w:szCs w:val="24"/>
      <w:lang w:eastAsia="zh-CN"/>
    </w:rPr>
  </w:style>
  <w:style w:type="character" w:styleId="UnresolvedMention">
    <w:name w:val="Unresolved Mention"/>
    <w:uiPriority w:val="99"/>
    <w:semiHidden/>
    <w:unhideWhenUsed/>
    <w:rsid w:val="003A0060"/>
    <w:rPr>
      <w:color w:val="605E5C"/>
      <w:shd w:val="clear" w:color="auto" w:fill="E1DFDD"/>
    </w:rPr>
  </w:style>
  <w:style w:type="paragraph" w:styleId="NoSpacing">
    <w:name w:val="No Spacing"/>
    <w:uiPriority w:val="1"/>
    <w:qFormat/>
    <w:rsid w:val="00E02F4F"/>
    <w:pPr>
      <w:widowControl w:val="0"/>
      <w:suppressAutoHyphens/>
      <w:textAlignment w:val="baseline"/>
    </w:pPr>
    <w:rPr>
      <w:rFonts w:ascii="Liberation Serif" w:eastAsia="WenQuanYi Micro Hei" w:hAnsi="Liberation Serif" w:cs="Mangal"/>
      <w:kern w:val="2"/>
      <w:sz w:val="24"/>
      <w:szCs w:val="21"/>
      <w:lang w:val="lv-LV" w:eastAsia="zh-CN" w:bidi="hi-IN"/>
    </w:rPr>
  </w:style>
  <w:style w:type="table" w:customStyle="1" w:styleId="TableGrid1">
    <w:name w:val="Table Grid1"/>
    <w:basedOn w:val="TableNormal"/>
    <w:next w:val="TableGrid"/>
    <w:uiPriority w:val="39"/>
    <w:rsid w:val="004A6A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rsid w:val="0030112E"/>
    <w:rPr>
      <w:rFonts w:ascii="EYInterstate Regular" w:hAnsi="EYInterstate Regular"/>
      <w:lang w:val="en-US" w:eastAsia="en-US"/>
    </w:rPr>
  </w:style>
  <w:style w:type="paragraph" w:customStyle="1" w:styleId="naisc">
    <w:name w:val="naisc"/>
    <w:basedOn w:val="Normal"/>
    <w:qFormat/>
    <w:rsid w:val="0F193107"/>
    <w:pPr>
      <w:spacing w:before="75" w:after="75"/>
      <w:jc w:val="center"/>
    </w:pPr>
    <w:rPr>
      <w:sz w:val="24"/>
      <w:szCs w:val="24"/>
      <w:lang w:eastAsia="zh-CN"/>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3C3F83"/>
    <w:pPr>
      <w:spacing w:after="120" w:line="240" w:lineRule="auto"/>
    </w:pPr>
    <w:rPr>
      <w:rFonts w:ascii="RimTimes" w:eastAsia="Times New Roman" w:hAnsi="RimTimes"/>
      <w:sz w:val="24"/>
      <w:szCs w:val="20"/>
      <w:lang w:val="en-US"/>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basedOn w:val="DefaultParagraphFont"/>
    <w:link w:val="BodyText"/>
    <w:rsid w:val="003C3F83"/>
    <w:rPr>
      <w:rFonts w:ascii="RimTimes" w:eastAsia="Times New Roman" w:hAnsi="Rim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9898">
      <w:bodyDiv w:val="1"/>
      <w:marLeft w:val="0"/>
      <w:marRight w:val="0"/>
      <w:marTop w:val="0"/>
      <w:marBottom w:val="0"/>
      <w:divBdr>
        <w:top w:val="none" w:sz="0" w:space="0" w:color="auto"/>
        <w:left w:val="none" w:sz="0" w:space="0" w:color="auto"/>
        <w:bottom w:val="none" w:sz="0" w:space="0" w:color="auto"/>
        <w:right w:val="none" w:sz="0" w:space="0" w:color="auto"/>
      </w:divBdr>
    </w:div>
    <w:div w:id="40524653">
      <w:bodyDiv w:val="1"/>
      <w:marLeft w:val="0"/>
      <w:marRight w:val="0"/>
      <w:marTop w:val="0"/>
      <w:marBottom w:val="0"/>
      <w:divBdr>
        <w:top w:val="none" w:sz="0" w:space="0" w:color="auto"/>
        <w:left w:val="none" w:sz="0" w:space="0" w:color="auto"/>
        <w:bottom w:val="none" w:sz="0" w:space="0" w:color="auto"/>
        <w:right w:val="none" w:sz="0" w:space="0" w:color="auto"/>
      </w:divBdr>
    </w:div>
    <w:div w:id="43332866">
      <w:bodyDiv w:val="1"/>
      <w:marLeft w:val="0"/>
      <w:marRight w:val="0"/>
      <w:marTop w:val="0"/>
      <w:marBottom w:val="0"/>
      <w:divBdr>
        <w:top w:val="none" w:sz="0" w:space="0" w:color="auto"/>
        <w:left w:val="none" w:sz="0" w:space="0" w:color="auto"/>
        <w:bottom w:val="none" w:sz="0" w:space="0" w:color="auto"/>
        <w:right w:val="none" w:sz="0" w:space="0" w:color="auto"/>
      </w:divBdr>
    </w:div>
    <w:div w:id="66149250">
      <w:bodyDiv w:val="1"/>
      <w:marLeft w:val="0"/>
      <w:marRight w:val="0"/>
      <w:marTop w:val="0"/>
      <w:marBottom w:val="0"/>
      <w:divBdr>
        <w:top w:val="none" w:sz="0" w:space="0" w:color="auto"/>
        <w:left w:val="none" w:sz="0" w:space="0" w:color="auto"/>
        <w:bottom w:val="none" w:sz="0" w:space="0" w:color="auto"/>
        <w:right w:val="none" w:sz="0" w:space="0" w:color="auto"/>
      </w:divBdr>
    </w:div>
    <w:div w:id="72090950">
      <w:bodyDiv w:val="1"/>
      <w:marLeft w:val="0"/>
      <w:marRight w:val="0"/>
      <w:marTop w:val="0"/>
      <w:marBottom w:val="0"/>
      <w:divBdr>
        <w:top w:val="none" w:sz="0" w:space="0" w:color="auto"/>
        <w:left w:val="none" w:sz="0" w:space="0" w:color="auto"/>
        <w:bottom w:val="none" w:sz="0" w:space="0" w:color="auto"/>
        <w:right w:val="none" w:sz="0" w:space="0" w:color="auto"/>
      </w:divBdr>
    </w:div>
    <w:div w:id="122819642">
      <w:bodyDiv w:val="1"/>
      <w:marLeft w:val="0"/>
      <w:marRight w:val="0"/>
      <w:marTop w:val="0"/>
      <w:marBottom w:val="0"/>
      <w:divBdr>
        <w:top w:val="none" w:sz="0" w:space="0" w:color="auto"/>
        <w:left w:val="none" w:sz="0" w:space="0" w:color="auto"/>
        <w:bottom w:val="none" w:sz="0" w:space="0" w:color="auto"/>
        <w:right w:val="none" w:sz="0" w:space="0" w:color="auto"/>
      </w:divBdr>
    </w:div>
    <w:div w:id="128404822">
      <w:bodyDiv w:val="1"/>
      <w:marLeft w:val="0"/>
      <w:marRight w:val="0"/>
      <w:marTop w:val="0"/>
      <w:marBottom w:val="0"/>
      <w:divBdr>
        <w:top w:val="none" w:sz="0" w:space="0" w:color="auto"/>
        <w:left w:val="none" w:sz="0" w:space="0" w:color="auto"/>
        <w:bottom w:val="none" w:sz="0" w:space="0" w:color="auto"/>
        <w:right w:val="none" w:sz="0" w:space="0" w:color="auto"/>
      </w:divBdr>
    </w:div>
    <w:div w:id="133103813">
      <w:bodyDiv w:val="1"/>
      <w:marLeft w:val="0"/>
      <w:marRight w:val="0"/>
      <w:marTop w:val="0"/>
      <w:marBottom w:val="0"/>
      <w:divBdr>
        <w:top w:val="none" w:sz="0" w:space="0" w:color="auto"/>
        <w:left w:val="none" w:sz="0" w:space="0" w:color="auto"/>
        <w:bottom w:val="none" w:sz="0" w:space="0" w:color="auto"/>
        <w:right w:val="none" w:sz="0" w:space="0" w:color="auto"/>
      </w:divBdr>
    </w:div>
    <w:div w:id="157355570">
      <w:bodyDiv w:val="1"/>
      <w:marLeft w:val="0"/>
      <w:marRight w:val="0"/>
      <w:marTop w:val="0"/>
      <w:marBottom w:val="0"/>
      <w:divBdr>
        <w:top w:val="none" w:sz="0" w:space="0" w:color="auto"/>
        <w:left w:val="none" w:sz="0" w:space="0" w:color="auto"/>
        <w:bottom w:val="none" w:sz="0" w:space="0" w:color="auto"/>
        <w:right w:val="none" w:sz="0" w:space="0" w:color="auto"/>
      </w:divBdr>
    </w:div>
    <w:div w:id="166405147">
      <w:bodyDiv w:val="1"/>
      <w:marLeft w:val="0"/>
      <w:marRight w:val="0"/>
      <w:marTop w:val="0"/>
      <w:marBottom w:val="0"/>
      <w:divBdr>
        <w:top w:val="none" w:sz="0" w:space="0" w:color="auto"/>
        <w:left w:val="none" w:sz="0" w:space="0" w:color="auto"/>
        <w:bottom w:val="none" w:sz="0" w:space="0" w:color="auto"/>
        <w:right w:val="none" w:sz="0" w:space="0" w:color="auto"/>
      </w:divBdr>
    </w:div>
    <w:div w:id="16980605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7238287">
      <w:bodyDiv w:val="1"/>
      <w:marLeft w:val="0"/>
      <w:marRight w:val="0"/>
      <w:marTop w:val="0"/>
      <w:marBottom w:val="0"/>
      <w:divBdr>
        <w:top w:val="none" w:sz="0" w:space="0" w:color="auto"/>
        <w:left w:val="none" w:sz="0" w:space="0" w:color="auto"/>
        <w:bottom w:val="none" w:sz="0" w:space="0" w:color="auto"/>
        <w:right w:val="none" w:sz="0" w:space="0" w:color="auto"/>
      </w:divBdr>
    </w:div>
    <w:div w:id="184826105">
      <w:bodyDiv w:val="1"/>
      <w:marLeft w:val="0"/>
      <w:marRight w:val="0"/>
      <w:marTop w:val="0"/>
      <w:marBottom w:val="0"/>
      <w:divBdr>
        <w:top w:val="none" w:sz="0" w:space="0" w:color="auto"/>
        <w:left w:val="none" w:sz="0" w:space="0" w:color="auto"/>
        <w:bottom w:val="none" w:sz="0" w:space="0" w:color="auto"/>
        <w:right w:val="none" w:sz="0" w:space="0" w:color="auto"/>
      </w:divBdr>
    </w:div>
    <w:div w:id="193815823">
      <w:bodyDiv w:val="1"/>
      <w:marLeft w:val="0"/>
      <w:marRight w:val="0"/>
      <w:marTop w:val="0"/>
      <w:marBottom w:val="0"/>
      <w:divBdr>
        <w:top w:val="none" w:sz="0" w:space="0" w:color="auto"/>
        <w:left w:val="none" w:sz="0" w:space="0" w:color="auto"/>
        <w:bottom w:val="none" w:sz="0" w:space="0" w:color="auto"/>
        <w:right w:val="none" w:sz="0" w:space="0" w:color="auto"/>
      </w:divBdr>
    </w:div>
    <w:div w:id="196430576">
      <w:bodyDiv w:val="1"/>
      <w:marLeft w:val="0"/>
      <w:marRight w:val="0"/>
      <w:marTop w:val="0"/>
      <w:marBottom w:val="0"/>
      <w:divBdr>
        <w:top w:val="none" w:sz="0" w:space="0" w:color="auto"/>
        <w:left w:val="none" w:sz="0" w:space="0" w:color="auto"/>
        <w:bottom w:val="none" w:sz="0" w:space="0" w:color="auto"/>
        <w:right w:val="none" w:sz="0" w:space="0" w:color="auto"/>
      </w:divBdr>
    </w:div>
    <w:div w:id="218442024">
      <w:bodyDiv w:val="1"/>
      <w:marLeft w:val="0"/>
      <w:marRight w:val="0"/>
      <w:marTop w:val="0"/>
      <w:marBottom w:val="0"/>
      <w:divBdr>
        <w:top w:val="none" w:sz="0" w:space="0" w:color="auto"/>
        <w:left w:val="none" w:sz="0" w:space="0" w:color="auto"/>
        <w:bottom w:val="none" w:sz="0" w:space="0" w:color="auto"/>
        <w:right w:val="none" w:sz="0" w:space="0" w:color="auto"/>
      </w:divBdr>
    </w:div>
    <w:div w:id="219436965">
      <w:bodyDiv w:val="1"/>
      <w:marLeft w:val="0"/>
      <w:marRight w:val="0"/>
      <w:marTop w:val="0"/>
      <w:marBottom w:val="0"/>
      <w:divBdr>
        <w:top w:val="none" w:sz="0" w:space="0" w:color="auto"/>
        <w:left w:val="none" w:sz="0" w:space="0" w:color="auto"/>
        <w:bottom w:val="none" w:sz="0" w:space="0" w:color="auto"/>
        <w:right w:val="none" w:sz="0" w:space="0" w:color="auto"/>
      </w:divBdr>
    </w:div>
    <w:div w:id="239484360">
      <w:bodyDiv w:val="1"/>
      <w:marLeft w:val="0"/>
      <w:marRight w:val="0"/>
      <w:marTop w:val="0"/>
      <w:marBottom w:val="0"/>
      <w:divBdr>
        <w:top w:val="none" w:sz="0" w:space="0" w:color="auto"/>
        <w:left w:val="none" w:sz="0" w:space="0" w:color="auto"/>
        <w:bottom w:val="none" w:sz="0" w:space="0" w:color="auto"/>
        <w:right w:val="none" w:sz="0" w:space="0" w:color="auto"/>
      </w:divBdr>
    </w:div>
    <w:div w:id="276449744">
      <w:bodyDiv w:val="1"/>
      <w:marLeft w:val="0"/>
      <w:marRight w:val="0"/>
      <w:marTop w:val="0"/>
      <w:marBottom w:val="0"/>
      <w:divBdr>
        <w:top w:val="none" w:sz="0" w:space="0" w:color="auto"/>
        <w:left w:val="none" w:sz="0" w:space="0" w:color="auto"/>
        <w:bottom w:val="none" w:sz="0" w:space="0" w:color="auto"/>
        <w:right w:val="none" w:sz="0" w:space="0" w:color="auto"/>
      </w:divBdr>
    </w:div>
    <w:div w:id="306781611">
      <w:bodyDiv w:val="1"/>
      <w:marLeft w:val="0"/>
      <w:marRight w:val="0"/>
      <w:marTop w:val="0"/>
      <w:marBottom w:val="0"/>
      <w:divBdr>
        <w:top w:val="none" w:sz="0" w:space="0" w:color="auto"/>
        <w:left w:val="none" w:sz="0" w:space="0" w:color="auto"/>
        <w:bottom w:val="none" w:sz="0" w:space="0" w:color="auto"/>
        <w:right w:val="none" w:sz="0" w:space="0" w:color="auto"/>
      </w:divBdr>
    </w:div>
    <w:div w:id="334841045">
      <w:bodyDiv w:val="1"/>
      <w:marLeft w:val="0"/>
      <w:marRight w:val="0"/>
      <w:marTop w:val="0"/>
      <w:marBottom w:val="0"/>
      <w:divBdr>
        <w:top w:val="none" w:sz="0" w:space="0" w:color="auto"/>
        <w:left w:val="none" w:sz="0" w:space="0" w:color="auto"/>
        <w:bottom w:val="none" w:sz="0" w:space="0" w:color="auto"/>
        <w:right w:val="none" w:sz="0" w:space="0" w:color="auto"/>
      </w:divBdr>
    </w:div>
    <w:div w:id="367410218">
      <w:bodyDiv w:val="1"/>
      <w:marLeft w:val="0"/>
      <w:marRight w:val="0"/>
      <w:marTop w:val="0"/>
      <w:marBottom w:val="0"/>
      <w:divBdr>
        <w:top w:val="none" w:sz="0" w:space="0" w:color="auto"/>
        <w:left w:val="none" w:sz="0" w:space="0" w:color="auto"/>
        <w:bottom w:val="none" w:sz="0" w:space="0" w:color="auto"/>
        <w:right w:val="none" w:sz="0" w:space="0" w:color="auto"/>
      </w:divBdr>
    </w:div>
    <w:div w:id="381515460">
      <w:bodyDiv w:val="1"/>
      <w:marLeft w:val="0"/>
      <w:marRight w:val="0"/>
      <w:marTop w:val="0"/>
      <w:marBottom w:val="0"/>
      <w:divBdr>
        <w:top w:val="none" w:sz="0" w:space="0" w:color="auto"/>
        <w:left w:val="none" w:sz="0" w:space="0" w:color="auto"/>
        <w:bottom w:val="none" w:sz="0" w:space="0" w:color="auto"/>
        <w:right w:val="none" w:sz="0" w:space="0" w:color="auto"/>
      </w:divBdr>
    </w:div>
    <w:div w:id="406533749">
      <w:bodyDiv w:val="1"/>
      <w:marLeft w:val="0"/>
      <w:marRight w:val="0"/>
      <w:marTop w:val="0"/>
      <w:marBottom w:val="0"/>
      <w:divBdr>
        <w:top w:val="none" w:sz="0" w:space="0" w:color="auto"/>
        <w:left w:val="none" w:sz="0" w:space="0" w:color="auto"/>
        <w:bottom w:val="none" w:sz="0" w:space="0" w:color="auto"/>
        <w:right w:val="none" w:sz="0" w:space="0" w:color="auto"/>
      </w:divBdr>
    </w:div>
    <w:div w:id="408692067">
      <w:bodyDiv w:val="1"/>
      <w:marLeft w:val="0"/>
      <w:marRight w:val="0"/>
      <w:marTop w:val="0"/>
      <w:marBottom w:val="0"/>
      <w:divBdr>
        <w:top w:val="none" w:sz="0" w:space="0" w:color="auto"/>
        <w:left w:val="none" w:sz="0" w:space="0" w:color="auto"/>
        <w:bottom w:val="none" w:sz="0" w:space="0" w:color="auto"/>
        <w:right w:val="none" w:sz="0" w:space="0" w:color="auto"/>
      </w:divBdr>
    </w:div>
    <w:div w:id="459223231">
      <w:bodyDiv w:val="1"/>
      <w:marLeft w:val="0"/>
      <w:marRight w:val="0"/>
      <w:marTop w:val="0"/>
      <w:marBottom w:val="0"/>
      <w:divBdr>
        <w:top w:val="none" w:sz="0" w:space="0" w:color="auto"/>
        <w:left w:val="none" w:sz="0" w:space="0" w:color="auto"/>
        <w:bottom w:val="none" w:sz="0" w:space="0" w:color="auto"/>
        <w:right w:val="none" w:sz="0" w:space="0" w:color="auto"/>
      </w:divBdr>
    </w:div>
    <w:div w:id="476413373">
      <w:bodyDiv w:val="1"/>
      <w:marLeft w:val="0"/>
      <w:marRight w:val="0"/>
      <w:marTop w:val="0"/>
      <w:marBottom w:val="0"/>
      <w:divBdr>
        <w:top w:val="none" w:sz="0" w:space="0" w:color="auto"/>
        <w:left w:val="none" w:sz="0" w:space="0" w:color="auto"/>
        <w:bottom w:val="none" w:sz="0" w:space="0" w:color="auto"/>
        <w:right w:val="none" w:sz="0" w:space="0" w:color="auto"/>
      </w:divBdr>
    </w:div>
    <w:div w:id="505442620">
      <w:bodyDiv w:val="1"/>
      <w:marLeft w:val="0"/>
      <w:marRight w:val="0"/>
      <w:marTop w:val="0"/>
      <w:marBottom w:val="0"/>
      <w:divBdr>
        <w:top w:val="none" w:sz="0" w:space="0" w:color="auto"/>
        <w:left w:val="none" w:sz="0" w:space="0" w:color="auto"/>
        <w:bottom w:val="none" w:sz="0" w:space="0" w:color="auto"/>
        <w:right w:val="none" w:sz="0" w:space="0" w:color="auto"/>
      </w:divBdr>
    </w:div>
    <w:div w:id="533232078">
      <w:bodyDiv w:val="1"/>
      <w:marLeft w:val="0"/>
      <w:marRight w:val="0"/>
      <w:marTop w:val="0"/>
      <w:marBottom w:val="0"/>
      <w:divBdr>
        <w:top w:val="none" w:sz="0" w:space="0" w:color="auto"/>
        <w:left w:val="none" w:sz="0" w:space="0" w:color="auto"/>
        <w:bottom w:val="none" w:sz="0" w:space="0" w:color="auto"/>
        <w:right w:val="none" w:sz="0" w:space="0" w:color="auto"/>
      </w:divBdr>
    </w:div>
    <w:div w:id="566839216">
      <w:bodyDiv w:val="1"/>
      <w:marLeft w:val="0"/>
      <w:marRight w:val="0"/>
      <w:marTop w:val="0"/>
      <w:marBottom w:val="0"/>
      <w:divBdr>
        <w:top w:val="none" w:sz="0" w:space="0" w:color="auto"/>
        <w:left w:val="none" w:sz="0" w:space="0" w:color="auto"/>
        <w:bottom w:val="none" w:sz="0" w:space="0" w:color="auto"/>
        <w:right w:val="none" w:sz="0" w:space="0" w:color="auto"/>
      </w:divBdr>
      <w:divsChild>
        <w:div w:id="25328316">
          <w:marLeft w:val="0"/>
          <w:marRight w:val="0"/>
          <w:marTop w:val="0"/>
          <w:marBottom w:val="567"/>
          <w:divBdr>
            <w:top w:val="none" w:sz="0" w:space="0" w:color="auto"/>
            <w:left w:val="none" w:sz="0" w:space="0" w:color="auto"/>
            <w:bottom w:val="none" w:sz="0" w:space="0" w:color="auto"/>
            <w:right w:val="none" w:sz="0" w:space="0" w:color="auto"/>
          </w:divBdr>
        </w:div>
        <w:div w:id="1701977420">
          <w:marLeft w:val="0"/>
          <w:marRight w:val="0"/>
          <w:marTop w:val="480"/>
          <w:marBottom w:val="240"/>
          <w:divBdr>
            <w:top w:val="none" w:sz="0" w:space="0" w:color="auto"/>
            <w:left w:val="none" w:sz="0" w:space="0" w:color="auto"/>
            <w:bottom w:val="none" w:sz="0" w:space="0" w:color="auto"/>
            <w:right w:val="none" w:sz="0" w:space="0" w:color="auto"/>
          </w:divBdr>
        </w:div>
      </w:divsChild>
    </w:div>
    <w:div w:id="573317019">
      <w:bodyDiv w:val="1"/>
      <w:marLeft w:val="0"/>
      <w:marRight w:val="0"/>
      <w:marTop w:val="0"/>
      <w:marBottom w:val="0"/>
      <w:divBdr>
        <w:top w:val="none" w:sz="0" w:space="0" w:color="auto"/>
        <w:left w:val="none" w:sz="0" w:space="0" w:color="auto"/>
        <w:bottom w:val="none" w:sz="0" w:space="0" w:color="auto"/>
        <w:right w:val="none" w:sz="0" w:space="0" w:color="auto"/>
      </w:divBdr>
    </w:div>
    <w:div w:id="598946073">
      <w:bodyDiv w:val="1"/>
      <w:marLeft w:val="0"/>
      <w:marRight w:val="0"/>
      <w:marTop w:val="0"/>
      <w:marBottom w:val="0"/>
      <w:divBdr>
        <w:top w:val="none" w:sz="0" w:space="0" w:color="auto"/>
        <w:left w:val="none" w:sz="0" w:space="0" w:color="auto"/>
        <w:bottom w:val="none" w:sz="0" w:space="0" w:color="auto"/>
        <w:right w:val="none" w:sz="0" w:space="0" w:color="auto"/>
      </w:divBdr>
    </w:div>
    <w:div w:id="607548937">
      <w:bodyDiv w:val="1"/>
      <w:marLeft w:val="0"/>
      <w:marRight w:val="0"/>
      <w:marTop w:val="0"/>
      <w:marBottom w:val="0"/>
      <w:divBdr>
        <w:top w:val="none" w:sz="0" w:space="0" w:color="auto"/>
        <w:left w:val="none" w:sz="0" w:space="0" w:color="auto"/>
        <w:bottom w:val="none" w:sz="0" w:space="0" w:color="auto"/>
        <w:right w:val="none" w:sz="0" w:space="0" w:color="auto"/>
      </w:divBdr>
    </w:div>
    <w:div w:id="630525404">
      <w:bodyDiv w:val="1"/>
      <w:marLeft w:val="0"/>
      <w:marRight w:val="0"/>
      <w:marTop w:val="0"/>
      <w:marBottom w:val="0"/>
      <w:divBdr>
        <w:top w:val="none" w:sz="0" w:space="0" w:color="auto"/>
        <w:left w:val="none" w:sz="0" w:space="0" w:color="auto"/>
        <w:bottom w:val="none" w:sz="0" w:space="0" w:color="auto"/>
        <w:right w:val="none" w:sz="0" w:space="0" w:color="auto"/>
      </w:divBdr>
    </w:div>
    <w:div w:id="639771051">
      <w:bodyDiv w:val="1"/>
      <w:marLeft w:val="0"/>
      <w:marRight w:val="0"/>
      <w:marTop w:val="0"/>
      <w:marBottom w:val="0"/>
      <w:divBdr>
        <w:top w:val="none" w:sz="0" w:space="0" w:color="auto"/>
        <w:left w:val="none" w:sz="0" w:space="0" w:color="auto"/>
        <w:bottom w:val="none" w:sz="0" w:space="0" w:color="auto"/>
        <w:right w:val="none" w:sz="0" w:space="0" w:color="auto"/>
      </w:divBdr>
    </w:div>
    <w:div w:id="674915389">
      <w:bodyDiv w:val="1"/>
      <w:marLeft w:val="0"/>
      <w:marRight w:val="0"/>
      <w:marTop w:val="0"/>
      <w:marBottom w:val="0"/>
      <w:divBdr>
        <w:top w:val="none" w:sz="0" w:space="0" w:color="auto"/>
        <w:left w:val="none" w:sz="0" w:space="0" w:color="auto"/>
        <w:bottom w:val="none" w:sz="0" w:space="0" w:color="auto"/>
        <w:right w:val="none" w:sz="0" w:space="0" w:color="auto"/>
      </w:divBdr>
    </w:div>
    <w:div w:id="696584902">
      <w:bodyDiv w:val="1"/>
      <w:marLeft w:val="0"/>
      <w:marRight w:val="0"/>
      <w:marTop w:val="0"/>
      <w:marBottom w:val="0"/>
      <w:divBdr>
        <w:top w:val="none" w:sz="0" w:space="0" w:color="auto"/>
        <w:left w:val="none" w:sz="0" w:space="0" w:color="auto"/>
        <w:bottom w:val="none" w:sz="0" w:space="0" w:color="auto"/>
        <w:right w:val="none" w:sz="0" w:space="0" w:color="auto"/>
      </w:divBdr>
    </w:div>
    <w:div w:id="716514676">
      <w:bodyDiv w:val="1"/>
      <w:marLeft w:val="0"/>
      <w:marRight w:val="0"/>
      <w:marTop w:val="0"/>
      <w:marBottom w:val="0"/>
      <w:divBdr>
        <w:top w:val="none" w:sz="0" w:space="0" w:color="auto"/>
        <w:left w:val="none" w:sz="0" w:space="0" w:color="auto"/>
        <w:bottom w:val="none" w:sz="0" w:space="0" w:color="auto"/>
        <w:right w:val="none" w:sz="0" w:space="0" w:color="auto"/>
      </w:divBdr>
      <w:divsChild>
        <w:div w:id="92091353">
          <w:marLeft w:val="0"/>
          <w:marRight w:val="0"/>
          <w:marTop w:val="0"/>
          <w:marBottom w:val="567"/>
          <w:divBdr>
            <w:top w:val="none" w:sz="0" w:space="0" w:color="auto"/>
            <w:left w:val="none" w:sz="0" w:space="0" w:color="auto"/>
            <w:bottom w:val="none" w:sz="0" w:space="0" w:color="auto"/>
            <w:right w:val="none" w:sz="0" w:space="0" w:color="auto"/>
          </w:divBdr>
        </w:div>
      </w:divsChild>
    </w:div>
    <w:div w:id="742751638">
      <w:bodyDiv w:val="1"/>
      <w:marLeft w:val="0"/>
      <w:marRight w:val="0"/>
      <w:marTop w:val="0"/>
      <w:marBottom w:val="0"/>
      <w:divBdr>
        <w:top w:val="none" w:sz="0" w:space="0" w:color="auto"/>
        <w:left w:val="none" w:sz="0" w:space="0" w:color="auto"/>
        <w:bottom w:val="none" w:sz="0" w:space="0" w:color="auto"/>
        <w:right w:val="none" w:sz="0" w:space="0" w:color="auto"/>
      </w:divBdr>
    </w:div>
    <w:div w:id="745415064">
      <w:bodyDiv w:val="1"/>
      <w:marLeft w:val="0"/>
      <w:marRight w:val="0"/>
      <w:marTop w:val="0"/>
      <w:marBottom w:val="0"/>
      <w:divBdr>
        <w:top w:val="none" w:sz="0" w:space="0" w:color="auto"/>
        <w:left w:val="none" w:sz="0" w:space="0" w:color="auto"/>
        <w:bottom w:val="none" w:sz="0" w:space="0" w:color="auto"/>
        <w:right w:val="none" w:sz="0" w:space="0" w:color="auto"/>
      </w:divBdr>
    </w:div>
    <w:div w:id="761492644">
      <w:bodyDiv w:val="1"/>
      <w:marLeft w:val="0"/>
      <w:marRight w:val="0"/>
      <w:marTop w:val="0"/>
      <w:marBottom w:val="0"/>
      <w:divBdr>
        <w:top w:val="none" w:sz="0" w:space="0" w:color="auto"/>
        <w:left w:val="none" w:sz="0" w:space="0" w:color="auto"/>
        <w:bottom w:val="none" w:sz="0" w:space="0" w:color="auto"/>
        <w:right w:val="none" w:sz="0" w:space="0" w:color="auto"/>
      </w:divBdr>
    </w:div>
    <w:div w:id="809980822">
      <w:bodyDiv w:val="1"/>
      <w:marLeft w:val="0"/>
      <w:marRight w:val="0"/>
      <w:marTop w:val="0"/>
      <w:marBottom w:val="0"/>
      <w:divBdr>
        <w:top w:val="none" w:sz="0" w:space="0" w:color="auto"/>
        <w:left w:val="none" w:sz="0" w:space="0" w:color="auto"/>
        <w:bottom w:val="none" w:sz="0" w:space="0" w:color="auto"/>
        <w:right w:val="none" w:sz="0" w:space="0" w:color="auto"/>
      </w:divBdr>
    </w:div>
    <w:div w:id="830215944">
      <w:bodyDiv w:val="1"/>
      <w:marLeft w:val="0"/>
      <w:marRight w:val="0"/>
      <w:marTop w:val="0"/>
      <w:marBottom w:val="0"/>
      <w:divBdr>
        <w:top w:val="none" w:sz="0" w:space="0" w:color="auto"/>
        <w:left w:val="none" w:sz="0" w:space="0" w:color="auto"/>
        <w:bottom w:val="none" w:sz="0" w:space="0" w:color="auto"/>
        <w:right w:val="none" w:sz="0" w:space="0" w:color="auto"/>
      </w:divBdr>
    </w:div>
    <w:div w:id="993605123">
      <w:bodyDiv w:val="1"/>
      <w:marLeft w:val="0"/>
      <w:marRight w:val="0"/>
      <w:marTop w:val="0"/>
      <w:marBottom w:val="0"/>
      <w:divBdr>
        <w:top w:val="none" w:sz="0" w:space="0" w:color="auto"/>
        <w:left w:val="none" w:sz="0" w:space="0" w:color="auto"/>
        <w:bottom w:val="none" w:sz="0" w:space="0" w:color="auto"/>
        <w:right w:val="none" w:sz="0" w:space="0" w:color="auto"/>
      </w:divBdr>
    </w:div>
    <w:div w:id="1013414845">
      <w:bodyDiv w:val="1"/>
      <w:marLeft w:val="0"/>
      <w:marRight w:val="0"/>
      <w:marTop w:val="0"/>
      <w:marBottom w:val="0"/>
      <w:divBdr>
        <w:top w:val="none" w:sz="0" w:space="0" w:color="auto"/>
        <w:left w:val="none" w:sz="0" w:space="0" w:color="auto"/>
        <w:bottom w:val="none" w:sz="0" w:space="0" w:color="auto"/>
        <w:right w:val="none" w:sz="0" w:space="0" w:color="auto"/>
      </w:divBdr>
    </w:div>
    <w:div w:id="1029454927">
      <w:bodyDiv w:val="1"/>
      <w:marLeft w:val="0"/>
      <w:marRight w:val="0"/>
      <w:marTop w:val="0"/>
      <w:marBottom w:val="0"/>
      <w:divBdr>
        <w:top w:val="none" w:sz="0" w:space="0" w:color="auto"/>
        <w:left w:val="none" w:sz="0" w:space="0" w:color="auto"/>
        <w:bottom w:val="none" w:sz="0" w:space="0" w:color="auto"/>
        <w:right w:val="none" w:sz="0" w:space="0" w:color="auto"/>
      </w:divBdr>
    </w:div>
    <w:div w:id="1068847286">
      <w:bodyDiv w:val="1"/>
      <w:marLeft w:val="0"/>
      <w:marRight w:val="0"/>
      <w:marTop w:val="0"/>
      <w:marBottom w:val="0"/>
      <w:divBdr>
        <w:top w:val="none" w:sz="0" w:space="0" w:color="auto"/>
        <w:left w:val="none" w:sz="0" w:space="0" w:color="auto"/>
        <w:bottom w:val="none" w:sz="0" w:space="0" w:color="auto"/>
        <w:right w:val="none" w:sz="0" w:space="0" w:color="auto"/>
      </w:divBdr>
    </w:div>
    <w:div w:id="1082213321">
      <w:bodyDiv w:val="1"/>
      <w:marLeft w:val="0"/>
      <w:marRight w:val="0"/>
      <w:marTop w:val="0"/>
      <w:marBottom w:val="0"/>
      <w:divBdr>
        <w:top w:val="none" w:sz="0" w:space="0" w:color="auto"/>
        <w:left w:val="none" w:sz="0" w:space="0" w:color="auto"/>
        <w:bottom w:val="none" w:sz="0" w:space="0" w:color="auto"/>
        <w:right w:val="none" w:sz="0" w:space="0" w:color="auto"/>
      </w:divBdr>
    </w:div>
    <w:div w:id="1098331761">
      <w:bodyDiv w:val="1"/>
      <w:marLeft w:val="0"/>
      <w:marRight w:val="0"/>
      <w:marTop w:val="0"/>
      <w:marBottom w:val="0"/>
      <w:divBdr>
        <w:top w:val="none" w:sz="0" w:space="0" w:color="auto"/>
        <w:left w:val="none" w:sz="0" w:space="0" w:color="auto"/>
        <w:bottom w:val="none" w:sz="0" w:space="0" w:color="auto"/>
        <w:right w:val="none" w:sz="0" w:space="0" w:color="auto"/>
      </w:divBdr>
    </w:div>
    <w:div w:id="1140149605">
      <w:bodyDiv w:val="1"/>
      <w:marLeft w:val="0"/>
      <w:marRight w:val="0"/>
      <w:marTop w:val="0"/>
      <w:marBottom w:val="0"/>
      <w:divBdr>
        <w:top w:val="none" w:sz="0" w:space="0" w:color="auto"/>
        <w:left w:val="none" w:sz="0" w:space="0" w:color="auto"/>
        <w:bottom w:val="none" w:sz="0" w:space="0" w:color="auto"/>
        <w:right w:val="none" w:sz="0" w:space="0" w:color="auto"/>
      </w:divBdr>
    </w:div>
    <w:div w:id="1164278176">
      <w:bodyDiv w:val="1"/>
      <w:marLeft w:val="0"/>
      <w:marRight w:val="0"/>
      <w:marTop w:val="0"/>
      <w:marBottom w:val="0"/>
      <w:divBdr>
        <w:top w:val="none" w:sz="0" w:space="0" w:color="auto"/>
        <w:left w:val="none" w:sz="0" w:space="0" w:color="auto"/>
        <w:bottom w:val="none" w:sz="0" w:space="0" w:color="auto"/>
        <w:right w:val="none" w:sz="0" w:space="0" w:color="auto"/>
      </w:divBdr>
    </w:div>
    <w:div w:id="1173451313">
      <w:bodyDiv w:val="1"/>
      <w:marLeft w:val="0"/>
      <w:marRight w:val="0"/>
      <w:marTop w:val="0"/>
      <w:marBottom w:val="0"/>
      <w:divBdr>
        <w:top w:val="none" w:sz="0" w:space="0" w:color="auto"/>
        <w:left w:val="none" w:sz="0" w:space="0" w:color="auto"/>
        <w:bottom w:val="none" w:sz="0" w:space="0" w:color="auto"/>
        <w:right w:val="none" w:sz="0" w:space="0" w:color="auto"/>
      </w:divBdr>
    </w:div>
    <w:div w:id="1254627068">
      <w:bodyDiv w:val="1"/>
      <w:marLeft w:val="0"/>
      <w:marRight w:val="0"/>
      <w:marTop w:val="0"/>
      <w:marBottom w:val="0"/>
      <w:divBdr>
        <w:top w:val="none" w:sz="0" w:space="0" w:color="auto"/>
        <w:left w:val="none" w:sz="0" w:space="0" w:color="auto"/>
        <w:bottom w:val="none" w:sz="0" w:space="0" w:color="auto"/>
        <w:right w:val="none" w:sz="0" w:space="0" w:color="auto"/>
      </w:divBdr>
    </w:div>
    <w:div w:id="1281259532">
      <w:bodyDiv w:val="1"/>
      <w:marLeft w:val="0"/>
      <w:marRight w:val="0"/>
      <w:marTop w:val="0"/>
      <w:marBottom w:val="0"/>
      <w:divBdr>
        <w:top w:val="none" w:sz="0" w:space="0" w:color="auto"/>
        <w:left w:val="none" w:sz="0" w:space="0" w:color="auto"/>
        <w:bottom w:val="none" w:sz="0" w:space="0" w:color="auto"/>
        <w:right w:val="none" w:sz="0" w:space="0" w:color="auto"/>
      </w:divBdr>
    </w:div>
    <w:div w:id="1341855590">
      <w:bodyDiv w:val="1"/>
      <w:marLeft w:val="0"/>
      <w:marRight w:val="0"/>
      <w:marTop w:val="0"/>
      <w:marBottom w:val="0"/>
      <w:divBdr>
        <w:top w:val="none" w:sz="0" w:space="0" w:color="auto"/>
        <w:left w:val="none" w:sz="0" w:space="0" w:color="auto"/>
        <w:bottom w:val="none" w:sz="0" w:space="0" w:color="auto"/>
        <w:right w:val="none" w:sz="0" w:space="0" w:color="auto"/>
      </w:divBdr>
    </w:div>
    <w:div w:id="1356036134">
      <w:bodyDiv w:val="1"/>
      <w:marLeft w:val="0"/>
      <w:marRight w:val="0"/>
      <w:marTop w:val="0"/>
      <w:marBottom w:val="0"/>
      <w:divBdr>
        <w:top w:val="none" w:sz="0" w:space="0" w:color="auto"/>
        <w:left w:val="none" w:sz="0" w:space="0" w:color="auto"/>
        <w:bottom w:val="none" w:sz="0" w:space="0" w:color="auto"/>
        <w:right w:val="none" w:sz="0" w:space="0" w:color="auto"/>
      </w:divBdr>
    </w:div>
    <w:div w:id="1411586304">
      <w:bodyDiv w:val="1"/>
      <w:marLeft w:val="0"/>
      <w:marRight w:val="0"/>
      <w:marTop w:val="0"/>
      <w:marBottom w:val="0"/>
      <w:divBdr>
        <w:top w:val="none" w:sz="0" w:space="0" w:color="auto"/>
        <w:left w:val="none" w:sz="0" w:space="0" w:color="auto"/>
        <w:bottom w:val="none" w:sz="0" w:space="0" w:color="auto"/>
        <w:right w:val="none" w:sz="0" w:space="0" w:color="auto"/>
      </w:divBdr>
    </w:div>
    <w:div w:id="1464696108">
      <w:bodyDiv w:val="1"/>
      <w:marLeft w:val="0"/>
      <w:marRight w:val="0"/>
      <w:marTop w:val="0"/>
      <w:marBottom w:val="0"/>
      <w:divBdr>
        <w:top w:val="none" w:sz="0" w:space="0" w:color="auto"/>
        <w:left w:val="none" w:sz="0" w:space="0" w:color="auto"/>
        <w:bottom w:val="none" w:sz="0" w:space="0" w:color="auto"/>
        <w:right w:val="none" w:sz="0" w:space="0" w:color="auto"/>
      </w:divBdr>
    </w:div>
    <w:div w:id="1468083735">
      <w:bodyDiv w:val="1"/>
      <w:marLeft w:val="0"/>
      <w:marRight w:val="0"/>
      <w:marTop w:val="0"/>
      <w:marBottom w:val="0"/>
      <w:divBdr>
        <w:top w:val="none" w:sz="0" w:space="0" w:color="auto"/>
        <w:left w:val="none" w:sz="0" w:space="0" w:color="auto"/>
        <w:bottom w:val="none" w:sz="0" w:space="0" w:color="auto"/>
        <w:right w:val="none" w:sz="0" w:space="0" w:color="auto"/>
      </w:divBdr>
    </w:div>
    <w:div w:id="1471434393">
      <w:bodyDiv w:val="1"/>
      <w:marLeft w:val="0"/>
      <w:marRight w:val="0"/>
      <w:marTop w:val="0"/>
      <w:marBottom w:val="0"/>
      <w:divBdr>
        <w:top w:val="none" w:sz="0" w:space="0" w:color="auto"/>
        <w:left w:val="none" w:sz="0" w:space="0" w:color="auto"/>
        <w:bottom w:val="none" w:sz="0" w:space="0" w:color="auto"/>
        <w:right w:val="none" w:sz="0" w:space="0" w:color="auto"/>
      </w:divBdr>
    </w:div>
    <w:div w:id="1480532230">
      <w:bodyDiv w:val="1"/>
      <w:marLeft w:val="0"/>
      <w:marRight w:val="0"/>
      <w:marTop w:val="0"/>
      <w:marBottom w:val="0"/>
      <w:divBdr>
        <w:top w:val="none" w:sz="0" w:space="0" w:color="auto"/>
        <w:left w:val="none" w:sz="0" w:space="0" w:color="auto"/>
        <w:bottom w:val="none" w:sz="0" w:space="0" w:color="auto"/>
        <w:right w:val="none" w:sz="0" w:space="0" w:color="auto"/>
      </w:divBdr>
    </w:div>
    <w:div w:id="1503885940">
      <w:bodyDiv w:val="1"/>
      <w:marLeft w:val="0"/>
      <w:marRight w:val="0"/>
      <w:marTop w:val="0"/>
      <w:marBottom w:val="0"/>
      <w:divBdr>
        <w:top w:val="none" w:sz="0" w:space="0" w:color="auto"/>
        <w:left w:val="none" w:sz="0" w:space="0" w:color="auto"/>
        <w:bottom w:val="none" w:sz="0" w:space="0" w:color="auto"/>
        <w:right w:val="none" w:sz="0" w:space="0" w:color="auto"/>
      </w:divBdr>
      <w:divsChild>
        <w:div w:id="128937066">
          <w:marLeft w:val="446"/>
          <w:marRight w:val="0"/>
          <w:marTop w:val="67"/>
          <w:marBottom w:val="0"/>
          <w:divBdr>
            <w:top w:val="none" w:sz="0" w:space="0" w:color="auto"/>
            <w:left w:val="none" w:sz="0" w:space="0" w:color="auto"/>
            <w:bottom w:val="none" w:sz="0" w:space="0" w:color="auto"/>
            <w:right w:val="none" w:sz="0" w:space="0" w:color="auto"/>
          </w:divBdr>
        </w:div>
        <w:div w:id="2094931679">
          <w:marLeft w:val="446"/>
          <w:marRight w:val="0"/>
          <w:marTop w:val="67"/>
          <w:marBottom w:val="0"/>
          <w:divBdr>
            <w:top w:val="none" w:sz="0" w:space="0" w:color="auto"/>
            <w:left w:val="none" w:sz="0" w:space="0" w:color="auto"/>
            <w:bottom w:val="none" w:sz="0" w:space="0" w:color="auto"/>
            <w:right w:val="none" w:sz="0" w:space="0" w:color="auto"/>
          </w:divBdr>
        </w:div>
        <w:div w:id="2118258570">
          <w:marLeft w:val="446"/>
          <w:marRight w:val="0"/>
          <w:marTop w:val="67"/>
          <w:marBottom w:val="0"/>
          <w:divBdr>
            <w:top w:val="none" w:sz="0" w:space="0" w:color="auto"/>
            <w:left w:val="none" w:sz="0" w:space="0" w:color="auto"/>
            <w:bottom w:val="none" w:sz="0" w:space="0" w:color="auto"/>
            <w:right w:val="none" w:sz="0" w:space="0" w:color="auto"/>
          </w:divBdr>
        </w:div>
      </w:divsChild>
    </w:div>
    <w:div w:id="1516528857">
      <w:bodyDiv w:val="1"/>
      <w:marLeft w:val="0"/>
      <w:marRight w:val="0"/>
      <w:marTop w:val="0"/>
      <w:marBottom w:val="0"/>
      <w:divBdr>
        <w:top w:val="none" w:sz="0" w:space="0" w:color="auto"/>
        <w:left w:val="none" w:sz="0" w:space="0" w:color="auto"/>
        <w:bottom w:val="none" w:sz="0" w:space="0" w:color="auto"/>
        <w:right w:val="none" w:sz="0" w:space="0" w:color="auto"/>
      </w:divBdr>
    </w:div>
    <w:div w:id="1523738551">
      <w:bodyDiv w:val="1"/>
      <w:marLeft w:val="0"/>
      <w:marRight w:val="0"/>
      <w:marTop w:val="0"/>
      <w:marBottom w:val="0"/>
      <w:divBdr>
        <w:top w:val="none" w:sz="0" w:space="0" w:color="auto"/>
        <w:left w:val="none" w:sz="0" w:space="0" w:color="auto"/>
        <w:bottom w:val="none" w:sz="0" w:space="0" w:color="auto"/>
        <w:right w:val="none" w:sz="0" w:space="0" w:color="auto"/>
      </w:divBdr>
    </w:div>
    <w:div w:id="1536312868">
      <w:bodyDiv w:val="1"/>
      <w:marLeft w:val="0"/>
      <w:marRight w:val="0"/>
      <w:marTop w:val="0"/>
      <w:marBottom w:val="0"/>
      <w:divBdr>
        <w:top w:val="none" w:sz="0" w:space="0" w:color="auto"/>
        <w:left w:val="none" w:sz="0" w:space="0" w:color="auto"/>
        <w:bottom w:val="none" w:sz="0" w:space="0" w:color="auto"/>
        <w:right w:val="none" w:sz="0" w:space="0" w:color="auto"/>
      </w:divBdr>
    </w:div>
    <w:div w:id="1572811985">
      <w:bodyDiv w:val="1"/>
      <w:marLeft w:val="0"/>
      <w:marRight w:val="0"/>
      <w:marTop w:val="0"/>
      <w:marBottom w:val="0"/>
      <w:divBdr>
        <w:top w:val="none" w:sz="0" w:space="0" w:color="auto"/>
        <w:left w:val="none" w:sz="0" w:space="0" w:color="auto"/>
        <w:bottom w:val="none" w:sz="0" w:space="0" w:color="auto"/>
        <w:right w:val="none" w:sz="0" w:space="0" w:color="auto"/>
      </w:divBdr>
    </w:div>
    <w:div w:id="1629967566">
      <w:bodyDiv w:val="1"/>
      <w:marLeft w:val="0"/>
      <w:marRight w:val="0"/>
      <w:marTop w:val="0"/>
      <w:marBottom w:val="0"/>
      <w:divBdr>
        <w:top w:val="none" w:sz="0" w:space="0" w:color="auto"/>
        <w:left w:val="none" w:sz="0" w:space="0" w:color="auto"/>
        <w:bottom w:val="none" w:sz="0" w:space="0" w:color="auto"/>
        <w:right w:val="none" w:sz="0" w:space="0" w:color="auto"/>
      </w:divBdr>
    </w:div>
    <w:div w:id="1641377539">
      <w:bodyDiv w:val="1"/>
      <w:marLeft w:val="0"/>
      <w:marRight w:val="0"/>
      <w:marTop w:val="0"/>
      <w:marBottom w:val="0"/>
      <w:divBdr>
        <w:top w:val="none" w:sz="0" w:space="0" w:color="auto"/>
        <w:left w:val="none" w:sz="0" w:space="0" w:color="auto"/>
        <w:bottom w:val="none" w:sz="0" w:space="0" w:color="auto"/>
        <w:right w:val="none" w:sz="0" w:space="0" w:color="auto"/>
      </w:divBdr>
    </w:div>
    <w:div w:id="1651444042">
      <w:bodyDiv w:val="1"/>
      <w:marLeft w:val="0"/>
      <w:marRight w:val="0"/>
      <w:marTop w:val="0"/>
      <w:marBottom w:val="0"/>
      <w:divBdr>
        <w:top w:val="none" w:sz="0" w:space="0" w:color="auto"/>
        <w:left w:val="none" w:sz="0" w:space="0" w:color="auto"/>
        <w:bottom w:val="none" w:sz="0" w:space="0" w:color="auto"/>
        <w:right w:val="none" w:sz="0" w:space="0" w:color="auto"/>
      </w:divBdr>
    </w:div>
    <w:div w:id="1652294440">
      <w:bodyDiv w:val="1"/>
      <w:marLeft w:val="0"/>
      <w:marRight w:val="0"/>
      <w:marTop w:val="0"/>
      <w:marBottom w:val="0"/>
      <w:divBdr>
        <w:top w:val="none" w:sz="0" w:space="0" w:color="auto"/>
        <w:left w:val="none" w:sz="0" w:space="0" w:color="auto"/>
        <w:bottom w:val="none" w:sz="0" w:space="0" w:color="auto"/>
        <w:right w:val="none" w:sz="0" w:space="0" w:color="auto"/>
      </w:divBdr>
    </w:div>
    <w:div w:id="1658147701">
      <w:bodyDiv w:val="1"/>
      <w:marLeft w:val="0"/>
      <w:marRight w:val="0"/>
      <w:marTop w:val="0"/>
      <w:marBottom w:val="0"/>
      <w:divBdr>
        <w:top w:val="none" w:sz="0" w:space="0" w:color="auto"/>
        <w:left w:val="none" w:sz="0" w:space="0" w:color="auto"/>
        <w:bottom w:val="none" w:sz="0" w:space="0" w:color="auto"/>
        <w:right w:val="none" w:sz="0" w:space="0" w:color="auto"/>
      </w:divBdr>
    </w:div>
    <w:div w:id="1670329890">
      <w:bodyDiv w:val="1"/>
      <w:marLeft w:val="0"/>
      <w:marRight w:val="0"/>
      <w:marTop w:val="0"/>
      <w:marBottom w:val="0"/>
      <w:divBdr>
        <w:top w:val="none" w:sz="0" w:space="0" w:color="auto"/>
        <w:left w:val="none" w:sz="0" w:space="0" w:color="auto"/>
        <w:bottom w:val="none" w:sz="0" w:space="0" w:color="auto"/>
        <w:right w:val="none" w:sz="0" w:space="0" w:color="auto"/>
      </w:divBdr>
    </w:div>
    <w:div w:id="1716850583">
      <w:bodyDiv w:val="1"/>
      <w:marLeft w:val="0"/>
      <w:marRight w:val="0"/>
      <w:marTop w:val="0"/>
      <w:marBottom w:val="0"/>
      <w:divBdr>
        <w:top w:val="none" w:sz="0" w:space="0" w:color="auto"/>
        <w:left w:val="none" w:sz="0" w:space="0" w:color="auto"/>
        <w:bottom w:val="none" w:sz="0" w:space="0" w:color="auto"/>
        <w:right w:val="none" w:sz="0" w:space="0" w:color="auto"/>
      </w:divBdr>
    </w:div>
    <w:div w:id="1736271369">
      <w:bodyDiv w:val="1"/>
      <w:marLeft w:val="0"/>
      <w:marRight w:val="0"/>
      <w:marTop w:val="0"/>
      <w:marBottom w:val="0"/>
      <w:divBdr>
        <w:top w:val="none" w:sz="0" w:space="0" w:color="auto"/>
        <w:left w:val="none" w:sz="0" w:space="0" w:color="auto"/>
        <w:bottom w:val="none" w:sz="0" w:space="0" w:color="auto"/>
        <w:right w:val="none" w:sz="0" w:space="0" w:color="auto"/>
      </w:divBdr>
    </w:div>
    <w:div w:id="1739286226">
      <w:bodyDiv w:val="1"/>
      <w:marLeft w:val="0"/>
      <w:marRight w:val="0"/>
      <w:marTop w:val="0"/>
      <w:marBottom w:val="0"/>
      <w:divBdr>
        <w:top w:val="none" w:sz="0" w:space="0" w:color="auto"/>
        <w:left w:val="none" w:sz="0" w:space="0" w:color="auto"/>
        <w:bottom w:val="none" w:sz="0" w:space="0" w:color="auto"/>
        <w:right w:val="none" w:sz="0" w:space="0" w:color="auto"/>
      </w:divBdr>
    </w:div>
    <w:div w:id="1749040660">
      <w:bodyDiv w:val="1"/>
      <w:marLeft w:val="0"/>
      <w:marRight w:val="0"/>
      <w:marTop w:val="0"/>
      <w:marBottom w:val="0"/>
      <w:divBdr>
        <w:top w:val="none" w:sz="0" w:space="0" w:color="auto"/>
        <w:left w:val="none" w:sz="0" w:space="0" w:color="auto"/>
        <w:bottom w:val="none" w:sz="0" w:space="0" w:color="auto"/>
        <w:right w:val="none" w:sz="0" w:space="0" w:color="auto"/>
      </w:divBdr>
    </w:div>
    <w:div w:id="1775397716">
      <w:bodyDiv w:val="1"/>
      <w:marLeft w:val="0"/>
      <w:marRight w:val="0"/>
      <w:marTop w:val="0"/>
      <w:marBottom w:val="0"/>
      <w:divBdr>
        <w:top w:val="none" w:sz="0" w:space="0" w:color="auto"/>
        <w:left w:val="none" w:sz="0" w:space="0" w:color="auto"/>
        <w:bottom w:val="none" w:sz="0" w:space="0" w:color="auto"/>
        <w:right w:val="none" w:sz="0" w:space="0" w:color="auto"/>
      </w:divBdr>
    </w:div>
    <w:div w:id="1808474728">
      <w:bodyDiv w:val="1"/>
      <w:marLeft w:val="0"/>
      <w:marRight w:val="0"/>
      <w:marTop w:val="0"/>
      <w:marBottom w:val="0"/>
      <w:divBdr>
        <w:top w:val="none" w:sz="0" w:space="0" w:color="auto"/>
        <w:left w:val="none" w:sz="0" w:space="0" w:color="auto"/>
        <w:bottom w:val="none" w:sz="0" w:space="0" w:color="auto"/>
        <w:right w:val="none" w:sz="0" w:space="0" w:color="auto"/>
      </w:divBdr>
    </w:div>
    <w:div w:id="1812400961">
      <w:bodyDiv w:val="1"/>
      <w:marLeft w:val="0"/>
      <w:marRight w:val="0"/>
      <w:marTop w:val="0"/>
      <w:marBottom w:val="0"/>
      <w:divBdr>
        <w:top w:val="none" w:sz="0" w:space="0" w:color="auto"/>
        <w:left w:val="none" w:sz="0" w:space="0" w:color="auto"/>
        <w:bottom w:val="none" w:sz="0" w:space="0" w:color="auto"/>
        <w:right w:val="none" w:sz="0" w:space="0" w:color="auto"/>
      </w:divBdr>
    </w:div>
    <w:div w:id="1925652337">
      <w:bodyDiv w:val="1"/>
      <w:marLeft w:val="0"/>
      <w:marRight w:val="0"/>
      <w:marTop w:val="0"/>
      <w:marBottom w:val="0"/>
      <w:divBdr>
        <w:top w:val="none" w:sz="0" w:space="0" w:color="auto"/>
        <w:left w:val="none" w:sz="0" w:space="0" w:color="auto"/>
        <w:bottom w:val="none" w:sz="0" w:space="0" w:color="auto"/>
        <w:right w:val="none" w:sz="0" w:space="0" w:color="auto"/>
      </w:divBdr>
    </w:div>
    <w:div w:id="1939488272">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18575945">
      <w:bodyDiv w:val="1"/>
      <w:marLeft w:val="0"/>
      <w:marRight w:val="0"/>
      <w:marTop w:val="0"/>
      <w:marBottom w:val="0"/>
      <w:divBdr>
        <w:top w:val="none" w:sz="0" w:space="0" w:color="auto"/>
        <w:left w:val="none" w:sz="0" w:space="0" w:color="auto"/>
        <w:bottom w:val="none" w:sz="0" w:space="0" w:color="auto"/>
        <w:right w:val="none" w:sz="0" w:space="0" w:color="auto"/>
      </w:divBdr>
    </w:div>
    <w:div w:id="2018648545">
      <w:bodyDiv w:val="1"/>
      <w:marLeft w:val="0"/>
      <w:marRight w:val="0"/>
      <w:marTop w:val="0"/>
      <w:marBottom w:val="0"/>
      <w:divBdr>
        <w:top w:val="none" w:sz="0" w:space="0" w:color="auto"/>
        <w:left w:val="none" w:sz="0" w:space="0" w:color="auto"/>
        <w:bottom w:val="none" w:sz="0" w:space="0" w:color="auto"/>
        <w:right w:val="none" w:sz="0" w:space="0" w:color="auto"/>
      </w:divBdr>
    </w:div>
    <w:div w:id="2022511742">
      <w:bodyDiv w:val="1"/>
      <w:marLeft w:val="0"/>
      <w:marRight w:val="0"/>
      <w:marTop w:val="0"/>
      <w:marBottom w:val="0"/>
      <w:divBdr>
        <w:top w:val="none" w:sz="0" w:space="0" w:color="auto"/>
        <w:left w:val="none" w:sz="0" w:space="0" w:color="auto"/>
        <w:bottom w:val="none" w:sz="0" w:space="0" w:color="auto"/>
        <w:right w:val="none" w:sz="0" w:space="0" w:color="auto"/>
      </w:divBdr>
    </w:div>
    <w:div w:id="2114202466">
      <w:bodyDiv w:val="1"/>
      <w:marLeft w:val="0"/>
      <w:marRight w:val="0"/>
      <w:marTop w:val="0"/>
      <w:marBottom w:val="0"/>
      <w:divBdr>
        <w:top w:val="none" w:sz="0" w:space="0" w:color="auto"/>
        <w:left w:val="none" w:sz="0" w:space="0" w:color="auto"/>
        <w:bottom w:val="none" w:sz="0" w:space="0" w:color="auto"/>
        <w:right w:val="none" w:sz="0" w:space="0" w:color="auto"/>
      </w:divBdr>
    </w:div>
    <w:div w:id="2147113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6/1013/oj/?local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ze.donina@vara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eli/dir/2006/66/oj/?locale=LV" TargetMode="External"/><Relationship Id="rId3" Type="http://schemas.openxmlformats.org/officeDocument/2006/relationships/hyperlink" Target="https://likumi.lv/ta/id/128396" TargetMode="External"/><Relationship Id="rId7" Type="http://schemas.openxmlformats.org/officeDocument/2006/relationships/hyperlink" Target="http://eur-lex.europa.eu/eli/dir/2008/103/oj/?locale=LV" TargetMode="External"/><Relationship Id="rId12" Type="http://schemas.openxmlformats.org/officeDocument/2006/relationships/hyperlink" Target="http://www.at.gov.lv/downloadlawfile/5844" TargetMode="External"/><Relationship Id="rId2" Type="http://schemas.openxmlformats.org/officeDocument/2006/relationships/hyperlink" Target="https://www.varam.gov.lv/lv/likumprojekts-piesarnojuma-noversanas-likums" TargetMode="External"/><Relationship Id="rId1" Type="http://schemas.openxmlformats.org/officeDocument/2006/relationships/hyperlink" Target="https://likumi.lv/ta/id/241854" TargetMode="External"/><Relationship Id="rId6" Type="http://schemas.openxmlformats.org/officeDocument/2006/relationships/hyperlink" Target="http://eur-lex.europa.eu/eli/dir/1991/157/oj/?locale=LV" TargetMode="External"/><Relationship Id="rId11" Type="http://schemas.openxmlformats.org/officeDocument/2006/relationships/hyperlink" Target="http://eur-lex.europa.eu/eli/dec/2009/603/oj/?locale=LV" TargetMode="External"/><Relationship Id="rId5" Type="http://schemas.openxmlformats.org/officeDocument/2006/relationships/hyperlink" Target="http://eur-lex.europa.eu/eli/dir/2006/66/oj/?locale=LV" TargetMode="External"/><Relationship Id="rId10" Type="http://schemas.openxmlformats.org/officeDocument/2006/relationships/hyperlink" Target="http://eur-lex.europa.eu/eli/dir/2006/66/oj/?locale=LV" TargetMode="External"/><Relationship Id="rId4" Type="http://schemas.openxmlformats.org/officeDocument/2006/relationships/hyperlink" Target="http://eur-lex.europa.eu/eli/dir/1996/59/oj/?locale=LV" TargetMode="External"/><Relationship Id="rId9" Type="http://schemas.openxmlformats.org/officeDocument/2006/relationships/hyperlink" Target="http://eur-lex.europa.eu/eli/dir/2013/5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18EE-35C9-44E7-A198-A2FA7715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20484</Words>
  <Characters>11677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"Grozījumi Dabas resursu nodokļa likumā"</vt:lpstr>
    </vt:vector>
  </TitlesOfParts>
  <Company>VARAM</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Dabas resursu nodokļa likumā"</dc:title>
  <dc:subject>Anotācija</dc:subject>
  <dc:creator>Kristīne Gāga</dc:creator>
  <cp:keywords/>
  <dc:description>67026518, kristine.gaga@varam.gov.lv</dc:description>
  <cp:lastModifiedBy>Lita Trakina</cp:lastModifiedBy>
  <cp:revision>2</cp:revision>
  <cp:lastPrinted>2020-09-23T19:04:00Z</cp:lastPrinted>
  <dcterms:created xsi:type="dcterms:W3CDTF">2021-08-30T10:08:00Z</dcterms:created>
  <dcterms:modified xsi:type="dcterms:W3CDTF">2021-08-30T10:08:00Z</dcterms:modified>
</cp:coreProperties>
</file>