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7CBBA" w14:textId="1D60C2F3" w:rsidR="00141650" w:rsidRPr="00C939CC" w:rsidRDefault="00141650" w:rsidP="00F96961">
      <w:pPr>
        <w:spacing w:after="0" w:line="240" w:lineRule="auto"/>
        <w:jc w:val="both"/>
        <w:rPr>
          <w:rFonts w:cs="Times New Roman"/>
          <w:color w:val="000000" w:themeColor="text1"/>
          <w:szCs w:val="28"/>
        </w:rPr>
      </w:pPr>
    </w:p>
    <w:p w14:paraId="2423AA30" w14:textId="48178DCF" w:rsidR="00F96961" w:rsidRPr="00C939CC" w:rsidRDefault="00F96961" w:rsidP="00F96961">
      <w:pPr>
        <w:spacing w:after="0" w:line="240" w:lineRule="auto"/>
        <w:jc w:val="both"/>
        <w:rPr>
          <w:rFonts w:cs="Times New Roman"/>
          <w:color w:val="000000" w:themeColor="text1"/>
          <w:szCs w:val="28"/>
        </w:rPr>
      </w:pPr>
    </w:p>
    <w:p w14:paraId="645C23DE" w14:textId="77777777" w:rsidR="00F96961" w:rsidRPr="00C939CC" w:rsidRDefault="00F96961" w:rsidP="00957987">
      <w:pPr>
        <w:tabs>
          <w:tab w:val="left" w:pos="6663"/>
        </w:tabs>
        <w:spacing w:after="0" w:line="240" w:lineRule="auto"/>
        <w:rPr>
          <w:rFonts w:cs="Times New Roman"/>
          <w:b/>
          <w:color w:val="000000" w:themeColor="text1"/>
          <w:szCs w:val="28"/>
        </w:rPr>
      </w:pPr>
      <w:r w:rsidRPr="00C939CC">
        <w:rPr>
          <w:rFonts w:cs="Times New Roman"/>
          <w:color w:val="000000" w:themeColor="text1"/>
          <w:szCs w:val="28"/>
        </w:rPr>
        <w:t xml:space="preserve">2021. gada            </w:t>
      </w:r>
      <w:r w:rsidRPr="00C939CC">
        <w:rPr>
          <w:rFonts w:cs="Times New Roman"/>
          <w:color w:val="000000" w:themeColor="text1"/>
          <w:szCs w:val="28"/>
        </w:rPr>
        <w:tab/>
        <w:t>Noteikumi Nr.</w:t>
      </w:r>
    </w:p>
    <w:p w14:paraId="3DD8FABA" w14:textId="77777777" w:rsidR="00F96961" w:rsidRPr="00C939CC" w:rsidRDefault="00F96961" w:rsidP="00957987">
      <w:pPr>
        <w:tabs>
          <w:tab w:val="left" w:pos="6663"/>
        </w:tabs>
        <w:spacing w:after="0" w:line="240" w:lineRule="auto"/>
        <w:rPr>
          <w:rFonts w:cs="Times New Roman"/>
          <w:color w:val="000000" w:themeColor="text1"/>
          <w:szCs w:val="28"/>
        </w:rPr>
      </w:pPr>
      <w:r w:rsidRPr="00C939CC">
        <w:rPr>
          <w:rFonts w:cs="Times New Roman"/>
          <w:color w:val="000000" w:themeColor="text1"/>
          <w:szCs w:val="28"/>
        </w:rPr>
        <w:t>Rīgā</w:t>
      </w:r>
      <w:r w:rsidRPr="00C939CC">
        <w:rPr>
          <w:rFonts w:cs="Times New Roman"/>
          <w:color w:val="000000" w:themeColor="text1"/>
          <w:szCs w:val="28"/>
        </w:rPr>
        <w:tab/>
        <w:t>(prot. Nr.              . §)</w:t>
      </w:r>
    </w:p>
    <w:p w14:paraId="5487CBBD" w14:textId="77777777" w:rsidR="00141650" w:rsidRPr="00C939CC" w:rsidRDefault="00141650" w:rsidP="00F96961">
      <w:pPr>
        <w:spacing w:after="0" w:line="240" w:lineRule="auto"/>
        <w:jc w:val="both"/>
        <w:rPr>
          <w:rFonts w:cs="Times New Roman"/>
          <w:color w:val="000000" w:themeColor="text1"/>
          <w:szCs w:val="28"/>
        </w:rPr>
      </w:pPr>
    </w:p>
    <w:p w14:paraId="5487CBBE" w14:textId="5F1C07D1" w:rsidR="00141650" w:rsidRPr="00C939CC" w:rsidRDefault="00141650" w:rsidP="00F96961">
      <w:pPr>
        <w:pStyle w:val="ListParagraph"/>
        <w:spacing w:after="0" w:line="240" w:lineRule="auto"/>
        <w:ind w:left="0"/>
        <w:jc w:val="center"/>
        <w:rPr>
          <w:rFonts w:cs="Times New Roman"/>
          <w:b/>
          <w:bCs/>
          <w:color w:val="000000" w:themeColor="text1"/>
          <w:szCs w:val="28"/>
        </w:rPr>
      </w:pPr>
      <w:r w:rsidRPr="00C939CC">
        <w:rPr>
          <w:rFonts w:cs="Times New Roman"/>
          <w:b/>
          <w:bCs/>
          <w:color w:val="000000" w:themeColor="text1"/>
          <w:szCs w:val="28"/>
        </w:rPr>
        <w:t xml:space="preserve">Grozījumi Ministru kabineta 2009. gada 6. oktobra noteikumos Nr. 1151 "Noteikumi par radiofrekvenču spektra joslu sadalījumu </w:t>
      </w:r>
      <w:r w:rsidR="006C1748" w:rsidRPr="00C939CC">
        <w:rPr>
          <w:rFonts w:cs="Times New Roman"/>
          <w:b/>
          <w:bCs/>
          <w:color w:val="000000" w:themeColor="text1"/>
          <w:szCs w:val="28"/>
        </w:rPr>
        <w:br/>
      </w:r>
      <w:r w:rsidRPr="00C939CC">
        <w:rPr>
          <w:rFonts w:cs="Times New Roman"/>
          <w:b/>
          <w:bCs/>
          <w:color w:val="000000" w:themeColor="text1"/>
          <w:szCs w:val="28"/>
        </w:rPr>
        <w:t>radiosakaru veidiem un iedalījumu radiosakaru sistēmām, kā arī par radiofrekvenču spektra joslu izmantošanas vispārīgajiem nosacījumiem (Nacionālais radiofrekvenču plāns)"</w:t>
      </w:r>
    </w:p>
    <w:p w14:paraId="5487CBBF" w14:textId="77777777" w:rsidR="00141650" w:rsidRPr="00C939CC" w:rsidRDefault="00141650" w:rsidP="00F96961">
      <w:pPr>
        <w:pStyle w:val="ListParagraph"/>
        <w:spacing w:after="0" w:line="240" w:lineRule="auto"/>
        <w:ind w:left="0" w:firstLine="720"/>
        <w:jc w:val="both"/>
        <w:rPr>
          <w:rFonts w:cs="Times New Roman"/>
          <w:color w:val="000000" w:themeColor="text1"/>
          <w:szCs w:val="28"/>
        </w:rPr>
      </w:pPr>
    </w:p>
    <w:p w14:paraId="48939FE9" w14:textId="70753ACA" w:rsidR="00694049" w:rsidRPr="00C939CC" w:rsidRDefault="00141650" w:rsidP="00F96961">
      <w:pPr>
        <w:tabs>
          <w:tab w:val="num" w:pos="1080"/>
        </w:tabs>
        <w:spacing w:after="0" w:line="240" w:lineRule="auto"/>
        <w:ind w:left="4253"/>
        <w:jc w:val="right"/>
        <w:rPr>
          <w:rFonts w:cs="Times New Roman"/>
          <w:iCs/>
          <w:color w:val="000000" w:themeColor="text1"/>
          <w:szCs w:val="28"/>
        </w:rPr>
      </w:pPr>
      <w:r w:rsidRPr="00C939CC">
        <w:rPr>
          <w:rFonts w:cs="Times New Roman"/>
          <w:iCs/>
          <w:color w:val="000000" w:themeColor="text1"/>
          <w:szCs w:val="28"/>
        </w:rPr>
        <w:t>Izdoti saskaņā ar</w:t>
      </w:r>
    </w:p>
    <w:p w14:paraId="5487CBC0" w14:textId="3C65E18D" w:rsidR="00141650" w:rsidRPr="00C939CC" w:rsidRDefault="00141650" w:rsidP="00F96961">
      <w:pPr>
        <w:tabs>
          <w:tab w:val="num" w:pos="1080"/>
        </w:tabs>
        <w:spacing w:after="0" w:line="240" w:lineRule="auto"/>
        <w:ind w:left="4253"/>
        <w:jc w:val="right"/>
        <w:rPr>
          <w:rFonts w:cs="Times New Roman"/>
          <w:iCs/>
          <w:color w:val="000000" w:themeColor="text1"/>
          <w:szCs w:val="28"/>
        </w:rPr>
      </w:pPr>
      <w:r w:rsidRPr="00C939CC">
        <w:rPr>
          <w:rFonts w:cs="Times New Roman"/>
          <w:iCs/>
          <w:color w:val="000000" w:themeColor="text1"/>
          <w:szCs w:val="28"/>
        </w:rPr>
        <w:t>Elektronisko sakaru</w:t>
      </w:r>
      <w:r w:rsidR="00694049" w:rsidRPr="00C939CC">
        <w:rPr>
          <w:rFonts w:cs="Times New Roman"/>
          <w:iCs/>
          <w:color w:val="000000" w:themeColor="text1"/>
          <w:szCs w:val="28"/>
        </w:rPr>
        <w:t xml:space="preserve"> likuma</w:t>
      </w:r>
    </w:p>
    <w:p w14:paraId="5487CBC2" w14:textId="3132445C" w:rsidR="00141650" w:rsidRPr="00C939CC" w:rsidRDefault="00141650" w:rsidP="00F96961">
      <w:pPr>
        <w:tabs>
          <w:tab w:val="num" w:pos="1080"/>
        </w:tabs>
        <w:spacing w:after="0" w:line="240" w:lineRule="auto"/>
        <w:ind w:left="4253"/>
        <w:jc w:val="right"/>
        <w:rPr>
          <w:rFonts w:cs="Times New Roman"/>
          <w:iCs/>
          <w:color w:val="000000" w:themeColor="text1"/>
          <w:szCs w:val="28"/>
        </w:rPr>
      </w:pPr>
      <w:r w:rsidRPr="00C939CC">
        <w:rPr>
          <w:rFonts w:cs="Times New Roman"/>
          <w:iCs/>
          <w:color w:val="000000" w:themeColor="text1"/>
          <w:szCs w:val="28"/>
        </w:rPr>
        <w:t>49. panta pirmo daļu un 50. pantu</w:t>
      </w:r>
    </w:p>
    <w:p w14:paraId="5487CBC3" w14:textId="0342B54F" w:rsidR="00141650" w:rsidRPr="00C939CC" w:rsidRDefault="00141650" w:rsidP="00694049">
      <w:pPr>
        <w:pStyle w:val="ListParagraph"/>
        <w:spacing w:after="0" w:line="240" w:lineRule="auto"/>
        <w:ind w:left="0" w:firstLine="720"/>
        <w:jc w:val="both"/>
        <w:rPr>
          <w:rFonts w:cs="Times New Roman"/>
          <w:color w:val="000000" w:themeColor="text1"/>
          <w:szCs w:val="28"/>
        </w:rPr>
      </w:pPr>
    </w:p>
    <w:p w14:paraId="5487CBC4" w14:textId="72FD5A34" w:rsidR="00141650" w:rsidRPr="00C939CC" w:rsidRDefault="00141650" w:rsidP="00694049">
      <w:pPr>
        <w:spacing w:after="0" w:line="240" w:lineRule="auto"/>
        <w:ind w:firstLine="720"/>
        <w:jc w:val="both"/>
        <w:rPr>
          <w:rFonts w:cs="Times New Roman"/>
          <w:color w:val="000000" w:themeColor="text1"/>
          <w:szCs w:val="28"/>
        </w:rPr>
      </w:pPr>
      <w:r w:rsidRPr="00C939CC">
        <w:rPr>
          <w:rFonts w:cs="Times New Roman"/>
          <w:color w:val="000000" w:themeColor="text1"/>
          <w:szCs w:val="28"/>
        </w:rPr>
        <w:t>Izdarīt Ministru kabineta 2009. gada 6. oktobra noteikumos Nr. 1151 "Noteikumi par radiofrekvenču spektra joslu sadalījumu radiosakaru veidiem un iedalījumu radiosakaru sistēmām, kā arī par radiofrekvenču spektra joslu izmantošanas vispārīgajiem nosacījumiem (Nacionālais radiofrekvenču plāns)" (Latvijas Vēstnesis, 2009, 161. nr.; 2010, 73., 131. nr.; 2011, 86. nr.; 2012, 118., 194. nr.; 2013, 31. nr.; 2014, 160. nr.; 2015, 108. nr.; 2016, 204. nr.; 2018, 119., 251. nr.</w:t>
      </w:r>
      <w:r w:rsidR="0037086A" w:rsidRPr="00C939CC">
        <w:rPr>
          <w:rFonts w:cs="Times New Roman"/>
          <w:color w:val="000000" w:themeColor="text1"/>
          <w:szCs w:val="28"/>
        </w:rPr>
        <w:t>; 2019, 119. nr.</w:t>
      </w:r>
      <w:r w:rsidR="00537195" w:rsidRPr="00C939CC">
        <w:rPr>
          <w:rFonts w:cs="Times New Roman"/>
          <w:color w:val="000000" w:themeColor="text1"/>
          <w:szCs w:val="28"/>
        </w:rPr>
        <w:t xml:space="preserve">; 2020, </w:t>
      </w:r>
      <w:r w:rsidR="00272AED" w:rsidRPr="00C939CC">
        <w:rPr>
          <w:rFonts w:cs="Times New Roman"/>
          <w:color w:val="000000" w:themeColor="text1"/>
          <w:szCs w:val="28"/>
        </w:rPr>
        <w:t>137. nr</w:t>
      </w:r>
      <w:r w:rsidR="009617C2" w:rsidRPr="00C939CC">
        <w:rPr>
          <w:rFonts w:cs="Times New Roman"/>
          <w:color w:val="000000" w:themeColor="text1"/>
          <w:szCs w:val="28"/>
        </w:rPr>
        <w:t>.</w:t>
      </w:r>
      <w:r w:rsidR="000E69B4" w:rsidRPr="00C939CC">
        <w:rPr>
          <w:rFonts w:cs="Times New Roman"/>
          <w:color w:val="000000" w:themeColor="text1"/>
          <w:szCs w:val="28"/>
        </w:rPr>
        <w:t xml:space="preserve">; 2021, </w:t>
      </w:r>
      <w:r w:rsidR="007B0005" w:rsidRPr="00C939CC">
        <w:rPr>
          <w:rFonts w:cs="Times New Roman"/>
          <w:color w:val="000000" w:themeColor="text1"/>
          <w:szCs w:val="28"/>
        </w:rPr>
        <w:t>52</w:t>
      </w:r>
      <w:r w:rsidR="000E69B4" w:rsidRPr="00C939CC">
        <w:rPr>
          <w:rFonts w:cs="Times New Roman"/>
          <w:color w:val="000000" w:themeColor="text1"/>
          <w:szCs w:val="28"/>
        </w:rPr>
        <w:t>.nr.</w:t>
      </w:r>
      <w:r w:rsidR="001671A4" w:rsidRPr="00C939CC">
        <w:rPr>
          <w:rFonts w:cs="Times New Roman"/>
          <w:color w:val="000000" w:themeColor="text1"/>
          <w:szCs w:val="28"/>
        </w:rPr>
        <w:t>; 2021, 116.nr.</w:t>
      </w:r>
      <w:r w:rsidRPr="00C939CC">
        <w:rPr>
          <w:rFonts w:cs="Times New Roman"/>
          <w:color w:val="000000" w:themeColor="text1"/>
          <w:szCs w:val="28"/>
        </w:rPr>
        <w:t>) šādus grozījumus:</w:t>
      </w:r>
    </w:p>
    <w:p w14:paraId="5487CBC6" w14:textId="77777777" w:rsidR="00141650" w:rsidRPr="00C939CC" w:rsidRDefault="00141650" w:rsidP="00694049">
      <w:pPr>
        <w:spacing w:after="0" w:line="240" w:lineRule="auto"/>
        <w:ind w:firstLine="720"/>
        <w:jc w:val="both"/>
        <w:rPr>
          <w:rFonts w:cs="Times New Roman"/>
          <w:color w:val="000000" w:themeColor="text1"/>
          <w:szCs w:val="28"/>
        </w:rPr>
      </w:pPr>
    </w:p>
    <w:p w14:paraId="744054C7" w14:textId="4963FBC6" w:rsidR="00F96961" w:rsidRPr="00C939CC" w:rsidRDefault="00746D53" w:rsidP="00B71BCD">
      <w:pPr>
        <w:pStyle w:val="ListParagraph"/>
        <w:numPr>
          <w:ilvl w:val="0"/>
          <w:numId w:val="47"/>
        </w:numPr>
        <w:spacing w:after="0" w:line="240" w:lineRule="auto"/>
        <w:jc w:val="both"/>
        <w:rPr>
          <w:rFonts w:cs="Times New Roman"/>
          <w:color w:val="000000" w:themeColor="text1"/>
          <w:szCs w:val="28"/>
        </w:rPr>
      </w:pPr>
      <w:r w:rsidRPr="00C939CC">
        <w:rPr>
          <w:rFonts w:cs="Times New Roman"/>
          <w:color w:val="000000" w:themeColor="text1"/>
          <w:szCs w:val="28"/>
        </w:rPr>
        <w:t>Papildināt 3. punktu ar 3.43.</w:t>
      </w:r>
      <w:r w:rsidRPr="00C939CC">
        <w:rPr>
          <w:rFonts w:cs="Times New Roman"/>
          <w:color w:val="000000" w:themeColor="text1"/>
          <w:szCs w:val="28"/>
          <w:vertAlign w:val="superscript"/>
        </w:rPr>
        <w:t xml:space="preserve">3 </w:t>
      </w:r>
      <w:r w:rsidRPr="00C939CC">
        <w:rPr>
          <w:rFonts w:cs="Times New Roman"/>
          <w:color w:val="000000" w:themeColor="text1"/>
          <w:szCs w:val="28"/>
        </w:rPr>
        <w:t xml:space="preserve">apakšpunktu šādā redakcijā: </w:t>
      </w:r>
    </w:p>
    <w:p w14:paraId="7CD630A5" w14:textId="4015263F" w:rsidR="00746D53" w:rsidRPr="00C939CC" w:rsidRDefault="00746D53" w:rsidP="00694049">
      <w:pPr>
        <w:spacing w:after="0" w:line="240" w:lineRule="auto"/>
        <w:ind w:firstLine="720"/>
        <w:jc w:val="both"/>
        <w:rPr>
          <w:rFonts w:cs="Times New Roman"/>
          <w:color w:val="000000" w:themeColor="text1"/>
          <w:szCs w:val="28"/>
        </w:rPr>
      </w:pPr>
    </w:p>
    <w:p w14:paraId="296E33AC" w14:textId="7C6DCA94" w:rsidR="00746D53" w:rsidRPr="00C939CC" w:rsidRDefault="00B71BCD" w:rsidP="00746D53">
      <w:pPr>
        <w:spacing w:after="240"/>
        <w:rPr>
          <w:rFonts w:cs="Times New Roman"/>
          <w:color w:val="000000" w:themeColor="text1"/>
          <w:szCs w:val="28"/>
        </w:rPr>
      </w:pPr>
      <w:r w:rsidRPr="00C939CC">
        <w:rPr>
          <w:rFonts w:cs="Times New Roman"/>
          <w:color w:val="000000" w:themeColor="text1"/>
          <w:szCs w:val="28"/>
        </w:rPr>
        <w:t>"</w:t>
      </w:r>
      <w:r w:rsidR="00746D53" w:rsidRPr="00C939CC">
        <w:rPr>
          <w:rFonts w:cs="Times New Roman"/>
          <w:color w:val="000000" w:themeColor="text1"/>
          <w:szCs w:val="28"/>
        </w:rPr>
        <w:t>3.43.</w:t>
      </w:r>
      <w:r w:rsidR="00746D53" w:rsidRPr="00C939CC">
        <w:rPr>
          <w:rFonts w:cs="Times New Roman"/>
          <w:color w:val="000000" w:themeColor="text1"/>
          <w:szCs w:val="28"/>
          <w:vertAlign w:val="superscript"/>
        </w:rPr>
        <w:t>3</w:t>
      </w:r>
      <w:r w:rsidR="00746D53" w:rsidRPr="00C939CC">
        <w:rPr>
          <w:rFonts w:cs="Times New Roman"/>
          <w:color w:val="000000" w:themeColor="text1"/>
          <w:szCs w:val="28"/>
        </w:rPr>
        <w:t xml:space="preserve"> </w:t>
      </w:r>
      <w:r w:rsidR="00746D53" w:rsidRPr="00C939CC">
        <w:rPr>
          <w:rFonts w:cs="Times New Roman"/>
          <w:b/>
          <w:color w:val="000000" w:themeColor="text1"/>
          <w:szCs w:val="28"/>
        </w:rPr>
        <w:t>ESIM</w:t>
      </w:r>
      <w:r w:rsidRPr="00C939CC">
        <w:rPr>
          <w:rFonts w:cs="Times New Roman"/>
          <w:b/>
          <w:color w:val="000000" w:themeColor="text1"/>
          <w:szCs w:val="28"/>
        </w:rPr>
        <w:t xml:space="preserve"> </w:t>
      </w:r>
      <w:r w:rsidR="00746D53" w:rsidRPr="00C939CC">
        <w:rPr>
          <w:rFonts w:cs="Times New Roman"/>
          <w:color w:val="000000" w:themeColor="text1"/>
          <w:szCs w:val="28"/>
        </w:rPr>
        <w:t>(</w:t>
      </w:r>
      <w:proofErr w:type="spellStart"/>
      <w:r w:rsidR="00746D53" w:rsidRPr="00C939CC">
        <w:rPr>
          <w:rFonts w:cs="Times New Roman"/>
          <w:i/>
          <w:iCs/>
          <w:color w:val="000000" w:themeColor="text1"/>
          <w:szCs w:val="28"/>
        </w:rPr>
        <w:t>Earth</w:t>
      </w:r>
      <w:proofErr w:type="spellEnd"/>
      <w:r w:rsidR="00746D53" w:rsidRPr="00C939CC">
        <w:rPr>
          <w:rFonts w:cs="Times New Roman"/>
          <w:i/>
          <w:iCs/>
          <w:color w:val="000000" w:themeColor="text1"/>
          <w:szCs w:val="28"/>
        </w:rPr>
        <w:t xml:space="preserve"> </w:t>
      </w:r>
      <w:proofErr w:type="spellStart"/>
      <w:r w:rsidR="00746D53" w:rsidRPr="00C939CC">
        <w:rPr>
          <w:rFonts w:cs="Times New Roman"/>
          <w:i/>
          <w:iCs/>
          <w:color w:val="000000" w:themeColor="text1"/>
          <w:szCs w:val="28"/>
        </w:rPr>
        <w:t>Station</w:t>
      </w:r>
      <w:proofErr w:type="spellEnd"/>
      <w:r w:rsidR="00746D53" w:rsidRPr="00C939CC">
        <w:rPr>
          <w:rFonts w:cs="Times New Roman"/>
          <w:i/>
          <w:iCs/>
          <w:color w:val="000000" w:themeColor="text1"/>
          <w:szCs w:val="28"/>
        </w:rPr>
        <w:t xml:space="preserve"> </w:t>
      </w:r>
      <w:proofErr w:type="spellStart"/>
      <w:r w:rsidR="00746D53" w:rsidRPr="00C939CC">
        <w:rPr>
          <w:rFonts w:cs="Times New Roman"/>
          <w:i/>
          <w:iCs/>
          <w:color w:val="000000" w:themeColor="text1"/>
          <w:szCs w:val="28"/>
        </w:rPr>
        <w:t>in-motion</w:t>
      </w:r>
      <w:proofErr w:type="spellEnd"/>
      <w:r w:rsidR="00746D53" w:rsidRPr="00C939CC">
        <w:rPr>
          <w:rFonts w:cs="Times New Roman"/>
          <w:color w:val="000000" w:themeColor="text1"/>
          <w:szCs w:val="28"/>
        </w:rPr>
        <w:t>) - Zemes stacija kustībā</w:t>
      </w:r>
      <w:r w:rsidRPr="00C939CC">
        <w:rPr>
          <w:rFonts w:cs="Times New Roman"/>
          <w:color w:val="000000" w:themeColor="text1"/>
          <w:szCs w:val="28"/>
        </w:rPr>
        <w:t>;"</w:t>
      </w:r>
    </w:p>
    <w:p w14:paraId="2004265C" w14:textId="03C11BA3" w:rsidR="00F96961" w:rsidRPr="00C939CC" w:rsidRDefault="00F96961" w:rsidP="00694049">
      <w:pPr>
        <w:spacing w:after="0" w:line="240" w:lineRule="auto"/>
        <w:ind w:firstLine="720"/>
        <w:jc w:val="both"/>
        <w:rPr>
          <w:rFonts w:cs="Times New Roman"/>
          <w:color w:val="000000" w:themeColor="text1"/>
          <w:szCs w:val="28"/>
        </w:rPr>
      </w:pPr>
    </w:p>
    <w:p w14:paraId="61E14CC2" w14:textId="77777777" w:rsidR="00746D53" w:rsidRPr="00C939CC" w:rsidRDefault="00746D53" w:rsidP="00694049">
      <w:pPr>
        <w:spacing w:after="0" w:line="240" w:lineRule="auto"/>
        <w:ind w:firstLine="720"/>
        <w:jc w:val="both"/>
        <w:rPr>
          <w:rFonts w:cs="Times New Roman"/>
          <w:color w:val="000000" w:themeColor="text1"/>
          <w:sz w:val="24"/>
          <w:szCs w:val="24"/>
        </w:rPr>
      </w:pPr>
    </w:p>
    <w:p w14:paraId="5F8023A7" w14:textId="723E9B87" w:rsidR="007860DD" w:rsidRPr="00C939CC" w:rsidRDefault="007860DD" w:rsidP="00B71BCD">
      <w:pPr>
        <w:pStyle w:val="ListParagraph"/>
        <w:numPr>
          <w:ilvl w:val="0"/>
          <w:numId w:val="47"/>
        </w:numPr>
        <w:spacing w:after="240" w:line="240" w:lineRule="auto"/>
        <w:jc w:val="both"/>
        <w:rPr>
          <w:rFonts w:cs="Times New Roman"/>
          <w:bCs/>
          <w:color w:val="000000" w:themeColor="text1"/>
          <w:szCs w:val="28"/>
        </w:rPr>
      </w:pPr>
      <w:r w:rsidRPr="00C939CC">
        <w:rPr>
          <w:rFonts w:cs="Times New Roman"/>
          <w:bCs/>
          <w:color w:val="000000" w:themeColor="text1"/>
          <w:szCs w:val="28"/>
        </w:rPr>
        <w:t>Izteikt 1.</w:t>
      </w:r>
      <w:r w:rsidR="00950B42" w:rsidRPr="00C939CC">
        <w:rPr>
          <w:rFonts w:cs="Times New Roman"/>
          <w:bCs/>
          <w:color w:val="000000" w:themeColor="text1"/>
          <w:szCs w:val="28"/>
        </w:rPr>
        <w:t> </w:t>
      </w:r>
      <w:r w:rsidRPr="00C939CC">
        <w:rPr>
          <w:rFonts w:cs="Times New Roman"/>
          <w:bCs/>
          <w:color w:val="000000" w:themeColor="text1"/>
          <w:szCs w:val="28"/>
        </w:rPr>
        <w:t xml:space="preserve">pielikuma </w:t>
      </w:r>
      <w:r w:rsidR="00087A38">
        <w:rPr>
          <w:rFonts w:cs="Times New Roman"/>
          <w:bCs/>
          <w:color w:val="000000" w:themeColor="text1"/>
          <w:szCs w:val="28"/>
        </w:rPr>
        <w:t>170</w:t>
      </w:r>
      <w:r w:rsidRPr="00C939CC">
        <w:rPr>
          <w:rFonts w:cs="Times New Roman"/>
          <w:bCs/>
          <w:color w:val="000000" w:themeColor="text1"/>
          <w:szCs w:val="28"/>
        </w:rPr>
        <w:t>.</w:t>
      </w:r>
      <w:r w:rsidR="00087A38">
        <w:rPr>
          <w:rFonts w:cs="Times New Roman"/>
          <w:bCs/>
          <w:color w:val="000000" w:themeColor="text1"/>
          <w:szCs w:val="28"/>
        </w:rPr>
        <w:t>,171.</w:t>
      </w:r>
      <w:r w:rsidR="00070418" w:rsidRPr="00C939CC">
        <w:rPr>
          <w:rFonts w:cs="Times New Roman"/>
          <w:bCs/>
          <w:color w:val="000000" w:themeColor="text1"/>
          <w:szCs w:val="28"/>
        </w:rPr>
        <w:t xml:space="preserve"> un</w:t>
      </w:r>
      <w:r w:rsidRPr="00C939CC">
        <w:rPr>
          <w:rFonts w:cs="Times New Roman"/>
          <w:bCs/>
          <w:color w:val="000000" w:themeColor="text1"/>
          <w:szCs w:val="28"/>
        </w:rPr>
        <w:t xml:space="preserve"> </w:t>
      </w:r>
      <w:r w:rsidR="00087A38">
        <w:rPr>
          <w:rFonts w:cs="Times New Roman"/>
          <w:bCs/>
          <w:color w:val="000000" w:themeColor="text1"/>
          <w:szCs w:val="28"/>
        </w:rPr>
        <w:t>172</w:t>
      </w:r>
      <w:r w:rsidRPr="00C939CC">
        <w:rPr>
          <w:rFonts w:cs="Times New Roman"/>
          <w:bCs/>
          <w:color w:val="000000" w:themeColor="text1"/>
          <w:szCs w:val="28"/>
        </w:rPr>
        <w:t>.</w:t>
      </w:r>
      <w:r w:rsidR="00950B42" w:rsidRPr="00C939CC">
        <w:rPr>
          <w:rFonts w:cs="Times New Roman"/>
          <w:bCs/>
          <w:color w:val="000000" w:themeColor="text1"/>
          <w:szCs w:val="28"/>
        </w:rPr>
        <w:t> </w:t>
      </w:r>
      <w:r w:rsidRPr="00C939CC">
        <w:rPr>
          <w:rFonts w:cs="Times New Roman"/>
          <w:bCs/>
          <w:color w:val="000000" w:themeColor="text1"/>
          <w:szCs w:val="28"/>
        </w:rPr>
        <w:t>punktu šādā redakcijā:</w:t>
      </w:r>
    </w:p>
    <w:tbl>
      <w:tblPr>
        <w:tblW w:w="5000" w:type="pct"/>
        <w:tblBorders>
          <w:top w:val="single" w:sz="6" w:space="0" w:color="414142"/>
          <w:left w:val="single" w:sz="6" w:space="0" w:color="414142"/>
          <w:bottom w:val="single" w:sz="6" w:space="0" w:color="414142"/>
          <w:right w:val="single"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599"/>
        <w:gridCol w:w="1755"/>
        <w:gridCol w:w="1413"/>
        <w:gridCol w:w="53"/>
        <w:gridCol w:w="1371"/>
        <w:gridCol w:w="45"/>
        <w:gridCol w:w="2678"/>
        <w:gridCol w:w="22"/>
        <w:gridCol w:w="1119"/>
      </w:tblGrid>
      <w:tr w:rsidR="00A71577" w:rsidRPr="00A71577" w14:paraId="203A1CC8" w14:textId="77777777" w:rsidTr="006569FB">
        <w:tc>
          <w:tcPr>
            <w:tcW w:w="331" w:type="pct"/>
            <w:tcBorders>
              <w:top w:val="single" w:sz="6" w:space="0" w:color="414142"/>
              <w:left w:val="single" w:sz="6" w:space="0" w:color="414142"/>
              <w:bottom w:val="single" w:sz="6" w:space="0" w:color="414142"/>
              <w:right w:val="single" w:sz="6" w:space="0" w:color="414142"/>
            </w:tcBorders>
          </w:tcPr>
          <w:p w14:paraId="19BB9D6D" w14:textId="4683BAB7" w:rsidR="00590C90" w:rsidRPr="00A71577" w:rsidRDefault="00067C44" w:rsidP="00D33004">
            <w:pPr>
              <w:spacing w:line="240" w:lineRule="auto"/>
              <w:rPr>
                <w:rFonts w:eastAsia="Times New Roman" w:cs="Times New Roman"/>
                <w:sz w:val="20"/>
                <w:szCs w:val="20"/>
                <w:lang w:eastAsia="lv-LV"/>
              </w:rPr>
            </w:pPr>
            <w:r w:rsidRPr="00A71577">
              <w:rPr>
                <w:rFonts w:cs="Times New Roman"/>
                <w:sz w:val="20"/>
                <w:szCs w:val="20"/>
              </w:rPr>
              <w:t>"</w:t>
            </w:r>
            <w:r w:rsidR="00590C90" w:rsidRPr="00A71577">
              <w:rPr>
                <w:rFonts w:eastAsia="Times New Roman" w:cs="Times New Roman"/>
                <w:sz w:val="20"/>
                <w:szCs w:val="20"/>
                <w:lang w:eastAsia="lv-LV"/>
              </w:rPr>
              <w:t>170.</w:t>
            </w:r>
          </w:p>
        </w:tc>
        <w:tc>
          <w:tcPr>
            <w:tcW w:w="4669" w:type="pct"/>
            <w:gridSpan w:val="8"/>
            <w:tcBorders>
              <w:top w:val="single" w:sz="6" w:space="0" w:color="414142"/>
              <w:left w:val="single" w:sz="6" w:space="0" w:color="414142"/>
              <w:bottom w:val="single" w:sz="6" w:space="0" w:color="414142"/>
              <w:right w:val="single" w:sz="6" w:space="0" w:color="414142"/>
            </w:tcBorders>
          </w:tcPr>
          <w:p w14:paraId="4D931FDC" w14:textId="77777777" w:rsidR="00590C90" w:rsidRPr="00A71577" w:rsidRDefault="00590C90" w:rsidP="00D33004">
            <w:pPr>
              <w:spacing w:before="100" w:beforeAutospacing="1" w:after="100" w:afterAutospacing="1" w:line="315" w:lineRule="atLeast"/>
              <w:jc w:val="center"/>
              <w:rPr>
                <w:rFonts w:eastAsia="Times New Roman" w:cs="Times New Roman"/>
                <w:b/>
                <w:bCs/>
                <w:sz w:val="20"/>
                <w:szCs w:val="20"/>
                <w:lang w:eastAsia="lv-LV"/>
              </w:rPr>
            </w:pPr>
            <w:r w:rsidRPr="00A71577">
              <w:rPr>
                <w:rFonts w:eastAsia="Times New Roman" w:cs="Times New Roman"/>
                <w:b/>
                <w:bCs/>
                <w:sz w:val="20"/>
                <w:szCs w:val="20"/>
                <w:lang w:eastAsia="lv-LV"/>
              </w:rPr>
              <w:t xml:space="preserve">30,01–37,5 </w:t>
            </w:r>
            <w:proofErr w:type="spellStart"/>
            <w:r w:rsidRPr="00A71577">
              <w:rPr>
                <w:rFonts w:eastAsia="Times New Roman" w:cs="Times New Roman"/>
                <w:b/>
                <w:bCs/>
                <w:sz w:val="20"/>
                <w:szCs w:val="20"/>
                <w:lang w:eastAsia="lv-LV"/>
              </w:rPr>
              <w:t>MHz</w:t>
            </w:r>
            <w:proofErr w:type="spellEnd"/>
          </w:p>
        </w:tc>
      </w:tr>
      <w:tr w:rsidR="00A71577" w:rsidRPr="00A71577" w14:paraId="528F657F" w14:textId="77777777" w:rsidTr="006569FB">
        <w:tc>
          <w:tcPr>
            <w:tcW w:w="331" w:type="pct"/>
            <w:vMerge w:val="restart"/>
            <w:tcBorders>
              <w:top w:val="single" w:sz="6" w:space="0" w:color="414142"/>
              <w:left w:val="single" w:sz="6" w:space="0" w:color="414142"/>
              <w:bottom w:val="single" w:sz="6" w:space="0" w:color="414142"/>
              <w:right w:val="single" w:sz="6" w:space="0" w:color="414142"/>
            </w:tcBorders>
          </w:tcPr>
          <w:p w14:paraId="706EE0AC" w14:textId="77777777" w:rsidR="00590C90" w:rsidRPr="00A71577" w:rsidRDefault="00590C90"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969" w:type="pct"/>
            <w:vMerge w:val="restart"/>
            <w:tcBorders>
              <w:top w:val="single" w:sz="6" w:space="0" w:color="414142"/>
              <w:left w:val="single" w:sz="6" w:space="0" w:color="414142"/>
              <w:bottom w:val="single" w:sz="6" w:space="0" w:color="414142"/>
              <w:right w:val="single" w:sz="6" w:space="0" w:color="414142"/>
            </w:tcBorders>
          </w:tcPr>
          <w:p w14:paraId="68AE1347" w14:textId="77777777" w:rsidR="00590C90" w:rsidRPr="00A71577" w:rsidRDefault="00590C90"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FIKSĒTAIS</w:t>
            </w:r>
          </w:p>
          <w:p w14:paraId="7926811A" w14:textId="77777777" w:rsidR="00590C90" w:rsidRPr="00A71577" w:rsidRDefault="00590C90"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MOBILAIS</w:t>
            </w:r>
          </w:p>
        </w:tc>
        <w:tc>
          <w:tcPr>
            <w:tcW w:w="780" w:type="pct"/>
            <w:vMerge w:val="restart"/>
            <w:tcBorders>
              <w:top w:val="single" w:sz="6" w:space="0" w:color="414142"/>
              <w:left w:val="single" w:sz="6" w:space="0" w:color="414142"/>
              <w:bottom w:val="single" w:sz="6" w:space="0" w:color="414142"/>
              <w:right w:val="single" w:sz="6" w:space="0" w:color="414142"/>
            </w:tcBorders>
          </w:tcPr>
          <w:p w14:paraId="5533BB61" w14:textId="77777777" w:rsidR="00590C90" w:rsidRPr="00A71577" w:rsidRDefault="00590C90"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FIKSĒTAIS</w:t>
            </w:r>
          </w:p>
          <w:p w14:paraId="3CA858AC" w14:textId="77777777" w:rsidR="00590C90" w:rsidRPr="00A71577" w:rsidRDefault="00590C90"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MOBILAIS</w:t>
            </w:r>
          </w:p>
        </w:tc>
        <w:tc>
          <w:tcPr>
            <w:tcW w:w="786" w:type="pct"/>
            <w:gridSpan w:val="2"/>
            <w:tcBorders>
              <w:top w:val="single" w:sz="6" w:space="0" w:color="414142"/>
              <w:left w:val="single" w:sz="6" w:space="0" w:color="414142"/>
              <w:bottom w:val="single" w:sz="6" w:space="0" w:color="414142"/>
              <w:right w:val="single" w:sz="6" w:space="0" w:color="414142"/>
            </w:tcBorders>
          </w:tcPr>
          <w:p w14:paraId="215E8F8F" w14:textId="2D751D44" w:rsidR="00590C90" w:rsidRPr="00A71577" w:rsidRDefault="00590C90"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AS: 30,01–40</w:t>
            </w:r>
            <w:r w:rsidRPr="00A71577">
              <w:rPr>
                <w:rFonts w:eastAsia="Times New Roman" w:cs="Times New Roman"/>
                <w:sz w:val="20"/>
                <w:szCs w:val="20"/>
                <w:u w:val="single"/>
                <w:lang w:eastAsia="lv-LV"/>
              </w:rPr>
              <w:t xml:space="preserve"> </w:t>
            </w:r>
            <w:proofErr w:type="spellStart"/>
            <w:r w:rsidRPr="00A71577">
              <w:rPr>
                <w:rFonts w:eastAsia="Times New Roman" w:cs="Times New Roman"/>
                <w:sz w:val="20"/>
                <w:szCs w:val="20"/>
                <w:lang w:eastAsia="lv-LV"/>
              </w:rPr>
              <w:t>MHz</w:t>
            </w:r>
            <w:proofErr w:type="spellEnd"/>
          </w:p>
        </w:tc>
        <w:tc>
          <w:tcPr>
            <w:tcW w:w="1516" w:type="pct"/>
            <w:gridSpan w:val="3"/>
            <w:tcBorders>
              <w:top w:val="single" w:sz="6" w:space="0" w:color="414142"/>
              <w:left w:val="single" w:sz="6" w:space="0" w:color="414142"/>
              <w:bottom w:val="single" w:sz="6" w:space="0" w:color="414142"/>
              <w:right w:val="single" w:sz="6" w:space="0" w:color="414142"/>
            </w:tcBorders>
          </w:tcPr>
          <w:p w14:paraId="43B628F5" w14:textId="77777777" w:rsidR="00590C90" w:rsidRPr="00A71577" w:rsidRDefault="00590C90"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618" w:type="pct"/>
            <w:tcBorders>
              <w:top w:val="single" w:sz="6" w:space="0" w:color="414142"/>
              <w:left w:val="single" w:sz="6" w:space="0" w:color="414142"/>
              <w:bottom w:val="single" w:sz="6" w:space="0" w:color="414142"/>
              <w:right w:val="single" w:sz="6" w:space="0" w:color="414142"/>
            </w:tcBorders>
          </w:tcPr>
          <w:p w14:paraId="3E4E07D6" w14:textId="77777777" w:rsidR="00590C90" w:rsidRPr="00A71577" w:rsidRDefault="00590C90"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Josla iedalīta lietošanai valsts aizsardzībai</w:t>
            </w:r>
          </w:p>
        </w:tc>
      </w:tr>
      <w:tr w:rsidR="00A71577" w:rsidRPr="00A71577" w14:paraId="54EF3A02" w14:textId="77777777" w:rsidTr="006569FB">
        <w:tc>
          <w:tcPr>
            <w:tcW w:w="331" w:type="pct"/>
            <w:vMerge/>
            <w:tcBorders>
              <w:top w:val="single" w:sz="6" w:space="0" w:color="414142"/>
              <w:left w:val="single" w:sz="6" w:space="0" w:color="414142"/>
              <w:bottom w:val="single" w:sz="6" w:space="0" w:color="414142"/>
              <w:right w:val="single" w:sz="6" w:space="0" w:color="414142"/>
            </w:tcBorders>
            <w:vAlign w:val="center"/>
          </w:tcPr>
          <w:p w14:paraId="6235A149" w14:textId="77777777" w:rsidR="00590C90" w:rsidRPr="00A71577" w:rsidRDefault="00590C90" w:rsidP="00D33004">
            <w:pPr>
              <w:spacing w:line="240" w:lineRule="auto"/>
              <w:rPr>
                <w:rFonts w:eastAsia="Times New Roman" w:cs="Times New Roman"/>
                <w:sz w:val="20"/>
                <w:szCs w:val="20"/>
                <w:lang w:eastAsia="lv-LV"/>
              </w:rPr>
            </w:pPr>
          </w:p>
        </w:tc>
        <w:tc>
          <w:tcPr>
            <w:tcW w:w="969" w:type="pct"/>
            <w:vMerge/>
            <w:tcBorders>
              <w:top w:val="single" w:sz="6" w:space="0" w:color="414142"/>
              <w:left w:val="single" w:sz="6" w:space="0" w:color="414142"/>
              <w:bottom w:val="single" w:sz="6" w:space="0" w:color="414142"/>
              <w:right w:val="single" w:sz="6" w:space="0" w:color="414142"/>
            </w:tcBorders>
            <w:vAlign w:val="center"/>
          </w:tcPr>
          <w:p w14:paraId="3E7959CB" w14:textId="77777777" w:rsidR="00590C90" w:rsidRPr="00A71577" w:rsidRDefault="00590C90" w:rsidP="00D33004">
            <w:pPr>
              <w:spacing w:line="240" w:lineRule="auto"/>
              <w:rPr>
                <w:rFonts w:eastAsia="Times New Roman" w:cs="Times New Roman"/>
                <w:sz w:val="20"/>
                <w:szCs w:val="20"/>
                <w:lang w:eastAsia="lv-LV"/>
              </w:rPr>
            </w:pPr>
          </w:p>
        </w:tc>
        <w:tc>
          <w:tcPr>
            <w:tcW w:w="780" w:type="pct"/>
            <w:vMerge/>
            <w:tcBorders>
              <w:top w:val="single" w:sz="6" w:space="0" w:color="414142"/>
              <w:left w:val="single" w:sz="6" w:space="0" w:color="414142"/>
              <w:bottom w:val="single" w:sz="6" w:space="0" w:color="414142"/>
              <w:right w:val="single" w:sz="6" w:space="0" w:color="414142"/>
            </w:tcBorders>
            <w:vAlign w:val="center"/>
          </w:tcPr>
          <w:p w14:paraId="50768647" w14:textId="77777777" w:rsidR="00590C90" w:rsidRPr="00A71577" w:rsidRDefault="00590C90" w:rsidP="00D33004">
            <w:pPr>
              <w:spacing w:line="240" w:lineRule="auto"/>
              <w:rPr>
                <w:rFonts w:eastAsia="Times New Roman" w:cs="Times New Roman"/>
                <w:sz w:val="20"/>
                <w:szCs w:val="20"/>
                <w:lang w:eastAsia="lv-LV"/>
              </w:rPr>
            </w:pPr>
          </w:p>
        </w:tc>
        <w:tc>
          <w:tcPr>
            <w:tcW w:w="786" w:type="pct"/>
            <w:gridSpan w:val="2"/>
            <w:tcBorders>
              <w:top w:val="single" w:sz="6" w:space="0" w:color="414142"/>
              <w:left w:val="single" w:sz="6" w:space="0" w:color="414142"/>
              <w:bottom w:val="single" w:sz="6" w:space="0" w:color="414142"/>
              <w:right w:val="single" w:sz="6" w:space="0" w:color="414142"/>
            </w:tcBorders>
          </w:tcPr>
          <w:p w14:paraId="6E0A4135" w14:textId="77777777" w:rsidR="00590C90" w:rsidRPr="00A71577" w:rsidRDefault="00590C90"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SRD: 34,995–35,225 </w:t>
            </w:r>
            <w:proofErr w:type="spellStart"/>
            <w:r w:rsidRPr="00A71577">
              <w:rPr>
                <w:rFonts w:eastAsia="Times New Roman" w:cs="Times New Roman"/>
                <w:sz w:val="20"/>
                <w:szCs w:val="20"/>
                <w:lang w:eastAsia="lv-LV"/>
              </w:rPr>
              <w:t>MHz</w:t>
            </w:r>
            <w:proofErr w:type="spellEnd"/>
          </w:p>
        </w:tc>
        <w:tc>
          <w:tcPr>
            <w:tcW w:w="1516" w:type="pct"/>
            <w:gridSpan w:val="3"/>
            <w:tcBorders>
              <w:top w:val="single" w:sz="6" w:space="0" w:color="414142"/>
              <w:left w:val="single" w:sz="6" w:space="0" w:color="414142"/>
              <w:bottom w:val="single" w:sz="6" w:space="0" w:color="414142"/>
              <w:right w:val="single" w:sz="6" w:space="0" w:color="414142"/>
            </w:tcBorders>
          </w:tcPr>
          <w:p w14:paraId="1A749248" w14:textId="77777777" w:rsidR="00590C90" w:rsidRPr="00A71577" w:rsidRDefault="00590C90" w:rsidP="00D33004">
            <w:pPr>
              <w:spacing w:after="240"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ERC/DEC/(01)11 – ERC 2001. gada 12. marta lēmums par 34,995 – 35,225 </w:t>
            </w:r>
            <w:proofErr w:type="spellStart"/>
            <w:r w:rsidRPr="00A71577">
              <w:rPr>
                <w:rFonts w:eastAsia="Times New Roman" w:cs="Times New Roman"/>
                <w:sz w:val="20"/>
                <w:szCs w:val="20"/>
                <w:lang w:eastAsia="lv-LV"/>
              </w:rPr>
              <w:t>MHz</w:t>
            </w:r>
            <w:proofErr w:type="spellEnd"/>
            <w:r w:rsidRPr="00A71577">
              <w:rPr>
                <w:rFonts w:eastAsia="Times New Roman" w:cs="Times New Roman"/>
                <w:sz w:val="20"/>
                <w:szCs w:val="20"/>
                <w:lang w:eastAsia="lv-LV"/>
              </w:rPr>
              <w:t xml:space="preserve"> radiofrekvenču joslā darbojošos maza darbības attāluma lidmodeļu vadības ierīču harmonizētajām radiofrekvencēm, tehniskajiem </w:t>
            </w:r>
            <w:r w:rsidRPr="00A71577">
              <w:rPr>
                <w:rFonts w:eastAsia="Times New Roman" w:cs="Times New Roman"/>
                <w:sz w:val="20"/>
                <w:szCs w:val="20"/>
                <w:lang w:eastAsia="lv-LV"/>
              </w:rPr>
              <w:lastRenderedPageBreak/>
              <w:t>parametriem un atbrīvošanu no individuālajām atļaujām</w:t>
            </w:r>
          </w:p>
          <w:p w14:paraId="051C89BC" w14:textId="77777777" w:rsidR="00590C90" w:rsidRPr="00A71577" w:rsidRDefault="00590C90"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ERC/REC 70-03 – Par maza darbības attāluma ierīču (SRD) lietošanu</w:t>
            </w:r>
          </w:p>
        </w:tc>
        <w:tc>
          <w:tcPr>
            <w:tcW w:w="618" w:type="pct"/>
            <w:tcBorders>
              <w:top w:val="single" w:sz="6" w:space="0" w:color="414142"/>
              <w:left w:val="single" w:sz="6" w:space="0" w:color="414142"/>
              <w:bottom w:val="single" w:sz="6" w:space="0" w:color="414142"/>
              <w:right w:val="single" w:sz="6" w:space="0" w:color="414142"/>
            </w:tcBorders>
          </w:tcPr>
          <w:p w14:paraId="32DC9FE7" w14:textId="77777777" w:rsidR="00590C90" w:rsidRPr="00A71577" w:rsidRDefault="00590C90"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lastRenderedPageBreak/>
              <w:t>Ierīces lidmodeļu vadībai</w:t>
            </w:r>
          </w:p>
        </w:tc>
      </w:tr>
      <w:tr w:rsidR="00A71577" w:rsidRPr="00A71577" w14:paraId="78ED6899" w14:textId="77777777" w:rsidTr="006569FB">
        <w:tc>
          <w:tcPr>
            <w:tcW w:w="331" w:type="pct"/>
            <w:vMerge/>
            <w:tcBorders>
              <w:top w:val="single" w:sz="6" w:space="0" w:color="414142"/>
              <w:left w:val="single" w:sz="6" w:space="0" w:color="414142"/>
              <w:bottom w:val="single" w:sz="6" w:space="0" w:color="414142"/>
              <w:right w:val="single" w:sz="6" w:space="0" w:color="414142"/>
            </w:tcBorders>
            <w:vAlign w:val="center"/>
          </w:tcPr>
          <w:p w14:paraId="78913770" w14:textId="77777777" w:rsidR="00590C90" w:rsidRPr="00A71577" w:rsidRDefault="00590C90" w:rsidP="00D33004">
            <w:pPr>
              <w:spacing w:line="240" w:lineRule="auto"/>
              <w:rPr>
                <w:rFonts w:eastAsia="Times New Roman" w:cs="Times New Roman"/>
                <w:sz w:val="20"/>
                <w:szCs w:val="20"/>
                <w:lang w:eastAsia="lv-LV"/>
              </w:rPr>
            </w:pPr>
          </w:p>
        </w:tc>
        <w:tc>
          <w:tcPr>
            <w:tcW w:w="969" w:type="pct"/>
            <w:vMerge/>
            <w:tcBorders>
              <w:top w:val="single" w:sz="6" w:space="0" w:color="414142"/>
              <w:left w:val="single" w:sz="6" w:space="0" w:color="414142"/>
              <w:bottom w:val="single" w:sz="6" w:space="0" w:color="414142"/>
              <w:right w:val="single" w:sz="6" w:space="0" w:color="414142"/>
            </w:tcBorders>
            <w:vAlign w:val="center"/>
          </w:tcPr>
          <w:p w14:paraId="7608C649" w14:textId="77777777" w:rsidR="00590C90" w:rsidRPr="00A71577" w:rsidRDefault="00590C90" w:rsidP="00D33004">
            <w:pPr>
              <w:spacing w:line="240" w:lineRule="auto"/>
              <w:rPr>
                <w:rFonts w:eastAsia="Times New Roman" w:cs="Times New Roman"/>
                <w:sz w:val="20"/>
                <w:szCs w:val="20"/>
                <w:lang w:eastAsia="lv-LV"/>
              </w:rPr>
            </w:pPr>
          </w:p>
        </w:tc>
        <w:tc>
          <w:tcPr>
            <w:tcW w:w="780" w:type="pct"/>
            <w:vMerge/>
            <w:tcBorders>
              <w:top w:val="single" w:sz="6" w:space="0" w:color="414142"/>
              <w:left w:val="single" w:sz="6" w:space="0" w:color="414142"/>
              <w:bottom w:val="single" w:sz="6" w:space="0" w:color="414142"/>
              <w:right w:val="single" w:sz="6" w:space="0" w:color="414142"/>
            </w:tcBorders>
            <w:vAlign w:val="center"/>
          </w:tcPr>
          <w:p w14:paraId="49ABCF70" w14:textId="77777777" w:rsidR="00590C90" w:rsidRPr="00A71577" w:rsidRDefault="00590C90" w:rsidP="00D33004">
            <w:pPr>
              <w:spacing w:line="240" w:lineRule="auto"/>
              <w:rPr>
                <w:rFonts w:eastAsia="Times New Roman" w:cs="Times New Roman"/>
                <w:sz w:val="20"/>
                <w:szCs w:val="20"/>
                <w:lang w:eastAsia="lv-LV"/>
              </w:rPr>
            </w:pPr>
          </w:p>
        </w:tc>
        <w:tc>
          <w:tcPr>
            <w:tcW w:w="786" w:type="pct"/>
            <w:gridSpan w:val="2"/>
            <w:tcBorders>
              <w:top w:val="single" w:sz="6" w:space="0" w:color="414142"/>
              <w:left w:val="single" w:sz="6" w:space="0" w:color="414142"/>
              <w:bottom w:val="single" w:sz="6" w:space="0" w:color="414142"/>
              <w:right w:val="single" w:sz="6" w:space="0" w:color="414142"/>
            </w:tcBorders>
          </w:tcPr>
          <w:p w14:paraId="5F41CB56" w14:textId="77777777" w:rsidR="00590C90" w:rsidRPr="00A71577" w:rsidRDefault="00590C90"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SRD: 30–37,5 </w:t>
            </w:r>
            <w:proofErr w:type="spellStart"/>
            <w:r w:rsidRPr="00A71577">
              <w:rPr>
                <w:rFonts w:eastAsia="Times New Roman" w:cs="Times New Roman"/>
                <w:sz w:val="20"/>
                <w:szCs w:val="20"/>
                <w:lang w:eastAsia="lv-LV"/>
              </w:rPr>
              <w:t>MHz</w:t>
            </w:r>
            <w:proofErr w:type="spellEnd"/>
          </w:p>
        </w:tc>
        <w:tc>
          <w:tcPr>
            <w:tcW w:w="1516" w:type="pct"/>
            <w:gridSpan w:val="3"/>
            <w:tcBorders>
              <w:top w:val="single" w:sz="6" w:space="0" w:color="414142"/>
              <w:left w:val="single" w:sz="6" w:space="0" w:color="414142"/>
              <w:bottom w:val="single" w:sz="6" w:space="0" w:color="414142"/>
              <w:right w:val="single" w:sz="6" w:space="0" w:color="414142"/>
            </w:tcBorders>
          </w:tcPr>
          <w:p w14:paraId="7A227F4D" w14:textId="77777777" w:rsidR="00590C90" w:rsidRPr="00A71577" w:rsidRDefault="00590C90"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Komisijas 2006. gada 9. novembra Lēmums </w:t>
            </w:r>
            <w:hyperlink r:id="rId8" w:history="1">
              <w:r w:rsidRPr="00A71577">
                <w:rPr>
                  <w:rFonts w:eastAsia="Times New Roman" w:cs="Times New Roman"/>
                  <w:sz w:val="20"/>
                  <w:szCs w:val="20"/>
                  <w:u w:val="single"/>
                  <w:lang w:eastAsia="lv-LV"/>
                </w:rPr>
                <w:t>2006/771/EK</w:t>
              </w:r>
            </w:hyperlink>
            <w:r w:rsidRPr="00A71577">
              <w:rPr>
                <w:rFonts w:eastAsia="Times New Roman" w:cs="Times New Roman"/>
                <w:sz w:val="20"/>
                <w:szCs w:val="20"/>
                <w:lang w:eastAsia="lv-LV"/>
              </w:rPr>
              <w:t> par maza darbības attāluma ierīcēs izmantotā radiofrekvenču spektra saskaņošanu</w:t>
            </w:r>
          </w:p>
          <w:p w14:paraId="187A9DBE" w14:textId="77777777" w:rsidR="00590C90" w:rsidRPr="00A71577" w:rsidRDefault="00590C90"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Komisijas 2013. gada 11. decembra Lēmums </w:t>
            </w:r>
            <w:hyperlink r:id="rId9" w:history="1">
              <w:r w:rsidRPr="00A71577">
                <w:rPr>
                  <w:rFonts w:eastAsia="Times New Roman" w:cs="Times New Roman"/>
                  <w:sz w:val="20"/>
                  <w:szCs w:val="20"/>
                  <w:u w:val="single"/>
                  <w:lang w:eastAsia="lv-LV"/>
                </w:rPr>
                <w:t>2013/752/ES</w:t>
              </w:r>
            </w:hyperlink>
            <w:r w:rsidRPr="00A71577">
              <w:rPr>
                <w:rFonts w:eastAsia="Times New Roman" w:cs="Times New Roman"/>
                <w:sz w:val="20"/>
                <w:szCs w:val="20"/>
                <w:lang w:eastAsia="lv-LV"/>
              </w:rPr>
              <w:t>, ar ko izdara grozījumus Lēmumā </w:t>
            </w:r>
            <w:hyperlink r:id="rId10" w:history="1">
              <w:r w:rsidRPr="00A71577">
                <w:rPr>
                  <w:rFonts w:eastAsia="Times New Roman" w:cs="Times New Roman"/>
                  <w:sz w:val="20"/>
                  <w:szCs w:val="20"/>
                  <w:u w:val="single"/>
                  <w:lang w:eastAsia="lv-LV"/>
                </w:rPr>
                <w:t>2006/771/EK</w:t>
              </w:r>
            </w:hyperlink>
            <w:r w:rsidRPr="00A71577">
              <w:rPr>
                <w:rFonts w:eastAsia="Times New Roman" w:cs="Times New Roman"/>
                <w:sz w:val="20"/>
                <w:szCs w:val="20"/>
                <w:lang w:eastAsia="lv-LV"/>
              </w:rPr>
              <w:t> par maza darbības attāluma ierīcēs izmantotā radiofrekvenču spektra saskaņošanu un Lēmuma</w:t>
            </w:r>
            <w:hyperlink r:id="rId11" w:history="1">
              <w:r w:rsidRPr="00A71577">
                <w:rPr>
                  <w:rFonts w:eastAsia="Times New Roman" w:cs="Times New Roman"/>
                  <w:sz w:val="20"/>
                  <w:szCs w:val="20"/>
                  <w:u w:val="single"/>
                  <w:lang w:eastAsia="lv-LV"/>
                </w:rPr>
                <w:t>2005/928/EK</w:t>
              </w:r>
            </w:hyperlink>
            <w:r w:rsidRPr="00A71577">
              <w:rPr>
                <w:rFonts w:eastAsia="Times New Roman" w:cs="Times New Roman"/>
                <w:sz w:val="20"/>
                <w:szCs w:val="20"/>
                <w:lang w:eastAsia="lv-LV"/>
              </w:rPr>
              <w:t> atcelšanu</w:t>
            </w:r>
            <w:r w:rsidRPr="00A71577">
              <w:rPr>
                <w:rFonts w:eastAsia="Times New Roman" w:cs="Times New Roman"/>
                <w:sz w:val="20"/>
                <w:szCs w:val="20"/>
                <w:lang w:eastAsia="lv-LV"/>
              </w:rPr>
              <w:br/>
            </w:r>
            <w:r w:rsidRPr="00A71577">
              <w:rPr>
                <w:rFonts w:eastAsia="Times New Roman" w:cs="Times New Roman"/>
                <w:sz w:val="20"/>
                <w:szCs w:val="20"/>
                <w:lang w:eastAsia="lv-LV"/>
              </w:rPr>
              <w:br/>
              <w:t>Eiropas Komisijas 2017. gada 8. augusta Lēmums </w:t>
            </w:r>
            <w:hyperlink r:id="rId12" w:history="1">
              <w:r w:rsidRPr="00A71577">
                <w:rPr>
                  <w:rFonts w:eastAsia="Times New Roman" w:cs="Times New Roman"/>
                  <w:sz w:val="20"/>
                  <w:szCs w:val="20"/>
                  <w:u w:val="single"/>
                  <w:lang w:eastAsia="lv-LV"/>
                </w:rPr>
                <w:t>2017/1483/EK</w:t>
              </w:r>
            </w:hyperlink>
            <w:r w:rsidRPr="00A71577">
              <w:rPr>
                <w:rFonts w:eastAsia="Times New Roman" w:cs="Times New Roman"/>
                <w:sz w:val="20"/>
                <w:szCs w:val="20"/>
                <w:lang w:eastAsia="lv-LV"/>
              </w:rPr>
              <w:t>, ar kuru izdara grozījumus Lēmumā </w:t>
            </w:r>
            <w:hyperlink r:id="rId13" w:history="1">
              <w:r w:rsidRPr="00A71577">
                <w:rPr>
                  <w:rFonts w:eastAsia="Times New Roman" w:cs="Times New Roman"/>
                  <w:sz w:val="20"/>
                  <w:szCs w:val="20"/>
                  <w:u w:val="single"/>
                  <w:lang w:eastAsia="lv-LV"/>
                </w:rPr>
                <w:t>2006/771/EK</w:t>
              </w:r>
            </w:hyperlink>
            <w:r w:rsidRPr="00A71577">
              <w:rPr>
                <w:rFonts w:eastAsia="Times New Roman" w:cs="Times New Roman"/>
                <w:sz w:val="20"/>
                <w:szCs w:val="20"/>
                <w:lang w:eastAsia="lv-LV"/>
              </w:rPr>
              <w:t> par maza darbības attāluma ierīcēs izmantotā radiofrekvenču spektra saskaņošanu</w:t>
            </w:r>
            <w:r w:rsidRPr="00A71577">
              <w:rPr>
                <w:rFonts w:eastAsia="Times New Roman" w:cs="Times New Roman"/>
                <w:sz w:val="20"/>
                <w:szCs w:val="20"/>
                <w:lang w:eastAsia="lv-LV"/>
              </w:rPr>
              <w:br/>
            </w:r>
            <w:r w:rsidRPr="00A71577">
              <w:rPr>
                <w:rFonts w:eastAsia="Times New Roman" w:cs="Times New Roman"/>
                <w:sz w:val="20"/>
                <w:szCs w:val="20"/>
                <w:lang w:eastAsia="lv-LV"/>
              </w:rPr>
              <w:br/>
              <w:t>Eiropas Komisijas 2019. gada 2. augusta Īstenošanas lēmums (ES) 2019/1345, kas groza Lēmumu </w:t>
            </w:r>
            <w:hyperlink r:id="rId14" w:history="1">
              <w:r w:rsidRPr="00A71577">
                <w:rPr>
                  <w:rFonts w:eastAsia="Times New Roman" w:cs="Times New Roman"/>
                  <w:sz w:val="20"/>
                  <w:szCs w:val="20"/>
                  <w:u w:val="single"/>
                  <w:lang w:eastAsia="lv-LV"/>
                </w:rPr>
                <w:t>2006/771/EK</w:t>
              </w:r>
            </w:hyperlink>
            <w:r w:rsidRPr="00A71577">
              <w:rPr>
                <w:rFonts w:eastAsia="Times New Roman" w:cs="Times New Roman"/>
                <w:sz w:val="20"/>
                <w:szCs w:val="20"/>
                <w:lang w:eastAsia="lv-LV"/>
              </w:rPr>
              <w:t>, atjauninot harmonizētos tehniskos noteikumus radiofrekvenču spektra izmantošanai maza darbības attāluma ierīcēs</w:t>
            </w:r>
          </w:p>
        </w:tc>
        <w:tc>
          <w:tcPr>
            <w:tcW w:w="618" w:type="pct"/>
            <w:tcBorders>
              <w:top w:val="single" w:sz="6" w:space="0" w:color="414142"/>
              <w:left w:val="single" w:sz="6" w:space="0" w:color="414142"/>
              <w:bottom w:val="single" w:sz="6" w:space="0" w:color="414142"/>
              <w:right w:val="single" w:sz="6" w:space="0" w:color="414142"/>
            </w:tcBorders>
          </w:tcPr>
          <w:p w14:paraId="330243BD" w14:textId="77777777" w:rsidR="00590C90" w:rsidRPr="00A71577" w:rsidRDefault="00590C90"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Aktīvi medicīniskie implanti</w:t>
            </w:r>
          </w:p>
        </w:tc>
      </w:tr>
      <w:tr w:rsidR="00A71577" w:rsidRPr="00A71577" w14:paraId="040B342F" w14:textId="77777777" w:rsidTr="006569FB">
        <w:tc>
          <w:tcPr>
            <w:tcW w:w="331" w:type="pct"/>
            <w:tcBorders>
              <w:top w:val="single" w:sz="6" w:space="0" w:color="414142"/>
              <w:left w:val="single" w:sz="6" w:space="0" w:color="414142"/>
              <w:bottom w:val="single" w:sz="6" w:space="0" w:color="414142"/>
              <w:right w:val="single" w:sz="6" w:space="0" w:color="414142"/>
            </w:tcBorders>
          </w:tcPr>
          <w:p w14:paraId="46D2A59A" w14:textId="77777777" w:rsidR="00590C90" w:rsidRPr="00A71577" w:rsidRDefault="00590C90"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171.</w:t>
            </w:r>
          </w:p>
        </w:tc>
        <w:tc>
          <w:tcPr>
            <w:tcW w:w="4669" w:type="pct"/>
            <w:gridSpan w:val="8"/>
            <w:tcBorders>
              <w:top w:val="single" w:sz="6" w:space="0" w:color="414142"/>
              <w:left w:val="single" w:sz="6" w:space="0" w:color="414142"/>
              <w:bottom w:val="single" w:sz="6" w:space="0" w:color="414142"/>
              <w:right w:val="single" w:sz="6" w:space="0" w:color="414142"/>
            </w:tcBorders>
          </w:tcPr>
          <w:p w14:paraId="1A27CDB4" w14:textId="77777777" w:rsidR="00590C90" w:rsidRPr="00A71577" w:rsidRDefault="00590C90" w:rsidP="00D33004">
            <w:pPr>
              <w:spacing w:before="100" w:beforeAutospacing="1" w:after="100" w:afterAutospacing="1" w:line="315" w:lineRule="atLeast"/>
              <w:jc w:val="center"/>
              <w:rPr>
                <w:rFonts w:eastAsia="Times New Roman" w:cs="Times New Roman"/>
                <w:b/>
                <w:bCs/>
                <w:sz w:val="20"/>
                <w:szCs w:val="20"/>
                <w:lang w:eastAsia="lv-LV"/>
              </w:rPr>
            </w:pPr>
            <w:r w:rsidRPr="00A71577">
              <w:rPr>
                <w:rFonts w:eastAsia="Times New Roman" w:cs="Times New Roman"/>
                <w:b/>
                <w:bCs/>
                <w:sz w:val="20"/>
                <w:szCs w:val="20"/>
                <w:lang w:eastAsia="lv-LV"/>
              </w:rPr>
              <w:t xml:space="preserve">37,5–38,25 </w:t>
            </w:r>
            <w:proofErr w:type="spellStart"/>
            <w:r w:rsidRPr="00A71577">
              <w:rPr>
                <w:rFonts w:eastAsia="Times New Roman" w:cs="Times New Roman"/>
                <w:b/>
                <w:bCs/>
                <w:sz w:val="20"/>
                <w:szCs w:val="20"/>
                <w:lang w:eastAsia="lv-LV"/>
              </w:rPr>
              <w:t>MHz</w:t>
            </w:r>
            <w:proofErr w:type="spellEnd"/>
          </w:p>
        </w:tc>
      </w:tr>
      <w:tr w:rsidR="00A71577" w:rsidRPr="00A71577" w14:paraId="09FF91A2" w14:textId="77777777" w:rsidTr="006569FB">
        <w:trPr>
          <w:trHeight w:val="2026"/>
        </w:trPr>
        <w:tc>
          <w:tcPr>
            <w:tcW w:w="331" w:type="pct"/>
            <w:tcBorders>
              <w:top w:val="single" w:sz="6" w:space="0" w:color="414142"/>
              <w:left w:val="single" w:sz="6" w:space="0" w:color="414142"/>
              <w:bottom w:val="single" w:sz="6" w:space="0" w:color="414142"/>
              <w:right w:val="single" w:sz="6" w:space="0" w:color="414142"/>
            </w:tcBorders>
          </w:tcPr>
          <w:p w14:paraId="3CDD8E9F" w14:textId="77777777" w:rsidR="00590C90" w:rsidRPr="00A71577" w:rsidRDefault="00590C90"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969" w:type="pct"/>
            <w:tcBorders>
              <w:top w:val="single" w:sz="6" w:space="0" w:color="414142"/>
              <w:left w:val="single" w:sz="6" w:space="0" w:color="414142"/>
              <w:bottom w:val="single" w:sz="6" w:space="0" w:color="414142"/>
              <w:right w:val="single" w:sz="6" w:space="0" w:color="414142"/>
            </w:tcBorders>
          </w:tcPr>
          <w:p w14:paraId="1AB52F4C" w14:textId="77777777" w:rsidR="00590C90" w:rsidRPr="00A71577" w:rsidRDefault="00590C90"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FIKSĒTAIS</w:t>
            </w:r>
          </w:p>
          <w:p w14:paraId="33E43FAA" w14:textId="77777777" w:rsidR="00590C90" w:rsidRPr="00A71577" w:rsidRDefault="00590C90"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MOBILAIS</w:t>
            </w:r>
          </w:p>
          <w:p w14:paraId="566B3A6B" w14:textId="77777777" w:rsidR="00590C90" w:rsidRPr="00A71577" w:rsidRDefault="00590C90"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Radioastronomijas</w:t>
            </w:r>
          </w:p>
          <w:p w14:paraId="6AACF6A8" w14:textId="77777777" w:rsidR="00590C90" w:rsidRPr="00A71577" w:rsidRDefault="00590C90"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5.149</w:t>
            </w:r>
          </w:p>
        </w:tc>
        <w:tc>
          <w:tcPr>
            <w:tcW w:w="780" w:type="pct"/>
            <w:tcBorders>
              <w:top w:val="single" w:sz="6" w:space="0" w:color="414142"/>
              <w:left w:val="single" w:sz="6" w:space="0" w:color="414142"/>
              <w:bottom w:val="single" w:sz="6" w:space="0" w:color="414142"/>
              <w:right w:val="single" w:sz="6" w:space="0" w:color="414142"/>
            </w:tcBorders>
          </w:tcPr>
          <w:p w14:paraId="087F786E" w14:textId="77777777" w:rsidR="00590C90" w:rsidRPr="00A71577" w:rsidRDefault="00590C90"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FIKSĒTAIS</w:t>
            </w:r>
          </w:p>
          <w:p w14:paraId="1D3BCEEF" w14:textId="77777777" w:rsidR="00590C90" w:rsidRPr="00A71577" w:rsidRDefault="00590C90"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MOBILAIS</w:t>
            </w:r>
          </w:p>
          <w:p w14:paraId="1A7E586E" w14:textId="77777777" w:rsidR="00590C90" w:rsidRPr="00A71577" w:rsidRDefault="00590C90"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Radioastronomijas</w:t>
            </w:r>
          </w:p>
          <w:p w14:paraId="7C1330E0" w14:textId="77777777" w:rsidR="00590C90" w:rsidRPr="00A71577" w:rsidRDefault="00590C90"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5.149</w:t>
            </w:r>
          </w:p>
        </w:tc>
        <w:tc>
          <w:tcPr>
            <w:tcW w:w="786" w:type="pct"/>
            <w:gridSpan w:val="2"/>
            <w:tcBorders>
              <w:top w:val="single" w:sz="6" w:space="0" w:color="414142"/>
              <w:left w:val="single" w:sz="6" w:space="0" w:color="414142"/>
              <w:right w:val="single" w:sz="6" w:space="0" w:color="414142"/>
            </w:tcBorders>
          </w:tcPr>
          <w:p w14:paraId="0746F511" w14:textId="1ACBE850" w:rsidR="00590C90" w:rsidRPr="00A71577" w:rsidRDefault="00590C90"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AS: 30,01–40</w:t>
            </w:r>
            <w:r w:rsidRPr="00A71577">
              <w:rPr>
                <w:rFonts w:eastAsia="Times New Roman" w:cs="Times New Roman"/>
                <w:sz w:val="20"/>
                <w:szCs w:val="20"/>
                <w:u w:val="single"/>
                <w:lang w:eastAsia="lv-LV"/>
              </w:rPr>
              <w:t xml:space="preserve"> </w:t>
            </w:r>
            <w:proofErr w:type="spellStart"/>
            <w:r w:rsidRPr="00A71577">
              <w:rPr>
                <w:rFonts w:eastAsia="Times New Roman" w:cs="Times New Roman"/>
                <w:sz w:val="20"/>
                <w:szCs w:val="20"/>
                <w:lang w:eastAsia="lv-LV"/>
              </w:rPr>
              <w:t>MHz</w:t>
            </w:r>
            <w:proofErr w:type="spellEnd"/>
          </w:p>
        </w:tc>
        <w:tc>
          <w:tcPr>
            <w:tcW w:w="1516" w:type="pct"/>
            <w:gridSpan w:val="3"/>
            <w:tcBorders>
              <w:top w:val="single" w:sz="6" w:space="0" w:color="414142"/>
              <w:left w:val="single" w:sz="6" w:space="0" w:color="414142"/>
              <w:right w:val="single" w:sz="6" w:space="0" w:color="414142"/>
            </w:tcBorders>
          </w:tcPr>
          <w:p w14:paraId="48345209" w14:textId="77777777" w:rsidR="00590C90" w:rsidRPr="00A71577" w:rsidRDefault="00590C90"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618" w:type="pct"/>
            <w:tcBorders>
              <w:top w:val="single" w:sz="6" w:space="0" w:color="414142"/>
              <w:left w:val="single" w:sz="6" w:space="0" w:color="414142"/>
              <w:right w:val="single" w:sz="6" w:space="0" w:color="414142"/>
            </w:tcBorders>
          </w:tcPr>
          <w:p w14:paraId="1A3BFA57" w14:textId="77777777" w:rsidR="00590C90" w:rsidRPr="00A71577" w:rsidRDefault="00590C90"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Josla iedalīta lietošanai valsts aizsardzībai</w:t>
            </w:r>
          </w:p>
        </w:tc>
      </w:tr>
      <w:tr w:rsidR="00A71577" w:rsidRPr="00A71577" w14:paraId="51C93EAE" w14:textId="77777777" w:rsidTr="006569FB">
        <w:tc>
          <w:tcPr>
            <w:tcW w:w="331" w:type="pct"/>
            <w:tcBorders>
              <w:top w:val="single" w:sz="6" w:space="0" w:color="414142"/>
              <w:left w:val="single" w:sz="6" w:space="0" w:color="414142"/>
              <w:bottom w:val="single" w:sz="6" w:space="0" w:color="414142"/>
              <w:right w:val="single" w:sz="6" w:space="0" w:color="414142"/>
            </w:tcBorders>
          </w:tcPr>
          <w:p w14:paraId="556FB5AD" w14:textId="77777777" w:rsidR="008B30A8" w:rsidRPr="00A71577" w:rsidRDefault="008B30A8"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172.</w:t>
            </w:r>
          </w:p>
        </w:tc>
        <w:tc>
          <w:tcPr>
            <w:tcW w:w="4669" w:type="pct"/>
            <w:gridSpan w:val="8"/>
            <w:tcBorders>
              <w:top w:val="single" w:sz="6" w:space="0" w:color="414142"/>
              <w:left w:val="single" w:sz="6" w:space="0" w:color="414142"/>
              <w:bottom w:val="single" w:sz="6" w:space="0" w:color="414142"/>
              <w:right w:val="single" w:sz="6" w:space="0" w:color="414142"/>
            </w:tcBorders>
          </w:tcPr>
          <w:p w14:paraId="3999867D" w14:textId="2D930792" w:rsidR="008B30A8" w:rsidRPr="00A71577" w:rsidRDefault="008B30A8" w:rsidP="00D33004">
            <w:pPr>
              <w:spacing w:before="100" w:beforeAutospacing="1" w:after="100" w:afterAutospacing="1" w:line="315" w:lineRule="atLeast"/>
              <w:jc w:val="center"/>
              <w:rPr>
                <w:rFonts w:eastAsia="Times New Roman" w:cs="Times New Roman"/>
                <w:b/>
                <w:bCs/>
                <w:sz w:val="20"/>
                <w:szCs w:val="20"/>
                <w:lang w:eastAsia="lv-LV"/>
              </w:rPr>
            </w:pPr>
            <w:r w:rsidRPr="00A71577">
              <w:rPr>
                <w:rFonts w:eastAsia="Times New Roman" w:cs="Times New Roman"/>
                <w:b/>
                <w:bCs/>
                <w:sz w:val="20"/>
                <w:szCs w:val="20"/>
                <w:lang w:eastAsia="lv-LV"/>
              </w:rPr>
              <w:t xml:space="preserve">38,25–39 </w:t>
            </w:r>
            <w:proofErr w:type="spellStart"/>
            <w:r w:rsidRPr="00A71577">
              <w:rPr>
                <w:rFonts w:eastAsia="Times New Roman" w:cs="Times New Roman"/>
                <w:b/>
                <w:bCs/>
                <w:sz w:val="20"/>
                <w:szCs w:val="20"/>
                <w:lang w:eastAsia="lv-LV"/>
              </w:rPr>
              <w:t>MHz</w:t>
            </w:r>
            <w:proofErr w:type="spellEnd"/>
          </w:p>
        </w:tc>
      </w:tr>
      <w:tr w:rsidR="00840B06" w:rsidRPr="00A71577" w14:paraId="25B271ED" w14:textId="77777777" w:rsidTr="006569FB">
        <w:tc>
          <w:tcPr>
            <w:tcW w:w="331" w:type="pct"/>
            <w:tcBorders>
              <w:top w:val="single" w:sz="6" w:space="0" w:color="414142"/>
              <w:left w:val="single" w:sz="6" w:space="0" w:color="414142"/>
              <w:bottom w:val="single" w:sz="6" w:space="0" w:color="414142"/>
              <w:right w:val="single" w:sz="6" w:space="0" w:color="414142"/>
            </w:tcBorders>
          </w:tcPr>
          <w:p w14:paraId="307667D0" w14:textId="77777777" w:rsidR="008B30A8" w:rsidRPr="00A71577" w:rsidRDefault="008B30A8"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969" w:type="pct"/>
            <w:tcBorders>
              <w:top w:val="single" w:sz="6" w:space="0" w:color="414142"/>
              <w:left w:val="single" w:sz="6" w:space="0" w:color="414142"/>
              <w:bottom w:val="single" w:sz="6" w:space="0" w:color="414142"/>
              <w:right w:val="single" w:sz="6" w:space="0" w:color="414142"/>
            </w:tcBorders>
          </w:tcPr>
          <w:p w14:paraId="49795ECB" w14:textId="77777777" w:rsidR="008B30A8" w:rsidRPr="00A71577" w:rsidRDefault="008B30A8"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FIKSĒTAIS</w:t>
            </w:r>
          </w:p>
          <w:p w14:paraId="50366F7B" w14:textId="77777777" w:rsidR="008B30A8" w:rsidRPr="00A71577" w:rsidRDefault="008B30A8"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MOBILAIS</w:t>
            </w:r>
          </w:p>
        </w:tc>
        <w:tc>
          <w:tcPr>
            <w:tcW w:w="809" w:type="pct"/>
            <w:gridSpan w:val="2"/>
            <w:tcBorders>
              <w:top w:val="single" w:sz="6" w:space="0" w:color="414142"/>
              <w:left w:val="single" w:sz="6" w:space="0" w:color="414142"/>
              <w:bottom w:val="single" w:sz="6" w:space="0" w:color="414142"/>
              <w:right w:val="single" w:sz="6" w:space="0" w:color="414142"/>
            </w:tcBorders>
          </w:tcPr>
          <w:p w14:paraId="535FA470" w14:textId="77777777" w:rsidR="008B30A8" w:rsidRPr="00A71577" w:rsidRDefault="008B30A8"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FIKSĒTAIS</w:t>
            </w:r>
          </w:p>
          <w:p w14:paraId="173445F7" w14:textId="77777777" w:rsidR="008B30A8" w:rsidRPr="00A71577" w:rsidRDefault="008B30A8"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MOBILAIS</w:t>
            </w:r>
          </w:p>
        </w:tc>
        <w:tc>
          <w:tcPr>
            <w:tcW w:w="782" w:type="pct"/>
            <w:gridSpan w:val="2"/>
            <w:tcBorders>
              <w:top w:val="single" w:sz="6" w:space="0" w:color="414142"/>
              <w:left w:val="single" w:sz="6" w:space="0" w:color="414142"/>
              <w:right w:val="single" w:sz="6" w:space="0" w:color="414142"/>
            </w:tcBorders>
          </w:tcPr>
          <w:p w14:paraId="4B6CD013" w14:textId="77777777" w:rsidR="008B30A8" w:rsidRPr="00A71577" w:rsidRDefault="008B30A8"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AS: 30,01–40 </w:t>
            </w:r>
            <w:proofErr w:type="spellStart"/>
            <w:r w:rsidRPr="00A71577">
              <w:rPr>
                <w:rFonts w:eastAsia="Times New Roman" w:cs="Times New Roman"/>
                <w:sz w:val="20"/>
                <w:szCs w:val="20"/>
                <w:lang w:eastAsia="lv-LV"/>
              </w:rPr>
              <w:t>MHz</w:t>
            </w:r>
            <w:proofErr w:type="spellEnd"/>
          </w:p>
        </w:tc>
        <w:tc>
          <w:tcPr>
            <w:tcW w:w="1479" w:type="pct"/>
            <w:tcBorders>
              <w:top w:val="single" w:sz="6" w:space="0" w:color="414142"/>
              <w:left w:val="single" w:sz="6" w:space="0" w:color="414142"/>
              <w:right w:val="single" w:sz="6" w:space="0" w:color="414142"/>
            </w:tcBorders>
          </w:tcPr>
          <w:p w14:paraId="28773D59" w14:textId="77777777" w:rsidR="008B30A8" w:rsidRPr="00A71577" w:rsidRDefault="008B30A8" w:rsidP="00D33004">
            <w:pPr>
              <w:spacing w:line="240" w:lineRule="auto"/>
              <w:rPr>
                <w:rFonts w:eastAsia="Times New Roman" w:cs="Times New Roman"/>
                <w:sz w:val="20"/>
                <w:szCs w:val="20"/>
                <w:lang w:eastAsia="lv-LV"/>
              </w:rPr>
            </w:pPr>
          </w:p>
        </w:tc>
        <w:tc>
          <w:tcPr>
            <w:tcW w:w="629" w:type="pct"/>
            <w:gridSpan w:val="2"/>
            <w:tcBorders>
              <w:top w:val="single" w:sz="6" w:space="0" w:color="414142"/>
              <w:left w:val="single" w:sz="6" w:space="0" w:color="414142"/>
              <w:right w:val="single" w:sz="6" w:space="0" w:color="414142"/>
            </w:tcBorders>
          </w:tcPr>
          <w:p w14:paraId="01794E03" w14:textId="0B1FF455" w:rsidR="008B30A8" w:rsidRPr="00A71577" w:rsidRDefault="008B30A8"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Josla iedalīta lietošanai valsts aizsardzībai</w:t>
            </w:r>
            <w:r w:rsidR="00067C44" w:rsidRPr="00A71577">
              <w:rPr>
                <w:rFonts w:cs="Times New Roman"/>
                <w:sz w:val="20"/>
                <w:szCs w:val="20"/>
              </w:rPr>
              <w:t>"</w:t>
            </w:r>
          </w:p>
        </w:tc>
      </w:tr>
    </w:tbl>
    <w:p w14:paraId="17B6A8A0" w14:textId="77777777" w:rsidR="008B30A8" w:rsidRPr="00A71577" w:rsidRDefault="008B30A8" w:rsidP="00681578">
      <w:pPr>
        <w:spacing w:after="0" w:line="240" w:lineRule="auto"/>
        <w:ind w:right="-483" w:firstLine="720"/>
        <w:jc w:val="both"/>
        <w:rPr>
          <w:rFonts w:cs="Times New Roman"/>
          <w:bCs/>
          <w:szCs w:val="28"/>
        </w:rPr>
      </w:pPr>
    </w:p>
    <w:p w14:paraId="21AC8611" w14:textId="1763EA5E" w:rsidR="00070418" w:rsidRPr="00A71577" w:rsidRDefault="008B30A8" w:rsidP="00B71BCD">
      <w:pPr>
        <w:pStyle w:val="ListParagraph"/>
        <w:numPr>
          <w:ilvl w:val="0"/>
          <w:numId w:val="47"/>
        </w:numPr>
        <w:spacing w:after="240" w:line="240" w:lineRule="auto"/>
        <w:jc w:val="both"/>
        <w:rPr>
          <w:rFonts w:cs="Times New Roman"/>
          <w:bCs/>
          <w:szCs w:val="28"/>
        </w:rPr>
      </w:pPr>
      <w:r w:rsidRPr="00A71577">
        <w:rPr>
          <w:rFonts w:cs="Times New Roman"/>
          <w:bCs/>
          <w:szCs w:val="28"/>
        </w:rPr>
        <w:t xml:space="preserve">Papildināt </w:t>
      </w:r>
      <w:r w:rsidR="00070418" w:rsidRPr="00A71577">
        <w:rPr>
          <w:rFonts w:cs="Times New Roman"/>
          <w:bCs/>
          <w:szCs w:val="28"/>
        </w:rPr>
        <w:t>1.</w:t>
      </w:r>
      <w:r w:rsidR="00950B42" w:rsidRPr="00A71577">
        <w:rPr>
          <w:rFonts w:cs="Times New Roman"/>
          <w:bCs/>
          <w:szCs w:val="28"/>
        </w:rPr>
        <w:t> </w:t>
      </w:r>
      <w:r w:rsidR="00070418" w:rsidRPr="00A71577">
        <w:rPr>
          <w:rFonts w:cs="Times New Roman"/>
          <w:bCs/>
          <w:szCs w:val="28"/>
        </w:rPr>
        <w:t>pielikum</w:t>
      </w:r>
      <w:r w:rsidRPr="00A71577">
        <w:rPr>
          <w:rFonts w:cs="Times New Roman"/>
          <w:bCs/>
          <w:szCs w:val="28"/>
        </w:rPr>
        <w:t>u ar 172.</w:t>
      </w:r>
      <w:r w:rsidRPr="00A71577">
        <w:rPr>
          <w:rFonts w:cs="Times New Roman"/>
          <w:bCs/>
          <w:szCs w:val="28"/>
          <w:vertAlign w:val="superscript"/>
        </w:rPr>
        <w:t>1</w:t>
      </w:r>
      <w:r w:rsidRPr="00A71577">
        <w:rPr>
          <w:rFonts w:cs="Times New Roman"/>
          <w:bCs/>
          <w:szCs w:val="28"/>
        </w:rPr>
        <w:t xml:space="preserve"> un 172.</w:t>
      </w:r>
      <w:r w:rsidRPr="00A71577">
        <w:rPr>
          <w:rFonts w:cs="Times New Roman"/>
          <w:bCs/>
          <w:szCs w:val="28"/>
          <w:vertAlign w:val="superscript"/>
        </w:rPr>
        <w:t>2</w:t>
      </w:r>
      <w:r w:rsidR="00950B42" w:rsidRPr="00A71577">
        <w:rPr>
          <w:rFonts w:cs="Times New Roman"/>
          <w:bCs/>
          <w:szCs w:val="28"/>
        </w:rPr>
        <w:t> </w:t>
      </w:r>
      <w:r w:rsidR="00070418" w:rsidRPr="00A71577">
        <w:rPr>
          <w:rFonts w:cs="Times New Roman"/>
          <w:bCs/>
          <w:szCs w:val="28"/>
        </w:rPr>
        <w:t>punktu šādā redakcijā:</w:t>
      </w:r>
    </w:p>
    <w:tbl>
      <w:tblPr>
        <w:tblW w:w="5000" w:type="pct"/>
        <w:tblBorders>
          <w:top w:val="single" w:sz="6" w:space="0" w:color="414142"/>
          <w:left w:val="single" w:sz="6" w:space="0" w:color="414142"/>
          <w:bottom w:val="single" w:sz="6" w:space="0" w:color="414142"/>
          <w:right w:val="single" w:sz="6" w:space="0" w:color="414142"/>
        </w:tblBorders>
        <w:tblCellMar>
          <w:top w:w="30" w:type="dxa"/>
          <w:left w:w="30" w:type="dxa"/>
          <w:bottom w:w="30" w:type="dxa"/>
          <w:right w:w="30" w:type="dxa"/>
        </w:tblCellMar>
        <w:tblLook w:val="04A0" w:firstRow="1" w:lastRow="0" w:firstColumn="1" w:lastColumn="0" w:noHBand="0" w:noVBand="1"/>
      </w:tblPr>
      <w:tblGrid>
        <w:gridCol w:w="548"/>
        <w:gridCol w:w="13"/>
        <w:gridCol w:w="1713"/>
        <w:gridCol w:w="130"/>
        <w:gridCol w:w="1557"/>
        <w:gridCol w:w="38"/>
        <w:gridCol w:w="1816"/>
        <w:gridCol w:w="45"/>
        <w:gridCol w:w="2043"/>
        <w:gridCol w:w="29"/>
        <w:gridCol w:w="1123"/>
      </w:tblGrid>
      <w:tr w:rsidR="00A71577" w:rsidRPr="00A71577" w14:paraId="7EFC8D5C" w14:textId="77777777" w:rsidTr="008B30A8">
        <w:tc>
          <w:tcPr>
            <w:tcW w:w="309" w:type="pct"/>
            <w:gridSpan w:val="2"/>
            <w:tcBorders>
              <w:top w:val="single" w:sz="6" w:space="0" w:color="414142"/>
              <w:left w:val="single" w:sz="6" w:space="0" w:color="414142"/>
              <w:bottom w:val="single" w:sz="6" w:space="0" w:color="414142"/>
              <w:right w:val="single" w:sz="6" w:space="0" w:color="414142"/>
            </w:tcBorders>
          </w:tcPr>
          <w:p w14:paraId="48C670B0" w14:textId="63ED19D3" w:rsidR="008B30A8" w:rsidRPr="00A71577" w:rsidRDefault="00067C44" w:rsidP="008B30A8">
            <w:pPr>
              <w:spacing w:line="240" w:lineRule="auto"/>
              <w:rPr>
                <w:rFonts w:eastAsia="Times New Roman" w:cs="Times New Roman"/>
                <w:sz w:val="20"/>
                <w:szCs w:val="20"/>
                <w:lang w:eastAsia="lv-LV"/>
              </w:rPr>
            </w:pPr>
            <w:r w:rsidRPr="00A71577">
              <w:rPr>
                <w:rFonts w:cs="Times New Roman"/>
                <w:sz w:val="20"/>
                <w:szCs w:val="20"/>
              </w:rPr>
              <w:t>"</w:t>
            </w:r>
            <w:r w:rsidR="008B30A8" w:rsidRPr="00A71577">
              <w:rPr>
                <w:rFonts w:eastAsia="Times New Roman" w:cs="Times New Roman"/>
                <w:sz w:val="20"/>
                <w:szCs w:val="20"/>
                <w:lang w:eastAsia="lv-LV"/>
              </w:rPr>
              <w:t>172.</w:t>
            </w:r>
            <w:r w:rsidR="008B30A8" w:rsidRPr="00A71577">
              <w:rPr>
                <w:rFonts w:eastAsia="Times New Roman" w:cs="Times New Roman"/>
                <w:sz w:val="20"/>
                <w:szCs w:val="20"/>
                <w:vertAlign w:val="superscript"/>
                <w:lang w:eastAsia="lv-LV"/>
              </w:rPr>
              <w:t>1</w:t>
            </w:r>
          </w:p>
        </w:tc>
        <w:tc>
          <w:tcPr>
            <w:tcW w:w="4691" w:type="pct"/>
            <w:gridSpan w:val="9"/>
            <w:tcBorders>
              <w:top w:val="single" w:sz="6" w:space="0" w:color="414142"/>
              <w:left w:val="single" w:sz="6" w:space="0" w:color="414142"/>
              <w:bottom w:val="single" w:sz="6" w:space="0" w:color="414142"/>
              <w:right w:val="single" w:sz="6" w:space="0" w:color="414142"/>
            </w:tcBorders>
          </w:tcPr>
          <w:p w14:paraId="7FDDE73A" w14:textId="77777777" w:rsidR="008B30A8" w:rsidRPr="00A71577" w:rsidRDefault="008B30A8" w:rsidP="00D33004">
            <w:pPr>
              <w:spacing w:before="100" w:beforeAutospacing="1" w:after="100" w:afterAutospacing="1" w:line="315" w:lineRule="atLeast"/>
              <w:jc w:val="center"/>
              <w:rPr>
                <w:rFonts w:eastAsia="Times New Roman" w:cs="Times New Roman"/>
                <w:b/>
                <w:bCs/>
                <w:sz w:val="20"/>
                <w:szCs w:val="20"/>
                <w:lang w:eastAsia="lv-LV"/>
              </w:rPr>
            </w:pPr>
            <w:r w:rsidRPr="00A71577">
              <w:rPr>
                <w:rFonts w:eastAsia="Times New Roman" w:cs="Times New Roman"/>
                <w:b/>
                <w:bCs/>
                <w:sz w:val="20"/>
                <w:szCs w:val="20"/>
                <w:lang w:eastAsia="lv-LV"/>
              </w:rPr>
              <w:t xml:space="preserve">39–39,5 </w:t>
            </w:r>
            <w:proofErr w:type="spellStart"/>
            <w:r w:rsidRPr="00A71577">
              <w:rPr>
                <w:rFonts w:eastAsia="Times New Roman" w:cs="Times New Roman"/>
                <w:b/>
                <w:bCs/>
                <w:sz w:val="20"/>
                <w:szCs w:val="20"/>
                <w:lang w:eastAsia="lv-LV"/>
              </w:rPr>
              <w:t>MHz</w:t>
            </w:r>
            <w:proofErr w:type="spellEnd"/>
          </w:p>
        </w:tc>
      </w:tr>
      <w:tr w:rsidR="00A71577" w:rsidRPr="00A71577" w14:paraId="14B34461" w14:textId="77777777" w:rsidTr="000209F6">
        <w:trPr>
          <w:trHeight w:val="1041"/>
        </w:trPr>
        <w:tc>
          <w:tcPr>
            <w:tcW w:w="309" w:type="pct"/>
            <w:gridSpan w:val="2"/>
            <w:vMerge w:val="restart"/>
            <w:tcBorders>
              <w:top w:val="single" w:sz="6" w:space="0" w:color="414142"/>
              <w:left w:val="single" w:sz="6" w:space="0" w:color="414142"/>
              <w:bottom w:val="single" w:sz="6" w:space="0" w:color="414142"/>
              <w:right w:val="single" w:sz="6" w:space="0" w:color="414142"/>
            </w:tcBorders>
          </w:tcPr>
          <w:p w14:paraId="39C7F4D7" w14:textId="77777777" w:rsidR="008B30A8" w:rsidRPr="00A71577" w:rsidRDefault="008B30A8"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1018" w:type="pct"/>
            <w:gridSpan w:val="2"/>
            <w:vMerge w:val="restart"/>
            <w:tcBorders>
              <w:top w:val="single" w:sz="6" w:space="0" w:color="414142"/>
              <w:left w:val="single" w:sz="6" w:space="0" w:color="414142"/>
              <w:bottom w:val="single" w:sz="6" w:space="0" w:color="414142"/>
              <w:right w:val="single" w:sz="6" w:space="0" w:color="414142"/>
            </w:tcBorders>
          </w:tcPr>
          <w:p w14:paraId="47089DAB" w14:textId="77777777" w:rsidR="008B30A8" w:rsidRPr="00A71577" w:rsidRDefault="008B30A8"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FIKSĒTAIS</w:t>
            </w:r>
          </w:p>
          <w:p w14:paraId="3095807D" w14:textId="77777777" w:rsidR="008B30A8" w:rsidRPr="00A71577" w:rsidRDefault="008B30A8"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MOBILAIS</w:t>
            </w:r>
          </w:p>
          <w:p w14:paraId="726F0D4E" w14:textId="77777777" w:rsidR="008B30A8" w:rsidRPr="00A71577" w:rsidRDefault="008B30A8"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Radiolokācijas 5.132A</w:t>
            </w:r>
          </w:p>
          <w:p w14:paraId="295E57A2" w14:textId="77777777" w:rsidR="008B30A8" w:rsidRPr="00A71577" w:rsidRDefault="008B30A8"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5.159</w:t>
            </w:r>
          </w:p>
        </w:tc>
        <w:tc>
          <w:tcPr>
            <w:tcW w:w="860" w:type="pct"/>
            <w:vMerge w:val="restart"/>
            <w:tcBorders>
              <w:top w:val="single" w:sz="6" w:space="0" w:color="414142"/>
              <w:left w:val="single" w:sz="6" w:space="0" w:color="414142"/>
              <w:bottom w:val="single" w:sz="6" w:space="0" w:color="414142"/>
              <w:right w:val="single" w:sz="6" w:space="0" w:color="414142"/>
            </w:tcBorders>
          </w:tcPr>
          <w:p w14:paraId="2354A3B7" w14:textId="77777777" w:rsidR="008B30A8" w:rsidRPr="00A71577" w:rsidRDefault="008B30A8"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FIKSĒTAIS</w:t>
            </w:r>
          </w:p>
          <w:p w14:paraId="0119705C" w14:textId="77777777" w:rsidR="008B30A8" w:rsidRPr="00A71577" w:rsidRDefault="008B30A8"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 xml:space="preserve">MOBILAIS </w:t>
            </w:r>
          </w:p>
          <w:p w14:paraId="47F83AD6" w14:textId="77777777" w:rsidR="008B30A8" w:rsidRPr="00A71577" w:rsidRDefault="008B30A8"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Radiolokācijas 5.132A</w:t>
            </w:r>
          </w:p>
        </w:tc>
        <w:tc>
          <w:tcPr>
            <w:tcW w:w="1049" w:type="pct"/>
            <w:gridSpan w:val="3"/>
            <w:tcBorders>
              <w:top w:val="single" w:sz="6" w:space="0" w:color="414142"/>
              <w:left w:val="single" w:sz="6" w:space="0" w:color="414142"/>
              <w:right w:val="single" w:sz="6" w:space="0" w:color="414142"/>
            </w:tcBorders>
          </w:tcPr>
          <w:p w14:paraId="18F5ED2D" w14:textId="77777777" w:rsidR="008B30A8" w:rsidRPr="00A71577" w:rsidRDefault="008B30A8"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AS: 30,01–40 </w:t>
            </w:r>
            <w:proofErr w:type="spellStart"/>
            <w:r w:rsidRPr="00A71577">
              <w:rPr>
                <w:rFonts w:eastAsia="Times New Roman" w:cs="Times New Roman"/>
                <w:sz w:val="20"/>
                <w:szCs w:val="20"/>
                <w:lang w:eastAsia="lv-LV"/>
              </w:rPr>
              <w:t>MHz</w:t>
            </w:r>
            <w:proofErr w:type="spellEnd"/>
          </w:p>
        </w:tc>
        <w:tc>
          <w:tcPr>
            <w:tcW w:w="1144" w:type="pct"/>
            <w:gridSpan w:val="2"/>
            <w:tcBorders>
              <w:top w:val="single" w:sz="6" w:space="0" w:color="414142"/>
              <w:left w:val="single" w:sz="6" w:space="0" w:color="414142"/>
              <w:right w:val="single" w:sz="6" w:space="0" w:color="414142"/>
            </w:tcBorders>
          </w:tcPr>
          <w:p w14:paraId="2D989697" w14:textId="77777777" w:rsidR="008B30A8" w:rsidRPr="00A71577" w:rsidRDefault="008B30A8" w:rsidP="00D33004">
            <w:pPr>
              <w:spacing w:line="240" w:lineRule="auto"/>
              <w:rPr>
                <w:rFonts w:eastAsia="Times New Roman" w:cs="Times New Roman"/>
                <w:sz w:val="20"/>
                <w:szCs w:val="20"/>
                <w:lang w:eastAsia="lv-LV"/>
              </w:rPr>
            </w:pPr>
          </w:p>
        </w:tc>
        <w:tc>
          <w:tcPr>
            <w:tcW w:w="620" w:type="pct"/>
            <w:tcBorders>
              <w:top w:val="single" w:sz="6" w:space="0" w:color="414142"/>
              <w:left w:val="single" w:sz="6" w:space="0" w:color="414142"/>
              <w:right w:val="single" w:sz="6" w:space="0" w:color="414142"/>
            </w:tcBorders>
          </w:tcPr>
          <w:p w14:paraId="51D5DE05" w14:textId="77777777" w:rsidR="008B30A8" w:rsidRPr="00A71577" w:rsidRDefault="008B30A8"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Josla iedalīta lietošanai valsts aizsardzībai</w:t>
            </w:r>
          </w:p>
        </w:tc>
      </w:tr>
      <w:tr w:rsidR="00A71577" w:rsidRPr="00A71577" w14:paraId="6EB1A01F" w14:textId="77777777" w:rsidTr="000209F6">
        <w:tc>
          <w:tcPr>
            <w:tcW w:w="309" w:type="pct"/>
            <w:gridSpan w:val="2"/>
            <w:vMerge/>
            <w:tcBorders>
              <w:top w:val="single" w:sz="6" w:space="0" w:color="414142"/>
              <w:left w:val="single" w:sz="6" w:space="0" w:color="414142"/>
              <w:bottom w:val="single" w:sz="6" w:space="0" w:color="414142"/>
              <w:right w:val="single" w:sz="6" w:space="0" w:color="414142"/>
            </w:tcBorders>
            <w:vAlign w:val="center"/>
          </w:tcPr>
          <w:p w14:paraId="3C52F98E" w14:textId="77777777" w:rsidR="008B30A8" w:rsidRPr="00A71577" w:rsidRDefault="008B30A8" w:rsidP="00D33004">
            <w:pPr>
              <w:spacing w:line="240" w:lineRule="auto"/>
              <w:rPr>
                <w:rFonts w:eastAsia="Times New Roman" w:cs="Times New Roman"/>
                <w:sz w:val="20"/>
                <w:szCs w:val="20"/>
                <w:lang w:eastAsia="lv-LV"/>
              </w:rPr>
            </w:pPr>
          </w:p>
        </w:tc>
        <w:tc>
          <w:tcPr>
            <w:tcW w:w="1018" w:type="pct"/>
            <w:gridSpan w:val="2"/>
            <w:vMerge/>
            <w:tcBorders>
              <w:top w:val="single" w:sz="6" w:space="0" w:color="414142"/>
              <w:left w:val="single" w:sz="6" w:space="0" w:color="414142"/>
              <w:bottom w:val="single" w:sz="6" w:space="0" w:color="414142"/>
              <w:right w:val="single" w:sz="6" w:space="0" w:color="414142"/>
            </w:tcBorders>
            <w:vAlign w:val="center"/>
          </w:tcPr>
          <w:p w14:paraId="563C9EE4" w14:textId="77777777" w:rsidR="008B30A8" w:rsidRPr="00A71577" w:rsidRDefault="008B30A8" w:rsidP="00D33004">
            <w:pPr>
              <w:spacing w:line="240" w:lineRule="auto"/>
              <w:rPr>
                <w:rFonts w:eastAsia="Times New Roman" w:cs="Times New Roman"/>
                <w:sz w:val="20"/>
                <w:szCs w:val="20"/>
                <w:lang w:eastAsia="lv-LV"/>
              </w:rPr>
            </w:pPr>
          </w:p>
        </w:tc>
        <w:tc>
          <w:tcPr>
            <w:tcW w:w="860" w:type="pct"/>
            <w:vMerge/>
            <w:tcBorders>
              <w:top w:val="single" w:sz="6" w:space="0" w:color="414142"/>
              <w:left w:val="single" w:sz="6" w:space="0" w:color="414142"/>
              <w:bottom w:val="single" w:sz="6" w:space="0" w:color="414142"/>
              <w:right w:val="single" w:sz="6" w:space="0" w:color="414142"/>
            </w:tcBorders>
            <w:vAlign w:val="center"/>
          </w:tcPr>
          <w:p w14:paraId="6EA876A7" w14:textId="77777777" w:rsidR="008B30A8" w:rsidRPr="00A71577" w:rsidRDefault="008B30A8" w:rsidP="00D33004">
            <w:pPr>
              <w:spacing w:line="240" w:lineRule="auto"/>
              <w:rPr>
                <w:rFonts w:eastAsia="Times New Roman" w:cs="Times New Roman"/>
                <w:sz w:val="20"/>
                <w:szCs w:val="20"/>
                <w:lang w:eastAsia="lv-LV"/>
              </w:rPr>
            </w:pPr>
          </w:p>
        </w:tc>
        <w:tc>
          <w:tcPr>
            <w:tcW w:w="1049" w:type="pct"/>
            <w:gridSpan w:val="3"/>
            <w:tcBorders>
              <w:top w:val="single" w:sz="6" w:space="0" w:color="414142"/>
              <w:left w:val="single" w:sz="6" w:space="0" w:color="414142"/>
              <w:bottom w:val="single" w:sz="6" w:space="0" w:color="414142"/>
              <w:right w:val="single" w:sz="6" w:space="0" w:color="414142"/>
            </w:tcBorders>
          </w:tcPr>
          <w:p w14:paraId="4FDCDF1A" w14:textId="77777777" w:rsidR="008B30A8" w:rsidRPr="00A71577" w:rsidRDefault="008B30A8"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MSA: 39–39,2 </w:t>
            </w:r>
            <w:proofErr w:type="spellStart"/>
            <w:r w:rsidRPr="00A71577">
              <w:rPr>
                <w:rFonts w:eastAsia="Times New Roman" w:cs="Times New Roman"/>
                <w:sz w:val="20"/>
                <w:szCs w:val="20"/>
                <w:lang w:eastAsia="lv-LV"/>
              </w:rPr>
              <w:t>MHz</w:t>
            </w:r>
            <w:proofErr w:type="spellEnd"/>
          </w:p>
        </w:tc>
        <w:tc>
          <w:tcPr>
            <w:tcW w:w="1144" w:type="pct"/>
            <w:gridSpan w:val="2"/>
            <w:tcBorders>
              <w:top w:val="single" w:sz="6" w:space="0" w:color="414142"/>
              <w:left w:val="single" w:sz="6" w:space="0" w:color="414142"/>
              <w:bottom w:val="single" w:sz="6" w:space="0" w:color="414142"/>
              <w:right w:val="single" w:sz="6" w:space="0" w:color="414142"/>
            </w:tcBorders>
          </w:tcPr>
          <w:p w14:paraId="6767BACA" w14:textId="77777777" w:rsidR="008B30A8" w:rsidRPr="00A71577" w:rsidRDefault="008B30A8"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ERC/REC/(00)04 – Harmonizētās radiofrekvences, brīvā aprite un lietošana radioiekārtām, kuras paredzētas sakariem, izmantojot radioviļņu atstarošanos no meteorītu pēdām</w:t>
            </w:r>
          </w:p>
        </w:tc>
        <w:tc>
          <w:tcPr>
            <w:tcW w:w="620" w:type="pct"/>
            <w:tcBorders>
              <w:top w:val="single" w:sz="6" w:space="0" w:color="414142"/>
              <w:left w:val="single" w:sz="6" w:space="0" w:color="414142"/>
              <w:bottom w:val="single" w:sz="6" w:space="0" w:color="414142"/>
              <w:right w:val="single" w:sz="6" w:space="0" w:color="414142"/>
            </w:tcBorders>
          </w:tcPr>
          <w:p w14:paraId="1175C921" w14:textId="77777777" w:rsidR="008B30A8" w:rsidRPr="00A71577" w:rsidRDefault="008B30A8"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Sakari, izmantojot radioviļņu atstarošanos no meteorītu pēdām</w:t>
            </w:r>
          </w:p>
        </w:tc>
      </w:tr>
      <w:tr w:rsidR="00A71577" w:rsidRPr="00A71577" w14:paraId="1AA24215" w14:textId="77777777" w:rsidTr="00D33004">
        <w:tc>
          <w:tcPr>
            <w:tcW w:w="302" w:type="pct"/>
            <w:tcBorders>
              <w:top w:val="single" w:sz="6" w:space="0" w:color="414142"/>
              <w:left w:val="single" w:sz="6" w:space="0" w:color="414142"/>
              <w:bottom w:val="single" w:sz="6" w:space="0" w:color="414142"/>
              <w:right w:val="single" w:sz="6" w:space="0" w:color="414142"/>
            </w:tcBorders>
          </w:tcPr>
          <w:p w14:paraId="7A012A65" w14:textId="77777777" w:rsidR="008B30A8" w:rsidRPr="00A71577" w:rsidRDefault="008B30A8"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172.</w:t>
            </w:r>
            <w:r w:rsidRPr="00A71577">
              <w:rPr>
                <w:rFonts w:eastAsia="Times New Roman" w:cs="Times New Roman"/>
                <w:sz w:val="20"/>
                <w:szCs w:val="20"/>
                <w:vertAlign w:val="superscript"/>
                <w:lang w:eastAsia="lv-LV"/>
              </w:rPr>
              <w:t>2</w:t>
            </w:r>
          </w:p>
        </w:tc>
        <w:tc>
          <w:tcPr>
            <w:tcW w:w="4698" w:type="pct"/>
            <w:gridSpan w:val="10"/>
            <w:tcBorders>
              <w:top w:val="single" w:sz="6" w:space="0" w:color="414142"/>
              <w:left w:val="single" w:sz="6" w:space="0" w:color="414142"/>
              <w:bottom w:val="single" w:sz="6" w:space="0" w:color="414142"/>
              <w:right w:val="single" w:sz="6" w:space="0" w:color="414142"/>
            </w:tcBorders>
          </w:tcPr>
          <w:p w14:paraId="19C44BF2" w14:textId="77777777" w:rsidR="008B30A8" w:rsidRPr="00A71577" w:rsidRDefault="008B30A8" w:rsidP="00D33004">
            <w:pPr>
              <w:spacing w:before="100" w:beforeAutospacing="1" w:after="100" w:afterAutospacing="1" w:line="315" w:lineRule="atLeast"/>
              <w:jc w:val="center"/>
              <w:rPr>
                <w:rFonts w:eastAsia="Times New Roman" w:cs="Times New Roman"/>
                <w:b/>
                <w:bCs/>
                <w:sz w:val="20"/>
                <w:szCs w:val="20"/>
                <w:lang w:eastAsia="lv-LV"/>
              </w:rPr>
            </w:pPr>
            <w:r w:rsidRPr="00A71577">
              <w:rPr>
                <w:rFonts w:eastAsia="Times New Roman" w:cs="Times New Roman"/>
                <w:b/>
                <w:bCs/>
                <w:sz w:val="20"/>
                <w:szCs w:val="20"/>
                <w:lang w:eastAsia="lv-LV"/>
              </w:rPr>
              <w:t xml:space="preserve">39,5–39,986 </w:t>
            </w:r>
            <w:proofErr w:type="spellStart"/>
            <w:r w:rsidRPr="00A71577">
              <w:rPr>
                <w:rFonts w:eastAsia="Times New Roman" w:cs="Times New Roman"/>
                <w:b/>
                <w:bCs/>
                <w:sz w:val="20"/>
                <w:szCs w:val="20"/>
                <w:lang w:eastAsia="lv-LV"/>
              </w:rPr>
              <w:t>MHz</w:t>
            </w:r>
            <w:proofErr w:type="spellEnd"/>
          </w:p>
        </w:tc>
      </w:tr>
      <w:tr w:rsidR="00840B06" w:rsidRPr="00A71577" w14:paraId="3EDADDAB" w14:textId="77777777" w:rsidTr="00D33004">
        <w:trPr>
          <w:trHeight w:val="1041"/>
        </w:trPr>
        <w:tc>
          <w:tcPr>
            <w:tcW w:w="302" w:type="pct"/>
            <w:tcBorders>
              <w:top w:val="single" w:sz="6" w:space="0" w:color="414142"/>
              <w:left w:val="single" w:sz="6" w:space="0" w:color="414142"/>
              <w:bottom w:val="single" w:sz="6" w:space="0" w:color="414142"/>
              <w:right w:val="single" w:sz="6" w:space="0" w:color="414142"/>
            </w:tcBorders>
          </w:tcPr>
          <w:p w14:paraId="5DCDD7D3" w14:textId="086D9BEB" w:rsidR="008B30A8" w:rsidRPr="00A71577" w:rsidRDefault="008B30A8" w:rsidP="00D33004">
            <w:pPr>
              <w:spacing w:line="240" w:lineRule="auto"/>
              <w:rPr>
                <w:rFonts w:eastAsia="Times New Roman" w:cs="Times New Roman"/>
                <w:sz w:val="20"/>
                <w:szCs w:val="20"/>
                <w:lang w:eastAsia="lv-LV"/>
              </w:rPr>
            </w:pPr>
          </w:p>
        </w:tc>
        <w:tc>
          <w:tcPr>
            <w:tcW w:w="953" w:type="pct"/>
            <w:gridSpan w:val="2"/>
            <w:tcBorders>
              <w:top w:val="single" w:sz="6" w:space="0" w:color="414142"/>
              <w:left w:val="single" w:sz="6" w:space="0" w:color="414142"/>
              <w:bottom w:val="single" w:sz="6" w:space="0" w:color="414142"/>
              <w:right w:val="single" w:sz="6" w:space="0" w:color="414142"/>
            </w:tcBorders>
          </w:tcPr>
          <w:p w14:paraId="3CDD9C55" w14:textId="77777777" w:rsidR="008B30A8" w:rsidRPr="00A71577" w:rsidRDefault="008B30A8"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FIKSĒTAIS</w:t>
            </w:r>
          </w:p>
          <w:p w14:paraId="1CC34B30" w14:textId="77777777" w:rsidR="008B30A8" w:rsidRPr="00A71577" w:rsidRDefault="008B30A8"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MOBILAIS</w:t>
            </w:r>
          </w:p>
        </w:tc>
        <w:tc>
          <w:tcPr>
            <w:tcW w:w="953" w:type="pct"/>
            <w:gridSpan w:val="3"/>
            <w:tcBorders>
              <w:top w:val="single" w:sz="6" w:space="0" w:color="414142"/>
              <w:left w:val="single" w:sz="6" w:space="0" w:color="414142"/>
              <w:bottom w:val="single" w:sz="6" w:space="0" w:color="414142"/>
              <w:right w:val="single" w:sz="6" w:space="0" w:color="414142"/>
            </w:tcBorders>
          </w:tcPr>
          <w:p w14:paraId="0B282FE8" w14:textId="77777777" w:rsidR="008B30A8" w:rsidRPr="00A71577" w:rsidRDefault="008B30A8"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FIKSĒTAIS</w:t>
            </w:r>
          </w:p>
          <w:p w14:paraId="1FC284FD" w14:textId="77777777" w:rsidR="008B30A8" w:rsidRPr="00A71577" w:rsidRDefault="008B30A8"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MOBILAIS</w:t>
            </w:r>
          </w:p>
        </w:tc>
        <w:tc>
          <w:tcPr>
            <w:tcW w:w="1003" w:type="pct"/>
            <w:tcBorders>
              <w:top w:val="single" w:sz="6" w:space="0" w:color="414142"/>
              <w:left w:val="single" w:sz="6" w:space="0" w:color="414142"/>
              <w:right w:val="single" w:sz="6" w:space="0" w:color="414142"/>
            </w:tcBorders>
          </w:tcPr>
          <w:p w14:paraId="0474B01C" w14:textId="77777777" w:rsidR="008B30A8" w:rsidRPr="00A71577" w:rsidRDefault="008B30A8"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AS: 30,01–40 </w:t>
            </w:r>
            <w:proofErr w:type="spellStart"/>
            <w:r w:rsidRPr="00A71577">
              <w:rPr>
                <w:rFonts w:eastAsia="Times New Roman" w:cs="Times New Roman"/>
                <w:sz w:val="20"/>
                <w:szCs w:val="20"/>
                <w:lang w:eastAsia="lv-LV"/>
              </w:rPr>
              <w:t>MHz</w:t>
            </w:r>
            <w:proofErr w:type="spellEnd"/>
          </w:p>
        </w:tc>
        <w:tc>
          <w:tcPr>
            <w:tcW w:w="1153" w:type="pct"/>
            <w:gridSpan w:val="2"/>
            <w:tcBorders>
              <w:top w:val="single" w:sz="6" w:space="0" w:color="414142"/>
              <w:left w:val="single" w:sz="6" w:space="0" w:color="414142"/>
              <w:right w:val="single" w:sz="6" w:space="0" w:color="414142"/>
            </w:tcBorders>
          </w:tcPr>
          <w:p w14:paraId="0B94DF9E" w14:textId="77777777" w:rsidR="008B30A8" w:rsidRPr="00A71577" w:rsidRDefault="008B30A8" w:rsidP="00D33004">
            <w:pPr>
              <w:spacing w:line="240" w:lineRule="auto"/>
              <w:rPr>
                <w:rFonts w:eastAsia="Times New Roman" w:cs="Times New Roman"/>
                <w:sz w:val="20"/>
                <w:szCs w:val="20"/>
                <w:lang w:eastAsia="lv-LV"/>
              </w:rPr>
            </w:pPr>
          </w:p>
        </w:tc>
        <w:tc>
          <w:tcPr>
            <w:tcW w:w="636" w:type="pct"/>
            <w:gridSpan w:val="2"/>
            <w:tcBorders>
              <w:top w:val="single" w:sz="6" w:space="0" w:color="414142"/>
              <w:left w:val="single" w:sz="6" w:space="0" w:color="414142"/>
              <w:right w:val="single" w:sz="6" w:space="0" w:color="414142"/>
            </w:tcBorders>
          </w:tcPr>
          <w:p w14:paraId="695361C6" w14:textId="5DCD9BD0" w:rsidR="008B30A8" w:rsidRPr="00A71577" w:rsidRDefault="008B30A8"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Josla iedalīta lietošanai valsts aizsardzībai</w:t>
            </w:r>
            <w:r w:rsidR="00067C44" w:rsidRPr="00A71577">
              <w:rPr>
                <w:rFonts w:cs="Times New Roman"/>
                <w:sz w:val="20"/>
                <w:szCs w:val="20"/>
              </w:rPr>
              <w:t>"</w:t>
            </w:r>
          </w:p>
        </w:tc>
      </w:tr>
    </w:tbl>
    <w:p w14:paraId="45E2127C" w14:textId="77777777" w:rsidR="000E69B4" w:rsidRPr="00A71577" w:rsidRDefault="000E69B4" w:rsidP="00987DA9">
      <w:pPr>
        <w:spacing w:after="0" w:line="240" w:lineRule="auto"/>
        <w:ind w:firstLine="720"/>
        <w:rPr>
          <w:rFonts w:cs="Times New Roman"/>
          <w:szCs w:val="28"/>
        </w:rPr>
      </w:pPr>
    </w:p>
    <w:p w14:paraId="07A8D3C8" w14:textId="4F657011" w:rsidR="00CC589A" w:rsidRPr="00A71577" w:rsidRDefault="00CC589A" w:rsidP="00B71BCD">
      <w:pPr>
        <w:pStyle w:val="ListParagraph"/>
        <w:numPr>
          <w:ilvl w:val="0"/>
          <w:numId w:val="47"/>
        </w:numPr>
        <w:spacing w:after="0" w:line="240" w:lineRule="auto"/>
        <w:jc w:val="both"/>
        <w:rPr>
          <w:rFonts w:cs="Times New Roman"/>
          <w:szCs w:val="28"/>
        </w:rPr>
      </w:pPr>
      <w:r w:rsidRPr="00A71577">
        <w:rPr>
          <w:rFonts w:cs="Times New Roman"/>
          <w:szCs w:val="28"/>
        </w:rPr>
        <w:t>Izteikt</w:t>
      </w:r>
      <w:r w:rsidR="0071624D" w:rsidRPr="00A71577">
        <w:rPr>
          <w:rFonts w:cs="Times New Roman"/>
          <w:szCs w:val="28"/>
        </w:rPr>
        <w:t xml:space="preserve"> </w:t>
      </w:r>
      <w:r w:rsidR="0071624D" w:rsidRPr="00A71577">
        <w:rPr>
          <w:rFonts w:cs="Times New Roman"/>
          <w:bCs/>
          <w:szCs w:val="28"/>
        </w:rPr>
        <w:t>1. pielikuma 173., 174., 175. un 176. punktu šādā redakcijā</w:t>
      </w:r>
      <w:r w:rsidRPr="00A71577">
        <w:rPr>
          <w:rFonts w:cs="Times New Roman"/>
          <w:szCs w:val="28"/>
        </w:rPr>
        <w:t>:</w:t>
      </w:r>
    </w:p>
    <w:p w14:paraId="3D509C53" w14:textId="79B6DC98" w:rsidR="000E69B4" w:rsidRPr="00A71577" w:rsidRDefault="000E69B4" w:rsidP="00987DA9">
      <w:pPr>
        <w:spacing w:after="0" w:line="240" w:lineRule="auto"/>
        <w:ind w:firstLine="720"/>
        <w:rPr>
          <w:rFonts w:cs="Times New Roman"/>
          <w:szCs w:val="28"/>
        </w:rPr>
      </w:pPr>
    </w:p>
    <w:tbl>
      <w:tblPr>
        <w:tblW w:w="5000" w:type="pct"/>
        <w:tblBorders>
          <w:top w:val="single" w:sz="6" w:space="0" w:color="414142"/>
          <w:left w:val="single" w:sz="6" w:space="0" w:color="414142"/>
          <w:bottom w:val="single" w:sz="6" w:space="0" w:color="414142"/>
          <w:right w:val="single" w:sz="6" w:space="0" w:color="414142"/>
        </w:tblBorders>
        <w:tblCellMar>
          <w:top w:w="30" w:type="dxa"/>
          <w:left w:w="30" w:type="dxa"/>
          <w:bottom w:w="30" w:type="dxa"/>
          <w:right w:w="30" w:type="dxa"/>
        </w:tblCellMar>
        <w:tblLook w:val="04A0" w:firstRow="1" w:lastRow="0" w:firstColumn="1" w:lastColumn="0" w:noHBand="0" w:noVBand="1"/>
      </w:tblPr>
      <w:tblGrid>
        <w:gridCol w:w="546"/>
        <w:gridCol w:w="14"/>
        <w:gridCol w:w="1333"/>
        <w:gridCol w:w="83"/>
        <w:gridCol w:w="1416"/>
        <w:gridCol w:w="36"/>
        <w:gridCol w:w="1626"/>
        <w:gridCol w:w="759"/>
        <w:gridCol w:w="2014"/>
        <w:gridCol w:w="76"/>
        <w:gridCol w:w="1152"/>
      </w:tblGrid>
      <w:tr w:rsidR="00A71577" w:rsidRPr="00A71577" w14:paraId="0A0EF451" w14:textId="77777777" w:rsidTr="00F41473">
        <w:tc>
          <w:tcPr>
            <w:tcW w:w="301" w:type="pct"/>
            <w:tcBorders>
              <w:top w:val="single" w:sz="6" w:space="0" w:color="414142"/>
              <w:left w:val="single" w:sz="6" w:space="0" w:color="414142"/>
              <w:bottom w:val="single" w:sz="6" w:space="0" w:color="414142"/>
              <w:right w:val="single" w:sz="6" w:space="0" w:color="414142"/>
            </w:tcBorders>
          </w:tcPr>
          <w:p w14:paraId="7442ACEE" w14:textId="07AA1675" w:rsidR="0071624D" w:rsidRPr="00A71577" w:rsidRDefault="00067C44" w:rsidP="00D33004">
            <w:pPr>
              <w:spacing w:line="240" w:lineRule="auto"/>
              <w:rPr>
                <w:rFonts w:eastAsia="Times New Roman" w:cs="Times New Roman"/>
                <w:sz w:val="20"/>
                <w:szCs w:val="20"/>
                <w:lang w:eastAsia="lv-LV"/>
              </w:rPr>
            </w:pPr>
            <w:r w:rsidRPr="00A71577">
              <w:rPr>
                <w:rFonts w:cs="Times New Roman"/>
                <w:sz w:val="20"/>
                <w:szCs w:val="20"/>
              </w:rPr>
              <w:t>"</w:t>
            </w:r>
            <w:r w:rsidR="0071624D" w:rsidRPr="00A71577">
              <w:rPr>
                <w:rFonts w:eastAsia="Times New Roman" w:cs="Times New Roman"/>
                <w:sz w:val="20"/>
                <w:szCs w:val="20"/>
                <w:lang w:eastAsia="lv-LV"/>
              </w:rPr>
              <w:t>173.</w:t>
            </w:r>
          </w:p>
        </w:tc>
        <w:tc>
          <w:tcPr>
            <w:tcW w:w="4699" w:type="pct"/>
            <w:gridSpan w:val="10"/>
            <w:tcBorders>
              <w:top w:val="single" w:sz="6" w:space="0" w:color="414142"/>
              <w:left w:val="single" w:sz="6" w:space="0" w:color="414142"/>
              <w:bottom w:val="single" w:sz="6" w:space="0" w:color="414142"/>
              <w:right w:val="single" w:sz="6" w:space="0" w:color="414142"/>
            </w:tcBorders>
          </w:tcPr>
          <w:p w14:paraId="3CF1246B" w14:textId="77777777" w:rsidR="0071624D" w:rsidRPr="00A71577" w:rsidRDefault="0071624D" w:rsidP="00D33004">
            <w:pPr>
              <w:spacing w:before="100" w:beforeAutospacing="1" w:after="100" w:afterAutospacing="1" w:line="315" w:lineRule="atLeast"/>
              <w:jc w:val="center"/>
              <w:rPr>
                <w:rFonts w:eastAsia="Times New Roman" w:cs="Times New Roman"/>
                <w:b/>
                <w:bCs/>
                <w:sz w:val="20"/>
                <w:szCs w:val="20"/>
                <w:lang w:eastAsia="lv-LV"/>
              </w:rPr>
            </w:pPr>
            <w:r w:rsidRPr="00A71577">
              <w:rPr>
                <w:rFonts w:eastAsia="Times New Roman" w:cs="Times New Roman"/>
                <w:b/>
                <w:bCs/>
                <w:sz w:val="20"/>
                <w:szCs w:val="20"/>
                <w:lang w:eastAsia="lv-LV"/>
              </w:rPr>
              <w:t xml:space="preserve">39,986 – 40,02 </w:t>
            </w:r>
            <w:proofErr w:type="spellStart"/>
            <w:r w:rsidRPr="00A71577">
              <w:rPr>
                <w:rFonts w:eastAsia="Times New Roman" w:cs="Times New Roman"/>
                <w:b/>
                <w:bCs/>
                <w:sz w:val="20"/>
                <w:szCs w:val="20"/>
                <w:lang w:eastAsia="lv-LV"/>
              </w:rPr>
              <w:t>MHz</w:t>
            </w:r>
            <w:proofErr w:type="spellEnd"/>
          </w:p>
        </w:tc>
      </w:tr>
      <w:tr w:rsidR="00A71577" w:rsidRPr="00A71577" w14:paraId="1590BBC5" w14:textId="77777777" w:rsidTr="00F41473">
        <w:tc>
          <w:tcPr>
            <w:tcW w:w="301" w:type="pct"/>
            <w:vMerge w:val="restart"/>
            <w:tcBorders>
              <w:top w:val="single" w:sz="6" w:space="0" w:color="414142"/>
              <w:left w:val="single" w:sz="6" w:space="0" w:color="414142"/>
              <w:right w:val="single" w:sz="6" w:space="0" w:color="414142"/>
            </w:tcBorders>
          </w:tcPr>
          <w:p w14:paraId="7ABF79ED" w14:textId="77777777" w:rsidR="0071624D" w:rsidRPr="00A71577" w:rsidRDefault="0071624D"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790" w:type="pct"/>
            <w:gridSpan w:val="3"/>
            <w:vMerge w:val="restart"/>
            <w:tcBorders>
              <w:top w:val="single" w:sz="6" w:space="0" w:color="414142"/>
              <w:left w:val="single" w:sz="6" w:space="0" w:color="414142"/>
              <w:right w:val="single" w:sz="6" w:space="0" w:color="414142"/>
            </w:tcBorders>
          </w:tcPr>
          <w:p w14:paraId="1EB56346" w14:textId="77777777" w:rsidR="0071624D" w:rsidRPr="00A71577" w:rsidRDefault="0071624D"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FIKSĒTAIS</w:t>
            </w:r>
          </w:p>
          <w:p w14:paraId="2FAE36BE" w14:textId="77777777" w:rsidR="0071624D" w:rsidRPr="00A71577" w:rsidRDefault="0071624D"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MOBILAIS</w:t>
            </w:r>
          </w:p>
          <w:p w14:paraId="4976E759" w14:textId="77777777" w:rsidR="0071624D" w:rsidRPr="00A71577" w:rsidRDefault="0071624D"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Izplatījuma izpētes</w:t>
            </w:r>
          </w:p>
        </w:tc>
        <w:tc>
          <w:tcPr>
            <w:tcW w:w="782" w:type="pct"/>
            <w:vMerge w:val="restart"/>
            <w:tcBorders>
              <w:top w:val="single" w:sz="6" w:space="0" w:color="414142"/>
              <w:left w:val="single" w:sz="6" w:space="0" w:color="414142"/>
              <w:right w:val="single" w:sz="6" w:space="0" w:color="414142"/>
            </w:tcBorders>
          </w:tcPr>
          <w:p w14:paraId="71961061" w14:textId="77777777" w:rsidR="0071624D" w:rsidRPr="00A71577" w:rsidRDefault="0071624D"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FIKSĒTAIS</w:t>
            </w:r>
          </w:p>
          <w:p w14:paraId="24FF4B48" w14:textId="77777777" w:rsidR="0071624D" w:rsidRPr="00A71577" w:rsidRDefault="0071624D"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MOBILAIS</w:t>
            </w:r>
          </w:p>
          <w:p w14:paraId="70F7CE50" w14:textId="77777777" w:rsidR="0071624D" w:rsidRPr="00A71577" w:rsidRDefault="0071624D"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Izplatījuma izpētes</w:t>
            </w:r>
          </w:p>
        </w:tc>
        <w:tc>
          <w:tcPr>
            <w:tcW w:w="1337" w:type="pct"/>
            <w:gridSpan w:val="3"/>
            <w:tcBorders>
              <w:top w:val="single" w:sz="6" w:space="0" w:color="414142"/>
              <w:left w:val="single" w:sz="6" w:space="0" w:color="414142"/>
              <w:bottom w:val="single" w:sz="6" w:space="0" w:color="414142"/>
              <w:right w:val="single" w:sz="6" w:space="0" w:color="414142"/>
            </w:tcBorders>
          </w:tcPr>
          <w:p w14:paraId="6DB2C600" w14:textId="7A7C800A" w:rsidR="0071624D" w:rsidRPr="00A71577" w:rsidRDefault="0071624D"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PMR: 40–41 </w:t>
            </w:r>
            <w:proofErr w:type="spellStart"/>
            <w:r w:rsidRPr="00A71577">
              <w:rPr>
                <w:rFonts w:eastAsia="Times New Roman" w:cs="Times New Roman"/>
                <w:sz w:val="20"/>
                <w:szCs w:val="20"/>
                <w:lang w:eastAsia="lv-LV"/>
              </w:rPr>
              <w:t>MHz</w:t>
            </w:r>
            <w:proofErr w:type="spellEnd"/>
          </w:p>
        </w:tc>
        <w:tc>
          <w:tcPr>
            <w:tcW w:w="1154" w:type="pct"/>
            <w:gridSpan w:val="2"/>
            <w:tcBorders>
              <w:top w:val="single" w:sz="6" w:space="0" w:color="414142"/>
              <w:left w:val="single" w:sz="6" w:space="0" w:color="414142"/>
              <w:bottom w:val="single" w:sz="6" w:space="0" w:color="414142"/>
              <w:right w:val="single" w:sz="6" w:space="0" w:color="414142"/>
            </w:tcBorders>
          </w:tcPr>
          <w:p w14:paraId="7E62E069" w14:textId="77777777" w:rsidR="0071624D" w:rsidRPr="00A71577" w:rsidRDefault="0071624D"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CEPT T/R 25-08 – Sauszemes mobilā dienesta radiofrekvenču plānošana un koordinācija 29,7–470 </w:t>
            </w:r>
            <w:proofErr w:type="spellStart"/>
            <w:r w:rsidRPr="00A71577">
              <w:rPr>
                <w:rFonts w:eastAsia="Times New Roman" w:cs="Times New Roman"/>
                <w:sz w:val="20"/>
                <w:szCs w:val="20"/>
                <w:lang w:eastAsia="lv-LV"/>
              </w:rPr>
              <w:t>MHz</w:t>
            </w:r>
            <w:proofErr w:type="spellEnd"/>
            <w:r w:rsidRPr="00A71577">
              <w:rPr>
                <w:rFonts w:eastAsia="Times New Roman" w:cs="Times New Roman"/>
                <w:sz w:val="20"/>
                <w:szCs w:val="20"/>
                <w:lang w:eastAsia="lv-LV"/>
              </w:rPr>
              <w:t xml:space="preserve"> joslā</w:t>
            </w:r>
          </w:p>
        </w:tc>
        <w:tc>
          <w:tcPr>
            <w:tcW w:w="635" w:type="pct"/>
            <w:tcBorders>
              <w:top w:val="single" w:sz="6" w:space="0" w:color="414142"/>
              <w:left w:val="single" w:sz="6" w:space="0" w:color="414142"/>
              <w:bottom w:val="single" w:sz="6" w:space="0" w:color="414142"/>
              <w:right w:val="single" w:sz="6" w:space="0" w:color="414142"/>
            </w:tcBorders>
          </w:tcPr>
          <w:p w14:paraId="32482A6F" w14:textId="77777777" w:rsidR="0071624D" w:rsidRPr="00A71577" w:rsidRDefault="0071624D"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Privātie elektronisko sakaru tīkli</w:t>
            </w:r>
          </w:p>
        </w:tc>
      </w:tr>
      <w:tr w:rsidR="00A71577" w:rsidRPr="00A71577" w14:paraId="3D2CD6A0" w14:textId="77777777" w:rsidTr="00F41473">
        <w:tc>
          <w:tcPr>
            <w:tcW w:w="301" w:type="pct"/>
            <w:vMerge/>
            <w:tcBorders>
              <w:left w:val="single" w:sz="6" w:space="0" w:color="414142"/>
              <w:bottom w:val="single" w:sz="6" w:space="0" w:color="414142"/>
              <w:right w:val="single" w:sz="6" w:space="0" w:color="414142"/>
            </w:tcBorders>
          </w:tcPr>
          <w:p w14:paraId="6C802711" w14:textId="77777777" w:rsidR="0071624D" w:rsidRPr="00A71577" w:rsidRDefault="0071624D" w:rsidP="00D33004">
            <w:pPr>
              <w:spacing w:line="240" w:lineRule="auto"/>
              <w:rPr>
                <w:rFonts w:eastAsia="Times New Roman" w:cs="Times New Roman"/>
                <w:sz w:val="20"/>
                <w:szCs w:val="20"/>
                <w:lang w:eastAsia="lv-LV"/>
              </w:rPr>
            </w:pPr>
          </w:p>
        </w:tc>
        <w:tc>
          <w:tcPr>
            <w:tcW w:w="790" w:type="pct"/>
            <w:gridSpan w:val="3"/>
            <w:vMerge/>
            <w:tcBorders>
              <w:left w:val="single" w:sz="6" w:space="0" w:color="414142"/>
              <w:bottom w:val="single" w:sz="6" w:space="0" w:color="414142"/>
              <w:right w:val="single" w:sz="6" w:space="0" w:color="414142"/>
            </w:tcBorders>
          </w:tcPr>
          <w:p w14:paraId="0B67A15A" w14:textId="77777777" w:rsidR="0071624D" w:rsidRPr="00A71577" w:rsidRDefault="0071624D" w:rsidP="00D33004">
            <w:pPr>
              <w:spacing w:line="240" w:lineRule="auto"/>
              <w:rPr>
                <w:rFonts w:eastAsia="Times New Roman" w:cs="Times New Roman"/>
                <w:sz w:val="20"/>
                <w:szCs w:val="20"/>
                <w:lang w:eastAsia="lv-LV"/>
              </w:rPr>
            </w:pPr>
          </w:p>
        </w:tc>
        <w:tc>
          <w:tcPr>
            <w:tcW w:w="782" w:type="pct"/>
            <w:vMerge/>
            <w:tcBorders>
              <w:left w:val="single" w:sz="6" w:space="0" w:color="414142"/>
              <w:bottom w:val="single" w:sz="6" w:space="0" w:color="414142"/>
              <w:right w:val="single" w:sz="6" w:space="0" w:color="414142"/>
            </w:tcBorders>
          </w:tcPr>
          <w:p w14:paraId="21A5BC02" w14:textId="77777777" w:rsidR="0071624D" w:rsidRPr="00A71577" w:rsidRDefault="0071624D" w:rsidP="00D33004">
            <w:pPr>
              <w:spacing w:line="240" w:lineRule="auto"/>
              <w:rPr>
                <w:rFonts w:eastAsia="Times New Roman" w:cs="Times New Roman"/>
                <w:sz w:val="20"/>
                <w:szCs w:val="20"/>
                <w:lang w:eastAsia="lv-LV"/>
              </w:rPr>
            </w:pPr>
          </w:p>
        </w:tc>
        <w:tc>
          <w:tcPr>
            <w:tcW w:w="1337" w:type="pct"/>
            <w:gridSpan w:val="3"/>
            <w:tcBorders>
              <w:top w:val="single" w:sz="6" w:space="0" w:color="414142"/>
              <w:left w:val="single" w:sz="6" w:space="0" w:color="414142"/>
              <w:bottom w:val="single" w:sz="6" w:space="0" w:color="414142"/>
              <w:right w:val="single" w:sz="6" w:space="0" w:color="414142"/>
            </w:tcBorders>
          </w:tcPr>
          <w:p w14:paraId="6E2A690C" w14:textId="7ADE684E" w:rsidR="0071624D" w:rsidRPr="00A71577" w:rsidRDefault="0071624D"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AS: 30,01–40 </w:t>
            </w:r>
            <w:proofErr w:type="spellStart"/>
            <w:r w:rsidRPr="00A71577">
              <w:rPr>
                <w:rFonts w:eastAsia="Times New Roman" w:cs="Times New Roman"/>
                <w:sz w:val="20"/>
                <w:szCs w:val="20"/>
                <w:lang w:eastAsia="lv-LV"/>
              </w:rPr>
              <w:t>MHz</w:t>
            </w:r>
            <w:proofErr w:type="spellEnd"/>
          </w:p>
        </w:tc>
        <w:tc>
          <w:tcPr>
            <w:tcW w:w="1154" w:type="pct"/>
            <w:gridSpan w:val="2"/>
            <w:tcBorders>
              <w:top w:val="single" w:sz="6" w:space="0" w:color="414142"/>
              <w:left w:val="single" w:sz="6" w:space="0" w:color="414142"/>
              <w:bottom w:val="single" w:sz="6" w:space="0" w:color="414142"/>
              <w:right w:val="single" w:sz="6" w:space="0" w:color="414142"/>
            </w:tcBorders>
          </w:tcPr>
          <w:p w14:paraId="6C0CE6C5" w14:textId="77777777" w:rsidR="0071624D" w:rsidRPr="00A71577" w:rsidRDefault="0071624D" w:rsidP="00D33004">
            <w:pPr>
              <w:spacing w:line="240" w:lineRule="auto"/>
              <w:rPr>
                <w:rFonts w:eastAsia="Times New Roman" w:cs="Times New Roman"/>
                <w:sz w:val="20"/>
                <w:szCs w:val="20"/>
                <w:lang w:eastAsia="lv-LV"/>
              </w:rPr>
            </w:pPr>
          </w:p>
        </w:tc>
        <w:tc>
          <w:tcPr>
            <w:tcW w:w="635" w:type="pct"/>
            <w:tcBorders>
              <w:top w:val="single" w:sz="6" w:space="0" w:color="414142"/>
              <w:left w:val="single" w:sz="6" w:space="0" w:color="414142"/>
              <w:bottom w:val="single" w:sz="6" w:space="0" w:color="414142"/>
              <w:right w:val="single" w:sz="6" w:space="0" w:color="414142"/>
            </w:tcBorders>
          </w:tcPr>
          <w:p w14:paraId="45FE05AF" w14:textId="77777777" w:rsidR="0071624D" w:rsidRPr="00A71577" w:rsidRDefault="0071624D"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Josla iedalīta lietošanai valsts aizsardzībai</w:t>
            </w:r>
          </w:p>
        </w:tc>
      </w:tr>
      <w:tr w:rsidR="00A71577" w:rsidRPr="00A71577" w14:paraId="10898337" w14:textId="77777777" w:rsidTr="0071624D">
        <w:tc>
          <w:tcPr>
            <w:tcW w:w="309" w:type="pct"/>
            <w:gridSpan w:val="2"/>
            <w:tcBorders>
              <w:top w:val="single" w:sz="6" w:space="0" w:color="414142"/>
              <w:left w:val="single" w:sz="6" w:space="0" w:color="414142"/>
              <w:bottom w:val="single" w:sz="6" w:space="0" w:color="414142"/>
              <w:right w:val="single" w:sz="6" w:space="0" w:color="414142"/>
            </w:tcBorders>
          </w:tcPr>
          <w:p w14:paraId="3D300A38" w14:textId="77777777" w:rsidR="0071624D" w:rsidRPr="00A71577" w:rsidRDefault="0071624D"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174.</w:t>
            </w:r>
          </w:p>
        </w:tc>
        <w:tc>
          <w:tcPr>
            <w:tcW w:w="4691" w:type="pct"/>
            <w:gridSpan w:val="9"/>
            <w:tcBorders>
              <w:top w:val="single" w:sz="6" w:space="0" w:color="414142"/>
              <w:left w:val="single" w:sz="6" w:space="0" w:color="414142"/>
              <w:bottom w:val="single" w:sz="6" w:space="0" w:color="414142"/>
              <w:right w:val="single" w:sz="6" w:space="0" w:color="414142"/>
            </w:tcBorders>
          </w:tcPr>
          <w:p w14:paraId="7704DC6F" w14:textId="77777777" w:rsidR="0071624D" w:rsidRPr="00A71577" w:rsidRDefault="0071624D" w:rsidP="00D33004">
            <w:pPr>
              <w:spacing w:before="100" w:beforeAutospacing="1" w:after="100" w:afterAutospacing="1" w:line="315" w:lineRule="atLeast"/>
              <w:jc w:val="center"/>
              <w:rPr>
                <w:rFonts w:eastAsia="Times New Roman" w:cs="Times New Roman"/>
                <w:b/>
                <w:bCs/>
                <w:sz w:val="20"/>
                <w:szCs w:val="20"/>
                <w:lang w:eastAsia="lv-LV"/>
              </w:rPr>
            </w:pPr>
            <w:r w:rsidRPr="00A71577">
              <w:rPr>
                <w:rFonts w:eastAsia="Times New Roman" w:cs="Times New Roman"/>
                <w:b/>
                <w:bCs/>
                <w:sz w:val="20"/>
                <w:szCs w:val="20"/>
                <w:lang w:eastAsia="lv-LV"/>
              </w:rPr>
              <w:t xml:space="preserve">40,02 – 40,98 </w:t>
            </w:r>
            <w:proofErr w:type="spellStart"/>
            <w:r w:rsidRPr="00A71577">
              <w:rPr>
                <w:rFonts w:eastAsia="Times New Roman" w:cs="Times New Roman"/>
                <w:b/>
                <w:bCs/>
                <w:sz w:val="20"/>
                <w:szCs w:val="20"/>
                <w:lang w:eastAsia="lv-LV"/>
              </w:rPr>
              <w:t>MHz</w:t>
            </w:r>
            <w:proofErr w:type="spellEnd"/>
          </w:p>
        </w:tc>
      </w:tr>
      <w:tr w:rsidR="00A71577" w:rsidRPr="00A71577" w14:paraId="1D382AD4" w14:textId="77777777" w:rsidTr="00067C44">
        <w:tc>
          <w:tcPr>
            <w:tcW w:w="309" w:type="pct"/>
            <w:gridSpan w:val="2"/>
            <w:vMerge w:val="restart"/>
            <w:tcBorders>
              <w:top w:val="single" w:sz="6" w:space="0" w:color="414142"/>
              <w:left w:val="single" w:sz="6" w:space="0" w:color="414142"/>
              <w:bottom w:val="single" w:sz="6" w:space="0" w:color="414142"/>
              <w:right w:val="single" w:sz="6" w:space="0" w:color="414142"/>
            </w:tcBorders>
          </w:tcPr>
          <w:p w14:paraId="067B963F" w14:textId="77777777" w:rsidR="0071624D" w:rsidRPr="00A71577" w:rsidRDefault="0071624D"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736" w:type="pct"/>
            <w:vMerge w:val="restart"/>
            <w:tcBorders>
              <w:top w:val="single" w:sz="6" w:space="0" w:color="414142"/>
              <w:left w:val="single" w:sz="6" w:space="0" w:color="414142"/>
              <w:bottom w:val="single" w:sz="6" w:space="0" w:color="414142"/>
              <w:right w:val="single" w:sz="6" w:space="0" w:color="414142"/>
            </w:tcBorders>
          </w:tcPr>
          <w:p w14:paraId="4E3FAA61" w14:textId="77777777" w:rsidR="0071624D" w:rsidRPr="00A71577" w:rsidRDefault="0071624D"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FIKSĒTAIS</w:t>
            </w:r>
          </w:p>
          <w:p w14:paraId="7B782D9E" w14:textId="77777777" w:rsidR="0071624D" w:rsidRPr="00A71577" w:rsidRDefault="0071624D"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MOBILAIS</w:t>
            </w:r>
          </w:p>
          <w:p w14:paraId="4C7AF332" w14:textId="77777777" w:rsidR="0071624D" w:rsidRPr="00A71577" w:rsidRDefault="0071624D"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5.150</w:t>
            </w:r>
          </w:p>
        </w:tc>
        <w:tc>
          <w:tcPr>
            <w:tcW w:w="848" w:type="pct"/>
            <w:gridSpan w:val="3"/>
            <w:vMerge w:val="restart"/>
            <w:tcBorders>
              <w:top w:val="single" w:sz="6" w:space="0" w:color="414142"/>
              <w:left w:val="single" w:sz="6" w:space="0" w:color="414142"/>
              <w:bottom w:val="single" w:sz="6" w:space="0" w:color="414142"/>
              <w:right w:val="single" w:sz="6" w:space="0" w:color="414142"/>
            </w:tcBorders>
          </w:tcPr>
          <w:p w14:paraId="23D0951D" w14:textId="77777777" w:rsidR="0071624D" w:rsidRPr="00A71577" w:rsidRDefault="0071624D"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FIKSĒTAIS</w:t>
            </w:r>
          </w:p>
          <w:p w14:paraId="13F54C1C" w14:textId="77777777" w:rsidR="0071624D" w:rsidRPr="00A71577" w:rsidRDefault="0071624D"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MOBILAIS</w:t>
            </w:r>
          </w:p>
          <w:p w14:paraId="44758817" w14:textId="77777777" w:rsidR="0071624D" w:rsidRPr="00A71577" w:rsidRDefault="0071624D"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5.150</w:t>
            </w:r>
          </w:p>
        </w:tc>
        <w:tc>
          <w:tcPr>
            <w:tcW w:w="898" w:type="pct"/>
            <w:tcBorders>
              <w:top w:val="single" w:sz="6" w:space="0" w:color="414142"/>
              <w:left w:val="single" w:sz="6" w:space="0" w:color="414142"/>
              <w:bottom w:val="single" w:sz="6" w:space="0" w:color="414142"/>
              <w:right w:val="single" w:sz="6" w:space="0" w:color="414142"/>
            </w:tcBorders>
          </w:tcPr>
          <w:p w14:paraId="6BF2C3DA" w14:textId="0CBC5F7E" w:rsidR="0071624D" w:rsidRPr="00A71577" w:rsidRDefault="0071624D"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PMR: 40–41 </w:t>
            </w:r>
            <w:proofErr w:type="spellStart"/>
            <w:r w:rsidRPr="00A71577">
              <w:rPr>
                <w:rFonts w:eastAsia="Times New Roman" w:cs="Times New Roman"/>
                <w:sz w:val="20"/>
                <w:szCs w:val="20"/>
                <w:lang w:eastAsia="lv-LV"/>
              </w:rPr>
              <w:t>MHz</w:t>
            </w:r>
            <w:proofErr w:type="spellEnd"/>
          </w:p>
        </w:tc>
        <w:tc>
          <w:tcPr>
            <w:tcW w:w="1531" w:type="pct"/>
            <w:gridSpan w:val="2"/>
            <w:tcBorders>
              <w:top w:val="single" w:sz="6" w:space="0" w:color="414142"/>
              <w:left w:val="single" w:sz="6" w:space="0" w:color="414142"/>
              <w:bottom w:val="single" w:sz="6" w:space="0" w:color="414142"/>
              <w:right w:val="single" w:sz="6" w:space="0" w:color="414142"/>
            </w:tcBorders>
          </w:tcPr>
          <w:p w14:paraId="5B5078CE" w14:textId="77777777" w:rsidR="0071624D" w:rsidRPr="00A71577" w:rsidRDefault="0071624D"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CEPT T/R 25-08 – Sauszemes mobilā dienesta radiofrekvenču plānošana un koordinācija 29,7–470 </w:t>
            </w:r>
            <w:proofErr w:type="spellStart"/>
            <w:r w:rsidRPr="00A71577">
              <w:rPr>
                <w:rFonts w:eastAsia="Times New Roman" w:cs="Times New Roman"/>
                <w:sz w:val="20"/>
                <w:szCs w:val="20"/>
                <w:lang w:eastAsia="lv-LV"/>
              </w:rPr>
              <w:t>MHz</w:t>
            </w:r>
            <w:proofErr w:type="spellEnd"/>
            <w:r w:rsidRPr="00A71577">
              <w:rPr>
                <w:rFonts w:eastAsia="Times New Roman" w:cs="Times New Roman"/>
                <w:sz w:val="20"/>
                <w:szCs w:val="20"/>
                <w:lang w:eastAsia="lv-LV"/>
              </w:rPr>
              <w:t xml:space="preserve"> joslā</w:t>
            </w:r>
          </w:p>
        </w:tc>
        <w:tc>
          <w:tcPr>
            <w:tcW w:w="678" w:type="pct"/>
            <w:gridSpan w:val="2"/>
            <w:tcBorders>
              <w:top w:val="single" w:sz="6" w:space="0" w:color="414142"/>
              <w:left w:val="single" w:sz="6" w:space="0" w:color="414142"/>
              <w:bottom w:val="single" w:sz="6" w:space="0" w:color="414142"/>
              <w:right w:val="single" w:sz="6" w:space="0" w:color="414142"/>
            </w:tcBorders>
          </w:tcPr>
          <w:p w14:paraId="3937655B" w14:textId="77777777" w:rsidR="0071624D" w:rsidRPr="00A71577" w:rsidRDefault="0071624D"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Privātie elektronisko sakaru tīkli</w:t>
            </w:r>
          </w:p>
        </w:tc>
      </w:tr>
      <w:tr w:rsidR="00A71577" w:rsidRPr="00A71577" w14:paraId="2AFB8E7E" w14:textId="77777777" w:rsidTr="00067C44">
        <w:tc>
          <w:tcPr>
            <w:tcW w:w="309" w:type="pct"/>
            <w:gridSpan w:val="2"/>
            <w:vMerge/>
            <w:tcBorders>
              <w:top w:val="single" w:sz="6" w:space="0" w:color="414142"/>
              <w:left w:val="single" w:sz="6" w:space="0" w:color="414142"/>
              <w:bottom w:val="single" w:sz="6" w:space="0" w:color="414142"/>
              <w:right w:val="single" w:sz="6" w:space="0" w:color="414142"/>
            </w:tcBorders>
            <w:vAlign w:val="center"/>
          </w:tcPr>
          <w:p w14:paraId="0ECFC788" w14:textId="77777777" w:rsidR="0071624D" w:rsidRPr="00A71577" w:rsidRDefault="0071624D" w:rsidP="00D33004">
            <w:pPr>
              <w:spacing w:line="240" w:lineRule="auto"/>
              <w:rPr>
                <w:rFonts w:eastAsia="Times New Roman" w:cs="Times New Roman"/>
                <w:sz w:val="20"/>
                <w:szCs w:val="20"/>
                <w:lang w:eastAsia="lv-LV"/>
              </w:rPr>
            </w:pPr>
          </w:p>
        </w:tc>
        <w:tc>
          <w:tcPr>
            <w:tcW w:w="736" w:type="pct"/>
            <w:vMerge/>
            <w:tcBorders>
              <w:top w:val="single" w:sz="6" w:space="0" w:color="414142"/>
              <w:left w:val="single" w:sz="6" w:space="0" w:color="414142"/>
              <w:bottom w:val="single" w:sz="6" w:space="0" w:color="414142"/>
              <w:right w:val="single" w:sz="6" w:space="0" w:color="414142"/>
            </w:tcBorders>
            <w:vAlign w:val="center"/>
          </w:tcPr>
          <w:p w14:paraId="54266EF1" w14:textId="77777777" w:rsidR="0071624D" w:rsidRPr="00A71577" w:rsidRDefault="0071624D" w:rsidP="00D33004">
            <w:pPr>
              <w:spacing w:line="240" w:lineRule="auto"/>
              <w:rPr>
                <w:rFonts w:eastAsia="Times New Roman" w:cs="Times New Roman"/>
                <w:sz w:val="20"/>
                <w:szCs w:val="20"/>
                <w:lang w:eastAsia="lv-LV"/>
              </w:rPr>
            </w:pPr>
          </w:p>
        </w:tc>
        <w:tc>
          <w:tcPr>
            <w:tcW w:w="0" w:type="auto"/>
            <w:gridSpan w:val="3"/>
            <w:vMerge/>
            <w:tcBorders>
              <w:top w:val="single" w:sz="6" w:space="0" w:color="414142"/>
              <w:left w:val="single" w:sz="6" w:space="0" w:color="414142"/>
              <w:bottom w:val="single" w:sz="6" w:space="0" w:color="414142"/>
              <w:right w:val="single" w:sz="6" w:space="0" w:color="414142"/>
            </w:tcBorders>
            <w:vAlign w:val="center"/>
          </w:tcPr>
          <w:p w14:paraId="617AF8C7" w14:textId="77777777" w:rsidR="0071624D" w:rsidRPr="00A71577" w:rsidRDefault="0071624D" w:rsidP="00D33004">
            <w:pPr>
              <w:spacing w:line="240" w:lineRule="auto"/>
              <w:rPr>
                <w:rFonts w:eastAsia="Times New Roman" w:cs="Times New Roman"/>
                <w:sz w:val="20"/>
                <w:szCs w:val="20"/>
                <w:lang w:eastAsia="lv-LV"/>
              </w:rPr>
            </w:pPr>
          </w:p>
        </w:tc>
        <w:tc>
          <w:tcPr>
            <w:tcW w:w="898" w:type="pct"/>
            <w:tcBorders>
              <w:top w:val="single" w:sz="6" w:space="0" w:color="414142"/>
              <w:left w:val="single" w:sz="6" w:space="0" w:color="414142"/>
              <w:bottom w:val="single" w:sz="6" w:space="0" w:color="414142"/>
              <w:right w:val="single" w:sz="6" w:space="0" w:color="414142"/>
            </w:tcBorders>
          </w:tcPr>
          <w:p w14:paraId="45A6D358" w14:textId="77777777" w:rsidR="0071624D" w:rsidRPr="00A71577" w:rsidRDefault="0071624D"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SRD: 40,66–40,70 </w:t>
            </w:r>
            <w:proofErr w:type="spellStart"/>
            <w:r w:rsidRPr="00A71577">
              <w:rPr>
                <w:rFonts w:eastAsia="Times New Roman" w:cs="Times New Roman"/>
                <w:sz w:val="20"/>
                <w:szCs w:val="20"/>
                <w:lang w:eastAsia="lv-LV"/>
              </w:rPr>
              <w:t>MHz</w:t>
            </w:r>
            <w:proofErr w:type="spellEnd"/>
          </w:p>
        </w:tc>
        <w:tc>
          <w:tcPr>
            <w:tcW w:w="1531" w:type="pct"/>
            <w:gridSpan w:val="2"/>
            <w:tcBorders>
              <w:top w:val="single" w:sz="6" w:space="0" w:color="414142"/>
              <w:left w:val="single" w:sz="6" w:space="0" w:color="414142"/>
              <w:bottom w:val="single" w:sz="6" w:space="0" w:color="414142"/>
              <w:right w:val="single" w:sz="6" w:space="0" w:color="414142"/>
            </w:tcBorders>
          </w:tcPr>
          <w:p w14:paraId="2C06A3C6" w14:textId="77777777" w:rsidR="0071624D" w:rsidRPr="00A71577" w:rsidRDefault="0071624D"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Komisijas 2006. gada 9. novembra Lēmums </w:t>
            </w:r>
            <w:hyperlink r:id="rId15" w:history="1">
              <w:r w:rsidRPr="00A71577">
                <w:rPr>
                  <w:rFonts w:eastAsia="Times New Roman" w:cs="Times New Roman"/>
                  <w:sz w:val="20"/>
                  <w:szCs w:val="20"/>
                  <w:u w:val="single"/>
                  <w:lang w:eastAsia="lv-LV"/>
                </w:rPr>
                <w:t>2006/771/EK</w:t>
              </w:r>
            </w:hyperlink>
            <w:r w:rsidRPr="00A71577">
              <w:rPr>
                <w:rFonts w:eastAsia="Times New Roman" w:cs="Times New Roman"/>
                <w:sz w:val="20"/>
                <w:szCs w:val="20"/>
                <w:lang w:eastAsia="lv-LV"/>
              </w:rPr>
              <w:t xml:space="preserve"> par maza darbības attāluma ierīcēs </w:t>
            </w:r>
            <w:r w:rsidRPr="00A71577">
              <w:rPr>
                <w:rFonts w:eastAsia="Times New Roman" w:cs="Times New Roman"/>
                <w:sz w:val="20"/>
                <w:szCs w:val="20"/>
                <w:lang w:eastAsia="lv-LV"/>
              </w:rPr>
              <w:lastRenderedPageBreak/>
              <w:t>izmantotā radiofrekvenču spektra saskaņošanu</w:t>
            </w:r>
          </w:p>
          <w:p w14:paraId="15C59D60" w14:textId="77777777" w:rsidR="0071624D" w:rsidRPr="00A71577" w:rsidRDefault="0071624D" w:rsidP="00D33004">
            <w:pPr>
              <w:spacing w:before="100" w:beforeAutospacing="1" w:after="10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Komisijas 2013. gada 11. decembra Lēmums </w:t>
            </w:r>
            <w:hyperlink r:id="rId16" w:history="1">
              <w:r w:rsidRPr="00A71577">
                <w:rPr>
                  <w:rFonts w:eastAsia="Times New Roman" w:cs="Times New Roman"/>
                  <w:sz w:val="20"/>
                  <w:szCs w:val="20"/>
                  <w:u w:val="single"/>
                  <w:lang w:eastAsia="lv-LV"/>
                </w:rPr>
                <w:t>2013/752/ES</w:t>
              </w:r>
            </w:hyperlink>
            <w:r w:rsidRPr="00A71577">
              <w:rPr>
                <w:rFonts w:eastAsia="Times New Roman" w:cs="Times New Roman"/>
                <w:sz w:val="20"/>
                <w:szCs w:val="20"/>
                <w:lang w:eastAsia="lv-LV"/>
              </w:rPr>
              <w:t>, ar ko izdara grozījumus Lēmumā </w:t>
            </w:r>
            <w:hyperlink r:id="rId17" w:history="1">
              <w:r w:rsidRPr="00A71577">
                <w:rPr>
                  <w:rFonts w:eastAsia="Times New Roman" w:cs="Times New Roman"/>
                  <w:sz w:val="20"/>
                  <w:szCs w:val="20"/>
                  <w:u w:val="single"/>
                  <w:lang w:eastAsia="lv-LV"/>
                </w:rPr>
                <w:t>2006/771/EK</w:t>
              </w:r>
            </w:hyperlink>
            <w:r w:rsidRPr="00A71577">
              <w:rPr>
                <w:rFonts w:eastAsia="Times New Roman" w:cs="Times New Roman"/>
                <w:sz w:val="20"/>
                <w:szCs w:val="20"/>
                <w:lang w:eastAsia="lv-LV"/>
              </w:rPr>
              <w:t> par maza darbības attāluma ierīcēs izmantotā radiofrekvenču spektra saskaņošanu un Lēmuma</w:t>
            </w:r>
            <w:hyperlink r:id="rId18" w:history="1">
              <w:r w:rsidRPr="00A71577">
                <w:rPr>
                  <w:rFonts w:eastAsia="Times New Roman" w:cs="Times New Roman"/>
                  <w:sz w:val="20"/>
                  <w:szCs w:val="20"/>
                  <w:u w:val="single"/>
                  <w:lang w:eastAsia="lv-LV"/>
                </w:rPr>
                <w:t>2005/928/EK</w:t>
              </w:r>
            </w:hyperlink>
            <w:r w:rsidRPr="00A71577">
              <w:rPr>
                <w:rFonts w:eastAsia="Times New Roman" w:cs="Times New Roman"/>
                <w:sz w:val="20"/>
                <w:szCs w:val="20"/>
                <w:lang w:eastAsia="lv-LV"/>
              </w:rPr>
              <w:t> atcelšanu</w:t>
            </w:r>
            <w:r w:rsidRPr="00A71577">
              <w:rPr>
                <w:rFonts w:eastAsia="Times New Roman" w:cs="Times New Roman"/>
                <w:sz w:val="20"/>
                <w:szCs w:val="20"/>
                <w:lang w:eastAsia="lv-LV"/>
              </w:rPr>
              <w:br/>
            </w:r>
            <w:r w:rsidRPr="00A71577">
              <w:rPr>
                <w:rFonts w:eastAsia="Times New Roman" w:cs="Times New Roman"/>
                <w:sz w:val="20"/>
                <w:szCs w:val="20"/>
                <w:lang w:eastAsia="lv-LV"/>
              </w:rPr>
              <w:br/>
              <w:t>Eiropas Komisijas 2017. gada 8. augusta Lēmums </w:t>
            </w:r>
            <w:hyperlink r:id="rId19" w:history="1">
              <w:r w:rsidRPr="00A71577">
                <w:rPr>
                  <w:rFonts w:eastAsia="Times New Roman" w:cs="Times New Roman"/>
                  <w:sz w:val="20"/>
                  <w:szCs w:val="20"/>
                  <w:u w:val="single"/>
                  <w:lang w:eastAsia="lv-LV"/>
                </w:rPr>
                <w:t>2017/1483/EK</w:t>
              </w:r>
            </w:hyperlink>
            <w:r w:rsidRPr="00A71577">
              <w:rPr>
                <w:rFonts w:eastAsia="Times New Roman" w:cs="Times New Roman"/>
                <w:sz w:val="20"/>
                <w:szCs w:val="20"/>
                <w:lang w:eastAsia="lv-LV"/>
              </w:rPr>
              <w:t>, ar kuru izdara grozījumus Lēmumā </w:t>
            </w:r>
            <w:hyperlink r:id="rId20" w:history="1">
              <w:r w:rsidRPr="00A71577">
                <w:rPr>
                  <w:rFonts w:eastAsia="Times New Roman" w:cs="Times New Roman"/>
                  <w:sz w:val="20"/>
                  <w:szCs w:val="20"/>
                  <w:u w:val="single"/>
                  <w:lang w:eastAsia="lv-LV"/>
                </w:rPr>
                <w:t>2006/771/EK</w:t>
              </w:r>
            </w:hyperlink>
            <w:r w:rsidRPr="00A71577">
              <w:rPr>
                <w:rFonts w:eastAsia="Times New Roman" w:cs="Times New Roman"/>
                <w:sz w:val="20"/>
                <w:szCs w:val="20"/>
                <w:lang w:eastAsia="lv-LV"/>
              </w:rPr>
              <w:t> par maza darbības attāluma ierīcēs izmantotā radiofrekvenču spektra saskaņošanu</w:t>
            </w:r>
            <w:r w:rsidRPr="00A71577">
              <w:rPr>
                <w:rFonts w:eastAsia="Times New Roman" w:cs="Times New Roman"/>
                <w:sz w:val="20"/>
                <w:szCs w:val="20"/>
                <w:lang w:eastAsia="lv-LV"/>
              </w:rPr>
              <w:br/>
            </w:r>
            <w:r w:rsidRPr="00A71577">
              <w:rPr>
                <w:rFonts w:eastAsia="Times New Roman" w:cs="Times New Roman"/>
                <w:sz w:val="20"/>
                <w:szCs w:val="20"/>
                <w:lang w:eastAsia="lv-LV"/>
              </w:rPr>
              <w:br/>
              <w:t>Eiropas Komisijas 2019. gada 2. augusta Īstenošanas lēmums (ES) 2019/1345, kas groza Lēmumu </w:t>
            </w:r>
            <w:hyperlink r:id="rId21" w:history="1">
              <w:r w:rsidRPr="00A71577">
                <w:rPr>
                  <w:rFonts w:eastAsia="Times New Roman" w:cs="Times New Roman"/>
                  <w:sz w:val="20"/>
                  <w:szCs w:val="20"/>
                  <w:u w:val="single"/>
                  <w:lang w:eastAsia="lv-LV"/>
                </w:rPr>
                <w:t>2006/771/EK</w:t>
              </w:r>
            </w:hyperlink>
            <w:r w:rsidRPr="00A71577">
              <w:rPr>
                <w:rFonts w:eastAsia="Times New Roman" w:cs="Times New Roman"/>
                <w:sz w:val="20"/>
                <w:szCs w:val="20"/>
                <w:lang w:eastAsia="lv-LV"/>
              </w:rPr>
              <w:t>, atjauninot harmonizētos tehniskos noteikumus radiofrekvenču spektra izmantošanai maza darbības attāluma ierīcēs</w:t>
            </w:r>
          </w:p>
          <w:p w14:paraId="5933396D" w14:textId="77777777" w:rsidR="0071624D" w:rsidRPr="00A71577" w:rsidRDefault="0071624D"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ERC/REC 70-03 – Par maza darbības attāluma ierīču (SRD) lietošanu</w:t>
            </w:r>
          </w:p>
        </w:tc>
        <w:tc>
          <w:tcPr>
            <w:tcW w:w="678" w:type="pct"/>
            <w:gridSpan w:val="2"/>
            <w:tcBorders>
              <w:top w:val="single" w:sz="6" w:space="0" w:color="414142"/>
              <w:left w:val="single" w:sz="6" w:space="0" w:color="414142"/>
              <w:bottom w:val="single" w:sz="6" w:space="0" w:color="414142"/>
              <w:right w:val="single" w:sz="6" w:space="0" w:color="414142"/>
            </w:tcBorders>
          </w:tcPr>
          <w:p w14:paraId="1D2EE45D" w14:textId="77777777" w:rsidR="0071624D" w:rsidRPr="00A71577" w:rsidRDefault="0071624D"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lastRenderedPageBreak/>
              <w:t>Nespecifiskās maza darbības attāluma ierīces</w:t>
            </w:r>
          </w:p>
        </w:tc>
      </w:tr>
      <w:tr w:rsidR="00A71577" w:rsidRPr="00A71577" w14:paraId="6301F3C4" w14:textId="77777777" w:rsidTr="00067C44">
        <w:tc>
          <w:tcPr>
            <w:tcW w:w="309" w:type="pct"/>
            <w:gridSpan w:val="2"/>
            <w:vMerge/>
            <w:tcBorders>
              <w:top w:val="single" w:sz="6" w:space="0" w:color="414142"/>
              <w:left w:val="single" w:sz="6" w:space="0" w:color="414142"/>
              <w:bottom w:val="single" w:sz="6" w:space="0" w:color="414142"/>
              <w:right w:val="single" w:sz="6" w:space="0" w:color="414142"/>
            </w:tcBorders>
            <w:vAlign w:val="center"/>
          </w:tcPr>
          <w:p w14:paraId="0F962EED" w14:textId="77777777" w:rsidR="0071624D" w:rsidRPr="00A71577" w:rsidRDefault="0071624D" w:rsidP="00D33004">
            <w:pPr>
              <w:spacing w:line="240" w:lineRule="auto"/>
              <w:rPr>
                <w:rFonts w:eastAsia="Times New Roman" w:cs="Times New Roman"/>
                <w:sz w:val="20"/>
                <w:szCs w:val="20"/>
                <w:lang w:eastAsia="lv-LV"/>
              </w:rPr>
            </w:pPr>
          </w:p>
        </w:tc>
        <w:tc>
          <w:tcPr>
            <w:tcW w:w="736" w:type="pct"/>
            <w:vMerge/>
            <w:tcBorders>
              <w:top w:val="single" w:sz="6" w:space="0" w:color="414142"/>
              <w:left w:val="single" w:sz="6" w:space="0" w:color="414142"/>
              <w:bottom w:val="single" w:sz="6" w:space="0" w:color="414142"/>
              <w:right w:val="single" w:sz="6" w:space="0" w:color="414142"/>
            </w:tcBorders>
            <w:vAlign w:val="center"/>
          </w:tcPr>
          <w:p w14:paraId="0F92E197" w14:textId="77777777" w:rsidR="0071624D" w:rsidRPr="00A71577" w:rsidRDefault="0071624D" w:rsidP="00D33004">
            <w:pPr>
              <w:spacing w:line="240" w:lineRule="auto"/>
              <w:rPr>
                <w:rFonts w:eastAsia="Times New Roman" w:cs="Times New Roman"/>
                <w:sz w:val="20"/>
                <w:szCs w:val="20"/>
                <w:lang w:eastAsia="lv-LV"/>
              </w:rPr>
            </w:pPr>
          </w:p>
        </w:tc>
        <w:tc>
          <w:tcPr>
            <w:tcW w:w="0" w:type="auto"/>
            <w:gridSpan w:val="3"/>
            <w:vMerge/>
            <w:tcBorders>
              <w:top w:val="single" w:sz="6" w:space="0" w:color="414142"/>
              <w:left w:val="single" w:sz="6" w:space="0" w:color="414142"/>
              <w:bottom w:val="single" w:sz="6" w:space="0" w:color="414142"/>
              <w:right w:val="single" w:sz="6" w:space="0" w:color="414142"/>
            </w:tcBorders>
            <w:vAlign w:val="center"/>
          </w:tcPr>
          <w:p w14:paraId="10E506C5" w14:textId="77777777" w:rsidR="0071624D" w:rsidRPr="00A71577" w:rsidRDefault="0071624D" w:rsidP="00D33004">
            <w:pPr>
              <w:spacing w:line="240" w:lineRule="auto"/>
              <w:rPr>
                <w:rFonts w:eastAsia="Times New Roman" w:cs="Times New Roman"/>
                <w:sz w:val="20"/>
                <w:szCs w:val="20"/>
                <w:lang w:eastAsia="lv-LV"/>
              </w:rPr>
            </w:pPr>
          </w:p>
        </w:tc>
        <w:tc>
          <w:tcPr>
            <w:tcW w:w="898" w:type="pct"/>
            <w:tcBorders>
              <w:top w:val="single" w:sz="6" w:space="0" w:color="414142"/>
              <w:left w:val="single" w:sz="6" w:space="0" w:color="414142"/>
              <w:bottom w:val="single" w:sz="6" w:space="0" w:color="414142"/>
              <w:right w:val="single" w:sz="6" w:space="0" w:color="414142"/>
            </w:tcBorders>
          </w:tcPr>
          <w:p w14:paraId="3D416DC9" w14:textId="77777777" w:rsidR="0071624D" w:rsidRPr="00A71577" w:rsidRDefault="0071624D"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SRD: 22 kanāli 40,660–40,990 </w:t>
            </w:r>
            <w:proofErr w:type="spellStart"/>
            <w:r w:rsidRPr="00A71577">
              <w:rPr>
                <w:rFonts w:eastAsia="Times New Roman" w:cs="Times New Roman"/>
                <w:sz w:val="20"/>
                <w:szCs w:val="20"/>
                <w:lang w:eastAsia="lv-LV"/>
              </w:rPr>
              <w:t>MHz</w:t>
            </w:r>
            <w:proofErr w:type="spellEnd"/>
            <w:r w:rsidRPr="00A71577">
              <w:rPr>
                <w:rFonts w:eastAsia="Times New Roman" w:cs="Times New Roman"/>
                <w:sz w:val="20"/>
                <w:szCs w:val="20"/>
                <w:lang w:eastAsia="lv-LV"/>
              </w:rPr>
              <w:t xml:space="preserve"> joslā</w:t>
            </w:r>
          </w:p>
        </w:tc>
        <w:tc>
          <w:tcPr>
            <w:tcW w:w="1531" w:type="pct"/>
            <w:gridSpan w:val="2"/>
            <w:tcBorders>
              <w:top w:val="single" w:sz="6" w:space="0" w:color="414142"/>
              <w:left w:val="single" w:sz="6" w:space="0" w:color="414142"/>
              <w:bottom w:val="single" w:sz="6" w:space="0" w:color="414142"/>
              <w:right w:val="single" w:sz="6" w:space="0" w:color="414142"/>
            </w:tcBorders>
          </w:tcPr>
          <w:p w14:paraId="121D9708" w14:textId="77777777" w:rsidR="0071624D" w:rsidRPr="00A71577" w:rsidRDefault="0071624D" w:rsidP="00D33004">
            <w:pPr>
              <w:spacing w:after="120"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ERC/DEC/(01)12 – ERC 2001. gada 12. marta lēmums par 40,665 </w:t>
            </w:r>
            <w:proofErr w:type="spellStart"/>
            <w:r w:rsidRPr="00A71577">
              <w:rPr>
                <w:rFonts w:eastAsia="Times New Roman" w:cs="Times New Roman"/>
                <w:sz w:val="20"/>
                <w:szCs w:val="20"/>
                <w:lang w:eastAsia="lv-LV"/>
              </w:rPr>
              <w:t>MHz</w:t>
            </w:r>
            <w:proofErr w:type="spellEnd"/>
            <w:r w:rsidRPr="00A71577">
              <w:rPr>
                <w:rFonts w:eastAsia="Times New Roman" w:cs="Times New Roman"/>
                <w:sz w:val="20"/>
                <w:szCs w:val="20"/>
                <w:lang w:eastAsia="lv-LV"/>
              </w:rPr>
              <w:t xml:space="preserve">, 40,675 </w:t>
            </w:r>
            <w:proofErr w:type="spellStart"/>
            <w:r w:rsidRPr="00A71577">
              <w:rPr>
                <w:rFonts w:eastAsia="Times New Roman" w:cs="Times New Roman"/>
                <w:sz w:val="20"/>
                <w:szCs w:val="20"/>
                <w:lang w:eastAsia="lv-LV"/>
              </w:rPr>
              <w:t>MHz</w:t>
            </w:r>
            <w:proofErr w:type="spellEnd"/>
            <w:r w:rsidRPr="00A71577">
              <w:rPr>
                <w:rFonts w:eastAsia="Times New Roman" w:cs="Times New Roman"/>
                <w:sz w:val="20"/>
                <w:szCs w:val="20"/>
                <w:lang w:eastAsia="lv-LV"/>
              </w:rPr>
              <w:t xml:space="preserve">, 40,685 </w:t>
            </w:r>
            <w:proofErr w:type="spellStart"/>
            <w:r w:rsidRPr="00A71577">
              <w:rPr>
                <w:rFonts w:eastAsia="Times New Roman" w:cs="Times New Roman"/>
                <w:sz w:val="20"/>
                <w:szCs w:val="20"/>
                <w:lang w:eastAsia="lv-LV"/>
              </w:rPr>
              <w:t>MHz</w:t>
            </w:r>
            <w:proofErr w:type="spellEnd"/>
            <w:r w:rsidRPr="00A71577">
              <w:rPr>
                <w:rFonts w:eastAsia="Times New Roman" w:cs="Times New Roman"/>
                <w:sz w:val="20"/>
                <w:szCs w:val="20"/>
                <w:lang w:eastAsia="lv-LV"/>
              </w:rPr>
              <w:t xml:space="preserve"> un 40,695 </w:t>
            </w:r>
            <w:proofErr w:type="spellStart"/>
            <w:r w:rsidRPr="00A71577">
              <w:rPr>
                <w:rFonts w:eastAsia="Times New Roman" w:cs="Times New Roman"/>
                <w:sz w:val="20"/>
                <w:szCs w:val="20"/>
                <w:lang w:eastAsia="lv-LV"/>
              </w:rPr>
              <w:t>MHz</w:t>
            </w:r>
            <w:proofErr w:type="spellEnd"/>
            <w:r w:rsidRPr="00A71577">
              <w:rPr>
                <w:rFonts w:eastAsia="Times New Roman" w:cs="Times New Roman"/>
                <w:sz w:val="20"/>
                <w:szCs w:val="20"/>
                <w:lang w:eastAsia="lv-LV"/>
              </w:rPr>
              <w:t xml:space="preserve"> radiofrekvencēs darbojošos maza darbības attāluma modeļu vadības ierīču harmonizētajām radiofrekvencēm, tehniskajiem parametriem un atbrīvošanu no individuālajām atļaujām</w:t>
            </w:r>
          </w:p>
          <w:p w14:paraId="1437CDAC" w14:textId="77777777" w:rsidR="0071624D" w:rsidRPr="00A71577" w:rsidRDefault="0071624D"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ERC/REC 70-03 – Par maza darbības attāluma ierīču (SRD) lietošanu</w:t>
            </w:r>
          </w:p>
        </w:tc>
        <w:tc>
          <w:tcPr>
            <w:tcW w:w="678" w:type="pct"/>
            <w:gridSpan w:val="2"/>
            <w:tcBorders>
              <w:top w:val="single" w:sz="6" w:space="0" w:color="414142"/>
              <w:left w:val="single" w:sz="6" w:space="0" w:color="414142"/>
              <w:bottom w:val="single" w:sz="6" w:space="0" w:color="414142"/>
              <w:right w:val="single" w:sz="6" w:space="0" w:color="414142"/>
            </w:tcBorders>
          </w:tcPr>
          <w:p w14:paraId="3BDA0911" w14:textId="77777777" w:rsidR="0071624D" w:rsidRPr="00A71577" w:rsidRDefault="0071624D"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Ierīces modeļu vadībai</w:t>
            </w:r>
          </w:p>
          <w:p w14:paraId="369A92E4" w14:textId="31A81E52" w:rsidR="0071624D" w:rsidRPr="00A71577" w:rsidRDefault="0071624D" w:rsidP="00D33004">
            <w:pPr>
              <w:spacing w:line="240" w:lineRule="auto"/>
              <w:rPr>
                <w:rFonts w:eastAsia="Times New Roman" w:cs="Times New Roman"/>
                <w:strike/>
                <w:sz w:val="20"/>
                <w:szCs w:val="20"/>
                <w:lang w:eastAsia="lv-LV"/>
              </w:rPr>
            </w:pPr>
          </w:p>
        </w:tc>
      </w:tr>
      <w:tr w:rsidR="00A71577" w:rsidRPr="00A71577" w14:paraId="1126A70B" w14:textId="77777777" w:rsidTr="00067C44">
        <w:tc>
          <w:tcPr>
            <w:tcW w:w="309" w:type="pct"/>
            <w:gridSpan w:val="2"/>
            <w:vMerge/>
            <w:tcBorders>
              <w:top w:val="single" w:sz="6" w:space="0" w:color="414142"/>
              <w:left w:val="single" w:sz="6" w:space="0" w:color="414142"/>
              <w:bottom w:val="single" w:sz="6" w:space="0" w:color="414142"/>
              <w:right w:val="single" w:sz="6" w:space="0" w:color="414142"/>
            </w:tcBorders>
            <w:vAlign w:val="center"/>
          </w:tcPr>
          <w:p w14:paraId="5CF19638" w14:textId="77777777" w:rsidR="0071624D" w:rsidRPr="00A71577" w:rsidRDefault="0071624D" w:rsidP="00D33004">
            <w:pPr>
              <w:spacing w:line="240" w:lineRule="auto"/>
              <w:rPr>
                <w:rFonts w:eastAsia="Times New Roman" w:cs="Times New Roman"/>
                <w:sz w:val="20"/>
                <w:szCs w:val="20"/>
                <w:lang w:eastAsia="lv-LV"/>
              </w:rPr>
            </w:pPr>
          </w:p>
        </w:tc>
        <w:tc>
          <w:tcPr>
            <w:tcW w:w="736" w:type="pct"/>
            <w:vMerge/>
            <w:tcBorders>
              <w:top w:val="single" w:sz="6" w:space="0" w:color="414142"/>
              <w:left w:val="single" w:sz="6" w:space="0" w:color="414142"/>
              <w:bottom w:val="single" w:sz="6" w:space="0" w:color="414142"/>
              <w:right w:val="single" w:sz="6" w:space="0" w:color="414142"/>
            </w:tcBorders>
            <w:vAlign w:val="center"/>
          </w:tcPr>
          <w:p w14:paraId="3B1CD163" w14:textId="77777777" w:rsidR="0071624D" w:rsidRPr="00A71577" w:rsidRDefault="0071624D" w:rsidP="00D33004">
            <w:pPr>
              <w:spacing w:line="240" w:lineRule="auto"/>
              <w:rPr>
                <w:rFonts w:eastAsia="Times New Roman" w:cs="Times New Roman"/>
                <w:sz w:val="20"/>
                <w:szCs w:val="20"/>
                <w:lang w:eastAsia="lv-LV"/>
              </w:rPr>
            </w:pPr>
          </w:p>
        </w:tc>
        <w:tc>
          <w:tcPr>
            <w:tcW w:w="0" w:type="auto"/>
            <w:gridSpan w:val="3"/>
            <w:vMerge/>
            <w:tcBorders>
              <w:top w:val="single" w:sz="6" w:space="0" w:color="414142"/>
              <w:left w:val="single" w:sz="6" w:space="0" w:color="414142"/>
              <w:bottom w:val="single" w:sz="6" w:space="0" w:color="414142"/>
              <w:right w:val="single" w:sz="6" w:space="0" w:color="414142"/>
            </w:tcBorders>
            <w:vAlign w:val="center"/>
          </w:tcPr>
          <w:p w14:paraId="5B99A425" w14:textId="77777777" w:rsidR="0071624D" w:rsidRPr="00A71577" w:rsidRDefault="0071624D" w:rsidP="00D33004">
            <w:pPr>
              <w:spacing w:line="240" w:lineRule="auto"/>
              <w:rPr>
                <w:rFonts w:eastAsia="Times New Roman" w:cs="Times New Roman"/>
                <w:sz w:val="20"/>
                <w:szCs w:val="20"/>
                <w:lang w:eastAsia="lv-LV"/>
              </w:rPr>
            </w:pPr>
          </w:p>
        </w:tc>
        <w:tc>
          <w:tcPr>
            <w:tcW w:w="898" w:type="pct"/>
            <w:tcBorders>
              <w:top w:val="single" w:sz="6" w:space="0" w:color="414142"/>
              <w:left w:val="single" w:sz="6" w:space="0" w:color="414142"/>
              <w:bottom w:val="single" w:sz="6" w:space="0" w:color="414142"/>
              <w:right w:val="single" w:sz="6" w:space="0" w:color="414142"/>
            </w:tcBorders>
          </w:tcPr>
          <w:p w14:paraId="303B0FD6" w14:textId="77777777" w:rsidR="0071624D" w:rsidRPr="00A71577" w:rsidRDefault="0071624D"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ISM: 40,66–40,7 </w:t>
            </w:r>
            <w:proofErr w:type="spellStart"/>
            <w:r w:rsidRPr="00A71577">
              <w:rPr>
                <w:rFonts w:eastAsia="Times New Roman" w:cs="Times New Roman"/>
                <w:sz w:val="20"/>
                <w:szCs w:val="20"/>
                <w:lang w:eastAsia="lv-LV"/>
              </w:rPr>
              <w:t>MHz</w:t>
            </w:r>
            <w:proofErr w:type="spellEnd"/>
          </w:p>
        </w:tc>
        <w:tc>
          <w:tcPr>
            <w:tcW w:w="1531" w:type="pct"/>
            <w:gridSpan w:val="2"/>
            <w:tcBorders>
              <w:top w:val="single" w:sz="6" w:space="0" w:color="414142"/>
              <w:left w:val="single" w:sz="6" w:space="0" w:color="414142"/>
              <w:bottom w:val="single" w:sz="6" w:space="0" w:color="414142"/>
              <w:right w:val="single" w:sz="6" w:space="0" w:color="414142"/>
            </w:tcBorders>
          </w:tcPr>
          <w:p w14:paraId="64DB49E6" w14:textId="77777777" w:rsidR="0071624D" w:rsidRPr="00A71577" w:rsidRDefault="0071624D"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678" w:type="pct"/>
            <w:gridSpan w:val="2"/>
            <w:tcBorders>
              <w:top w:val="single" w:sz="6" w:space="0" w:color="414142"/>
              <w:left w:val="single" w:sz="6" w:space="0" w:color="414142"/>
              <w:bottom w:val="single" w:sz="6" w:space="0" w:color="414142"/>
              <w:right w:val="single" w:sz="6" w:space="0" w:color="414142"/>
            </w:tcBorders>
          </w:tcPr>
          <w:p w14:paraId="4BAEEF7F" w14:textId="77777777" w:rsidR="0071624D" w:rsidRPr="00A71577" w:rsidRDefault="0071624D"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w:t>
            </w:r>
          </w:p>
        </w:tc>
      </w:tr>
      <w:tr w:rsidR="00A71577" w:rsidRPr="00A71577" w14:paraId="6F222A2A" w14:textId="77777777" w:rsidTr="00F41473">
        <w:tc>
          <w:tcPr>
            <w:tcW w:w="301" w:type="pct"/>
            <w:tcBorders>
              <w:top w:val="single" w:sz="6" w:space="0" w:color="414142"/>
              <w:left w:val="single" w:sz="6" w:space="0" w:color="414142"/>
              <w:bottom w:val="single" w:sz="6" w:space="0" w:color="414142"/>
              <w:right w:val="single" w:sz="6" w:space="0" w:color="414142"/>
            </w:tcBorders>
          </w:tcPr>
          <w:p w14:paraId="2A324780" w14:textId="77777777" w:rsidR="0071624D" w:rsidRPr="00A71577" w:rsidRDefault="0071624D"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175.</w:t>
            </w:r>
          </w:p>
        </w:tc>
        <w:tc>
          <w:tcPr>
            <w:tcW w:w="4699" w:type="pct"/>
            <w:gridSpan w:val="10"/>
            <w:tcBorders>
              <w:top w:val="single" w:sz="6" w:space="0" w:color="414142"/>
              <w:left w:val="single" w:sz="6" w:space="0" w:color="414142"/>
              <w:bottom w:val="single" w:sz="6" w:space="0" w:color="414142"/>
              <w:right w:val="single" w:sz="6" w:space="0" w:color="414142"/>
            </w:tcBorders>
          </w:tcPr>
          <w:p w14:paraId="65EDCEC4" w14:textId="77777777" w:rsidR="0071624D" w:rsidRPr="00A71577" w:rsidRDefault="0071624D" w:rsidP="00D33004">
            <w:pPr>
              <w:spacing w:before="100" w:beforeAutospacing="1" w:after="100" w:afterAutospacing="1" w:line="315" w:lineRule="atLeast"/>
              <w:jc w:val="center"/>
              <w:rPr>
                <w:rFonts w:eastAsia="Times New Roman" w:cs="Times New Roman"/>
                <w:b/>
                <w:bCs/>
                <w:sz w:val="20"/>
                <w:szCs w:val="20"/>
                <w:lang w:eastAsia="lv-LV"/>
              </w:rPr>
            </w:pPr>
            <w:r w:rsidRPr="00A71577">
              <w:rPr>
                <w:rFonts w:eastAsia="Times New Roman" w:cs="Times New Roman"/>
                <w:b/>
                <w:bCs/>
                <w:sz w:val="20"/>
                <w:szCs w:val="20"/>
                <w:lang w:eastAsia="lv-LV"/>
              </w:rPr>
              <w:t xml:space="preserve">40,98–41,015 </w:t>
            </w:r>
            <w:proofErr w:type="spellStart"/>
            <w:r w:rsidRPr="00A71577">
              <w:rPr>
                <w:rFonts w:eastAsia="Times New Roman" w:cs="Times New Roman"/>
                <w:b/>
                <w:bCs/>
                <w:sz w:val="20"/>
                <w:szCs w:val="20"/>
                <w:lang w:eastAsia="lv-LV"/>
              </w:rPr>
              <w:t>MHz</w:t>
            </w:r>
            <w:proofErr w:type="spellEnd"/>
          </w:p>
        </w:tc>
      </w:tr>
      <w:tr w:rsidR="00A71577" w:rsidRPr="00A71577" w14:paraId="207741DA" w14:textId="77777777" w:rsidTr="00F41473">
        <w:tc>
          <w:tcPr>
            <w:tcW w:w="301" w:type="pct"/>
            <w:vMerge w:val="restart"/>
            <w:tcBorders>
              <w:top w:val="single" w:sz="6" w:space="0" w:color="414142"/>
              <w:left w:val="single" w:sz="6" w:space="0" w:color="414142"/>
              <w:bottom w:val="single" w:sz="6" w:space="0" w:color="414142"/>
              <w:right w:val="single" w:sz="6" w:space="0" w:color="414142"/>
            </w:tcBorders>
          </w:tcPr>
          <w:p w14:paraId="0CB87BDB" w14:textId="77777777" w:rsidR="0071624D" w:rsidRPr="00A71577" w:rsidRDefault="0071624D"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790" w:type="pct"/>
            <w:gridSpan w:val="3"/>
            <w:vMerge w:val="restart"/>
            <w:tcBorders>
              <w:top w:val="single" w:sz="6" w:space="0" w:color="414142"/>
              <w:left w:val="single" w:sz="6" w:space="0" w:color="414142"/>
              <w:bottom w:val="single" w:sz="6" w:space="0" w:color="414142"/>
              <w:right w:val="single" w:sz="6" w:space="0" w:color="414142"/>
            </w:tcBorders>
          </w:tcPr>
          <w:p w14:paraId="1C7437EF" w14:textId="77777777" w:rsidR="0071624D" w:rsidRPr="00A71577" w:rsidRDefault="0071624D"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FIKSĒTAIS</w:t>
            </w:r>
          </w:p>
          <w:p w14:paraId="31928838" w14:textId="77777777" w:rsidR="0071624D" w:rsidRPr="00A71577" w:rsidRDefault="0071624D"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MOBILAIS</w:t>
            </w:r>
          </w:p>
          <w:p w14:paraId="5D808F41" w14:textId="77777777" w:rsidR="0071624D" w:rsidRPr="00A71577" w:rsidRDefault="0071624D"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lastRenderedPageBreak/>
              <w:t>Izplatījuma izpētes</w:t>
            </w:r>
          </w:p>
          <w:p w14:paraId="28049252" w14:textId="77777777" w:rsidR="0071624D" w:rsidRPr="00A71577" w:rsidRDefault="0071624D"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5.160</w:t>
            </w:r>
          </w:p>
        </w:tc>
        <w:tc>
          <w:tcPr>
            <w:tcW w:w="782" w:type="pct"/>
            <w:vMerge w:val="restart"/>
            <w:tcBorders>
              <w:top w:val="single" w:sz="6" w:space="0" w:color="414142"/>
              <w:left w:val="single" w:sz="6" w:space="0" w:color="414142"/>
              <w:bottom w:val="single" w:sz="6" w:space="0" w:color="414142"/>
              <w:right w:val="single" w:sz="6" w:space="0" w:color="414142"/>
            </w:tcBorders>
          </w:tcPr>
          <w:p w14:paraId="526E283C" w14:textId="77777777" w:rsidR="0071624D" w:rsidRPr="00A71577" w:rsidRDefault="0071624D"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lastRenderedPageBreak/>
              <w:t>FIKSĒTAIS</w:t>
            </w:r>
          </w:p>
          <w:p w14:paraId="670A5478" w14:textId="77777777" w:rsidR="0071624D" w:rsidRPr="00A71577" w:rsidRDefault="0071624D"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MOBILAIS</w:t>
            </w:r>
          </w:p>
          <w:p w14:paraId="12577529" w14:textId="77777777" w:rsidR="0071624D" w:rsidRPr="00A71577" w:rsidRDefault="0071624D"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lastRenderedPageBreak/>
              <w:t>Izplatījuma izpētes</w:t>
            </w:r>
          </w:p>
        </w:tc>
        <w:tc>
          <w:tcPr>
            <w:tcW w:w="1337" w:type="pct"/>
            <w:gridSpan w:val="3"/>
            <w:tcBorders>
              <w:top w:val="single" w:sz="6" w:space="0" w:color="414142"/>
              <w:left w:val="single" w:sz="6" w:space="0" w:color="414142"/>
              <w:bottom w:val="single" w:sz="6" w:space="0" w:color="414142"/>
              <w:right w:val="single" w:sz="6" w:space="0" w:color="414142"/>
            </w:tcBorders>
          </w:tcPr>
          <w:p w14:paraId="40365925" w14:textId="1224235A" w:rsidR="0071624D" w:rsidRPr="00A71577" w:rsidRDefault="0071624D"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lastRenderedPageBreak/>
              <w:t xml:space="preserve">PMR: 40–41 </w:t>
            </w:r>
            <w:proofErr w:type="spellStart"/>
            <w:r w:rsidRPr="00A71577">
              <w:rPr>
                <w:rFonts w:eastAsia="Times New Roman" w:cs="Times New Roman"/>
                <w:sz w:val="20"/>
                <w:szCs w:val="20"/>
                <w:lang w:eastAsia="lv-LV"/>
              </w:rPr>
              <w:t>MHz</w:t>
            </w:r>
            <w:proofErr w:type="spellEnd"/>
          </w:p>
        </w:tc>
        <w:tc>
          <w:tcPr>
            <w:tcW w:w="1154" w:type="pct"/>
            <w:gridSpan w:val="2"/>
            <w:tcBorders>
              <w:top w:val="single" w:sz="6" w:space="0" w:color="414142"/>
              <w:left w:val="single" w:sz="6" w:space="0" w:color="414142"/>
              <w:bottom w:val="single" w:sz="6" w:space="0" w:color="414142"/>
              <w:right w:val="single" w:sz="6" w:space="0" w:color="414142"/>
            </w:tcBorders>
          </w:tcPr>
          <w:p w14:paraId="0006C393" w14:textId="77777777" w:rsidR="0071624D" w:rsidRPr="00A71577" w:rsidRDefault="0071624D"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CEPT T/R 25-08 – Sauszemes mobilā dienesta radiofrekvenču plānošana un koordinācija 29,7–470 </w:t>
            </w:r>
            <w:proofErr w:type="spellStart"/>
            <w:r w:rsidRPr="00A71577">
              <w:rPr>
                <w:rFonts w:eastAsia="Times New Roman" w:cs="Times New Roman"/>
                <w:sz w:val="20"/>
                <w:szCs w:val="20"/>
                <w:lang w:eastAsia="lv-LV"/>
              </w:rPr>
              <w:t>MHz</w:t>
            </w:r>
            <w:proofErr w:type="spellEnd"/>
            <w:r w:rsidRPr="00A71577">
              <w:rPr>
                <w:rFonts w:eastAsia="Times New Roman" w:cs="Times New Roman"/>
                <w:sz w:val="20"/>
                <w:szCs w:val="20"/>
                <w:lang w:eastAsia="lv-LV"/>
              </w:rPr>
              <w:t xml:space="preserve"> joslā</w:t>
            </w:r>
          </w:p>
        </w:tc>
        <w:tc>
          <w:tcPr>
            <w:tcW w:w="635" w:type="pct"/>
            <w:tcBorders>
              <w:top w:val="single" w:sz="6" w:space="0" w:color="414142"/>
              <w:left w:val="single" w:sz="6" w:space="0" w:color="414142"/>
              <w:bottom w:val="single" w:sz="6" w:space="0" w:color="414142"/>
              <w:right w:val="single" w:sz="6" w:space="0" w:color="414142"/>
            </w:tcBorders>
          </w:tcPr>
          <w:p w14:paraId="1E899DCB" w14:textId="77777777" w:rsidR="0071624D" w:rsidRPr="00A71577" w:rsidRDefault="0071624D"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Privātie elektronisko sakaru tīkli</w:t>
            </w:r>
          </w:p>
        </w:tc>
      </w:tr>
      <w:tr w:rsidR="00A71577" w:rsidRPr="00A71577" w14:paraId="4E51B0E5" w14:textId="77777777" w:rsidTr="00F41473">
        <w:tc>
          <w:tcPr>
            <w:tcW w:w="0" w:type="auto"/>
            <w:vMerge/>
            <w:tcBorders>
              <w:top w:val="single" w:sz="6" w:space="0" w:color="414142"/>
              <w:left w:val="single" w:sz="6" w:space="0" w:color="414142"/>
              <w:bottom w:val="single" w:sz="6" w:space="0" w:color="414142"/>
              <w:right w:val="single" w:sz="6" w:space="0" w:color="414142"/>
            </w:tcBorders>
            <w:vAlign w:val="center"/>
          </w:tcPr>
          <w:p w14:paraId="1A2605CA" w14:textId="77777777" w:rsidR="0071624D" w:rsidRPr="00A71577" w:rsidRDefault="0071624D" w:rsidP="00D33004">
            <w:pPr>
              <w:spacing w:line="240" w:lineRule="auto"/>
              <w:rPr>
                <w:rFonts w:eastAsia="Times New Roman" w:cs="Times New Roman"/>
                <w:sz w:val="20"/>
                <w:szCs w:val="20"/>
                <w:lang w:eastAsia="lv-LV"/>
              </w:rPr>
            </w:pPr>
          </w:p>
        </w:tc>
        <w:tc>
          <w:tcPr>
            <w:tcW w:w="790" w:type="pct"/>
            <w:gridSpan w:val="3"/>
            <w:vMerge/>
            <w:tcBorders>
              <w:top w:val="single" w:sz="6" w:space="0" w:color="414142"/>
              <w:left w:val="single" w:sz="6" w:space="0" w:color="414142"/>
              <w:bottom w:val="single" w:sz="6" w:space="0" w:color="414142"/>
              <w:right w:val="single" w:sz="6" w:space="0" w:color="414142"/>
            </w:tcBorders>
            <w:vAlign w:val="center"/>
          </w:tcPr>
          <w:p w14:paraId="3FB8D5B3" w14:textId="77777777" w:rsidR="0071624D" w:rsidRPr="00A71577" w:rsidRDefault="0071624D" w:rsidP="00D33004">
            <w:pPr>
              <w:spacing w:line="240" w:lineRule="auto"/>
              <w:rPr>
                <w:rFonts w:eastAsia="Times New Roman" w:cs="Times New Roman"/>
                <w:sz w:val="20"/>
                <w:szCs w:val="20"/>
                <w:lang w:eastAsia="lv-LV"/>
              </w:rPr>
            </w:pPr>
          </w:p>
        </w:tc>
        <w:tc>
          <w:tcPr>
            <w:tcW w:w="782" w:type="pct"/>
            <w:vMerge/>
            <w:tcBorders>
              <w:top w:val="single" w:sz="6" w:space="0" w:color="414142"/>
              <w:left w:val="single" w:sz="6" w:space="0" w:color="414142"/>
              <w:bottom w:val="single" w:sz="6" w:space="0" w:color="414142"/>
              <w:right w:val="single" w:sz="6" w:space="0" w:color="414142"/>
            </w:tcBorders>
            <w:vAlign w:val="center"/>
          </w:tcPr>
          <w:p w14:paraId="30EAFA29" w14:textId="77777777" w:rsidR="0071624D" w:rsidRPr="00A71577" w:rsidRDefault="0071624D" w:rsidP="00D33004">
            <w:pPr>
              <w:spacing w:line="240" w:lineRule="auto"/>
              <w:rPr>
                <w:rFonts w:eastAsia="Times New Roman" w:cs="Times New Roman"/>
                <w:sz w:val="20"/>
                <w:szCs w:val="20"/>
                <w:lang w:eastAsia="lv-LV"/>
              </w:rPr>
            </w:pPr>
          </w:p>
        </w:tc>
        <w:tc>
          <w:tcPr>
            <w:tcW w:w="1337" w:type="pct"/>
            <w:gridSpan w:val="3"/>
            <w:tcBorders>
              <w:top w:val="single" w:sz="6" w:space="0" w:color="414142"/>
              <w:left w:val="single" w:sz="6" w:space="0" w:color="414142"/>
              <w:bottom w:val="single" w:sz="6" w:space="0" w:color="414142"/>
              <w:right w:val="single" w:sz="6" w:space="0" w:color="414142"/>
            </w:tcBorders>
          </w:tcPr>
          <w:p w14:paraId="418BD155" w14:textId="5EE200AF" w:rsidR="0071624D" w:rsidRPr="00A71577" w:rsidRDefault="0071624D"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AS: 41– 49 </w:t>
            </w:r>
            <w:proofErr w:type="spellStart"/>
            <w:r w:rsidRPr="00A71577">
              <w:rPr>
                <w:rFonts w:eastAsia="Times New Roman" w:cs="Times New Roman"/>
                <w:sz w:val="20"/>
                <w:szCs w:val="20"/>
                <w:lang w:eastAsia="lv-LV"/>
              </w:rPr>
              <w:t>MHz</w:t>
            </w:r>
            <w:proofErr w:type="spellEnd"/>
          </w:p>
        </w:tc>
        <w:tc>
          <w:tcPr>
            <w:tcW w:w="1154" w:type="pct"/>
            <w:gridSpan w:val="2"/>
            <w:tcBorders>
              <w:top w:val="single" w:sz="6" w:space="0" w:color="414142"/>
              <w:left w:val="single" w:sz="6" w:space="0" w:color="414142"/>
              <w:bottom w:val="single" w:sz="6" w:space="0" w:color="414142"/>
              <w:right w:val="single" w:sz="6" w:space="0" w:color="414142"/>
            </w:tcBorders>
          </w:tcPr>
          <w:p w14:paraId="2BEA8CF0" w14:textId="77777777" w:rsidR="0071624D" w:rsidRPr="00A71577" w:rsidRDefault="0071624D"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635" w:type="pct"/>
            <w:tcBorders>
              <w:top w:val="single" w:sz="6" w:space="0" w:color="414142"/>
              <w:left w:val="single" w:sz="6" w:space="0" w:color="414142"/>
              <w:bottom w:val="single" w:sz="6" w:space="0" w:color="414142"/>
              <w:right w:val="single" w:sz="6" w:space="0" w:color="414142"/>
            </w:tcBorders>
          </w:tcPr>
          <w:p w14:paraId="602D8B9B" w14:textId="77777777" w:rsidR="0071624D" w:rsidRPr="00A71577" w:rsidRDefault="0071624D"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Josla iedalīta lietošanai valsts aizsardzībai</w:t>
            </w:r>
          </w:p>
        </w:tc>
      </w:tr>
      <w:tr w:rsidR="00A71577" w:rsidRPr="00A71577" w14:paraId="324FB837" w14:textId="77777777" w:rsidTr="00F41473">
        <w:tc>
          <w:tcPr>
            <w:tcW w:w="301" w:type="pct"/>
            <w:tcBorders>
              <w:top w:val="single" w:sz="6" w:space="0" w:color="414142"/>
              <w:left w:val="single" w:sz="6" w:space="0" w:color="414142"/>
              <w:bottom w:val="single" w:sz="6" w:space="0" w:color="414142"/>
              <w:right w:val="single" w:sz="6" w:space="0" w:color="414142"/>
            </w:tcBorders>
          </w:tcPr>
          <w:p w14:paraId="18105A4E" w14:textId="77777777" w:rsidR="0071624D" w:rsidRPr="00A71577" w:rsidRDefault="0071624D"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176.</w:t>
            </w:r>
          </w:p>
        </w:tc>
        <w:tc>
          <w:tcPr>
            <w:tcW w:w="4699" w:type="pct"/>
            <w:gridSpan w:val="10"/>
            <w:tcBorders>
              <w:top w:val="single" w:sz="6" w:space="0" w:color="414142"/>
              <w:left w:val="single" w:sz="6" w:space="0" w:color="414142"/>
              <w:bottom w:val="single" w:sz="6" w:space="0" w:color="414142"/>
              <w:right w:val="single" w:sz="6" w:space="0" w:color="414142"/>
            </w:tcBorders>
          </w:tcPr>
          <w:p w14:paraId="46652BD7" w14:textId="1E72FC9B" w:rsidR="0071624D" w:rsidRPr="00A71577" w:rsidRDefault="0071624D" w:rsidP="00D33004">
            <w:pPr>
              <w:spacing w:before="100" w:beforeAutospacing="1" w:after="100" w:afterAutospacing="1" w:line="315" w:lineRule="atLeast"/>
              <w:jc w:val="center"/>
              <w:rPr>
                <w:rFonts w:eastAsia="Times New Roman" w:cs="Times New Roman"/>
                <w:b/>
                <w:bCs/>
                <w:sz w:val="20"/>
                <w:szCs w:val="20"/>
                <w:lang w:eastAsia="lv-LV"/>
              </w:rPr>
            </w:pPr>
            <w:r w:rsidRPr="00A71577">
              <w:rPr>
                <w:rFonts w:eastAsia="Times New Roman" w:cs="Times New Roman"/>
                <w:b/>
                <w:bCs/>
                <w:sz w:val="20"/>
                <w:szCs w:val="20"/>
                <w:lang w:eastAsia="lv-LV"/>
              </w:rPr>
              <w:t xml:space="preserve">41,015–42 </w:t>
            </w:r>
            <w:proofErr w:type="spellStart"/>
            <w:r w:rsidRPr="00A71577">
              <w:rPr>
                <w:rFonts w:eastAsia="Times New Roman" w:cs="Times New Roman"/>
                <w:b/>
                <w:bCs/>
                <w:sz w:val="20"/>
                <w:szCs w:val="20"/>
                <w:lang w:eastAsia="lv-LV"/>
              </w:rPr>
              <w:t>MHz</w:t>
            </w:r>
            <w:proofErr w:type="spellEnd"/>
          </w:p>
        </w:tc>
      </w:tr>
      <w:tr w:rsidR="00840B06" w:rsidRPr="00A71577" w14:paraId="0C6D4DB2" w14:textId="77777777" w:rsidTr="00F41473">
        <w:tc>
          <w:tcPr>
            <w:tcW w:w="301" w:type="pct"/>
            <w:tcBorders>
              <w:top w:val="single" w:sz="6" w:space="0" w:color="414142"/>
              <w:left w:val="single" w:sz="6" w:space="0" w:color="414142"/>
              <w:bottom w:val="single" w:sz="6" w:space="0" w:color="414142"/>
              <w:right w:val="single" w:sz="6" w:space="0" w:color="414142"/>
            </w:tcBorders>
          </w:tcPr>
          <w:p w14:paraId="375AD90B" w14:textId="77777777" w:rsidR="0071624D" w:rsidRPr="00A71577" w:rsidRDefault="0071624D"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790" w:type="pct"/>
            <w:gridSpan w:val="3"/>
            <w:tcBorders>
              <w:top w:val="single" w:sz="6" w:space="0" w:color="414142"/>
              <w:left w:val="single" w:sz="6" w:space="0" w:color="414142"/>
              <w:bottom w:val="single" w:sz="6" w:space="0" w:color="414142"/>
              <w:right w:val="single" w:sz="6" w:space="0" w:color="414142"/>
            </w:tcBorders>
          </w:tcPr>
          <w:p w14:paraId="33454447" w14:textId="77777777" w:rsidR="0071624D" w:rsidRPr="00A71577" w:rsidRDefault="0071624D"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FIKSĒTAIS</w:t>
            </w:r>
          </w:p>
          <w:p w14:paraId="03592400" w14:textId="77777777" w:rsidR="0071624D" w:rsidRPr="00A71577" w:rsidRDefault="0071624D"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MOBILAIS</w:t>
            </w:r>
          </w:p>
          <w:p w14:paraId="0DC6BD10" w14:textId="77777777" w:rsidR="0071624D" w:rsidRPr="00A71577" w:rsidRDefault="0071624D"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5.160</w:t>
            </w:r>
          </w:p>
        </w:tc>
        <w:tc>
          <w:tcPr>
            <w:tcW w:w="782" w:type="pct"/>
            <w:tcBorders>
              <w:top w:val="single" w:sz="6" w:space="0" w:color="414142"/>
              <w:left w:val="single" w:sz="6" w:space="0" w:color="414142"/>
              <w:bottom w:val="single" w:sz="6" w:space="0" w:color="414142"/>
              <w:right w:val="single" w:sz="6" w:space="0" w:color="414142"/>
            </w:tcBorders>
          </w:tcPr>
          <w:p w14:paraId="1C4FD6F9" w14:textId="77777777" w:rsidR="0071624D" w:rsidRPr="00A71577" w:rsidRDefault="0071624D"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FIKSĒTAIS</w:t>
            </w:r>
          </w:p>
          <w:p w14:paraId="3DF6BEDC" w14:textId="77777777" w:rsidR="0071624D" w:rsidRPr="00A71577" w:rsidRDefault="0071624D"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MOBILAIS</w:t>
            </w:r>
          </w:p>
        </w:tc>
        <w:tc>
          <w:tcPr>
            <w:tcW w:w="1337" w:type="pct"/>
            <w:gridSpan w:val="3"/>
            <w:tcBorders>
              <w:top w:val="single" w:sz="6" w:space="0" w:color="414142"/>
              <w:left w:val="single" w:sz="6" w:space="0" w:color="414142"/>
              <w:bottom w:val="single" w:sz="6" w:space="0" w:color="414142"/>
              <w:right w:val="single" w:sz="6" w:space="0" w:color="414142"/>
            </w:tcBorders>
          </w:tcPr>
          <w:p w14:paraId="3E04E4CD" w14:textId="1C9B8D2E" w:rsidR="0071624D" w:rsidRPr="00A71577" w:rsidRDefault="0071624D"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AS: 41–49 </w:t>
            </w:r>
            <w:proofErr w:type="spellStart"/>
            <w:r w:rsidRPr="00A71577">
              <w:rPr>
                <w:rFonts w:eastAsia="Times New Roman" w:cs="Times New Roman"/>
                <w:sz w:val="20"/>
                <w:szCs w:val="20"/>
                <w:lang w:eastAsia="lv-LV"/>
              </w:rPr>
              <w:t>MHz</w:t>
            </w:r>
            <w:proofErr w:type="spellEnd"/>
          </w:p>
        </w:tc>
        <w:tc>
          <w:tcPr>
            <w:tcW w:w="1154" w:type="pct"/>
            <w:gridSpan w:val="2"/>
            <w:tcBorders>
              <w:top w:val="single" w:sz="6" w:space="0" w:color="414142"/>
              <w:left w:val="single" w:sz="6" w:space="0" w:color="414142"/>
              <w:bottom w:val="single" w:sz="6" w:space="0" w:color="414142"/>
              <w:right w:val="single" w:sz="6" w:space="0" w:color="414142"/>
            </w:tcBorders>
          </w:tcPr>
          <w:p w14:paraId="5CCA4F02" w14:textId="77777777" w:rsidR="0071624D" w:rsidRPr="00A71577" w:rsidRDefault="0071624D"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635" w:type="pct"/>
            <w:tcBorders>
              <w:top w:val="single" w:sz="6" w:space="0" w:color="414142"/>
              <w:left w:val="single" w:sz="6" w:space="0" w:color="414142"/>
              <w:bottom w:val="single" w:sz="6" w:space="0" w:color="414142"/>
              <w:right w:val="single" w:sz="6" w:space="0" w:color="414142"/>
            </w:tcBorders>
          </w:tcPr>
          <w:p w14:paraId="5845E4F4" w14:textId="6E43C54C" w:rsidR="0071624D" w:rsidRPr="00A71577" w:rsidRDefault="0071624D"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Josla iedalīta lietošanai valsts aizsardzībai</w:t>
            </w:r>
            <w:r w:rsidR="00067C44" w:rsidRPr="00A71577">
              <w:rPr>
                <w:rFonts w:cs="Times New Roman"/>
                <w:sz w:val="20"/>
                <w:szCs w:val="20"/>
              </w:rPr>
              <w:t>"</w:t>
            </w:r>
          </w:p>
        </w:tc>
      </w:tr>
    </w:tbl>
    <w:p w14:paraId="274F5FAB" w14:textId="77777777" w:rsidR="00067C44" w:rsidRPr="00A71577" w:rsidRDefault="00067C44" w:rsidP="00067C44">
      <w:pPr>
        <w:spacing w:after="0" w:line="240" w:lineRule="auto"/>
        <w:jc w:val="both"/>
        <w:rPr>
          <w:rFonts w:cs="Times New Roman"/>
          <w:sz w:val="20"/>
          <w:szCs w:val="20"/>
        </w:rPr>
      </w:pPr>
    </w:p>
    <w:p w14:paraId="4792BE54" w14:textId="38F4EDB1" w:rsidR="00B72D97" w:rsidRPr="00A71577" w:rsidRDefault="0071624D" w:rsidP="00C939CC">
      <w:pPr>
        <w:pStyle w:val="ListParagraph"/>
        <w:numPr>
          <w:ilvl w:val="0"/>
          <w:numId w:val="47"/>
        </w:numPr>
        <w:spacing w:line="240" w:lineRule="auto"/>
        <w:jc w:val="both"/>
        <w:rPr>
          <w:rFonts w:cs="Times New Roman"/>
          <w:szCs w:val="28"/>
        </w:rPr>
      </w:pPr>
      <w:r w:rsidRPr="00A71577">
        <w:rPr>
          <w:rFonts w:cs="Times New Roman"/>
          <w:szCs w:val="28"/>
        </w:rPr>
        <w:t>Papildināt 1</w:t>
      </w:r>
      <w:r w:rsidR="00B72D97" w:rsidRPr="00A71577">
        <w:rPr>
          <w:rFonts w:cs="Times New Roman"/>
          <w:szCs w:val="28"/>
        </w:rPr>
        <w:t>. pielikum</w:t>
      </w:r>
      <w:r w:rsidRPr="00A71577">
        <w:rPr>
          <w:rFonts w:cs="Times New Roman"/>
          <w:szCs w:val="28"/>
        </w:rPr>
        <w:t>u ar 176.</w:t>
      </w:r>
      <w:r w:rsidRPr="00A71577">
        <w:rPr>
          <w:rFonts w:cs="Times New Roman"/>
          <w:szCs w:val="28"/>
          <w:vertAlign w:val="superscript"/>
        </w:rPr>
        <w:t>1</w:t>
      </w:r>
      <w:r w:rsidRPr="00A71577">
        <w:rPr>
          <w:rFonts w:cs="Times New Roman"/>
          <w:szCs w:val="28"/>
        </w:rPr>
        <w:t xml:space="preserve"> un 176.</w:t>
      </w:r>
      <w:r w:rsidRPr="00A71577">
        <w:rPr>
          <w:rFonts w:cs="Times New Roman"/>
          <w:szCs w:val="28"/>
          <w:vertAlign w:val="superscript"/>
        </w:rPr>
        <w:t>2</w:t>
      </w:r>
      <w:r w:rsidR="00B72D97" w:rsidRPr="00A71577">
        <w:rPr>
          <w:rFonts w:cs="Times New Roman"/>
          <w:szCs w:val="28"/>
        </w:rPr>
        <w:t> punktu šādā redakcijā:</w:t>
      </w:r>
    </w:p>
    <w:tbl>
      <w:tblPr>
        <w:tblW w:w="5000" w:type="pct"/>
        <w:tblBorders>
          <w:top w:val="single" w:sz="6" w:space="0" w:color="414142"/>
          <w:left w:val="single" w:sz="6" w:space="0" w:color="414142"/>
          <w:bottom w:val="single" w:sz="6" w:space="0" w:color="414142"/>
          <w:right w:val="single" w:sz="6" w:space="0" w:color="414142"/>
        </w:tblBorders>
        <w:tblCellMar>
          <w:top w:w="30" w:type="dxa"/>
          <w:left w:w="30" w:type="dxa"/>
          <w:bottom w:w="30" w:type="dxa"/>
          <w:right w:w="30" w:type="dxa"/>
        </w:tblCellMar>
        <w:tblLook w:val="04A0" w:firstRow="1" w:lastRow="0" w:firstColumn="1" w:lastColumn="0" w:noHBand="0" w:noVBand="1"/>
      </w:tblPr>
      <w:tblGrid>
        <w:gridCol w:w="557"/>
        <w:gridCol w:w="1724"/>
        <w:gridCol w:w="1724"/>
        <w:gridCol w:w="1814"/>
        <w:gridCol w:w="2086"/>
        <w:gridCol w:w="1150"/>
      </w:tblGrid>
      <w:tr w:rsidR="00A71577" w:rsidRPr="00A71577" w14:paraId="467818FD" w14:textId="77777777" w:rsidTr="00D33004">
        <w:tc>
          <w:tcPr>
            <w:tcW w:w="302" w:type="pct"/>
            <w:tcBorders>
              <w:top w:val="single" w:sz="6" w:space="0" w:color="414142"/>
              <w:left w:val="single" w:sz="6" w:space="0" w:color="414142"/>
              <w:bottom w:val="single" w:sz="6" w:space="0" w:color="414142"/>
              <w:right w:val="single" w:sz="6" w:space="0" w:color="414142"/>
            </w:tcBorders>
          </w:tcPr>
          <w:p w14:paraId="1D5BE214" w14:textId="029AAA71" w:rsidR="0071624D" w:rsidRPr="00A71577" w:rsidRDefault="00067C44" w:rsidP="0071624D">
            <w:pPr>
              <w:spacing w:line="240" w:lineRule="auto"/>
              <w:rPr>
                <w:rFonts w:eastAsia="Times New Roman" w:cs="Times New Roman"/>
                <w:sz w:val="20"/>
                <w:szCs w:val="20"/>
                <w:lang w:eastAsia="lv-LV"/>
              </w:rPr>
            </w:pPr>
            <w:r w:rsidRPr="00A71577">
              <w:rPr>
                <w:rFonts w:cs="Times New Roman"/>
                <w:sz w:val="20"/>
                <w:szCs w:val="20"/>
              </w:rPr>
              <w:t>"</w:t>
            </w:r>
            <w:r w:rsidR="0071624D" w:rsidRPr="00A71577">
              <w:rPr>
                <w:rFonts w:eastAsia="Times New Roman" w:cs="Times New Roman"/>
                <w:sz w:val="20"/>
                <w:szCs w:val="20"/>
                <w:lang w:eastAsia="lv-LV"/>
              </w:rPr>
              <w:t>176.</w:t>
            </w:r>
            <w:r w:rsidR="0071624D" w:rsidRPr="00A71577">
              <w:rPr>
                <w:rFonts w:eastAsia="Times New Roman" w:cs="Times New Roman"/>
                <w:sz w:val="20"/>
                <w:szCs w:val="20"/>
                <w:vertAlign w:val="superscript"/>
                <w:lang w:eastAsia="lv-LV"/>
              </w:rPr>
              <w:t>1</w:t>
            </w:r>
          </w:p>
        </w:tc>
        <w:tc>
          <w:tcPr>
            <w:tcW w:w="4698" w:type="pct"/>
            <w:gridSpan w:val="5"/>
            <w:tcBorders>
              <w:top w:val="single" w:sz="6" w:space="0" w:color="414142"/>
              <w:left w:val="single" w:sz="6" w:space="0" w:color="414142"/>
              <w:bottom w:val="single" w:sz="6" w:space="0" w:color="414142"/>
              <w:right w:val="single" w:sz="6" w:space="0" w:color="414142"/>
            </w:tcBorders>
          </w:tcPr>
          <w:p w14:paraId="68FCD4AE" w14:textId="77777777" w:rsidR="0071624D" w:rsidRPr="00A71577" w:rsidRDefault="0071624D" w:rsidP="00D33004">
            <w:pPr>
              <w:spacing w:before="100" w:beforeAutospacing="1" w:after="100" w:afterAutospacing="1" w:line="315" w:lineRule="atLeast"/>
              <w:jc w:val="center"/>
              <w:rPr>
                <w:rFonts w:eastAsia="Times New Roman" w:cs="Times New Roman"/>
                <w:b/>
                <w:bCs/>
                <w:sz w:val="20"/>
                <w:szCs w:val="20"/>
                <w:lang w:eastAsia="lv-LV"/>
              </w:rPr>
            </w:pPr>
            <w:r w:rsidRPr="00A71577">
              <w:rPr>
                <w:rFonts w:eastAsia="Times New Roman" w:cs="Times New Roman"/>
                <w:b/>
                <w:bCs/>
                <w:sz w:val="20"/>
                <w:szCs w:val="20"/>
                <w:lang w:eastAsia="lv-LV"/>
              </w:rPr>
              <w:t xml:space="preserve">42–42,5 </w:t>
            </w:r>
            <w:proofErr w:type="spellStart"/>
            <w:r w:rsidRPr="00A71577">
              <w:rPr>
                <w:rFonts w:eastAsia="Times New Roman" w:cs="Times New Roman"/>
                <w:b/>
                <w:bCs/>
                <w:sz w:val="20"/>
                <w:szCs w:val="20"/>
                <w:lang w:eastAsia="lv-LV"/>
              </w:rPr>
              <w:t>MHz</w:t>
            </w:r>
            <w:proofErr w:type="spellEnd"/>
          </w:p>
        </w:tc>
      </w:tr>
      <w:tr w:rsidR="00A71577" w:rsidRPr="00A71577" w14:paraId="6B3F34E1" w14:textId="77777777" w:rsidTr="00D33004">
        <w:tc>
          <w:tcPr>
            <w:tcW w:w="302" w:type="pct"/>
            <w:tcBorders>
              <w:top w:val="single" w:sz="6" w:space="0" w:color="414142"/>
              <w:left w:val="single" w:sz="6" w:space="0" w:color="414142"/>
              <w:bottom w:val="single" w:sz="6" w:space="0" w:color="414142"/>
              <w:right w:val="single" w:sz="6" w:space="0" w:color="414142"/>
            </w:tcBorders>
          </w:tcPr>
          <w:p w14:paraId="08636C78" w14:textId="75E49B26" w:rsidR="0071624D" w:rsidRPr="00A71577" w:rsidRDefault="0071624D" w:rsidP="00D33004">
            <w:pPr>
              <w:spacing w:line="240" w:lineRule="auto"/>
              <w:rPr>
                <w:rFonts w:eastAsia="Times New Roman" w:cs="Times New Roman"/>
                <w:sz w:val="20"/>
                <w:szCs w:val="20"/>
                <w:lang w:eastAsia="lv-LV"/>
              </w:rPr>
            </w:pPr>
          </w:p>
        </w:tc>
        <w:tc>
          <w:tcPr>
            <w:tcW w:w="953" w:type="pct"/>
            <w:tcBorders>
              <w:top w:val="single" w:sz="6" w:space="0" w:color="414142"/>
              <w:left w:val="single" w:sz="6" w:space="0" w:color="414142"/>
              <w:bottom w:val="single" w:sz="6" w:space="0" w:color="414142"/>
              <w:right w:val="single" w:sz="6" w:space="0" w:color="414142"/>
            </w:tcBorders>
          </w:tcPr>
          <w:p w14:paraId="6944E0CD" w14:textId="77777777" w:rsidR="0071624D" w:rsidRPr="00A71577" w:rsidRDefault="0071624D"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FIKSĒTAIS</w:t>
            </w:r>
          </w:p>
          <w:p w14:paraId="127114EF" w14:textId="77777777" w:rsidR="0071624D" w:rsidRPr="00A71577" w:rsidRDefault="0071624D"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MOBILAIS</w:t>
            </w:r>
          </w:p>
          <w:p w14:paraId="173CBCFD" w14:textId="77777777" w:rsidR="0071624D" w:rsidRPr="00A71577" w:rsidRDefault="0071624D"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Radiolokācijas 5.132A</w:t>
            </w:r>
          </w:p>
          <w:p w14:paraId="102AF72D" w14:textId="77777777" w:rsidR="0071624D" w:rsidRPr="00A71577" w:rsidRDefault="0071624D"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5.160 5.161B</w:t>
            </w:r>
          </w:p>
        </w:tc>
        <w:tc>
          <w:tcPr>
            <w:tcW w:w="953" w:type="pct"/>
            <w:tcBorders>
              <w:top w:val="single" w:sz="6" w:space="0" w:color="414142"/>
              <w:left w:val="single" w:sz="6" w:space="0" w:color="414142"/>
              <w:bottom w:val="single" w:sz="6" w:space="0" w:color="414142"/>
              <w:right w:val="single" w:sz="6" w:space="0" w:color="414142"/>
            </w:tcBorders>
          </w:tcPr>
          <w:p w14:paraId="5B5934D7" w14:textId="77777777" w:rsidR="0071624D" w:rsidRPr="00A71577" w:rsidRDefault="0071624D"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FIKSĒTAIS</w:t>
            </w:r>
          </w:p>
          <w:p w14:paraId="084CFE7D" w14:textId="77777777" w:rsidR="0071624D" w:rsidRPr="00A71577" w:rsidRDefault="0071624D"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MOBILAIS</w:t>
            </w:r>
          </w:p>
          <w:p w14:paraId="0CCBC7D9" w14:textId="77777777" w:rsidR="0071624D" w:rsidRPr="00A71577" w:rsidRDefault="0071624D"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Radiolokācijas 5.132A</w:t>
            </w:r>
          </w:p>
        </w:tc>
        <w:tc>
          <w:tcPr>
            <w:tcW w:w="1003" w:type="pct"/>
            <w:tcBorders>
              <w:top w:val="single" w:sz="6" w:space="0" w:color="414142"/>
              <w:left w:val="single" w:sz="6" w:space="0" w:color="414142"/>
              <w:bottom w:val="single" w:sz="6" w:space="0" w:color="414142"/>
              <w:right w:val="single" w:sz="6" w:space="0" w:color="414142"/>
            </w:tcBorders>
          </w:tcPr>
          <w:p w14:paraId="00BE796C" w14:textId="77777777" w:rsidR="0071624D" w:rsidRPr="00A71577" w:rsidRDefault="0071624D"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AS: 41–49 </w:t>
            </w:r>
            <w:proofErr w:type="spellStart"/>
            <w:r w:rsidRPr="00A71577">
              <w:rPr>
                <w:rFonts w:eastAsia="Times New Roman" w:cs="Times New Roman"/>
                <w:sz w:val="20"/>
                <w:szCs w:val="20"/>
                <w:lang w:eastAsia="lv-LV"/>
              </w:rPr>
              <w:t>MHz</w:t>
            </w:r>
            <w:proofErr w:type="spellEnd"/>
          </w:p>
        </w:tc>
        <w:tc>
          <w:tcPr>
            <w:tcW w:w="1153" w:type="pct"/>
            <w:tcBorders>
              <w:top w:val="single" w:sz="6" w:space="0" w:color="414142"/>
              <w:left w:val="single" w:sz="6" w:space="0" w:color="414142"/>
              <w:bottom w:val="single" w:sz="6" w:space="0" w:color="414142"/>
              <w:right w:val="single" w:sz="6" w:space="0" w:color="414142"/>
            </w:tcBorders>
          </w:tcPr>
          <w:p w14:paraId="2644D072" w14:textId="77777777" w:rsidR="0071624D" w:rsidRPr="00A71577" w:rsidRDefault="0071624D"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636" w:type="pct"/>
            <w:tcBorders>
              <w:top w:val="single" w:sz="6" w:space="0" w:color="414142"/>
              <w:left w:val="single" w:sz="6" w:space="0" w:color="414142"/>
              <w:bottom w:val="single" w:sz="6" w:space="0" w:color="414142"/>
              <w:right w:val="single" w:sz="6" w:space="0" w:color="414142"/>
            </w:tcBorders>
          </w:tcPr>
          <w:p w14:paraId="38FD5F56" w14:textId="77777777" w:rsidR="0071624D" w:rsidRPr="00A71577" w:rsidRDefault="0071624D"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Josla iedalīta lietošanai valsts aizsardzībai</w:t>
            </w:r>
          </w:p>
        </w:tc>
      </w:tr>
      <w:tr w:rsidR="00A71577" w:rsidRPr="00A71577" w14:paraId="62DBD8BA" w14:textId="77777777" w:rsidTr="00D33004">
        <w:tc>
          <w:tcPr>
            <w:tcW w:w="302" w:type="pct"/>
            <w:tcBorders>
              <w:top w:val="single" w:sz="6" w:space="0" w:color="414142"/>
              <w:left w:val="single" w:sz="6" w:space="0" w:color="414142"/>
              <w:bottom w:val="single" w:sz="6" w:space="0" w:color="414142"/>
              <w:right w:val="single" w:sz="6" w:space="0" w:color="414142"/>
            </w:tcBorders>
          </w:tcPr>
          <w:p w14:paraId="0F5817ED" w14:textId="77777777" w:rsidR="0071624D" w:rsidRPr="00A71577" w:rsidRDefault="0071624D"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176.</w:t>
            </w:r>
            <w:r w:rsidRPr="00A71577">
              <w:rPr>
                <w:rFonts w:eastAsia="Times New Roman" w:cs="Times New Roman"/>
                <w:sz w:val="20"/>
                <w:szCs w:val="20"/>
                <w:vertAlign w:val="superscript"/>
                <w:lang w:eastAsia="lv-LV"/>
              </w:rPr>
              <w:t>2</w:t>
            </w:r>
          </w:p>
        </w:tc>
        <w:tc>
          <w:tcPr>
            <w:tcW w:w="4698" w:type="pct"/>
            <w:gridSpan w:val="5"/>
            <w:tcBorders>
              <w:top w:val="single" w:sz="6" w:space="0" w:color="414142"/>
              <w:left w:val="single" w:sz="6" w:space="0" w:color="414142"/>
              <w:bottom w:val="single" w:sz="6" w:space="0" w:color="414142"/>
              <w:right w:val="single" w:sz="6" w:space="0" w:color="414142"/>
            </w:tcBorders>
          </w:tcPr>
          <w:p w14:paraId="419A9891" w14:textId="77777777" w:rsidR="0071624D" w:rsidRPr="00A71577" w:rsidRDefault="0071624D" w:rsidP="00D33004">
            <w:pPr>
              <w:spacing w:before="100" w:beforeAutospacing="1" w:after="100" w:afterAutospacing="1" w:line="315" w:lineRule="atLeast"/>
              <w:jc w:val="center"/>
              <w:rPr>
                <w:rFonts w:eastAsia="Times New Roman" w:cs="Times New Roman"/>
                <w:b/>
                <w:bCs/>
                <w:sz w:val="20"/>
                <w:szCs w:val="20"/>
                <w:lang w:eastAsia="lv-LV"/>
              </w:rPr>
            </w:pPr>
            <w:r w:rsidRPr="00A71577">
              <w:rPr>
                <w:rFonts w:eastAsia="Times New Roman" w:cs="Times New Roman"/>
                <w:b/>
                <w:bCs/>
                <w:sz w:val="20"/>
                <w:szCs w:val="20"/>
                <w:lang w:eastAsia="lv-LV"/>
              </w:rPr>
              <w:t xml:space="preserve">42,5–44 </w:t>
            </w:r>
            <w:proofErr w:type="spellStart"/>
            <w:r w:rsidRPr="00A71577">
              <w:rPr>
                <w:rFonts w:eastAsia="Times New Roman" w:cs="Times New Roman"/>
                <w:b/>
                <w:bCs/>
                <w:sz w:val="20"/>
                <w:szCs w:val="20"/>
                <w:lang w:eastAsia="lv-LV"/>
              </w:rPr>
              <w:t>MHz</w:t>
            </w:r>
            <w:proofErr w:type="spellEnd"/>
          </w:p>
        </w:tc>
      </w:tr>
      <w:tr w:rsidR="00AC256D" w:rsidRPr="00A71577" w14:paraId="4C02E4B8" w14:textId="77777777" w:rsidTr="00D33004">
        <w:tc>
          <w:tcPr>
            <w:tcW w:w="302" w:type="pct"/>
            <w:tcBorders>
              <w:top w:val="single" w:sz="6" w:space="0" w:color="414142"/>
              <w:left w:val="single" w:sz="6" w:space="0" w:color="414142"/>
              <w:bottom w:val="single" w:sz="6" w:space="0" w:color="414142"/>
              <w:right w:val="single" w:sz="6" w:space="0" w:color="414142"/>
            </w:tcBorders>
          </w:tcPr>
          <w:p w14:paraId="2716408C" w14:textId="5E210A5F" w:rsidR="0071624D" w:rsidRPr="00A71577" w:rsidRDefault="0071624D" w:rsidP="00D33004">
            <w:pPr>
              <w:spacing w:line="240" w:lineRule="auto"/>
              <w:rPr>
                <w:rFonts w:eastAsia="Times New Roman" w:cs="Times New Roman"/>
                <w:sz w:val="20"/>
                <w:szCs w:val="20"/>
                <w:lang w:eastAsia="lv-LV"/>
              </w:rPr>
            </w:pPr>
          </w:p>
        </w:tc>
        <w:tc>
          <w:tcPr>
            <w:tcW w:w="953" w:type="pct"/>
            <w:tcBorders>
              <w:top w:val="single" w:sz="6" w:space="0" w:color="414142"/>
              <w:left w:val="single" w:sz="6" w:space="0" w:color="414142"/>
              <w:bottom w:val="single" w:sz="6" w:space="0" w:color="414142"/>
              <w:right w:val="single" w:sz="6" w:space="0" w:color="414142"/>
            </w:tcBorders>
          </w:tcPr>
          <w:p w14:paraId="1BB700B2" w14:textId="77777777" w:rsidR="0071624D" w:rsidRPr="00A71577" w:rsidRDefault="0071624D"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FIKSĒTAIS</w:t>
            </w:r>
          </w:p>
          <w:p w14:paraId="56A26B3A" w14:textId="77777777" w:rsidR="0071624D" w:rsidRPr="00A71577" w:rsidRDefault="0071624D"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MOBILAIS</w:t>
            </w:r>
          </w:p>
          <w:p w14:paraId="2FF8839C" w14:textId="77777777" w:rsidR="0071624D" w:rsidRPr="00A71577" w:rsidRDefault="0071624D"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5.160</w:t>
            </w:r>
          </w:p>
        </w:tc>
        <w:tc>
          <w:tcPr>
            <w:tcW w:w="953" w:type="pct"/>
            <w:tcBorders>
              <w:top w:val="single" w:sz="6" w:space="0" w:color="414142"/>
              <w:left w:val="single" w:sz="6" w:space="0" w:color="414142"/>
              <w:bottom w:val="single" w:sz="6" w:space="0" w:color="414142"/>
              <w:right w:val="single" w:sz="6" w:space="0" w:color="414142"/>
            </w:tcBorders>
          </w:tcPr>
          <w:p w14:paraId="6BDDD4F5" w14:textId="77777777" w:rsidR="0071624D" w:rsidRPr="00A71577" w:rsidRDefault="0071624D"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FIKSĒTAIS</w:t>
            </w:r>
          </w:p>
          <w:p w14:paraId="383F9A50" w14:textId="77777777" w:rsidR="0071624D" w:rsidRPr="00A71577" w:rsidRDefault="0071624D"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MOBILAIS</w:t>
            </w:r>
          </w:p>
        </w:tc>
        <w:tc>
          <w:tcPr>
            <w:tcW w:w="1003" w:type="pct"/>
            <w:tcBorders>
              <w:top w:val="single" w:sz="6" w:space="0" w:color="414142"/>
              <w:left w:val="single" w:sz="6" w:space="0" w:color="414142"/>
              <w:bottom w:val="single" w:sz="6" w:space="0" w:color="414142"/>
              <w:right w:val="single" w:sz="6" w:space="0" w:color="414142"/>
            </w:tcBorders>
          </w:tcPr>
          <w:p w14:paraId="7B0FCAB2" w14:textId="77777777" w:rsidR="0071624D" w:rsidRPr="00A71577" w:rsidRDefault="0071624D"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AS: 41–49 </w:t>
            </w:r>
            <w:proofErr w:type="spellStart"/>
            <w:r w:rsidRPr="00A71577">
              <w:rPr>
                <w:rFonts w:eastAsia="Times New Roman" w:cs="Times New Roman"/>
                <w:sz w:val="20"/>
                <w:szCs w:val="20"/>
                <w:lang w:eastAsia="lv-LV"/>
              </w:rPr>
              <w:t>MHz</w:t>
            </w:r>
            <w:proofErr w:type="spellEnd"/>
          </w:p>
        </w:tc>
        <w:tc>
          <w:tcPr>
            <w:tcW w:w="1153" w:type="pct"/>
            <w:tcBorders>
              <w:top w:val="single" w:sz="6" w:space="0" w:color="414142"/>
              <w:left w:val="single" w:sz="6" w:space="0" w:color="414142"/>
              <w:bottom w:val="single" w:sz="6" w:space="0" w:color="414142"/>
              <w:right w:val="single" w:sz="6" w:space="0" w:color="414142"/>
            </w:tcBorders>
          </w:tcPr>
          <w:p w14:paraId="27E0147D" w14:textId="77777777" w:rsidR="0071624D" w:rsidRPr="00A71577" w:rsidRDefault="0071624D"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636" w:type="pct"/>
            <w:tcBorders>
              <w:top w:val="single" w:sz="6" w:space="0" w:color="414142"/>
              <w:left w:val="single" w:sz="6" w:space="0" w:color="414142"/>
              <w:bottom w:val="single" w:sz="6" w:space="0" w:color="414142"/>
              <w:right w:val="single" w:sz="6" w:space="0" w:color="414142"/>
            </w:tcBorders>
          </w:tcPr>
          <w:p w14:paraId="5A7EC2C5" w14:textId="0289746A" w:rsidR="0071624D" w:rsidRPr="00A71577" w:rsidRDefault="0071624D"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Josla iedalīta lietošanai valsts aizsardzībai</w:t>
            </w:r>
            <w:r w:rsidR="00067C44" w:rsidRPr="00A71577">
              <w:rPr>
                <w:rFonts w:cs="Times New Roman"/>
                <w:sz w:val="20"/>
                <w:szCs w:val="20"/>
              </w:rPr>
              <w:t>"</w:t>
            </w:r>
          </w:p>
        </w:tc>
      </w:tr>
    </w:tbl>
    <w:p w14:paraId="03E3ADF9" w14:textId="77777777" w:rsidR="000E69B4" w:rsidRPr="00A71577" w:rsidRDefault="000E69B4" w:rsidP="00987DA9">
      <w:pPr>
        <w:spacing w:after="0" w:line="240" w:lineRule="auto"/>
        <w:ind w:firstLine="720"/>
        <w:rPr>
          <w:rFonts w:cs="Times New Roman"/>
          <w:szCs w:val="28"/>
        </w:rPr>
      </w:pPr>
    </w:p>
    <w:p w14:paraId="3311845C" w14:textId="7CCB0B03" w:rsidR="00395F92" w:rsidRPr="00A71577" w:rsidRDefault="00C925E8" w:rsidP="00B71BCD">
      <w:pPr>
        <w:pStyle w:val="ListParagraph"/>
        <w:numPr>
          <w:ilvl w:val="0"/>
          <w:numId w:val="47"/>
        </w:numPr>
        <w:spacing w:after="0" w:line="240" w:lineRule="auto"/>
        <w:jc w:val="both"/>
        <w:rPr>
          <w:rFonts w:cs="Times New Roman"/>
          <w:szCs w:val="28"/>
        </w:rPr>
      </w:pPr>
      <w:r w:rsidRPr="00A71577">
        <w:rPr>
          <w:rFonts w:cs="Times New Roman"/>
          <w:szCs w:val="28"/>
        </w:rPr>
        <w:t>Izteikt</w:t>
      </w:r>
      <w:r w:rsidR="00A5299C" w:rsidRPr="00A71577">
        <w:rPr>
          <w:rFonts w:cs="Times New Roman"/>
          <w:szCs w:val="28"/>
        </w:rPr>
        <w:t xml:space="preserve"> </w:t>
      </w:r>
      <w:r w:rsidR="00395F92" w:rsidRPr="00A71577">
        <w:rPr>
          <w:rFonts w:cs="Times New Roman"/>
          <w:szCs w:val="28"/>
        </w:rPr>
        <w:t>1</w:t>
      </w:r>
      <w:r w:rsidR="00A5299C" w:rsidRPr="00A71577">
        <w:rPr>
          <w:rFonts w:cs="Times New Roman"/>
          <w:szCs w:val="28"/>
        </w:rPr>
        <w:t xml:space="preserve">. pielikuma </w:t>
      </w:r>
      <w:r w:rsidR="00395F92" w:rsidRPr="00A71577">
        <w:rPr>
          <w:rFonts w:cs="Times New Roman"/>
          <w:szCs w:val="28"/>
        </w:rPr>
        <w:t>177.</w:t>
      </w:r>
      <w:r w:rsidR="00DA1C96" w:rsidRPr="00A71577">
        <w:rPr>
          <w:rFonts w:cs="Times New Roman"/>
          <w:szCs w:val="28"/>
        </w:rPr>
        <w:t xml:space="preserve"> un</w:t>
      </w:r>
      <w:r w:rsidR="00395F92" w:rsidRPr="00A71577">
        <w:rPr>
          <w:rFonts w:cs="Times New Roman"/>
          <w:szCs w:val="28"/>
        </w:rPr>
        <w:t xml:space="preserve"> 178. punktu </w:t>
      </w:r>
      <w:r w:rsidR="00A5299C" w:rsidRPr="00A71577">
        <w:rPr>
          <w:rFonts w:cs="Times New Roman"/>
          <w:szCs w:val="28"/>
        </w:rPr>
        <w:t>šādā redakcijā:</w:t>
      </w:r>
    </w:p>
    <w:tbl>
      <w:tblPr>
        <w:tblW w:w="5000" w:type="pct"/>
        <w:tblBorders>
          <w:top w:val="single" w:sz="6" w:space="0" w:color="414142"/>
          <w:left w:val="single" w:sz="6" w:space="0" w:color="414142"/>
          <w:bottom w:val="single" w:sz="6" w:space="0" w:color="414142"/>
          <w:right w:val="single" w:sz="6" w:space="0" w:color="414142"/>
        </w:tblBorders>
        <w:tblCellMar>
          <w:top w:w="30" w:type="dxa"/>
          <w:left w:w="30" w:type="dxa"/>
          <w:bottom w:w="30" w:type="dxa"/>
          <w:right w:w="30" w:type="dxa"/>
        </w:tblCellMar>
        <w:tblLook w:val="04A0" w:firstRow="1" w:lastRow="0" w:firstColumn="1" w:lastColumn="0" w:noHBand="0" w:noVBand="1"/>
      </w:tblPr>
      <w:tblGrid>
        <w:gridCol w:w="547"/>
        <w:gridCol w:w="1726"/>
        <w:gridCol w:w="1726"/>
        <w:gridCol w:w="1816"/>
        <w:gridCol w:w="2088"/>
        <w:gridCol w:w="1152"/>
      </w:tblGrid>
      <w:tr w:rsidR="00A71577" w:rsidRPr="00A71577" w14:paraId="78E4B86B" w14:textId="77777777" w:rsidTr="00D33004">
        <w:tc>
          <w:tcPr>
            <w:tcW w:w="302" w:type="pct"/>
            <w:tcBorders>
              <w:top w:val="single" w:sz="6" w:space="0" w:color="414142"/>
              <w:left w:val="single" w:sz="6" w:space="0" w:color="414142"/>
              <w:bottom w:val="single" w:sz="6" w:space="0" w:color="414142"/>
              <w:right w:val="single" w:sz="6" w:space="0" w:color="414142"/>
            </w:tcBorders>
          </w:tcPr>
          <w:p w14:paraId="420F820E" w14:textId="542416FF" w:rsidR="00395F92" w:rsidRPr="00A71577" w:rsidRDefault="00067C44" w:rsidP="00D33004">
            <w:pPr>
              <w:spacing w:line="240" w:lineRule="auto"/>
              <w:rPr>
                <w:rFonts w:eastAsia="Times New Roman" w:cs="Times New Roman"/>
                <w:sz w:val="20"/>
                <w:szCs w:val="20"/>
                <w:lang w:eastAsia="lv-LV"/>
              </w:rPr>
            </w:pPr>
            <w:r w:rsidRPr="00A71577">
              <w:rPr>
                <w:rFonts w:cs="Times New Roman"/>
                <w:sz w:val="20"/>
                <w:szCs w:val="20"/>
              </w:rPr>
              <w:t>"</w:t>
            </w:r>
            <w:r w:rsidR="00395F92" w:rsidRPr="00A71577">
              <w:rPr>
                <w:rFonts w:eastAsia="Times New Roman" w:cs="Times New Roman"/>
                <w:sz w:val="20"/>
                <w:szCs w:val="20"/>
                <w:lang w:eastAsia="lv-LV"/>
              </w:rPr>
              <w:t>177.</w:t>
            </w:r>
          </w:p>
        </w:tc>
        <w:tc>
          <w:tcPr>
            <w:tcW w:w="4698" w:type="pct"/>
            <w:gridSpan w:val="5"/>
            <w:tcBorders>
              <w:top w:val="single" w:sz="6" w:space="0" w:color="414142"/>
              <w:left w:val="single" w:sz="6" w:space="0" w:color="414142"/>
              <w:bottom w:val="single" w:sz="6" w:space="0" w:color="414142"/>
              <w:right w:val="single" w:sz="6" w:space="0" w:color="414142"/>
            </w:tcBorders>
          </w:tcPr>
          <w:p w14:paraId="67FD3B9C" w14:textId="77777777" w:rsidR="00395F92" w:rsidRPr="00A71577" w:rsidRDefault="00395F92" w:rsidP="00D33004">
            <w:pPr>
              <w:spacing w:before="100" w:beforeAutospacing="1" w:after="100" w:afterAutospacing="1" w:line="315" w:lineRule="atLeast"/>
              <w:jc w:val="center"/>
              <w:rPr>
                <w:rFonts w:eastAsia="Times New Roman" w:cs="Times New Roman"/>
                <w:b/>
                <w:bCs/>
                <w:sz w:val="20"/>
                <w:szCs w:val="20"/>
                <w:lang w:eastAsia="lv-LV"/>
              </w:rPr>
            </w:pPr>
            <w:r w:rsidRPr="00A71577">
              <w:rPr>
                <w:rFonts w:eastAsia="Times New Roman" w:cs="Times New Roman"/>
                <w:b/>
                <w:bCs/>
                <w:sz w:val="20"/>
                <w:szCs w:val="20"/>
                <w:lang w:eastAsia="lv-LV"/>
              </w:rPr>
              <w:t xml:space="preserve">44–47 </w:t>
            </w:r>
            <w:proofErr w:type="spellStart"/>
            <w:r w:rsidRPr="00A71577">
              <w:rPr>
                <w:rFonts w:eastAsia="Times New Roman" w:cs="Times New Roman"/>
                <w:b/>
                <w:bCs/>
                <w:sz w:val="20"/>
                <w:szCs w:val="20"/>
                <w:lang w:eastAsia="lv-LV"/>
              </w:rPr>
              <w:t>MHz</w:t>
            </w:r>
            <w:proofErr w:type="spellEnd"/>
          </w:p>
        </w:tc>
      </w:tr>
      <w:tr w:rsidR="00A71577" w:rsidRPr="00A71577" w14:paraId="255AD4E6" w14:textId="77777777" w:rsidTr="00D33004">
        <w:tc>
          <w:tcPr>
            <w:tcW w:w="302" w:type="pct"/>
            <w:vMerge w:val="restart"/>
            <w:tcBorders>
              <w:top w:val="single" w:sz="6" w:space="0" w:color="414142"/>
              <w:left w:val="single" w:sz="6" w:space="0" w:color="414142"/>
              <w:bottom w:val="single" w:sz="6" w:space="0" w:color="414142"/>
              <w:right w:val="single" w:sz="6" w:space="0" w:color="414142"/>
            </w:tcBorders>
          </w:tcPr>
          <w:p w14:paraId="7983DE86" w14:textId="77777777" w:rsidR="00395F92" w:rsidRPr="00A71577" w:rsidRDefault="00395F92"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953" w:type="pct"/>
            <w:vMerge w:val="restart"/>
            <w:tcBorders>
              <w:top w:val="single" w:sz="6" w:space="0" w:color="414142"/>
              <w:left w:val="single" w:sz="6" w:space="0" w:color="414142"/>
              <w:bottom w:val="single" w:sz="6" w:space="0" w:color="414142"/>
              <w:right w:val="single" w:sz="6" w:space="0" w:color="414142"/>
            </w:tcBorders>
          </w:tcPr>
          <w:p w14:paraId="52FCAC0C" w14:textId="77777777" w:rsidR="00395F92" w:rsidRPr="00A71577" w:rsidRDefault="00395F92"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FIKSĒTAIS</w:t>
            </w:r>
          </w:p>
          <w:p w14:paraId="42611B74" w14:textId="77777777" w:rsidR="00395F92" w:rsidRPr="00A71577" w:rsidRDefault="00395F92"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MOBILAIS</w:t>
            </w:r>
          </w:p>
          <w:p w14:paraId="22671BD7" w14:textId="77777777" w:rsidR="00395F92" w:rsidRPr="00A71577" w:rsidRDefault="00395F92"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5.162A</w:t>
            </w:r>
          </w:p>
        </w:tc>
        <w:tc>
          <w:tcPr>
            <w:tcW w:w="953" w:type="pct"/>
            <w:vMerge w:val="restart"/>
            <w:tcBorders>
              <w:top w:val="single" w:sz="6" w:space="0" w:color="414142"/>
              <w:left w:val="single" w:sz="6" w:space="0" w:color="414142"/>
              <w:bottom w:val="single" w:sz="6" w:space="0" w:color="414142"/>
              <w:right w:val="single" w:sz="6" w:space="0" w:color="414142"/>
            </w:tcBorders>
          </w:tcPr>
          <w:p w14:paraId="68A3D3C1" w14:textId="77777777" w:rsidR="00395F92" w:rsidRPr="00A71577" w:rsidRDefault="00395F92"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FIKSĒTAIS</w:t>
            </w:r>
          </w:p>
          <w:p w14:paraId="6FFF8C58" w14:textId="77777777" w:rsidR="00395F92" w:rsidRPr="00A71577" w:rsidRDefault="00395F92"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MOBILAIS</w:t>
            </w:r>
          </w:p>
          <w:p w14:paraId="39B80820" w14:textId="77777777" w:rsidR="00395F92" w:rsidRPr="00A71577" w:rsidRDefault="00395F92"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Radiolokācijas 5.162A: 46</w:t>
            </w:r>
            <w:r w:rsidRPr="00A71577">
              <w:rPr>
                <w:rFonts w:eastAsia="Times New Roman" w:cs="Times New Roman"/>
                <w:sz w:val="20"/>
                <w:szCs w:val="20"/>
                <w:lang w:eastAsia="lv-LV"/>
              </w:rPr>
              <w:noBreakHyphen/>
              <w:t>68 </w:t>
            </w:r>
            <w:proofErr w:type="spellStart"/>
            <w:r w:rsidRPr="00A71577">
              <w:rPr>
                <w:rFonts w:eastAsia="Times New Roman" w:cs="Times New Roman"/>
                <w:sz w:val="20"/>
                <w:szCs w:val="20"/>
                <w:lang w:eastAsia="lv-LV"/>
              </w:rPr>
              <w:t>MHz</w:t>
            </w:r>
            <w:proofErr w:type="spellEnd"/>
          </w:p>
        </w:tc>
        <w:tc>
          <w:tcPr>
            <w:tcW w:w="1003" w:type="pct"/>
            <w:tcBorders>
              <w:top w:val="single" w:sz="6" w:space="0" w:color="414142"/>
              <w:left w:val="single" w:sz="6" w:space="0" w:color="414142"/>
              <w:bottom w:val="single" w:sz="6" w:space="0" w:color="414142"/>
              <w:right w:val="single" w:sz="6" w:space="0" w:color="414142"/>
            </w:tcBorders>
          </w:tcPr>
          <w:p w14:paraId="641C8CB6" w14:textId="74980CF2" w:rsidR="00395F92" w:rsidRPr="00A71577" w:rsidRDefault="00395F92"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AS: 41–49 </w:t>
            </w:r>
            <w:proofErr w:type="spellStart"/>
            <w:r w:rsidRPr="00A71577">
              <w:rPr>
                <w:rFonts w:eastAsia="Times New Roman" w:cs="Times New Roman"/>
                <w:sz w:val="20"/>
                <w:szCs w:val="20"/>
                <w:lang w:eastAsia="lv-LV"/>
              </w:rPr>
              <w:t>MHz</w:t>
            </w:r>
            <w:proofErr w:type="spellEnd"/>
          </w:p>
        </w:tc>
        <w:tc>
          <w:tcPr>
            <w:tcW w:w="1153" w:type="pct"/>
            <w:tcBorders>
              <w:top w:val="single" w:sz="6" w:space="0" w:color="414142"/>
              <w:left w:val="single" w:sz="6" w:space="0" w:color="414142"/>
              <w:bottom w:val="single" w:sz="6" w:space="0" w:color="414142"/>
              <w:right w:val="single" w:sz="6" w:space="0" w:color="414142"/>
            </w:tcBorders>
          </w:tcPr>
          <w:p w14:paraId="364F2132" w14:textId="77777777" w:rsidR="00395F92" w:rsidRPr="00A71577" w:rsidRDefault="00395F92"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636" w:type="pct"/>
            <w:tcBorders>
              <w:top w:val="single" w:sz="6" w:space="0" w:color="414142"/>
              <w:left w:val="single" w:sz="6" w:space="0" w:color="414142"/>
              <w:bottom w:val="single" w:sz="6" w:space="0" w:color="414142"/>
              <w:right w:val="single" w:sz="6" w:space="0" w:color="414142"/>
            </w:tcBorders>
          </w:tcPr>
          <w:p w14:paraId="14B95767" w14:textId="77777777" w:rsidR="00395F92" w:rsidRPr="00A71577" w:rsidRDefault="00395F92"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Josla iedalīta lietošanai valsts aizsardzībai</w:t>
            </w:r>
          </w:p>
        </w:tc>
      </w:tr>
      <w:tr w:rsidR="00A71577" w:rsidRPr="00A71577" w14:paraId="0E47CB96" w14:textId="77777777" w:rsidTr="00D33004">
        <w:tc>
          <w:tcPr>
            <w:tcW w:w="0" w:type="auto"/>
            <w:vMerge/>
            <w:tcBorders>
              <w:top w:val="single" w:sz="6" w:space="0" w:color="414142"/>
              <w:left w:val="single" w:sz="6" w:space="0" w:color="414142"/>
              <w:bottom w:val="single" w:sz="6" w:space="0" w:color="414142"/>
              <w:right w:val="single" w:sz="6" w:space="0" w:color="414142"/>
            </w:tcBorders>
            <w:vAlign w:val="center"/>
          </w:tcPr>
          <w:p w14:paraId="28A64429" w14:textId="77777777" w:rsidR="00395F92" w:rsidRPr="00A71577" w:rsidRDefault="00395F92"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0D91B31D" w14:textId="77777777" w:rsidR="00395F92" w:rsidRPr="00A71577" w:rsidRDefault="00395F92"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29910753" w14:textId="77777777" w:rsidR="00395F92" w:rsidRPr="00A71577" w:rsidRDefault="00395F92" w:rsidP="00D33004">
            <w:pPr>
              <w:spacing w:line="240" w:lineRule="auto"/>
              <w:rPr>
                <w:rFonts w:eastAsia="Times New Roman" w:cs="Times New Roman"/>
                <w:sz w:val="20"/>
                <w:szCs w:val="20"/>
                <w:lang w:eastAsia="lv-LV"/>
              </w:rPr>
            </w:pPr>
          </w:p>
        </w:tc>
        <w:tc>
          <w:tcPr>
            <w:tcW w:w="1003" w:type="pct"/>
            <w:tcBorders>
              <w:top w:val="single" w:sz="6" w:space="0" w:color="414142"/>
              <w:left w:val="single" w:sz="6" w:space="0" w:color="414142"/>
              <w:bottom w:val="single" w:sz="6" w:space="0" w:color="414142"/>
              <w:right w:val="single" w:sz="6" w:space="0" w:color="414142"/>
            </w:tcBorders>
          </w:tcPr>
          <w:p w14:paraId="3BD2BFF0" w14:textId="77777777" w:rsidR="00395F92" w:rsidRPr="00A71577" w:rsidRDefault="00395F92"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Radari vēja parametru noteikšanai: 46–68 </w:t>
            </w:r>
            <w:proofErr w:type="spellStart"/>
            <w:r w:rsidRPr="00A71577">
              <w:rPr>
                <w:rFonts w:eastAsia="Times New Roman" w:cs="Times New Roman"/>
                <w:sz w:val="20"/>
                <w:szCs w:val="20"/>
                <w:lang w:eastAsia="lv-LV"/>
              </w:rPr>
              <w:t>MHz</w:t>
            </w:r>
            <w:proofErr w:type="spellEnd"/>
          </w:p>
        </w:tc>
        <w:tc>
          <w:tcPr>
            <w:tcW w:w="1153" w:type="pct"/>
            <w:tcBorders>
              <w:top w:val="single" w:sz="6" w:space="0" w:color="414142"/>
              <w:left w:val="single" w:sz="6" w:space="0" w:color="414142"/>
              <w:bottom w:val="single" w:sz="6" w:space="0" w:color="414142"/>
              <w:right w:val="single" w:sz="6" w:space="0" w:color="414142"/>
            </w:tcBorders>
          </w:tcPr>
          <w:p w14:paraId="1F1A2A4A" w14:textId="77777777" w:rsidR="00395F92" w:rsidRPr="00A71577" w:rsidRDefault="00395F92"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636" w:type="pct"/>
            <w:tcBorders>
              <w:top w:val="single" w:sz="6" w:space="0" w:color="414142"/>
              <w:left w:val="single" w:sz="6" w:space="0" w:color="414142"/>
              <w:bottom w:val="single" w:sz="6" w:space="0" w:color="414142"/>
              <w:right w:val="single" w:sz="6" w:space="0" w:color="414142"/>
            </w:tcBorders>
          </w:tcPr>
          <w:p w14:paraId="49D51307" w14:textId="77777777" w:rsidR="00395F92" w:rsidRPr="00A71577" w:rsidRDefault="00395F92" w:rsidP="00D33004">
            <w:pPr>
              <w:spacing w:line="240" w:lineRule="auto"/>
              <w:rPr>
                <w:rFonts w:eastAsia="Times New Roman" w:cs="Times New Roman"/>
                <w:sz w:val="20"/>
                <w:szCs w:val="20"/>
                <w:lang w:eastAsia="lv-LV"/>
              </w:rPr>
            </w:pPr>
          </w:p>
        </w:tc>
      </w:tr>
      <w:tr w:rsidR="00A71577" w:rsidRPr="00A71577" w14:paraId="1AC418B9" w14:textId="77777777" w:rsidTr="00D33004">
        <w:tc>
          <w:tcPr>
            <w:tcW w:w="302" w:type="pct"/>
            <w:tcBorders>
              <w:top w:val="single" w:sz="6" w:space="0" w:color="414142"/>
              <w:left w:val="single" w:sz="6" w:space="0" w:color="414142"/>
              <w:bottom w:val="single" w:sz="6" w:space="0" w:color="414142"/>
              <w:right w:val="single" w:sz="6" w:space="0" w:color="414142"/>
            </w:tcBorders>
          </w:tcPr>
          <w:p w14:paraId="5E5A3B71" w14:textId="77777777" w:rsidR="00395F92" w:rsidRPr="00A71577" w:rsidRDefault="00395F92"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178.</w:t>
            </w:r>
          </w:p>
        </w:tc>
        <w:tc>
          <w:tcPr>
            <w:tcW w:w="4698" w:type="pct"/>
            <w:gridSpan w:val="5"/>
            <w:tcBorders>
              <w:top w:val="single" w:sz="6" w:space="0" w:color="414142"/>
              <w:left w:val="single" w:sz="6" w:space="0" w:color="414142"/>
              <w:bottom w:val="single" w:sz="6" w:space="0" w:color="414142"/>
              <w:right w:val="single" w:sz="6" w:space="0" w:color="414142"/>
            </w:tcBorders>
          </w:tcPr>
          <w:p w14:paraId="46A749B9" w14:textId="0907F635" w:rsidR="00395F92" w:rsidRPr="00A71577" w:rsidRDefault="00395F92" w:rsidP="00D33004">
            <w:pPr>
              <w:spacing w:before="100" w:beforeAutospacing="1" w:after="100" w:afterAutospacing="1" w:line="315" w:lineRule="atLeast"/>
              <w:jc w:val="center"/>
              <w:rPr>
                <w:rFonts w:eastAsia="Times New Roman" w:cs="Times New Roman"/>
                <w:b/>
                <w:bCs/>
                <w:sz w:val="20"/>
                <w:szCs w:val="20"/>
                <w:lang w:eastAsia="lv-LV"/>
              </w:rPr>
            </w:pPr>
            <w:r w:rsidRPr="00A71577">
              <w:rPr>
                <w:rFonts w:eastAsia="Times New Roman" w:cs="Times New Roman"/>
                <w:b/>
                <w:bCs/>
                <w:sz w:val="20"/>
                <w:szCs w:val="20"/>
                <w:lang w:eastAsia="lv-LV"/>
              </w:rPr>
              <w:t xml:space="preserve">47–50 </w:t>
            </w:r>
            <w:proofErr w:type="spellStart"/>
            <w:r w:rsidRPr="00A71577">
              <w:rPr>
                <w:rFonts w:eastAsia="Times New Roman" w:cs="Times New Roman"/>
                <w:b/>
                <w:bCs/>
                <w:sz w:val="20"/>
                <w:szCs w:val="20"/>
                <w:lang w:eastAsia="lv-LV"/>
              </w:rPr>
              <w:t>MHz</w:t>
            </w:r>
            <w:proofErr w:type="spellEnd"/>
          </w:p>
        </w:tc>
      </w:tr>
      <w:tr w:rsidR="00A71577" w:rsidRPr="00A71577" w14:paraId="59F5CD04" w14:textId="77777777" w:rsidTr="00D33004">
        <w:trPr>
          <w:trHeight w:val="1207"/>
        </w:trPr>
        <w:tc>
          <w:tcPr>
            <w:tcW w:w="302" w:type="pct"/>
            <w:vMerge w:val="restart"/>
            <w:tcBorders>
              <w:top w:val="single" w:sz="6" w:space="0" w:color="414142"/>
              <w:left w:val="single" w:sz="6" w:space="0" w:color="414142"/>
              <w:bottom w:val="single" w:sz="6" w:space="0" w:color="414142"/>
              <w:right w:val="single" w:sz="6" w:space="0" w:color="414142"/>
            </w:tcBorders>
          </w:tcPr>
          <w:p w14:paraId="6FF534DD" w14:textId="77777777" w:rsidR="00395F92" w:rsidRPr="00A71577" w:rsidRDefault="00395F92"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lastRenderedPageBreak/>
              <w:t> </w:t>
            </w:r>
          </w:p>
        </w:tc>
        <w:tc>
          <w:tcPr>
            <w:tcW w:w="953" w:type="pct"/>
            <w:vMerge w:val="restart"/>
            <w:tcBorders>
              <w:top w:val="single" w:sz="6" w:space="0" w:color="414142"/>
              <w:left w:val="single" w:sz="6" w:space="0" w:color="414142"/>
              <w:bottom w:val="single" w:sz="6" w:space="0" w:color="414142"/>
              <w:right w:val="single" w:sz="6" w:space="0" w:color="414142"/>
            </w:tcBorders>
          </w:tcPr>
          <w:p w14:paraId="2CFA0350" w14:textId="77777777" w:rsidR="00395F92" w:rsidRPr="00A71577" w:rsidRDefault="00395F92"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APRAIDES</w:t>
            </w:r>
          </w:p>
          <w:p w14:paraId="0E5DE5D0" w14:textId="77777777" w:rsidR="00395F92" w:rsidRPr="00A71577" w:rsidRDefault="00395F92"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5.162A 5.163 5.164 5.165</w:t>
            </w:r>
          </w:p>
        </w:tc>
        <w:tc>
          <w:tcPr>
            <w:tcW w:w="953" w:type="pct"/>
            <w:vMerge w:val="restart"/>
            <w:tcBorders>
              <w:top w:val="single" w:sz="6" w:space="0" w:color="414142"/>
              <w:left w:val="single" w:sz="6" w:space="0" w:color="414142"/>
              <w:bottom w:val="single" w:sz="6" w:space="0" w:color="414142"/>
              <w:right w:val="single" w:sz="6" w:space="0" w:color="414142"/>
            </w:tcBorders>
          </w:tcPr>
          <w:p w14:paraId="4346168F" w14:textId="77777777" w:rsidR="00395F92" w:rsidRPr="00A71577" w:rsidRDefault="00395F92"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APRAIDES</w:t>
            </w:r>
          </w:p>
          <w:p w14:paraId="72DC360D" w14:textId="77777777" w:rsidR="00395F92" w:rsidRPr="00A71577" w:rsidRDefault="00395F92"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Radiolokācijas 5.162A: 46</w:t>
            </w:r>
            <w:r w:rsidRPr="00A71577">
              <w:rPr>
                <w:rFonts w:eastAsia="Times New Roman" w:cs="Times New Roman"/>
                <w:sz w:val="20"/>
                <w:szCs w:val="20"/>
                <w:lang w:eastAsia="lv-LV"/>
              </w:rPr>
              <w:noBreakHyphen/>
              <w:t>68 </w:t>
            </w:r>
            <w:proofErr w:type="spellStart"/>
            <w:r w:rsidRPr="00A71577">
              <w:rPr>
                <w:rFonts w:eastAsia="Times New Roman" w:cs="Times New Roman"/>
                <w:sz w:val="20"/>
                <w:szCs w:val="20"/>
                <w:lang w:eastAsia="lv-LV"/>
              </w:rPr>
              <w:t>MHz</w:t>
            </w:r>
            <w:proofErr w:type="spellEnd"/>
          </w:p>
          <w:p w14:paraId="05128338" w14:textId="77777777" w:rsidR="00395F92" w:rsidRPr="00A71577" w:rsidRDefault="00395F92"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 xml:space="preserve">Fiksētais 5.163: 47–48,5 </w:t>
            </w:r>
            <w:proofErr w:type="spellStart"/>
            <w:r w:rsidRPr="00A71577">
              <w:rPr>
                <w:rFonts w:eastAsia="Times New Roman" w:cs="Times New Roman"/>
                <w:sz w:val="20"/>
                <w:szCs w:val="20"/>
                <w:lang w:eastAsia="lv-LV"/>
              </w:rPr>
              <w:t>MHz</w:t>
            </w:r>
            <w:proofErr w:type="spellEnd"/>
          </w:p>
          <w:p w14:paraId="32409D70" w14:textId="77777777" w:rsidR="00395F92" w:rsidRPr="00A71577" w:rsidRDefault="00395F92"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 xml:space="preserve">Sauszemes mobilais 5.163: 47–48,5 </w:t>
            </w:r>
            <w:proofErr w:type="spellStart"/>
            <w:r w:rsidRPr="00A71577">
              <w:rPr>
                <w:rFonts w:eastAsia="Times New Roman" w:cs="Times New Roman"/>
                <w:sz w:val="20"/>
                <w:szCs w:val="20"/>
                <w:lang w:eastAsia="lv-LV"/>
              </w:rPr>
              <w:t>MHz</w:t>
            </w:r>
            <w:proofErr w:type="spellEnd"/>
          </w:p>
          <w:p w14:paraId="73E49DF6" w14:textId="77777777" w:rsidR="00395F92" w:rsidRPr="00A71577" w:rsidRDefault="00395F92"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 xml:space="preserve">SAUSZEMES MOBILAIS 5.164: 48,5–56,5 </w:t>
            </w:r>
            <w:proofErr w:type="spellStart"/>
            <w:r w:rsidRPr="00A71577">
              <w:rPr>
                <w:rFonts w:eastAsia="Times New Roman" w:cs="Times New Roman"/>
                <w:sz w:val="20"/>
                <w:szCs w:val="20"/>
                <w:lang w:eastAsia="lv-LV"/>
              </w:rPr>
              <w:t>MHz</w:t>
            </w:r>
            <w:proofErr w:type="spellEnd"/>
          </w:p>
        </w:tc>
        <w:tc>
          <w:tcPr>
            <w:tcW w:w="1003" w:type="pct"/>
            <w:tcBorders>
              <w:top w:val="single" w:sz="6" w:space="0" w:color="414142"/>
              <w:left w:val="single" w:sz="6" w:space="0" w:color="414142"/>
              <w:right w:val="single" w:sz="6" w:space="0" w:color="414142"/>
            </w:tcBorders>
          </w:tcPr>
          <w:p w14:paraId="248CE320" w14:textId="28169169" w:rsidR="00395F92" w:rsidRPr="00A71577" w:rsidRDefault="00395F92" w:rsidP="00D33004">
            <w:pPr>
              <w:spacing w:line="240" w:lineRule="auto"/>
              <w:rPr>
                <w:rFonts w:eastAsia="Times New Roman" w:cs="Times New Roman"/>
                <w:strike/>
                <w:sz w:val="20"/>
                <w:szCs w:val="20"/>
                <w:lang w:eastAsia="lv-LV"/>
              </w:rPr>
            </w:pPr>
          </w:p>
        </w:tc>
        <w:tc>
          <w:tcPr>
            <w:tcW w:w="1153" w:type="pct"/>
            <w:tcBorders>
              <w:top w:val="single" w:sz="6" w:space="0" w:color="414142"/>
              <w:left w:val="single" w:sz="6" w:space="0" w:color="414142"/>
              <w:right w:val="single" w:sz="6" w:space="0" w:color="414142"/>
            </w:tcBorders>
          </w:tcPr>
          <w:p w14:paraId="4BF206BC" w14:textId="77777777" w:rsidR="00395F92" w:rsidRPr="00A71577" w:rsidRDefault="00395F92"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Reģionālais nolīgums par Eiropas apraides zonu attiecībā uz frekvenču lietošanu apraides dienestā VHF un UHF frekvenču joslās (Stokholma, 1961, pārskatīts, Ženēva, 2006)</w:t>
            </w:r>
          </w:p>
        </w:tc>
        <w:tc>
          <w:tcPr>
            <w:tcW w:w="636" w:type="pct"/>
            <w:tcBorders>
              <w:top w:val="single" w:sz="6" w:space="0" w:color="414142"/>
              <w:left w:val="single" w:sz="6" w:space="0" w:color="414142"/>
              <w:right w:val="single" w:sz="6" w:space="0" w:color="414142"/>
            </w:tcBorders>
          </w:tcPr>
          <w:p w14:paraId="1EF93869" w14:textId="51C906CC" w:rsidR="00395F92" w:rsidRPr="00A71577" w:rsidRDefault="00395F92" w:rsidP="00D33004">
            <w:pPr>
              <w:spacing w:line="240" w:lineRule="auto"/>
              <w:rPr>
                <w:rFonts w:eastAsia="Times New Roman" w:cs="Times New Roman"/>
                <w:strike/>
                <w:sz w:val="20"/>
                <w:szCs w:val="20"/>
                <w:lang w:eastAsia="lv-LV"/>
              </w:rPr>
            </w:pPr>
          </w:p>
        </w:tc>
      </w:tr>
      <w:tr w:rsidR="00A71577" w:rsidRPr="00A71577" w14:paraId="394B70DF" w14:textId="77777777" w:rsidTr="00D33004">
        <w:tc>
          <w:tcPr>
            <w:tcW w:w="0" w:type="auto"/>
            <w:vMerge/>
            <w:tcBorders>
              <w:top w:val="single" w:sz="6" w:space="0" w:color="414142"/>
              <w:left w:val="single" w:sz="6" w:space="0" w:color="414142"/>
              <w:bottom w:val="single" w:sz="6" w:space="0" w:color="414142"/>
              <w:right w:val="single" w:sz="6" w:space="0" w:color="414142"/>
            </w:tcBorders>
            <w:vAlign w:val="center"/>
          </w:tcPr>
          <w:p w14:paraId="3FFFECA5" w14:textId="77777777" w:rsidR="00395F92" w:rsidRPr="00A71577" w:rsidRDefault="00395F92"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58265805" w14:textId="77777777" w:rsidR="00395F92" w:rsidRPr="00A71577" w:rsidRDefault="00395F92"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520BAF1A" w14:textId="77777777" w:rsidR="00395F92" w:rsidRPr="00A71577" w:rsidRDefault="00395F92" w:rsidP="00D33004">
            <w:pPr>
              <w:spacing w:line="240" w:lineRule="auto"/>
              <w:rPr>
                <w:rFonts w:eastAsia="Times New Roman" w:cs="Times New Roman"/>
                <w:sz w:val="20"/>
                <w:szCs w:val="20"/>
                <w:lang w:eastAsia="lv-LV"/>
              </w:rPr>
            </w:pPr>
          </w:p>
        </w:tc>
        <w:tc>
          <w:tcPr>
            <w:tcW w:w="1003" w:type="pct"/>
            <w:tcBorders>
              <w:top w:val="single" w:sz="6" w:space="0" w:color="414142"/>
              <w:left w:val="single" w:sz="6" w:space="0" w:color="414142"/>
              <w:bottom w:val="single" w:sz="6" w:space="0" w:color="414142"/>
              <w:right w:val="single" w:sz="6" w:space="0" w:color="414142"/>
            </w:tcBorders>
          </w:tcPr>
          <w:p w14:paraId="254958E1" w14:textId="77777777" w:rsidR="00395F92" w:rsidRPr="00A71577" w:rsidRDefault="00395F92"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Radari vēja parametru noteikšanai: 46–68 </w:t>
            </w:r>
            <w:proofErr w:type="spellStart"/>
            <w:r w:rsidRPr="00A71577">
              <w:rPr>
                <w:rFonts w:eastAsia="Times New Roman" w:cs="Times New Roman"/>
                <w:sz w:val="20"/>
                <w:szCs w:val="20"/>
                <w:lang w:eastAsia="lv-LV"/>
              </w:rPr>
              <w:t>MHz</w:t>
            </w:r>
            <w:proofErr w:type="spellEnd"/>
          </w:p>
        </w:tc>
        <w:tc>
          <w:tcPr>
            <w:tcW w:w="1153" w:type="pct"/>
            <w:tcBorders>
              <w:top w:val="single" w:sz="6" w:space="0" w:color="414142"/>
              <w:left w:val="single" w:sz="6" w:space="0" w:color="414142"/>
              <w:bottom w:val="single" w:sz="6" w:space="0" w:color="414142"/>
              <w:right w:val="single" w:sz="6" w:space="0" w:color="414142"/>
            </w:tcBorders>
          </w:tcPr>
          <w:p w14:paraId="09E380D0" w14:textId="77777777" w:rsidR="00395F92" w:rsidRPr="00A71577" w:rsidRDefault="00395F92"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636" w:type="pct"/>
            <w:tcBorders>
              <w:top w:val="single" w:sz="6" w:space="0" w:color="414142"/>
              <w:left w:val="single" w:sz="6" w:space="0" w:color="414142"/>
              <w:bottom w:val="single" w:sz="6" w:space="0" w:color="414142"/>
              <w:right w:val="single" w:sz="6" w:space="0" w:color="414142"/>
            </w:tcBorders>
          </w:tcPr>
          <w:p w14:paraId="77D17391" w14:textId="77777777" w:rsidR="00395F92" w:rsidRPr="00A71577" w:rsidRDefault="00395F92" w:rsidP="00D33004">
            <w:pPr>
              <w:spacing w:line="240" w:lineRule="auto"/>
              <w:rPr>
                <w:rFonts w:eastAsia="Times New Roman" w:cs="Times New Roman"/>
                <w:sz w:val="20"/>
                <w:szCs w:val="20"/>
                <w:lang w:eastAsia="lv-LV"/>
              </w:rPr>
            </w:pPr>
          </w:p>
        </w:tc>
      </w:tr>
      <w:tr w:rsidR="00A71577" w:rsidRPr="00A71577" w14:paraId="44CFEE52" w14:textId="77777777" w:rsidTr="00D33004">
        <w:tc>
          <w:tcPr>
            <w:tcW w:w="0" w:type="auto"/>
            <w:vMerge/>
            <w:tcBorders>
              <w:top w:val="single" w:sz="6" w:space="0" w:color="414142"/>
              <w:left w:val="single" w:sz="6" w:space="0" w:color="414142"/>
              <w:bottom w:val="single" w:sz="6" w:space="0" w:color="414142"/>
              <w:right w:val="single" w:sz="6" w:space="0" w:color="414142"/>
            </w:tcBorders>
            <w:vAlign w:val="center"/>
          </w:tcPr>
          <w:p w14:paraId="1E35E3C5" w14:textId="77777777" w:rsidR="00395F92" w:rsidRPr="00A71577" w:rsidRDefault="00395F92"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146FBE5B" w14:textId="77777777" w:rsidR="00395F92" w:rsidRPr="00A71577" w:rsidRDefault="00395F92"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1DE66EF8" w14:textId="77777777" w:rsidR="00395F92" w:rsidRPr="00A71577" w:rsidRDefault="00395F92" w:rsidP="00D33004">
            <w:pPr>
              <w:spacing w:line="240" w:lineRule="auto"/>
              <w:rPr>
                <w:rFonts w:eastAsia="Times New Roman" w:cs="Times New Roman"/>
                <w:sz w:val="20"/>
                <w:szCs w:val="20"/>
                <w:lang w:eastAsia="lv-LV"/>
              </w:rPr>
            </w:pPr>
          </w:p>
        </w:tc>
        <w:tc>
          <w:tcPr>
            <w:tcW w:w="1003" w:type="pct"/>
            <w:tcBorders>
              <w:top w:val="single" w:sz="6" w:space="0" w:color="414142"/>
              <w:left w:val="single" w:sz="6" w:space="0" w:color="414142"/>
              <w:bottom w:val="single" w:sz="6" w:space="0" w:color="414142"/>
              <w:right w:val="single" w:sz="6" w:space="0" w:color="414142"/>
            </w:tcBorders>
          </w:tcPr>
          <w:p w14:paraId="2C3BE5A1" w14:textId="417348D0" w:rsidR="00395F92" w:rsidRPr="00A71577" w:rsidRDefault="00395F92"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AS: 41–49 </w:t>
            </w:r>
            <w:proofErr w:type="spellStart"/>
            <w:r w:rsidRPr="00A71577">
              <w:rPr>
                <w:rFonts w:eastAsia="Times New Roman" w:cs="Times New Roman"/>
                <w:sz w:val="20"/>
                <w:szCs w:val="20"/>
                <w:lang w:eastAsia="lv-LV"/>
              </w:rPr>
              <w:t>MHz</w:t>
            </w:r>
            <w:proofErr w:type="spellEnd"/>
          </w:p>
        </w:tc>
        <w:tc>
          <w:tcPr>
            <w:tcW w:w="1153" w:type="pct"/>
            <w:tcBorders>
              <w:top w:val="single" w:sz="6" w:space="0" w:color="414142"/>
              <w:left w:val="single" w:sz="6" w:space="0" w:color="414142"/>
              <w:bottom w:val="single" w:sz="6" w:space="0" w:color="414142"/>
              <w:right w:val="single" w:sz="6" w:space="0" w:color="414142"/>
            </w:tcBorders>
          </w:tcPr>
          <w:p w14:paraId="10E51A8C" w14:textId="77777777" w:rsidR="00395F92" w:rsidRPr="00A71577" w:rsidRDefault="00395F92" w:rsidP="00D33004">
            <w:pPr>
              <w:spacing w:line="240" w:lineRule="auto"/>
              <w:rPr>
                <w:rFonts w:eastAsia="Times New Roman" w:cs="Times New Roman"/>
                <w:sz w:val="20"/>
                <w:szCs w:val="20"/>
                <w:lang w:eastAsia="lv-LV"/>
              </w:rPr>
            </w:pPr>
          </w:p>
        </w:tc>
        <w:tc>
          <w:tcPr>
            <w:tcW w:w="636" w:type="pct"/>
            <w:tcBorders>
              <w:top w:val="single" w:sz="6" w:space="0" w:color="414142"/>
              <w:left w:val="single" w:sz="6" w:space="0" w:color="414142"/>
              <w:bottom w:val="single" w:sz="6" w:space="0" w:color="414142"/>
              <w:right w:val="single" w:sz="6" w:space="0" w:color="414142"/>
            </w:tcBorders>
          </w:tcPr>
          <w:p w14:paraId="40382428" w14:textId="77777777" w:rsidR="00395F92" w:rsidRPr="00A71577" w:rsidRDefault="00395F92"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Josla iedalīta lietošanai valsts aizsardzībai</w:t>
            </w:r>
          </w:p>
        </w:tc>
      </w:tr>
      <w:tr w:rsidR="00840B06" w:rsidRPr="00A71577" w14:paraId="35A84992" w14:textId="77777777" w:rsidTr="00D33004">
        <w:trPr>
          <w:trHeight w:val="1041"/>
        </w:trPr>
        <w:tc>
          <w:tcPr>
            <w:tcW w:w="0" w:type="auto"/>
            <w:vMerge/>
            <w:tcBorders>
              <w:top w:val="single" w:sz="6" w:space="0" w:color="414142"/>
              <w:left w:val="single" w:sz="6" w:space="0" w:color="414142"/>
              <w:bottom w:val="single" w:sz="6" w:space="0" w:color="414142"/>
              <w:right w:val="single" w:sz="6" w:space="0" w:color="414142"/>
            </w:tcBorders>
            <w:vAlign w:val="center"/>
          </w:tcPr>
          <w:p w14:paraId="77F686D1" w14:textId="77777777" w:rsidR="00395F92" w:rsidRPr="00A71577" w:rsidRDefault="00395F92"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479F079F" w14:textId="77777777" w:rsidR="00395F92" w:rsidRPr="00A71577" w:rsidRDefault="00395F92"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3AF436CE" w14:textId="77777777" w:rsidR="00395F92" w:rsidRPr="00A71577" w:rsidRDefault="00395F92" w:rsidP="00D33004">
            <w:pPr>
              <w:spacing w:line="240" w:lineRule="auto"/>
              <w:rPr>
                <w:rFonts w:eastAsia="Times New Roman" w:cs="Times New Roman"/>
                <w:sz w:val="20"/>
                <w:szCs w:val="20"/>
                <w:lang w:eastAsia="lv-LV"/>
              </w:rPr>
            </w:pPr>
          </w:p>
        </w:tc>
        <w:tc>
          <w:tcPr>
            <w:tcW w:w="1003" w:type="pct"/>
            <w:tcBorders>
              <w:top w:val="single" w:sz="6" w:space="0" w:color="414142"/>
              <w:left w:val="single" w:sz="6" w:space="0" w:color="414142"/>
              <w:right w:val="single" w:sz="6" w:space="0" w:color="414142"/>
            </w:tcBorders>
          </w:tcPr>
          <w:p w14:paraId="45E740B9" w14:textId="3A279E3B" w:rsidR="00395F92" w:rsidRPr="00A71577" w:rsidRDefault="00395F92"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PMR: 49–50 </w:t>
            </w:r>
            <w:proofErr w:type="spellStart"/>
            <w:r w:rsidRPr="00A71577">
              <w:rPr>
                <w:rFonts w:eastAsia="Times New Roman" w:cs="Times New Roman"/>
                <w:sz w:val="20"/>
                <w:szCs w:val="20"/>
                <w:lang w:eastAsia="lv-LV"/>
              </w:rPr>
              <w:t>MHz</w:t>
            </w:r>
            <w:proofErr w:type="spellEnd"/>
          </w:p>
        </w:tc>
        <w:tc>
          <w:tcPr>
            <w:tcW w:w="1153" w:type="pct"/>
            <w:tcBorders>
              <w:top w:val="single" w:sz="6" w:space="0" w:color="414142"/>
              <w:left w:val="single" w:sz="6" w:space="0" w:color="414142"/>
              <w:right w:val="single" w:sz="6" w:space="0" w:color="414142"/>
            </w:tcBorders>
          </w:tcPr>
          <w:p w14:paraId="53AAC269" w14:textId="77777777" w:rsidR="00395F92" w:rsidRPr="00A71577" w:rsidRDefault="00395F92"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 CEPT T/R 25-08 – Sauszemes mobilā dienesta radiofrekvenču plānošana un koordinācija 29,7–470 </w:t>
            </w:r>
            <w:proofErr w:type="spellStart"/>
            <w:r w:rsidRPr="00A71577">
              <w:rPr>
                <w:rFonts w:eastAsia="Times New Roman" w:cs="Times New Roman"/>
                <w:sz w:val="20"/>
                <w:szCs w:val="20"/>
                <w:lang w:eastAsia="lv-LV"/>
              </w:rPr>
              <w:t>MHz</w:t>
            </w:r>
            <w:proofErr w:type="spellEnd"/>
            <w:r w:rsidRPr="00A71577">
              <w:rPr>
                <w:rFonts w:eastAsia="Times New Roman" w:cs="Times New Roman"/>
                <w:sz w:val="20"/>
                <w:szCs w:val="20"/>
                <w:lang w:eastAsia="lv-LV"/>
              </w:rPr>
              <w:t xml:space="preserve"> joslā</w:t>
            </w:r>
          </w:p>
        </w:tc>
        <w:tc>
          <w:tcPr>
            <w:tcW w:w="636" w:type="pct"/>
            <w:tcBorders>
              <w:top w:val="single" w:sz="6" w:space="0" w:color="414142"/>
              <w:left w:val="single" w:sz="6" w:space="0" w:color="414142"/>
              <w:right w:val="single" w:sz="6" w:space="0" w:color="414142"/>
            </w:tcBorders>
          </w:tcPr>
          <w:p w14:paraId="58F121BE" w14:textId="2662255F" w:rsidR="00395F92" w:rsidRPr="00A71577" w:rsidRDefault="00395F92"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Privātie elektronisko sakaru tīkli</w:t>
            </w:r>
            <w:r w:rsidR="00067C44" w:rsidRPr="00A71577">
              <w:rPr>
                <w:rFonts w:cs="Times New Roman"/>
                <w:sz w:val="20"/>
                <w:szCs w:val="20"/>
              </w:rPr>
              <w:t>"</w:t>
            </w:r>
          </w:p>
        </w:tc>
      </w:tr>
    </w:tbl>
    <w:p w14:paraId="07861D25" w14:textId="77777777" w:rsidR="0055054F" w:rsidRPr="00A71577" w:rsidRDefault="0055054F" w:rsidP="0055054F">
      <w:pPr>
        <w:spacing w:after="0" w:line="240" w:lineRule="auto"/>
        <w:ind w:left="360"/>
        <w:jc w:val="both"/>
        <w:rPr>
          <w:rFonts w:cs="Times New Roman"/>
          <w:szCs w:val="28"/>
        </w:rPr>
      </w:pPr>
    </w:p>
    <w:p w14:paraId="4BE5BB6E" w14:textId="51AD97F3" w:rsidR="0055054F" w:rsidRPr="00A71577" w:rsidRDefault="0055054F" w:rsidP="00C939CC">
      <w:pPr>
        <w:pStyle w:val="ListParagraph"/>
        <w:numPr>
          <w:ilvl w:val="0"/>
          <w:numId w:val="47"/>
        </w:numPr>
        <w:spacing w:line="240" w:lineRule="auto"/>
        <w:jc w:val="both"/>
        <w:rPr>
          <w:rFonts w:cs="Times New Roman"/>
          <w:szCs w:val="28"/>
        </w:rPr>
      </w:pPr>
      <w:r w:rsidRPr="00A71577">
        <w:rPr>
          <w:rFonts w:cs="Times New Roman"/>
          <w:szCs w:val="28"/>
        </w:rPr>
        <w:t>Papildināt 1. pielikumu ar 178.</w:t>
      </w:r>
      <w:r w:rsidRPr="00A71577">
        <w:rPr>
          <w:rFonts w:cs="Times New Roman"/>
          <w:szCs w:val="28"/>
          <w:vertAlign w:val="superscript"/>
        </w:rPr>
        <w:t>1</w:t>
      </w:r>
      <w:r w:rsidRPr="00A71577">
        <w:rPr>
          <w:rFonts w:cs="Times New Roman"/>
          <w:szCs w:val="28"/>
        </w:rPr>
        <w:t xml:space="preserve"> un 178.</w:t>
      </w:r>
      <w:r w:rsidRPr="00A71577">
        <w:rPr>
          <w:rFonts w:cs="Times New Roman"/>
          <w:szCs w:val="28"/>
          <w:vertAlign w:val="superscript"/>
        </w:rPr>
        <w:t>2</w:t>
      </w:r>
      <w:r w:rsidRPr="00A71577">
        <w:rPr>
          <w:rFonts w:cs="Times New Roman"/>
          <w:szCs w:val="28"/>
        </w:rPr>
        <w:t> punktu šādā redakcijā:</w:t>
      </w:r>
    </w:p>
    <w:tbl>
      <w:tblPr>
        <w:tblW w:w="5000" w:type="pct"/>
        <w:tblBorders>
          <w:top w:val="single" w:sz="6" w:space="0" w:color="414142"/>
          <w:left w:val="single" w:sz="6" w:space="0" w:color="414142"/>
          <w:bottom w:val="single" w:sz="6" w:space="0" w:color="414142"/>
          <w:right w:val="single" w:sz="6" w:space="0" w:color="414142"/>
        </w:tblBorders>
        <w:tblCellMar>
          <w:top w:w="30" w:type="dxa"/>
          <w:left w:w="30" w:type="dxa"/>
          <w:bottom w:w="30" w:type="dxa"/>
          <w:right w:w="30" w:type="dxa"/>
        </w:tblCellMar>
        <w:tblLook w:val="04A0" w:firstRow="1" w:lastRow="0" w:firstColumn="1" w:lastColumn="0" w:noHBand="0" w:noVBand="1"/>
      </w:tblPr>
      <w:tblGrid>
        <w:gridCol w:w="557"/>
        <w:gridCol w:w="34"/>
        <w:gridCol w:w="1633"/>
        <w:gridCol w:w="84"/>
        <w:gridCol w:w="1721"/>
        <w:gridCol w:w="1757"/>
        <w:gridCol w:w="34"/>
        <w:gridCol w:w="1997"/>
        <w:gridCol w:w="83"/>
        <w:gridCol w:w="1155"/>
      </w:tblGrid>
      <w:tr w:rsidR="00A71577" w:rsidRPr="00A71577" w14:paraId="2C607923" w14:textId="77777777" w:rsidTr="00323A87">
        <w:tc>
          <w:tcPr>
            <w:tcW w:w="278" w:type="pct"/>
            <w:tcBorders>
              <w:top w:val="single" w:sz="6" w:space="0" w:color="414142"/>
              <w:left w:val="single" w:sz="6" w:space="0" w:color="414142"/>
              <w:bottom w:val="single" w:sz="6" w:space="0" w:color="414142"/>
              <w:right w:val="single" w:sz="6" w:space="0" w:color="414142"/>
            </w:tcBorders>
          </w:tcPr>
          <w:p w14:paraId="67BE544B" w14:textId="0DE3BAC6" w:rsidR="0055054F" w:rsidRPr="00A71577" w:rsidRDefault="007568B1" w:rsidP="00D33004">
            <w:pPr>
              <w:spacing w:line="240" w:lineRule="auto"/>
              <w:rPr>
                <w:rFonts w:eastAsia="Times New Roman" w:cs="Times New Roman"/>
                <w:sz w:val="20"/>
                <w:szCs w:val="20"/>
                <w:lang w:eastAsia="lv-LV"/>
              </w:rPr>
            </w:pPr>
            <w:r w:rsidRPr="00A71577">
              <w:rPr>
                <w:rFonts w:cs="Times New Roman"/>
                <w:sz w:val="20"/>
                <w:szCs w:val="20"/>
              </w:rPr>
              <w:t>"</w:t>
            </w:r>
            <w:r w:rsidR="0055054F" w:rsidRPr="00A71577">
              <w:rPr>
                <w:rFonts w:eastAsia="Times New Roman" w:cs="Times New Roman"/>
                <w:sz w:val="20"/>
                <w:szCs w:val="20"/>
                <w:lang w:eastAsia="lv-LV"/>
              </w:rPr>
              <w:t>178.</w:t>
            </w:r>
            <w:r w:rsidR="0055054F" w:rsidRPr="00A71577">
              <w:rPr>
                <w:rFonts w:eastAsia="Times New Roman" w:cs="Times New Roman"/>
                <w:sz w:val="20"/>
                <w:szCs w:val="20"/>
                <w:vertAlign w:val="superscript"/>
                <w:lang w:eastAsia="lv-LV"/>
              </w:rPr>
              <w:t>1</w:t>
            </w:r>
          </w:p>
        </w:tc>
        <w:tc>
          <w:tcPr>
            <w:tcW w:w="4722" w:type="pct"/>
            <w:gridSpan w:val="9"/>
            <w:tcBorders>
              <w:top w:val="single" w:sz="6" w:space="0" w:color="414142"/>
              <w:left w:val="single" w:sz="6" w:space="0" w:color="414142"/>
              <w:bottom w:val="single" w:sz="6" w:space="0" w:color="414142"/>
              <w:right w:val="single" w:sz="6" w:space="0" w:color="414142"/>
            </w:tcBorders>
          </w:tcPr>
          <w:p w14:paraId="0BB4A667" w14:textId="77777777" w:rsidR="0055054F" w:rsidRPr="00A71577" w:rsidRDefault="0055054F" w:rsidP="00D33004">
            <w:pPr>
              <w:spacing w:before="100" w:beforeAutospacing="1" w:after="100" w:afterAutospacing="1" w:line="315" w:lineRule="atLeast"/>
              <w:jc w:val="center"/>
              <w:rPr>
                <w:rFonts w:eastAsia="Times New Roman" w:cs="Times New Roman"/>
                <w:b/>
                <w:bCs/>
                <w:sz w:val="20"/>
                <w:szCs w:val="20"/>
                <w:lang w:eastAsia="lv-LV"/>
              </w:rPr>
            </w:pPr>
            <w:r w:rsidRPr="00A71577">
              <w:rPr>
                <w:rFonts w:eastAsia="Times New Roman" w:cs="Times New Roman"/>
                <w:b/>
                <w:bCs/>
                <w:sz w:val="20"/>
                <w:szCs w:val="20"/>
                <w:lang w:eastAsia="lv-LV"/>
              </w:rPr>
              <w:t xml:space="preserve">50–52 </w:t>
            </w:r>
            <w:proofErr w:type="spellStart"/>
            <w:r w:rsidRPr="00A71577">
              <w:rPr>
                <w:rFonts w:eastAsia="Times New Roman" w:cs="Times New Roman"/>
                <w:b/>
                <w:bCs/>
                <w:sz w:val="20"/>
                <w:szCs w:val="20"/>
                <w:lang w:eastAsia="lv-LV"/>
              </w:rPr>
              <w:t>MHz</w:t>
            </w:r>
            <w:proofErr w:type="spellEnd"/>
          </w:p>
        </w:tc>
      </w:tr>
      <w:tr w:rsidR="00A71577" w:rsidRPr="00A71577" w14:paraId="4E53A297" w14:textId="77777777" w:rsidTr="00323A87">
        <w:tc>
          <w:tcPr>
            <w:tcW w:w="278" w:type="pct"/>
            <w:vMerge w:val="restart"/>
            <w:tcBorders>
              <w:top w:val="single" w:sz="6" w:space="0" w:color="414142"/>
              <w:left w:val="single" w:sz="6" w:space="0" w:color="414142"/>
              <w:bottom w:val="single" w:sz="6" w:space="0" w:color="414142"/>
              <w:right w:val="single" w:sz="6" w:space="0" w:color="414142"/>
            </w:tcBorders>
          </w:tcPr>
          <w:p w14:paraId="0C1404A4" w14:textId="77777777" w:rsidR="0055054F" w:rsidRPr="00A71577" w:rsidRDefault="0055054F"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929" w:type="pct"/>
            <w:gridSpan w:val="2"/>
            <w:vMerge w:val="restart"/>
            <w:tcBorders>
              <w:top w:val="single" w:sz="6" w:space="0" w:color="414142"/>
              <w:left w:val="single" w:sz="6" w:space="0" w:color="414142"/>
              <w:bottom w:val="single" w:sz="6" w:space="0" w:color="414142"/>
              <w:right w:val="single" w:sz="6" w:space="0" w:color="414142"/>
            </w:tcBorders>
          </w:tcPr>
          <w:p w14:paraId="7702C1A5" w14:textId="77777777" w:rsidR="0055054F" w:rsidRPr="00A71577" w:rsidRDefault="0055054F"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APRAIDES</w:t>
            </w:r>
          </w:p>
          <w:p w14:paraId="3FCBCE61" w14:textId="77777777" w:rsidR="0055054F" w:rsidRPr="00A71577" w:rsidRDefault="0055054F" w:rsidP="00D33004">
            <w:pPr>
              <w:spacing w:line="240" w:lineRule="auto"/>
              <w:rPr>
                <w:rFonts w:eastAsia="Times New Roman" w:cs="Times New Roman"/>
                <w:sz w:val="20"/>
                <w:szCs w:val="20"/>
                <w:lang w:eastAsia="lv-LV"/>
              </w:rPr>
            </w:pPr>
          </w:p>
          <w:p w14:paraId="08B92766" w14:textId="77777777" w:rsidR="0055054F" w:rsidRPr="00A71577" w:rsidRDefault="0055054F"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Radioamatieru 5.166A 5.166B 5.166C 5.166D 5.166E 5.169 5.169A 5.169B</w:t>
            </w:r>
          </w:p>
          <w:p w14:paraId="42292475" w14:textId="77777777" w:rsidR="0055054F" w:rsidRPr="00A71577" w:rsidRDefault="0055054F"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5.162A 5.164 5.165</w:t>
            </w:r>
          </w:p>
        </w:tc>
        <w:tc>
          <w:tcPr>
            <w:tcW w:w="998" w:type="pct"/>
            <w:gridSpan w:val="2"/>
            <w:vMerge w:val="restart"/>
            <w:tcBorders>
              <w:top w:val="single" w:sz="6" w:space="0" w:color="414142"/>
              <w:left w:val="single" w:sz="6" w:space="0" w:color="414142"/>
              <w:bottom w:val="single" w:sz="6" w:space="0" w:color="414142"/>
              <w:right w:val="single" w:sz="6" w:space="0" w:color="414142"/>
            </w:tcBorders>
          </w:tcPr>
          <w:p w14:paraId="3F688361" w14:textId="77777777" w:rsidR="0055054F" w:rsidRPr="00A71577" w:rsidRDefault="0055054F"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APRAIDES</w:t>
            </w:r>
          </w:p>
          <w:p w14:paraId="27850924" w14:textId="77777777" w:rsidR="0055054F" w:rsidRPr="00A71577" w:rsidRDefault="0055054F"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Radiolokācijas 5.162A: 46</w:t>
            </w:r>
            <w:r w:rsidRPr="00A71577">
              <w:rPr>
                <w:rFonts w:eastAsia="Times New Roman" w:cs="Times New Roman"/>
                <w:sz w:val="20"/>
                <w:szCs w:val="20"/>
                <w:lang w:eastAsia="lv-LV"/>
              </w:rPr>
              <w:noBreakHyphen/>
              <w:t>68 </w:t>
            </w:r>
            <w:proofErr w:type="spellStart"/>
            <w:r w:rsidRPr="00A71577">
              <w:rPr>
                <w:rFonts w:eastAsia="Times New Roman" w:cs="Times New Roman"/>
                <w:sz w:val="20"/>
                <w:szCs w:val="20"/>
                <w:lang w:eastAsia="lv-LV"/>
              </w:rPr>
              <w:t>MHz</w:t>
            </w:r>
            <w:proofErr w:type="spellEnd"/>
          </w:p>
          <w:p w14:paraId="35BC68F2" w14:textId="77777777" w:rsidR="0055054F" w:rsidRPr="00A71577" w:rsidRDefault="0055054F"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SAUSZEMES MOBILAIS 5.164: 48,5–56,5MHz</w:t>
            </w:r>
          </w:p>
          <w:p w14:paraId="1812CE9A" w14:textId="77777777" w:rsidR="0055054F" w:rsidRPr="00A71577" w:rsidRDefault="0055054F"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 xml:space="preserve">RADIOAMATIERU: 50–50,5 </w:t>
            </w:r>
            <w:proofErr w:type="spellStart"/>
            <w:r w:rsidRPr="00A71577">
              <w:rPr>
                <w:rFonts w:eastAsia="Times New Roman" w:cs="Times New Roman"/>
                <w:sz w:val="20"/>
                <w:szCs w:val="20"/>
                <w:lang w:eastAsia="lv-LV"/>
              </w:rPr>
              <w:t>MHz</w:t>
            </w:r>
            <w:proofErr w:type="spellEnd"/>
            <w:r w:rsidRPr="00A71577">
              <w:rPr>
                <w:rFonts w:eastAsia="Times New Roman" w:cs="Times New Roman"/>
                <w:sz w:val="20"/>
                <w:szCs w:val="20"/>
                <w:lang w:eastAsia="lv-LV"/>
              </w:rPr>
              <w:t xml:space="preserve"> 5.166A</w:t>
            </w:r>
          </w:p>
          <w:p w14:paraId="248CB6C0" w14:textId="77777777" w:rsidR="0055054F" w:rsidRPr="00A71577" w:rsidRDefault="0055054F"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 xml:space="preserve">Radioamatieru: 50,5–52 </w:t>
            </w:r>
            <w:proofErr w:type="spellStart"/>
            <w:r w:rsidRPr="00A71577">
              <w:rPr>
                <w:rFonts w:eastAsia="Times New Roman" w:cs="Times New Roman"/>
                <w:sz w:val="20"/>
                <w:szCs w:val="20"/>
                <w:lang w:eastAsia="lv-LV"/>
              </w:rPr>
              <w:t>MHz</w:t>
            </w:r>
            <w:proofErr w:type="spellEnd"/>
            <w:r w:rsidRPr="00A71577">
              <w:rPr>
                <w:rFonts w:eastAsia="Times New Roman" w:cs="Times New Roman"/>
                <w:sz w:val="20"/>
                <w:szCs w:val="20"/>
                <w:lang w:eastAsia="lv-LV"/>
              </w:rPr>
              <w:t xml:space="preserve"> 5.166B 5.166C 5.169B</w:t>
            </w:r>
          </w:p>
        </w:tc>
        <w:tc>
          <w:tcPr>
            <w:tcW w:w="980" w:type="pct"/>
            <w:tcBorders>
              <w:top w:val="single" w:sz="6" w:space="0" w:color="414142"/>
              <w:left w:val="single" w:sz="6" w:space="0" w:color="414142"/>
              <w:bottom w:val="single" w:sz="6" w:space="0" w:color="414142"/>
              <w:right w:val="single" w:sz="6" w:space="0" w:color="414142"/>
            </w:tcBorders>
          </w:tcPr>
          <w:p w14:paraId="454B9E32" w14:textId="77777777" w:rsidR="0055054F" w:rsidRPr="00A71577" w:rsidRDefault="0055054F" w:rsidP="00D33004">
            <w:pPr>
              <w:spacing w:line="240" w:lineRule="auto"/>
              <w:rPr>
                <w:rFonts w:eastAsia="Times New Roman" w:cs="Times New Roman"/>
                <w:sz w:val="20"/>
                <w:szCs w:val="20"/>
                <w:lang w:eastAsia="lv-LV"/>
              </w:rPr>
            </w:pPr>
          </w:p>
        </w:tc>
        <w:tc>
          <w:tcPr>
            <w:tcW w:w="1130" w:type="pct"/>
            <w:gridSpan w:val="2"/>
            <w:tcBorders>
              <w:top w:val="single" w:sz="6" w:space="0" w:color="414142"/>
              <w:left w:val="single" w:sz="6" w:space="0" w:color="414142"/>
              <w:bottom w:val="single" w:sz="6" w:space="0" w:color="414142"/>
              <w:right w:val="single" w:sz="6" w:space="0" w:color="414142"/>
            </w:tcBorders>
          </w:tcPr>
          <w:p w14:paraId="0100B1B8" w14:textId="77777777" w:rsidR="0055054F" w:rsidRPr="00A71577" w:rsidRDefault="0055054F"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Reģionālais nolīgums par Eiropas apraides zonu attiecībā uz frekvenču lietošanu apraides dienestā VHF un UHF frekvenču joslās (Stokholma, 1961, pārskatīts, Ženēva, 2006)</w:t>
            </w:r>
          </w:p>
        </w:tc>
        <w:tc>
          <w:tcPr>
            <w:tcW w:w="684" w:type="pct"/>
            <w:gridSpan w:val="2"/>
            <w:tcBorders>
              <w:top w:val="single" w:sz="6" w:space="0" w:color="414142"/>
              <w:left w:val="single" w:sz="6" w:space="0" w:color="414142"/>
              <w:bottom w:val="single" w:sz="6" w:space="0" w:color="414142"/>
              <w:right w:val="single" w:sz="6" w:space="0" w:color="414142"/>
            </w:tcBorders>
          </w:tcPr>
          <w:p w14:paraId="12AE933F" w14:textId="77777777" w:rsidR="0055054F" w:rsidRPr="00A71577" w:rsidRDefault="0055054F" w:rsidP="00D33004">
            <w:pPr>
              <w:spacing w:line="240" w:lineRule="auto"/>
              <w:rPr>
                <w:rFonts w:eastAsia="Times New Roman" w:cs="Times New Roman"/>
                <w:sz w:val="20"/>
                <w:szCs w:val="20"/>
                <w:lang w:eastAsia="lv-LV"/>
              </w:rPr>
            </w:pPr>
          </w:p>
        </w:tc>
      </w:tr>
      <w:tr w:rsidR="00A71577" w:rsidRPr="00A71577" w14:paraId="00C01D15" w14:textId="77777777" w:rsidTr="00C6703A">
        <w:trPr>
          <w:trHeight w:val="1674"/>
        </w:trPr>
        <w:tc>
          <w:tcPr>
            <w:tcW w:w="0" w:type="auto"/>
            <w:vMerge/>
            <w:tcBorders>
              <w:top w:val="single" w:sz="6" w:space="0" w:color="414142"/>
              <w:left w:val="single" w:sz="6" w:space="0" w:color="414142"/>
              <w:bottom w:val="single" w:sz="6" w:space="0" w:color="414142"/>
              <w:right w:val="single" w:sz="6" w:space="0" w:color="414142"/>
            </w:tcBorders>
            <w:vAlign w:val="center"/>
          </w:tcPr>
          <w:p w14:paraId="799163DD" w14:textId="77777777" w:rsidR="0055054F" w:rsidRPr="00A71577" w:rsidRDefault="0055054F" w:rsidP="00D33004">
            <w:pPr>
              <w:spacing w:line="240" w:lineRule="auto"/>
              <w:rPr>
                <w:rFonts w:eastAsia="Times New Roman" w:cs="Times New Roman"/>
                <w:sz w:val="20"/>
                <w:szCs w:val="20"/>
                <w:lang w:eastAsia="lv-LV"/>
              </w:rPr>
            </w:pPr>
          </w:p>
        </w:tc>
        <w:tc>
          <w:tcPr>
            <w:tcW w:w="0" w:type="auto"/>
            <w:gridSpan w:val="2"/>
            <w:vMerge/>
            <w:tcBorders>
              <w:top w:val="single" w:sz="6" w:space="0" w:color="414142"/>
              <w:left w:val="single" w:sz="6" w:space="0" w:color="414142"/>
              <w:bottom w:val="single" w:sz="6" w:space="0" w:color="414142"/>
              <w:right w:val="single" w:sz="6" w:space="0" w:color="414142"/>
            </w:tcBorders>
            <w:vAlign w:val="center"/>
          </w:tcPr>
          <w:p w14:paraId="59B1181C" w14:textId="77777777" w:rsidR="0055054F" w:rsidRPr="00A71577" w:rsidRDefault="0055054F" w:rsidP="00D33004">
            <w:pPr>
              <w:spacing w:line="240" w:lineRule="auto"/>
              <w:rPr>
                <w:rFonts w:eastAsia="Times New Roman" w:cs="Times New Roman"/>
                <w:sz w:val="20"/>
                <w:szCs w:val="20"/>
                <w:lang w:eastAsia="lv-LV"/>
              </w:rPr>
            </w:pPr>
          </w:p>
        </w:tc>
        <w:tc>
          <w:tcPr>
            <w:tcW w:w="0" w:type="auto"/>
            <w:gridSpan w:val="2"/>
            <w:vMerge/>
            <w:tcBorders>
              <w:top w:val="single" w:sz="6" w:space="0" w:color="414142"/>
              <w:left w:val="single" w:sz="6" w:space="0" w:color="414142"/>
              <w:bottom w:val="single" w:sz="6" w:space="0" w:color="414142"/>
              <w:right w:val="single" w:sz="6" w:space="0" w:color="414142"/>
            </w:tcBorders>
            <w:vAlign w:val="center"/>
          </w:tcPr>
          <w:p w14:paraId="79F6C9B4" w14:textId="77777777" w:rsidR="0055054F" w:rsidRPr="00A71577" w:rsidRDefault="0055054F" w:rsidP="00D33004">
            <w:pPr>
              <w:spacing w:line="240" w:lineRule="auto"/>
              <w:rPr>
                <w:rFonts w:eastAsia="Times New Roman" w:cs="Times New Roman"/>
                <w:sz w:val="20"/>
                <w:szCs w:val="20"/>
                <w:lang w:eastAsia="lv-LV"/>
              </w:rPr>
            </w:pPr>
          </w:p>
        </w:tc>
        <w:tc>
          <w:tcPr>
            <w:tcW w:w="980" w:type="pct"/>
            <w:tcBorders>
              <w:top w:val="single" w:sz="6" w:space="0" w:color="414142"/>
              <w:left w:val="single" w:sz="6" w:space="0" w:color="414142"/>
              <w:right w:val="single" w:sz="6" w:space="0" w:color="414142"/>
            </w:tcBorders>
          </w:tcPr>
          <w:p w14:paraId="0BA4EEF0" w14:textId="77777777" w:rsidR="0055054F" w:rsidRPr="00A71577" w:rsidRDefault="0055054F"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Radari vēja parametru noteikšanai:</w:t>
            </w:r>
          </w:p>
          <w:p w14:paraId="516F1A12" w14:textId="77777777" w:rsidR="0055054F" w:rsidRPr="00A71577" w:rsidRDefault="0055054F"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 xml:space="preserve">46–68 </w:t>
            </w:r>
            <w:proofErr w:type="spellStart"/>
            <w:r w:rsidRPr="00A71577">
              <w:rPr>
                <w:rFonts w:eastAsia="Times New Roman" w:cs="Times New Roman"/>
                <w:sz w:val="20"/>
                <w:szCs w:val="20"/>
                <w:lang w:eastAsia="lv-LV"/>
              </w:rPr>
              <w:t>MHz</w:t>
            </w:r>
            <w:proofErr w:type="spellEnd"/>
          </w:p>
        </w:tc>
        <w:tc>
          <w:tcPr>
            <w:tcW w:w="1130" w:type="pct"/>
            <w:gridSpan w:val="2"/>
            <w:tcBorders>
              <w:top w:val="single" w:sz="6" w:space="0" w:color="414142"/>
              <w:left w:val="single" w:sz="6" w:space="0" w:color="414142"/>
              <w:right w:val="single" w:sz="6" w:space="0" w:color="414142"/>
            </w:tcBorders>
          </w:tcPr>
          <w:p w14:paraId="2E47F6D0" w14:textId="77777777" w:rsidR="0055054F" w:rsidRPr="00A71577" w:rsidRDefault="0055054F"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684" w:type="pct"/>
            <w:gridSpan w:val="2"/>
            <w:tcBorders>
              <w:top w:val="single" w:sz="6" w:space="0" w:color="414142"/>
              <w:left w:val="single" w:sz="6" w:space="0" w:color="414142"/>
              <w:right w:val="single" w:sz="6" w:space="0" w:color="414142"/>
            </w:tcBorders>
          </w:tcPr>
          <w:p w14:paraId="19D44DFA" w14:textId="77777777" w:rsidR="0055054F" w:rsidRPr="00A71577" w:rsidRDefault="0055054F" w:rsidP="00D33004">
            <w:pPr>
              <w:spacing w:line="240" w:lineRule="auto"/>
              <w:rPr>
                <w:rFonts w:eastAsia="Times New Roman" w:cs="Times New Roman"/>
                <w:sz w:val="20"/>
                <w:szCs w:val="20"/>
                <w:lang w:eastAsia="lv-LV"/>
              </w:rPr>
            </w:pPr>
          </w:p>
        </w:tc>
      </w:tr>
      <w:tr w:rsidR="00A71577" w:rsidRPr="00A71577" w14:paraId="7CCB66BB" w14:textId="77777777" w:rsidTr="00C6703A">
        <w:tc>
          <w:tcPr>
            <w:tcW w:w="0" w:type="auto"/>
            <w:vMerge/>
            <w:tcBorders>
              <w:top w:val="single" w:sz="6" w:space="0" w:color="414142"/>
              <w:left w:val="single" w:sz="6" w:space="0" w:color="414142"/>
              <w:bottom w:val="single" w:sz="6" w:space="0" w:color="414142"/>
              <w:right w:val="single" w:sz="6" w:space="0" w:color="414142"/>
            </w:tcBorders>
            <w:vAlign w:val="center"/>
          </w:tcPr>
          <w:p w14:paraId="65285703" w14:textId="77777777" w:rsidR="0055054F" w:rsidRPr="00A71577" w:rsidRDefault="0055054F" w:rsidP="00D33004">
            <w:pPr>
              <w:spacing w:line="240" w:lineRule="auto"/>
              <w:rPr>
                <w:rFonts w:eastAsia="Times New Roman" w:cs="Times New Roman"/>
                <w:sz w:val="20"/>
                <w:szCs w:val="20"/>
                <w:lang w:eastAsia="lv-LV"/>
              </w:rPr>
            </w:pPr>
          </w:p>
        </w:tc>
        <w:tc>
          <w:tcPr>
            <w:tcW w:w="0" w:type="auto"/>
            <w:gridSpan w:val="2"/>
            <w:vMerge/>
            <w:tcBorders>
              <w:top w:val="single" w:sz="6" w:space="0" w:color="414142"/>
              <w:left w:val="single" w:sz="6" w:space="0" w:color="414142"/>
              <w:bottom w:val="single" w:sz="6" w:space="0" w:color="414142"/>
              <w:right w:val="single" w:sz="6" w:space="0" w:color="414142"/>
            </w:tcBorders>
            <w:vAlign w:val="center"/>
          </w:tcPr>
          <w:p w14:paraId="579F0A9F" w14:textId="77777777" w:rsidR="0055054F" w:rsidRPr="00A71577" w:rsidRDefault="0055054F" w:rsidP="00D33004">
            <w:pPr>
              <w:spacing w:line="240" w:lineRule="auto"/>
              <w:rPr>
                <w:rFonts w:eastAsia="Times New Roman" w:cs="Times New Roman"/>
                <w:sz w:val="20"/>
                <w:szCs w:val="20"/>
                <w:lang w:eastAsia="lv-LV"/>
              </w:rPr>
            </w:pPr>
          </w:p>
        </w:tc>
        <w:tc>
          <w:tcPr>
            <w:tcW w:w="0" w:type="auto"/>
            <w:gridSpan w:val="2"/>
            <w:vMerge/>
            <w:tcBorders>
              <w:top w:val="single" w:sz="6" w:space="0" w:color="414142"/>
              <w:left w:val="single" w:sz="6" w:space="0" w:color="414142"/>
              <w:bottom w:val="single" w:sz="6" w:space="0" w:color="414142"/>
              <w:right w:val="single" w:sz="6" w:space="0" w:color="414142"/>
            </w:tcBorders>
            <w:vAlign w:val="center"/>
          </w:tcPr>
          <w:p w14:paraId="0B6756B9" w14:textId="77777777" w:rsidR="0055054F" w:rsidRPr="00A71577" w:rsidRDefault="0055054F" w:rsidP="00D33004">
            <w:pPr>
              <w:spacing w:line="240" w:lineRule="auto"/>
              <w:rPr>
                <w:rFonts w:eastAsia="Times New Roman" w:cs="Times New Roman"/>
                <w:sz w:val="20"/>
                <w:szCs w:val="20"/>
                <w:lang w:eastAsia="lv-LV"/>
              </w:rPr>
            </w:pPr>
          </w:p>
        </w:tc>
        <w:tc>
          <w:tcPr>
            <w:tcW w:w="980" w:type="pct"/>
            <w:tcBorders>
              <w:top w:val="single" w:sz="6" w:space="0" w:color="414142"/>
              <w:left w:val="single" w:sz="6" w:space="0" w:color="414142"/>
              <w:bottom w:val="single" w:sz="6" w:space="0" w:color="414142"/>
              <w:right w:val="single" w:sz="6" w:space="0" w:color="414142"/>
            </w:tcBorders>
          </w:tcPr>
          <w:p w14:paraId="1676AC56" w14:textId="77777777" w:rsidR="0055054F" w:rsidRPr="00A71577" w:rsidRDefault="0055054F"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Radioamatieru radiostacijas:</w:t>
            </w:r>
          </w:p>
          <w:p w14:paraId="61BE0A66" w14:textId="77777777" w:rsidR="0055054F" w:rsidRPr="00A71577" w:rsidRDefault="0055054F"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 xml:space="preserve">50–52 </w:t>
            </w:r>
            <w:proofErr w:type="spellStart"/>
            <w:r w:rsidRPr="00A71577">
              <w:rPr>
                <w:rFonts w:eastAsia="Times New Roman" w:cs="Times New Roman"/>
                <w:sz w:val="20"/>
                <w:szCs w:val="20"/>
                <w:lang w:eastAsia="lv-LV"/>
              </w:rPr>
              <w:t>MHz</w:t>
            </w:r>
            <w:proofErr w:type="spellEnd"/>
          </w:p>
        </w:tc>
        <w:tc>
          <w:tcPr>
            <w:tcW w:w="1130" w:type="pct"/>
            <w:gridSpan w:val="2"/>
            <w:tcBorders>
              <w:top w:val="single" w:sz="6" w:space="0" w:color="414142"/>
              <w:left w:val="single" w:sz="6" w:space="0" w:color="414142"/>
              <w:bottom w:val="single" w:sz="6" w:space="0" w:color="414142"/>
              <w:right w:val="single" w:sz="6" w:space="0" w:color="414142"/>
            </w:tcBorders>
          </w:tcPr>
          <w:p w14:paraId="52A1DCDF" w14:textId="77777777" w:rsidR="0055054F" w:rsidRPr="00A71577" w:rsidRDefault="0055054F"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CEPT T/R 61-01 – CEPT radioamatieru atļauja</w:t>
            </w:r>
          </w:p>
          <w:p w14:paraId="26A32D7B" w14:textId="77777777" w:rsidR="0055054F" w:rsidRPr="00A71577" w:rsidRDefault="0055054F" w:rsidP="00D33004">
            <w:pPr>
              <w:spacing w:before="100" w:beforeAutospacing="1" w:after="10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CEPT T/R 61-02 – Harmonizētās radioamatieru eksaminācijas apliecības</w:t>
            </w:r>
          </w:p>
          <w:p w14:paraId="5D1492AF" w14:textId="77777777" w:rsidR="0055054F" w:rsidRPr="00A71577" w:rsidRDefault="0055054F" w:rsidP="00D33004">
            <w:pPr>
              <w:spacing w:before="100" w:beforeAutospacing="1" w:after="10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lastRenderedPageBreak/>
              <w:t>Latvijas Republikas Ministru kabineta 2016. gada 9. augusta noteikumi Nr. 529 "</w:t>
            </w:r>
            <w:hyperlink r:id="rId22" w:history="1">
              <w:r w:rsidRPr="00A71577">
                <w:rPr>
                  <w:rFonts w:eastAsia="Times New Roman" w:cs="Times New Roman"/>
                  <w:sz w:val="20"/>
                  <w:szCs w:val="20"/>
                  <w:lang w:eastAsia="lv-LV"/>
                </w:rPr>
                <w:t>Radioamatieru radiostaciju būvēšanas, ierīkošanas un lietošanas, kā arī radioamatieru apliecības saņemšanas kārtība</w:t>
              </w:r>
            </w:hyperlink>
            <w:r w:rsidRPr="00A71577">
              <w:rPr>
                <w:rFonts w:eastAsia="Times New Roman" w:cs="Times New Roman"/>
                <w:sz w:val="20"/>
                <w:szCs w:val="20"/>
                <w:lang w:eastAsia="lv-LV"/>
              </w:rPr>
              <w:t>"</w:t>
            </w:r>
          </w:p>
        </w:tc>
        <w:tc>
          <w:tcPr>
            <w:tcW w:w="684" w:type="pct"/>
            <w:gridSpan w:val="2"/>
            <w:tcBorders>
              <w:top w:val="single" w:sz="6" w:space="0" w:color="414142"/>
              <w:left w:val="single" w:sz="6" w:space="0" w:color="414142"/>
              <w:bottom w:val="single" w:sz="6" w:space="0" w:color="414142"/>
              <w:right w:val="single" w:sz="6" w:space="0" w:color="414142"/>
            </w:tcBorders>
          </w:tcPr>
          <w:p w14:paraId="794C3CF4" w14:textId="77777777" w:rsidR="0055054F" w:rsidRPr="00A71577" w:rsidRDefault="0055054F"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lastRenderedPageBreak/>
              <w:t>Radioamatieru dienesta radiostacijas</w:t>
            </w:r>
          </w:p>
        </w:tc>
      </w:tr>
      <w:tr w:rsidR="00A71577" w:rsidRPr="00A71577" w14:paraId="7837C9D7" w14:textId="77777777" w:rsidTr="00323A87">
        <w:tc>
          <w:tcPr>
            <w:tcW w:w="301" w:type="pct"/>
            <w:gridSpan w:val="2"/>
            <w:tcBorders>
              <w:top w:val="single" w:sz="6" w:space="0" w:color="414142"/>
              <w:left w:val="single" w:sz="6" w:space="0" w:color="414142"/>
              <w:bottom w:val="single" w:sz="6" w:space="0" w:color="414142"/>
              <w:right w:val="single" w:sz="6" w:space="0" w:color="414142"/>
            </w:tcBorders>
          </w:tcPr>
          <w:p w14:paraId="4E8563FB" w14:textId="77777777" w:rsidR="0055054F" w:rsidRPr="00A71577" w:rsidRDefault="0055054F"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178.</w:t>
            </w:r>
            <w:r w:rsidRPr="00A71577">
              <w:rPr>
                <w:rFonts w:eastAsia="Times New Roman" w:cs="Times New Roman"/>
                <w:sz w:val="20"/>
                <w:szCs w:val="20"/>
                <w:vertAlign w:val="superscript"/>
                <w:lang w:eastAsia="lv-LV"/>
              </w:rPr>
              <w:t>2</w:t>
            </w:r>
          </w:p>
        </w:tc>
        <w:tc>
          <w:tcPr>
            <w:tcW w:w="4699" w:type="pct"/>
            <w:gridSpan w:val="8"/>
            <w:tcBorders>
              <w:top w:val="single" w:sz="6" w:space="0" w:color="414142"/>
              <w:left w:val="single" w:sz="6" w:space="0" w:color="414142"/>
              <w:bottom w:val="single" w:sz="6" w:space="0" w:color="414142"/>
              <w:right w:val="single" w:sz="6" w:space="0" w:color="414142"/>
            </w:tcBorders>
          </w:tcPr>
          <w:p w14:paraId="6E597058" w14:textId="77777777" w:rsidR="0055054F" w:rsidRPr="00A71577" w:rsidRDefault="0055054F" w:rsidP="00D33004">
            <w:pPr>
              <w:spacing w:before="100" w:beforeAutospacing="1" w:after="100" w:afterAutospacing="1" w:line="315" w:lineRule="atLeast"/>
              <w:jc w:val="center"/>
              <w:rPr>
                <w:rFonts w:eastAsia="Times New Roman" w:cs="Times New Roman"/>
                <w:b/>
                <w:bCs/>
                <w:sz w:val="20"/>
                <w:szCs w:val="20"/>
                <w:lang w:eastAsia="lv-LV"/>
              </w:rPr>
            </w:pPr>
            <w:r w:rsidRPr="00A71577">
              <w:rPr>
                <w:rFonts w:eastAsia="Times New Roman" w:cs="Times New Roman"/>
                <w:b/>
                <w:bCs/>
                <w:sz w:val="20"/>
                <w:szCs w:val="20"/>
                <w:lang w:eastAsia="lv-LV"/>
              </w:rPr>
              <w:t xml:space="preserve">52–68 </w:t>
            </w:r>
            <w:proofErr w:type="spellStart"/>
            <w:r w:rsidRPr="00A71577">
              <w:rPr>
                <w:rFonts w:eastAsia="Times New Roman" w:cs="Times New Roman"/>
                <w:b/>
                <w:bCs/>
                <w:sz w:val="20"/>
                <w:szCs w:val="20"/>
                <w:lang w:eastAsia="lv-LV"/>
              </w:rPr>
              <w:t>MHz</w:t>
            </w:r>
            <w:proofErr w:type="spellEnd"/>
          </w:p>
        </w:tc>
      </w:tr>
      <w:tr w:rsidR="00A71577" w:rsidRPr="00A71577" w14:paraId="766D7379" w14:textId="77777777" w:rsidTr="00323A87">
        <w:tc>
          <w:tcPr>
            <w:tcW w:w="301" w:type="pct"/>
            <w:gridSpan w:val="2"/>
            <w:vMerge w:val="restart"/>
            <w:tcBorders>
              <w:top w:val="single" w:sz="6" w:space="0" w:color="414142"/>
              <w:left w:val="single" w:sz="6" w:space="0" w:color="414142"/>
              <w:bottom w:val="single" w:sz="6" w:space="0" w:color="414142"/>
              <w:right w:val="single" w:sz="6" w:space="0" w:color="414142"/>
            </w:tcBorders>
          </w:tcPr>
          <w:p w14:paraId="0F473046" w14:textId="77777777" w:rsidR="0055054F" w:rsidRPr="00A71577" w:rsidRDefault="0055054F" w:rsidP="00D33004">
            <w:pPr>
              <w:spacing w:line="240" w:lineRule="auto"/>
              <w:rPr>
                <w:rFonts w:eastAsia="Times New Roman" w:cs="Times New Roman"/>
                <w:sz w:val="20"/>
                <w:szCs w:val="20"/>
                <w:lang w:eastAsia="lv-LV"/>
              </w:rPr>
            </w:pPr>
          </w:p>
        </w:tc>
        <w:tc>
          <w:tcPr>
            <w:tcW w:w="953" w:type="pct"/>
            <w:gridSpan w:val="2"/>
            <w:vMerge w:val="restart"/>
            <w:tcBorders>
              <w:top w:val="single" w:sz="6" w:space="0" w:color="414142"/>
              <w:left w:val="single" w:sz="6" w:space="0" w:color="414142"/>
              <w:bottom w:val="single" w:sz="6" w:space="0" w:color="414142"/>
              <w:right w:val="single" w:sz="6" w:space="0" w:color="414142"/>
            </w:tcBorders>
          </w:tcPr>
          <w:p w14:paraId="3913A7F3" w14:textId="77777777" w:rsidR="0055054F" w:rsidRPr="00A71577" w:rsidRDefault="0055054F"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APRAIDES</w:t>
            </w:r>
          </w:p>
          <w:p w14:paraId="421EE9CC" w14:textId="77777777" w:rsidR="0055054F" w:rsidRPr="00A71577" w:rsidRDefault="0055054F"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5.162A 5.163 5.164 5.165 5.169 5.169A 5.169B 5.171</w:t>
            </w:r>
          </w:p>
        </w:tc>
        <w:tc>
          <w:tcPr>
            <w:tcW w:w="953" w:type="pct"/>
            <w:vMerge w:val="restart"/>
            <w:tcBorders>
              <w:top w:val="single" w:sz="6" w:space="0" w:color="414142"/>
              <w:left w:val="single" w:sz="6" w:space="0" w:color="414142"/>
              <w:bottom w:val="single" w:sz="6" w:space="0" w:color="414142"/>
              <w:right w:val="single" w:sz="6" w:space="0" w:color="414142"/>
            </w:tcBorders>
          </w:tcPr>
          <w:p w14:paraId="36FC0CC1" w14:textId="77777777" w:rsidR="0055054F" w:rsidRPr="00A71577" w:rsidRDefault="0055054F"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APRAIDES</w:t>
            </w:r>
          </w:p>
          <w:p w14:paraId="7E821330" w14:textId="77777777" w:rsidR="0055054F" w:rsidRPr="00A71577" w:rsidRDefault="0055054F"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Radiolokācijas 5.162A: 46</w:t>
            </w:r>
            <w:r w:rsidRPr="00A71577">
              <w:rPr>
                <w:rFonts w:eastAsia="Times New Roman" w:cs="Times New Roman"/>
                <w:sz w:val="20"/>
                <w:szCs w:val="20"/>
                <w:lang w:eastAsia="lv-LV"/>
              </w:rPr>
              <w:noBreakHyphen/>
              <w:t>68 </w:t>
            </w:r>
            <w:proofErr w:type="spellStart"/>
            <w:r w:rsidRPr="00A71577">
              <w:rPr>
                <w:rFonts w:eastAsia="Times New Roman" w:cs="Times New Roman"/>
                <w:sz w:val="20"/>
                <w:szCs w:val="20"/>
                <w:lang w:eastAsia="lv-LV"/>
              </w:rPr>
              <w:t>MHz</w:t>
            </w:r>
            <w:proofErr w:type="spellEnd"/>
          </w:p>
          <w:p w14:paraId="5F2718CA" w14:textId="77777777" w:rsidR="0055054F" w:rsidRPr="00A71577" w:rsidRDefault="0055054F"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 xml:space="preserve">Fiksētais 5.163: 56,5–58 </w:t>
            </w:r>
            <w:proofErr w:type="spellStart"/>
            <w:r w:rsidRPr="00A71577">
              <w:rPr>
                <w:rFonts w:eastAsia="Times New Roman" w:cs="Times New Roman"/>
                <w:sz w:val="20"/>
                <w:szCs w:val="20"/>
                <w:lang w:eastAsia="lv-LV"/>
              </w:rPr>
              <w:t>MHz</w:t>
            </w:r>
            <w:proofErr w:type="spellEnd"/>
          </w:p>
          <w:p w14:paraId="79EEDD10" w14:textId="77777777" w:rsidR="0055054F" w:rsidRPr="00A71577" w:rsidRDefault="0055054F"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 xml:space="preserve">Sauszemes mobilais 5.163: 56,5–58 </w:t>
            </w:r>
            <w:proofErr w:type="spellStart"/>
            <w:r w:rsidRPr="00A71577">
              <w:rPr>
                <w:rFonts w:eastAsia="Times New Roman" w:cs="Times New Roman"/>
                <w:sz w:val="20"/>
                <w:szCs w:val="20"/>
                <w:lang w:eastAsia="lv-LV"/>
              </w:rPr>
              <w:t>MHz</w:t>
            </w:r>
            <w:proofErr w:type="spellEnd"/>
          </w:p>
          <w:p w14:paraId="5BA3AD4A" w14:textId="77777777" w:rsidR="0055054F" w:rsidRPr="00A71577" w:rsidRDefault="0055054F"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 xml:space="preserve">SAUSZEMES MOBILAIS 5.164: 48,5–56,5 </w:t>
            </w:r>
            <w:proofErr w:type="spellStart"/>
            <w:r w:rsidRPr="00A71577">
              <w:rPr>
                <w:rFonts w:eastAsia="Times New Roman" w:cs="Times New Roman"/>
                <w:sz w:val="20"/>
                <w:szCs w:val="20"/>
                <w:lang w:eastAsia="lv-LV"/>
              </w:rPr>
              <w:t>MHz</w:t>
            </w:r>
            <w:proofErr w:type="spellEnd"/>
            <w:r w:rsidRPr="00A71577">
              <w:rPr>
                <w:rFonts w:eastAsia="Times New Roman" w:cs="Times New Roman"/>
                <w:sz w:val="20"/>
                <w:szCs w:val="20"/>
                <w:lang w:eastAsia="lv-LV"/>
              </w:rPr>
              <w:t xml:space="preserve">; 58-68 </w:t>
            </w:r>
            <w:proofErr w:type="spellStart"/>
            <w:r w:rsidRPr="00A71577">
              <w:rPr>
                <w:rFonts w:eastAsia="Times New Roman" w:cs="Times New Roman"/>
                <w:sz w:val="20"/>
                <w:szCs w:val="20"/>
                <w:lang w:eastAsia="lv-LV"/>
              </w:rPr>
              <w:t>MHz</w:t>
            </w:r>
            <w:proofErr w:type="spellEnd"/>
          </w:p>
        </w:tc>
        <w:tc>
          <w:tcPr>
            <w:tcW w:w="1003" w:type="pct"/>
            <w:gridSpan w:val="2"/>
            <w:tcBorders>
              <w:top w:val="single" w:sz="6" w:space="0" w:color="414142"/>
              <w:left w:val="single" w:sz="6" w:space="0" w:color="414142"/>
              <w:bottom w:val="single" w:sz="6" w:space="0" w:color="414142"/>
              <w:right w:val="single" w:sz="6" w:space="0" w:color="414142"/>
            </w:tcBorders>
          </w:tcPr>
          <w:p w14:paraId="313BE11A" w14:textId="77777777" w:rsidR="0055054F" w:rsidRPr="00A71577" w:rsidRDefault="0055054F" w:rsidP="00D33004">
            <w:pPr>
              <w:spacing w:line="240" w:lineRule="auto"/>
              <w:rPr>
                <w:rFonts w:eastAsia="Times New Roman" w:cs="Times New Roman"/>
                <w:strike/>
                <w:sz w:val="20"/>
                <w:szCs w:val="20"/>
                <w:lang w:eastAsia="lv-LV"/>
              </w:rPr>
            </w:pPr>
          </w:p>
        </w:tc>
        <w:tc>
          <w:tcPr>
            <w:tcW w:w="1153" w:type="pct"/>
            <w:gridSpan w:val="2"/>
            <w:tcBorders>
              <w:top w:val="single" w:sz="6" w:space="0" w:color="414142"/>
              <w:left w:val="single" w:sz="6" w:space="0" w:color="414142"/>
              <w:bottom w:val="single" w:sz="6" w:space="0" w:color="414142"/>
              <w:right w:val="single" w:sz="6" w:space="0" w:color="414142"/>
            </w:tcBorders>
          </w:tcPr>
          <w:p w14:paraId="61376787" w14:textId="77777777" w:rsidR="0055054F" w:rsidRPr="00A71577" w:rsidRDefault="0055054F"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Reģionālais nolīgums par Eiropas apraides zonu attiecībā uz frekvenču lietošanu apraides dienestā VHF un UHF frekvenču joslās (Stokholma, 1961, pārskatīts, Ženēva, 2006)</w:t>
            </w:r>
          </w:p>
        </w:tc>
        <w:tc>
          <w:tcPr>
            <w:tcW w:w="638" w:type="pct"/>
            <w:tcBorders>
              <w:top w:val="single" w:sz="6" w:space="0" w:color="414142"/>
              <w:left w:val="single" w:sz="6" w:space="0" w:color="414142"/>
              <w:bottom w:val="single" w:sz="6" w:space="0" w:color="414142"/>
              <w:right w:val="single" w:sz="6" w:space="0" w:color="414142"/>
            </w:tcBorders>
          </w:tcPr>
          <w:p w14:paraId="258B9204" w14:textId="77777777" w:rsidR="0055054F" w:rsidRPr="00A71577" w:rsidRDefault="0055054F" w:rsidP="00D33004">
            <w:pPr>
              <w:spacing w:line="240" w:lineRule="auto"/>
              <w:rPr>
                <w:rFonts w:eastAsia="Times New Roman" w:cs="Times New Roman"/>
                <w:strike/>
                <w:sz w:val="20"/>
                <w:szCs w:val="20"/>
                <w:lang w:eastAsia="lv-LV"/>
              </w:rPr>
            </w:pPr>
          </w:p>
        </w:tc>
      </w:tr>
      <w:tr w:rsidR="00A71577" w:rsidRPr="00A71577" w14:paraId="62765F89" w14:textId="77777777" w:rsidTr="00323A87">
        <w:trPr>
          <w:trHeight w:val="558"/>
        </w:trPr>
        <w:tc>
          <w:tcPr>
            <w:tcW w:w="0" w:type="auto"/>
            <w:gridSpan w:val="2"/>
            <w:vMerge/>
            <w:tcBorders>
              <w:top w:val="single" w:sz="6" w:space="0" w:color="414142"/>
              <w:left w:val="single" w:sz="6" w:space="0" w:color="414142"/>
              <w:bottom w:val="single" w:sz="6" w:space="0" w:color="414142"/>
              <w:right w:val="single" w:sz="6" w:space="0" w:color="414142"/>
            </w:tcBorders>
            <w:vAlign w:val="center"/>
          </w:tcPr>
          <w:p w14:paraId="5FF3E8DC" w14:textId="77777777" w:rsidR="0055054F" w:rsidRPr="00A71577" w:rsidRDefault="0055054F" w:rsidP="00D33004">
            <w:pPr>
              <w:spacing w:line="240" w:lineRule="auto"/>
              <w:rPr>
                <w:rFonts w:eastAsia="Times New Roman" w:cs="Times New Roman"/>
                <w:sz w:val="20"/>
                <w:szCs w:val="20"/>
                <w:lang w:eastAsia="lv-LV"/>
              </w:rPr>
            </w:pPr>
          </w:p>
        </w:tc>
        <w:tc>
          <w:tcPr>
            <w:tcW w:w="0" w:type="auto"/>
            <w:gridSpan w:val="2"/>
            <w:vMerge/>
            <w:tcBorders>
              <w:top w:val="single" w:sz="6" w:space="0" w:color="414142"/>
              <w:left w:val="single" w:sz="6" w:space="0" w:color="414142"/>
              <w:bottom w:val="single" w:sz="6" w:space="0" w:color="414142"/>
              <w:right w:val="single" w:sz="6" w:space="0" w:color="414142"/>
            </w:tcBorders>
            <w:vAlign w:val="center"/>
          </w:tcPr>
          <w:p w14:paraId="2B391C29" w14:textId="77777777" w:rsidR="0055054F" w:rsidRPr="00A71577" w:rsidRDefault="0055054F"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48FA1B5F" w14:textId="77777777" w:rsidR="0055054F" w:rsidRPr="00A71577" w:rsidRDefault="0055054F" w:rsidP="00D33004">
            <w:pPr>
              <w:spacing w:line="240" w:lineRule="auto"/>
              <w:rPr>
                <w:rFonts w:eastAsia="Times New Roman" w:cs="Times New Roman"/>
                <w:sz w:val="20"/>
                <w:szCs w:val="20"/>
                <w:lang w:eastAsia="lv-LV"/>
              </w:rPr>
            </w:pPr>
          </w:p>
        </w:tc>
        <w:tc>
          <w:tcPr>
            <w:tcW w:w="1003" w:type="pct"/>
            <w:gridSpan w:val="2"/>
            <w:tcBorders>
              <w:top w:val="single" w:sz="6" w:space="0" w:color="414142"/>
              <w:left w:val="single" w:sz="6" w:space="0" w:color="414142"/>
              <w:right w:val="single" w:sz="6" w:space="0" w:color="414142"/>
            </w:tcBorders>
          </w:tcPr>
          <w:p w14:paraId="3DF8FA7B" w14:textId="77777777" w:rsidR="0055054F" w:rsidRPr="00A71577" w:rsidRDefault="0055054F" w:rsidP="00D33004">
            <w:pPr>
              <w:spacing w:line="240" w:lineRule="auto"/>
              <w:rPr>
                <w:rFonts w:eastAsia="Times New Roman" w:cs="Times New Roman"/>
                <w:strike/>
                <w:sz w:val="20"/>
                <w:szCs w:val="20"/>
                <w:lang w:eastAsia="lv-LV"/>
              </w:rPr>
            </w:pPr>
            <w:r w:rsidRPr="00A71577">
              <w:rPr>
                <w:rFonts w:eastAsia="Times New Roman" w:cs="Times New Roman"/>
                <w:sz w:val="20"/>
                <w:szCs w:val="20"/>
                <w:lang w:eastAsia="lv-LV"/>
              </w:rPr>
              <w:t xml:space="preserve">Radari vēja parametru noteikšanai: 46–68 </w:t>
            </w:r>
            <w:proofErr w:type="spellStart"/>
            <w:r w:rsidRPr="00A71577">
              <w:rPr>
                <w:rFonts w:eastAsia="Times New Roman" w:cs="Times New Roman"/>
                <w:sz w:val="20"/>
                <w:szCs w:val="20"/>
                <w:lang w:eastAsia="lv-LV"/>
              </w:rPr>
              <w:t>MHz</w:t>
            </w:r>
            <w:proofErr w:type="spellEnd"/>
          </w:p>
        </w:tc>
        <w:tc>
          <w:tcPr>
            <w:tcW w:w="1153" w:type="pct"/>
            <w:gridSpan w:val="2"/>
            <w:tcBorders>
              <w:top w:val="single" w:sz="6" w:space="0" w:color="414142"/>
              <w:left w:val="single" w:sz="6" w:space="0" w:color="414142"/>
              <w:right w:val="single" w:sz="6" w:space="0" w:color="414142"/>
            </w:tcBorders>
          </w:tcPr>
          <w:p w14:paraId="13AE1AE6" w14:textId="77777777" w:rsidR="0055054F" w:rsidRPr="00A71577" w:rsidRDefault="0055054F" w:rsidP="00D33004">
            <w:pPr>
              <w:spacing w:line="240" w:lineRule="auto"/>
              <w:rPr>
                <w:rFonts w:eastAsia="Times New Roman" w:cs="Times New Roman"/>
                <w:strike/>
                <w:sz w:val="20"/>
                <w:szCs w:val="20"/>
                <w:lang w:eastAsia="lv-LV"/>
              </w:rPr>
            </w:pPr>
          </w:p>
        </w:tc>
        <w:tc>
          <w:tcPr>
            <w:tcW w:w="638" w:type="pct"/>
            <w:tcBorders>
              <w:top w:val="single" w:sz="6" w:space="0" w:color="414142"/>
              <w:left w:val="single" w:sz="6" w:space="0" w:color="414142"/>
              <w:right w:val="single" w:sz="6" w:space="0" w:color="414142"/>
            </w:tcBorders>
          </w:tcPr>
          <w:p w14:paraId="194AB7B5" w14:textId="77777777" w:rsidR="0055054F" w:rsidRPr="00A71577" w:rsidRDefault="0055054F" w:rsidP="00D33004">
            <w:pPr>
              <w:spacing w:line="240" w:lineRule="auto"/>
              <w:rPr>
                <w:rFonts w:eastAsia="Times New Roman" w:cs="Times New Roman"/>
                <w:strike/>
                <w:sz w:val="20"/>
                <w:szCs w:val="20"/>
                <w:lang w:eastAsia="lv-LV"/>
              </w:rPr>
            </w:pPr>
          </w:p>
        </w:tc>
      </w:tr>
      <w:tr w:rsidR="00A71577" w:rsidRPr="00A71577" w14:paraId="79DED2EA" w14:textId="77777777" w:rsidTr="00323A87">
        <w:tc>
          <w:tcPr>
            <w:tcW w:w="0" w:type="auto"/>
            <w:gridSpan w:val="2"/>
            <w:vMerge/>
            <w:tcBorders>
              <w:top w:val="single" w:sz="6" w:space="0" w:color="414142"/>
              <w:left w:val="single" w:sz="6" w:space="0" w:color="414142"/>
              <w:bottom w:val="single" w:sz="6" w:space="0" w:color="414142"/>
              <w:right w:val="single" w:sz="6" w:space="0" w:color="414142"/>
            </w:tcBorders>
            <w:vAlign w:val="center"/>
          </w:tcPr>
          <w:p w14:paraId="723C013A" w14:textId="77777777" w:rsidR="0055054F" w:rsidRPr="00A71577" w:rsidRDefault="0055054F" w:rsidP="00D33004">
            <w:pPr>
              <w:spacing w:line="240" w:lineRule="auto"/>
              <w:rPr>
                <w:rFonts w:eastAsia="Times New Roman" w:cs="Times New Roman"/>
                <w:sz w:val="20"/>
                <w:szCs w:val="20"/>
                <w:lang w:eastAsia="lv-LV"/>
              </w:rPr>
            </w:pPr>
          </w:p>
        </w:tc>
        <w:tc>
          <w:tcPr>
            <w:tcW w:w="0" w:type="auto"/>
            <w:gridSpan w:val="2"/>
            <w:vMerge/>
            <w:tcBorders>
              <w:top w:val="single" w:sz="6" w:space="0" w:color="414142"/>
              <w:left w:val="single" w:sz="6" w:space="0" w:color="414142"/>
              <w:bottom w:val="single" w:sz="6" w:space="0" w:color="414142"/>
              <w:right w:val="single" w:sz="6" w:space="0" w:color="414142"/>
            </w:tcBorders>
            <w:vAlign w:val="center"/>
          </w:tcPr>
          <w:p w14:paraId="030814F2" w14:textId="77777777" w:rsidR="0055054F" w:rsidRPr="00A71577" w:rsidRDefault="0055054F"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68183997" w14:textId="77777777" w:rsidR="0055054F" w:rsidRPr="00A71577" w:rsidRDefault="0055054F" w:rsidP="00D33004">
            <w:pPr>
              <w:spacing w:line="240" w:lineRule="auto"/>
              <w:rPr>
                <w:rFonts w:eastAsia="Times New Roman" w:cs="Times New Roman"/>
                <w:sz w:val="20"/>
                <w:szCs w:val="20"/>
                <w:lang w:eastAsia="lv-LV"/>
              </w:rPr>
            </w:pPr>
          </w:p>
        </w:tc>
        <w:tc>
          <w:tcPr>
            <w:tcW w:w="1003" w:type="pct"/>
            <w:gridSpan w:val="2"/>
            <w:tcBorders>
              <w:top w:val="single" w:sz="6" w:space="0" w:color="414142"/>
              <w:left w:val="single" w:sz="6" w:space="0" w:color="414142"/>
              <w:bottom w:val="single" w:sz="6" w:space="0" w:color="414142"/>
              <w:right w:val="single" w:sz="6" w:space="0" w:color="414142"/>
            </w:tcBorders>
          </w:tcPr>
          <w:p w14:paraId="0466401C" w14:textId="77777777" w:rsidR="0055054F" w:rsidRPr="00A71577" w:rsidRDefault="0055054F"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PMR: 52–53 </w:t>
            </w:r>
            <w:proofErr w:type="spellStart"/>
            <w:r w:rsidRPr="00A71577">
              <w:rPr>
                <w:rFonts w:eastAsia="Times New Roman" w:cs="Times New Roman"/>
                <w:sz w:val="20"/>
                <w:szCs w:val="20"/>
                <w:lang w:eastAsia="lv-LV"/>
              </w:rPr>
              <w:t>MHz</w:t>
            </w:r>
            <w:proofErr w:type="spellEnd"/>
            <w:r w:rsidRPr="00A71577">
              <w:rPr>
                <w:rFonts w:eastAsia="Times New Roman" w:cs="Times New Roman"/>
                <w:sz w:val="20"/>
                <w:szCs w:val="20"/>
                <w:lang w:eastAsia="lv-LV"/>
              </w:rPr>
              <w:t xml:space="preserve">; 65-66 </w:t>
            </w:r>
            <w:proofErr w:type="spellStart"/>
            <w:r w:rsidRPr="00A71577">
              <w:rPr>
                <w:rFonts w:eastAsia="Times New Roman" w:cs="Times New Roman"/>
                <w:sz w:val="20"/>
                <w:szCs w:val="20"/>
                <w:lang w:eastAsia="lv-LV"/>
              </w:rPr>
              <w:t>MHz</w:t>
            </w:r>
            <w:proofErr w:type="spellEnd"/>
          </w:p>
        </w:tc>
        <w:tc>
          <w:tcPr>
            <w:tcW w:w="1153" w:type="pct"/>
            <w:gridSpan w:val="2"/>
            <w:tcBorders>
              <w:top w:val="single" w:sz="6" w:space="0" w:color="414142"/>
              <w:left w:val="single" w:sz="6" w:space="0" w:color="414142"/>
              <w:bottom w:val="single" w:sz="6" w:space="0" w:color="414142"/>
              <w:right w:val="single" w:sz="6" w:space="0" w:color="414142"/>
            </w:tcBorders>
          </w:tcPr>
          <w:p w14:paraId="61B62C04" w14:textId="77777777" w:rsidR="0055054F" w:rsidRPr="00A71577" w:rsidRDefault="0055054F"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CEPT T/R 25-08 – Sauszemes mobilā dienesta radiofrekvenču plānošana un koordinācija 29,7–470 </w:t>
            </w:r>
            <w:proofErr w:type="spellStart"/>
            <w:r w:rsidRPr="00A71577">
              <w:rPr>
                <w:rFonts w:eastAsia="Times New Roman" w:cs="Times New Roman"/>
                <w:sz w:val="20"/>
                <w:szCs w:val="20"/>
                <w:lang w:eastAsia="lv-LV"/>
              </w:rPr>
              <w:t>MHz</w:t>
            </w:r>
            <w:proofErr w:type="spellEnd"/>
            <w:r w:rsidRPr="00A71577">
              <w:rPr>
                <w:rFonts w:eastAsia="Times New Roman" w:cs="Times New Roman"/>
                <w:sz w:val="20"/>
                <w:szCs w:val="20"/>
                <w:lang w:eastAsia="lv-LV"/>
              </w:rPr>
              <w:t xml:space="preserve"> joslā</w:t>
            </w:r>
          </w:p>
        </w:tc>
        <w:tc>
          <w:tcPr>
            <w:tcW w:w="638" w:type="pct"/>
            <w:tcBorders>
              <w:top w:val="single" w:sz="6" w:space="0" w:color="414142"/>
              <w:left w:val="single" w:sz="6" w:space="0" w:color="414142"/>
              <w:bottom w:val="single" w:sz="6" w:space="0" w:color="414142"/>
              <w:right w:val="single" w:sz="6" w:space="0" w:color="414142"/>
            </w:tcBorders>
          </w:tcPr>
          <w:p w14:paraId="24C377FC" w14:textId="77777777" w:rsidR="0055054F" w:rsidRPr="00A71577" w:rsidRDefault="0055054F"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Privātie elektronisko sakaru tīkli</w:t>
            </w:r>
          </w:p>
        </w:tc>
      </w:tr>
      <w:tr w:rsidR="00840B06" w:rsidRPr="00A71577" w14:paraId="1559959F" w14:textId="77777777" w:rsidTr="00323A87">
        <w:trPr>
          <w:trHeight w:val="1041"/>
        </w:trPr>
        <w:tc>
          <w:tcPr>
            <w:tcW w:w="0" w:type="auto"/>
            <w:gridSpan w:val="2"/>
            <w:vMerge/>
            <w:tcBorders>
              <w:top w:val="single" w:sz="6" w:space="0" w:color="414142"/>
              <w:left w:val="single" w:sz="6" w:space="0" w:color="414142"/>
              <w:bottom w:val="single" w:sz="6" w:space="0" w:color="414142"/>
              <w:right w:val="single" w:sz="6" w:space="0" w:color="414142"/>
            </w:tcBorders>
            <w:vAlign w:val="center"/>
          </w:tcPr>
          <w:p w14:paraId="744E4913" w14:textId="77777777" w:rsidR="0055054F" w:rsidRPr="00A71577" w:rsidRDefault="0055054F" w:rsidP="00D33004">
            <w:pPr>
              <w:spacing w:line="240" w:lineRule="auto"/>
              <w:rPr>
                <w:rFonts w:eastAsia="Times New Roman" w:cs="Times New Roman"/>
                <w:sz w:val="20"/>
                <w:szCs w:val="20"/>
                <w:lang w:eastAsia="lv-LV"/>
              </w:rPr>
            </w:pPr>
          </w:p>
        </w:tc>
        <w:tc>
          <w:tcPr>
            <w:tcW w:w="0" w:type="auto"/>
            <w:gridSpan w:val="2"/>
            <w:vMerge/>
            <w:tcBorders>
              <w:top w:val="single" w:sz="6" w:space="0" w:color="414142"/>
              <w:left w:val="single" w:sz="6" w:space="0" w:color="414142"/>
              <w:bottom w:val="single" w:sz="6" w:space="0" w:color="414142"/>
              <w:right w:val="single" w:sz="6" w:space="0" w:color="414142"/>
            </w:tcBorders>
            <w:vAlign w:val="center"/>
          </w:tcPr>
          <w:p w14:paraId="7A5657A8" w14:textId="77777777" w:rsidR="0055054F" w:rsidRPr="00A71577" w:rsidRDefault="0055054F"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5D6DCEAD" w14:textId="77777777" w:rsidR="0055054F" w:rsidRPr="00A71577" w:rsidRDefault="0055054F" w:rsidP="00D33004">
            <w:pPr>
              <w:spacing w:line="240" w:lineRule="auto"/>
              <w:rPr>
                <w:rFonts w:eastAsia="Times New Roman" w:cs="Times New Roman"/>
                <w:sz w:val="20"/>
                <w:szCs w:val="20"/>
                <w:lang w:eastAsia="lv-LV"/>
              </w:rPr>
            </w:pPr>
          </w:p>
        </w:tc>
        <w:tc>
          <w:tcPr>
            <w:tcW w:w="1003" w:type="pct"/>
            <w:gridSpan w:val="2"/>
            <w:tcBorders>
              <w:top w:val="single" w:sz="6" w:space="0" w:color="414142"/>
              <w:left w:val="single" w:sz="6" w:space="0" w:color="414142"/>
              <w:right w:val="single" w:sz="6" w:space="0" w:color="414142"/>
            </w:tcBorders>
          </w:tcPr>
          <w:p w14:paraId="589EAC6C" w14:textId="77777777" w:rsidR="0055054F" w:rsidRPr="00A71577" w:rsidRDefault="0055054F"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AS: 53–65 </w:t>
            </w:r>
            <w:proofErr w:type="spellStart"/>
            <w:r w:rsidRPr="00A71577">
              <w:rPr>
                <w:rFonts w:eastAsia="Times New Roman" w:cs="Times New Roman"/>
                <w:sz w:val="20"/>
                <w:szCs w:val="20"/>
                <w:lang w:eastAsia="lv-LV"/>
              </w:rPr>
              <w:t>MHz</w:t>
            </w:r>
            <w:proofErr w:type="spellEnd"/>
            <w:r w:rsidRPr="00A71577">
              <w:rPr>
                <w:rFonts w:eastAsia="Times New Roman" w:cs="Times New Roman"/>
                <w:sz w:val="20"/>
                <w:szCs w:val="20"/>
                <w:lang w:eastAsia="lv-LV"/>
              </w:rPr>
              <w:t xml:space="preserve">; 66–69 </w:t>
            </w:r>
            <w:proofErr w:type="spellStart"/>
            <w:r w:rsidRPr="00A71577">
              <w:rPr>
                <w:rFonts w:eastAsia="Times New Roman" w:cs="Times New Roman"/>
                <w:sz w:val="20"/>
                <w:szCs w:val="20"/>
                <w:lang w:eastAsia="lv-LV"/>
              </w:rPr>
              <w:t>MHz</w:t>
            </w:r>
            <w:proofErr w:type="spellEnd"/>
          </w:p>
        </w:tc>
        <w:tc>
          <w:tcPr>
            <w:tcW w:w="1153" w:type="pct"/>
            <w:gridSpan w:val="2"/>
            <w:tcBorders>
              <w:top w:val="single" w:sz="6" w:space="0" w:color="414142"/>
              <w:left w:val="single" w:sz="6" w:space="0" w:color="414142"/>
              <w:right w:val="single" w:sz="6" w:space="0" w:color="414142"/>
            </w:tcBorders>
          </w:tcPr>
          <w:p w14:paraId="5A498273" w14:textId="77777777" w:rsidR="0055054F" w:rsidRPr="00A71577" w:rsidRDefault="0055054F"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638" w:type="pct"/>
            <w:tcBorders>
              <w:top w:val="single" w:sz="6" w:space="0" w:color="414142"/>
              <w:left w:val="single" w:sz="6" w:space="0" w:color="414142"/>
              <w:right w:val="single" w:sz="6" w:space="0" w:color="414142"/>
            </w:tcBorders>
          </w:tcPr>
          <w:p w14:paraId="511E601A" w14:textId="764CAC6F" w:rsidR="0055054F" w:rsidRPr="00A71577" w:rsidRDefault="0055054F"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Josla iedalīta lietošanai valsts aizsardzībai</w:t>
            </w:r>
            <w:r w:rsidR="007568B1" w:rsidRPr="00A71577">
              <w:rPr>
                <w:rFonts w:cs="Times New Roman"/>
                <w:sz w:val="20"/>
                <w:szCs w:val="20"/>
              </w:rPr>
              <w:t>"</w:t>
            </w:r>
          </w:p>
        </w:tc>
      </w:tr>
    </w:tbl>
    <w:p w14:paraId="592C7A7F" w14:textId="1A6444FD" w:rsidR="00C6703A" w:rsidRPr="00A71577" w:rsidRDefault="00C6703A" w:rsidP="001671A4">
      <w:pPr>
        <w:spacing w:before="100" w:beforeAutospacing="1" w:after="100" w:afterAutospacing="1" w:line="240" w:lineRule="auto"/>
        <w:jc w:val="both"/>
        <w:rPr>
          <w:rFonts w:ascii="Arial" w:hAnsi="Arial" w:cs="Arial"/>
          <w:b/>
          <w:bCs/>
          <w:sz w:val="20"/>
          <w:szCs w:val="20"/>
          <w:shd w:val="clear" w:color="auto" w:fill="FFFFFF"/>
        </w:rPr>
      </w:pPr>
    </w:p>
    <w:p w14:paraId="50B48C12" w14:textId="316E7257" w:rsidR="00C6703A" w:rsidRPr="00A71577" w:rsidRDefault="00C6703A" w:rsidP="00C939CC">
      <w:pPr>
        <w:pStyle w:val="ListParagraph"/>
        <w:numPr>
          <w:ilvl w:val="0"/>
          <w:numId w:val="47"/>
        </w:numPr>
        <w:spacing w:line="240" w:lineRule="auto"/>
        <w:jc w:val="both"/>
        <w:rPr>
          <w:rFonts w:cs="Times New Roman"/>
          <w:szCs w:val="28"/>
        </w:rPr>
      </w:pPr>
      <w:r w:rsidRPr="00A71577">
        <w:rPr>
          <w:rFonts w:cs="Times New Roman"/>
          <w:szCs w:val="28"/>
        </w:rPr>
        <w:t>Izteikt 1. pielikuma 17</w:t>
      </w:r>
      <w:r w:rsidR="00070EDD" w:rsidRPr="00A71577">
        <w:rPr>
          <w:rFonts w:cs="Times New Roman"/>
          <w:szCs w:val="28"/>
        </w:rPr>
        <w:t>9</w:t>
      </w:r>
      <w:r w:rsidRPr="00A71577">
        <w:rPr>
          <w:rFonts w:cs="Times New Roman"/>
          <w:szCs w:val="28"/>
        </w:rPr>
        <w:t>. punktu šādā redakcijā:</w:t>
      </w:r>
    </w:p>
    <w:tbl>
      <w:tblPr>
        <w:tblW w:w="5000" w:type="pct"/>
        <w:tblBorders>
          <w:top w:val="single" w:sz="6" w:space="0" w:color="414142"/>
          <w:left w:val="single" w:sz="6" w:space="0" w:color="414142"/>
          <w:bottom w:val="single" w:sz="6" w:space="0" w:color="414142"/>
          <w:right w:val="single" w:sz="6" w:space="0" w:color="414142"/>
        </w:tblBorders>
        <w:tblCellMar>
          <w:top w:w="30" w:type="dxa"/>
          <w:left w:w="30" w:type="dxa"/>
          <w:bottom w:w="30" w:type="dxa"/>
          <w:right w:w="30" w:type="dxa"/>
        </w:tblCellMar>
        <w:tblLook w:val="04A0" w:firstRow="1" w:lastRow="0" w:firstColumn="1" w:lastColumn="0" w:noHBand="0" w:noVBand="1"/>
      </w:tblPr>
      <w:tblGrid>
        <w:gridCol w:w="518"/>
        <w:gridCol w:w="1697"/>
        <w:gridCol w:w="1697"/>
        <w:gridCol w:w="1787"/>
        <w:gridCol w:w="2059"/>
        <w:gridCol w:w="1297"/>
      </w:tblGrid>
      <w:tr w:rsidR="00A71577" w:rsidRPr="00A71577" w14:paraId="0BD50021" w14:textId="77777777" w:rsidTr="00C6703A">
        <w:tc>
          <w:tcPr>
            <w:tcW w:w="286" w:type="pct"/>
            <w:tcBorders>
              <w:top w:val="single" w:sz="6" w:space="0" w:color="414142"/>
              <w:left w:val="single" w:sz="6" w:space="0" w:color="414142"/>
              <w:bottom w:val="single" w:sz="6" w:space="0" w:color="414142"/>
              <w:right w:val="single" w:sz="6" w:space="0" w:color="414142"/>
            </w:tcBorders>
          </w:tcPr>
          <w:p w14:paraId="7466089C" w14:textId="33A0320B" w:rsidR="00C6703A" w:rsidRPr="00A71577" w:rsidRDefault="007568B1" w:rsidP="00D33004">
            <w:pPr>
              <w:spacing w:line="240" w:lineRule="auto"/>
              <w:rPr>
                <w:rFonts w:eastAsia="Times New Roman" w:cs="Times New Roman"/>
                <w:sz w:val="20"/>
                <w:szCs w:val="20"/>
                <w:lang w:eastAsia="lv-LV"/>
              </w:rPr>
            </w:pPr>
            <w:r w:rsidRPr="00A71577">
              <w:rPr>
                <w:rFonts w:cs="Times New Roman"/>
                <w:sz w:val="20"/>
                <w:szCs w:val="20"/>
              </w:rPr>
              <w:t>"</w:t>
            </w:r>
            <w:r w:rsidR="00C6703A" w:rsidRPr="00A71577">
              <w:rPr>
                <w:rFonts w:eastAsia="Times New Roman" w:cs="Times New Roman"/>
                <w:sz w:val="20"/>
                <w:szCs w:val="20"/>
                <w:lang w:eastAsia="lv-LV"/>
              </w:rPr>
              <w:t>179.</w:t>
            </w:r>
          </w:p>
        </w:tc>
        <w:tc>
          <w:tcPr>
            <w:tcW w:w="4714" w:type="pct"/>
            <w:gridSpan w:val="5"/>
            <w:tcBorders>
              <w:top w:val="single" w:sz="6" w:space="0" w:color="414142"/>
              <w:left w:val="single" w:sz="6" w:space="0" w:color="414142"/>
              <w:bottom w:val="single" w:sz="6" w:space="0" w:color="414142"/>
              <w:right w:val="single" w:sz="6" w:space="0" w:color="414142"/>
            </w:tcBorders>
          </w:tcPr>
          <w:p w14:paraId="09653CAA" w14:textId="77777777" w:rsidR="00C6703A" w:rsidRPr="00A71577" w:rsidRDefault="00C6703A" w:rsidP="00D33004">
            <w:pPr>
              <w:spacing w:before="100" w:beforeAutospacing="1" w:after="100" w:afterAutospacing="1" w:line="315" w:lineRule="atLeast"/>
              <w:jc w:val="center"/>
              <w:rPr>
                <w:rFonts w:eastAsia="Times New Roman" w:cs="Times New Roman"/>
                <w:b/>
                <w:bCs/>
                <w:sz w:val="20"/>
                <w:szCs w:val="20"/>
                <w:lang w:eastAsia="lv-LV"/>
              </w:rPr>
            </w:pPr>
            <w:r w:rsidRPr="00A71577">
              <w:rPr>
                <w:rFonts w:eastAsia="Times New Roman" w:cs="Times New Roman"/>
                <w:b/>
                <w:bCs/>
                <w:sz w:val="20"/>
                <w:szCs w:val="20"/>
                <w:lang w:eastAsia="lv-LV"/>
              </w:rPr>
              <w:t xml:space="preserve">68–74,8 </w:t>
            </w:r>
            <w:proofErr w:type="spellStart"/>
            <w:r w:rsidRPr="00A71577">
              <w:rPr>
                <w:rFonts w:eastAsia="Times New Roman" w:cs="Times New Roman"/>
                <w:b/>
                <w:bCs/>
                <w:sz w:val="20"/>
                <w:szCs w:val="20"/>
                <w:lang w:eastAsia="lv-LV"/>
              </w:rPr>
              <w:t>MHz</w:t>
            </w:r>
            <w:proofErr w:type="spellEnd"/>
          </w:p>
        </w:tc>
      </w:tr>
      <w:tr w:rsidR="00A71577" w:rsidRPr="00A71577" w14:paraId="70F25800" w14:textId="77777777" w:rsidTr="00C6703A">
        <w:tc>
          <w:tcPr>
            <w:tcW w:w="286" w:type="pct"/>
            <w:vMerge w:val="restart"/>
            <w:tcBorders>
              <w:top w:val="single" w:sz="6" w:space="0" w:color="414142"/>
              <w:left w:val="single" w:sz="6" w:space="0" w:color="414142"/>
              <w:bottom w:val="single" w:sz="6" w:space="0" w:color="414142"/>
              <w:right w:val="single" w:sz="6" w:space="0" w:color="414142"/>
            </w:tcBorders>
          </w:tcPr>
          <w:p w14:paraId="0572B893" w14:textId="77777777" w:rsidR="00C6703A" w:rsidRPr="00A71577" w:rsidRDefault="00C6703A"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937" w:type="pct"/>
            <w:vMerge w:val="restart"/>
            <w:tcBorders>
              <w:top w:val="single" w:sz="6" w:space="0" w:color="414142"/>
              <w:left w:val="single" w:sz="6" w:space="0" w:color="414142"/>
              <w:bottom w:val="single" w:sz="6" w:space="0" w:color="414142"/>
              <w:right w:val="single" w:sz="6" w:space="0" w:color="414142"/>
            </w:tcBorders>
          </w:tcPr>
          <w:p w14:paraId="1D1F96ED" w14:textId="77777777" w:rsidR="00C6703A" w:rsidRPr="00A71577" w:rsidRDefault="00C6703A"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FIKSĒTAIS</w:t>
            </w:r>
          </w:p>
          <w:p w14:paraId="5FEDCC6D" w14:textId="77777777" w:rsidR="00C6703A" w:rsidRPr="00A71577" w:rsidRDefault="00C6703A"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MOBILAIS, izņemot gaisa kuģniecības mobilo</w:t>
            </w:r>
          </w:p>
          <w:p w14:paraId="40C852A1" w14:textId="77777777" w:rsidR="00C6703A" w:rsidRPr="00A71577" w:rsidRDefault="00C6703A"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lastRenderedPageBreak/>
              <w:t>5.149 5.175 5.177 5.179</w:t>
            </w:r>
          </w:p>
        </w:tc>
        <w:tc>
          <w:tcPr>
            <w:tcW w:w="937" w:type="pct"/>
            <w:vMerge w:val="restart"/>
            <w:tcBorders>
              <w:top w:val="single" w:sz="6" w:space="0" w:color="414142"/>
              <w:left w:val="single" w:sz="6" w:space="0" w:color="414142"/>
              <w:bottom w:val="single" w:sz="6" w:space="0" w:color="414142"/>
              <w:right w:val="single" w:sz="6" w:space="0" w:color="414142"/>
            </w:tcBorders>
          </w:tcPr>
          <w:p w14:paraId="6016CCF1" w14:textId="77777777" w:rsidR="00C6703A" w:rsidRPr="00A71577" w:rsidRDefault="00C6703A"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lastRenderedPageBreak/>
              <w:t xml:space="preserve">FIKSĒTAIS: 73-74,8 </w:t>
            </w:r>
            <w:proofErr w:type="spellStart"/>
            <w:r w:rsidRPr="00A71577">
              <w:rPr>
                <w:rFonts w:eastAsia="Times New Roman" w:cs="Times New Roman"/>
                <w:sz w:val="20"/>
                <w:szCs w:val="20"/>
                <w:lang w:eastAsia="lv-LV"/>
              </w:rPr>
              <w:t>MHz</w:t>
            </w:r>
            <w:proofErr w:type="spellEnd"/>
          </w:p>
          <w:p w14:paraId="65C12D50" w14:textId="77777777" w:rsidR="00C6703A" w:rsidRPr="00A71577" w:rsidRDefault="00C6703A"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APRAIDES 5.175: 68</w:t>
            </w:r>
            <w:r w:rsidRPr="00A71577">
              <w:rPr>
                <w:rFonts w:eastAsia="Times New Roman" w:cs="Times New Roman"/>
                <w:sz w:val="20"/>
                <w:szCs w:val="20"/>
                <w:lang w:eastAsia="lv-LV"/>
              </w:rPr>
              <w:noBreakHyphen/>
              <w:t>73 </w:t>
            </w:r>
            <w:proofErr w:type="spellStart"/>
            <w:r w:rsidRPr="00A71577">
              <w:rPr>
                <w:rFonts w:eastAsia="Times New Roman" w:cs="Times New Roman"/>
                <w:sz w:val="20"/>
                <w:szCs w:val="20"/>
                <w:lang w:eastAsia="lv-LV"/>
              </w:rPr>
              <w:t>MHz</w:t>
            </w:r>
            <w:proofErr w:type="spellEnd"/>
          </w:p>
          <w:p w14:paraId="3EF44841" w14:textId="77777777" w:rsidR="00C6703A" w:rsidRPr="00A71577" w:rsidRDefault="00C6703A"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lastRenderedPageBreak/>
              <w:t>MOBILAIS, izņemot gaisa kuģniecības mobilo 5.175: 68</w:t>
            </w:r>
            <w:r w:rsidRPr="00A71577">
              <w:rPr>
                <w:rFonts w:eastAsia="Times New Roman" w:cs="Times New Roman"/>
                <w:sz w:val="20"/>
                <w:szCs w:val="20"/>
                <w:lang w:eastAsia="lv-LV"/>
              </w:rPr>
              <w:noBreakHyphen/>
              <w:t>73 </w:t>
            </w:r>
            <w:proofErr w:type="spellStart"/>
            <w:r w:rsidRPr="00A71577">
              <w:rPr>
                <w:rFonts w:eastAsia="Times New Roman" w:cs="Times New Roman"/>
                <w:sz w:val="20"/>
                <w:szCs w:val="20"/>
                <w:lang w:eastAsia="lv-LV"/>
              </w:rPr>
              <w:t>MHz</w:t>
            </w:r>
            <w:proofErr w:type="spellEnd"/>
          </w:p>
          <w:p w14:paraId="3C84B88F" w14:textId="77777777" w:rsidR="00C6703A" w:rsidRPr="00A71577" w:rsidRDefault="00C6703A"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 xml:space="preserve">Radioamatieru RR4.4: 70–70,5 </w:t>
            </w:r>
            <w:proofErr w:type="spellStart"/>
            <w:r w:rsidRPr="00A71577">
              <w:rPr>
                <w:rFonts w:eastAsia="Times New Roman" w:cs="Times New Roman"/>
                <w:sz w:val="20"/>
                <w:szCs w:val="20"/>
                <w:lang w:eastAsia="lv-LV"/>
              </w:rPr>
              <w:t>MHz</w:t>
            </w:r>
            <w:proofErr w:type="spellEnd"/>
          </w:p>
          <w:p w14:paraId="4AA922B6" w14:textId="77777777" w:rsidR="00C6703A" w:rsidRPr="00A71577" w:rsidRDefault="00C6703A"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5.149</w:t>
            </w:r>
          </w:p>
        </w:tc>
        <w:tc>
          <w:tcPr>
            <w:tcW w:w="987" w:type="pct"/>
            <w:tcBorders>
              <w:top w:val="single" w:sz="6" w:space="0" w:color="414142"/>
              <w:left w:val="single" w:sz="6" w:space="0" w:color="414142"/>
              <w:bottom w:val="single" w:sz="6" w:space="0" w:color="414142"/>
              <w:right w:val="single" w:sz="6" w:space="0" w:color="414142"/>
            </w:tcBorders>
          </w:tcPr>
          <w:p w14:paraId="55A57503" w14:textId="1CEE0165" w:rsidR="00C6703A" w:rsidRPr="00A71577" w:rsidRDefault="00C6703A" w:rsidP="00D33004">
            <w:pPr>
              <w:spacing w:line="240" w:lineRule="auto"/>
              <w:rPr>
                <w:rFonts w:eastAsia="Times New Roman" w:cs="Times New Roman"/>
                <w:strike/>
                <w:sz w:val="20"/>
                <w:szCs w:val="20"/>
                <w:lang w:eastAsia="lv-LV"/>
              </w:rPr>
            </w:pPr>
          </w:p>
        </w:tc>
        <w:tc>
          <w:tcPr>
            <w:tcW w:w="1137" w:type="pct"/>
            <w:tcBorders>
              <w:top w:val="single" w:sz="6" w:space="0" w:color="414142"/>
              <w:left w:val="single" w:sz="6" w:space="0" w:color="414142"/>
              <w:bottom w:val="single" w:sz="6" w:space="0" w:color="414142"/>
              <w:right w:val="single" w:sz="6" w:space="0" w:color="414142"/>
            </w:tcBorders>
          </w:tcPr>
          <w:p w14:paraId="4786C636" w14:textId="77777777" w:rsidR="00C6703A" w:rsidRPr="00A71577" w:rsidRDefault="00C6703A"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Reģionālais nolīgums par Eiropas apraides zonu attiecībā uz frekvenču lietošanu apraides dienestā VHF un UHF frekvenču joslās (Stokholma, 1961, pārskatīts, Ženēva, 2006)</w:t>
            </w:r>
          </w:p>
        </w:tc>
        <w:tc>
          <w:tcPr>
            <w:tcW w:w="716" w:type="pct"/>
            <w:tcBorders>
              <w:top w:val="single" w:sz="6" w:space="0" w:color="414142"/>
              <w:left w:val="single" w:sz="6" w:space="0" w:color="414142"/>
              <w:bottom w:val="single" w:sz="6" w:space="0" w:color="414142"/>
              <w:right w:val="single" w:sz="6" w:space="0" w:color="414142"/>
            </w:tcBorders>
          </w:tcPr>
          <w:p w14:paraId="186EE275" w14:textId="71B84FDD" w:rsidR="00C6703A" w:rsidRPr="00A71577" w:rsidRDefault="00C6703A" w:rsidP="00D33004">
            <w:pPr>
              <w:spacing w:line="240" w:lineRule="auto"/>
              <w:rPr>
                <w:rFonts w:eastAsia="Times New Roman" w:cs="Times New Roman"/>
                <w:strike/>
                <w:sz w:val="20"/>
                <w:szCs w:val="20"/>
                <w:lang w:eastAsia="lv-LV"/>
              </w:rPr>
            </w:pPr>
          </w:p>
        </w:tc>
      </w:tr>
      <w:tr w:rsidR="00A71577" w:rsidRPr="00A71577" w14:paraId="49E72FD3" w14:textId="77777777" w:rsidTr="00C6703A">
        <w:tc>
          <w:tcPr>
            <w:tcW w:w="0" w:type="auto"/>
            <w:vMerge/>
            <w:tcBorders>
              <w:top w:val="single" w:sz="6" w:space="0" w:color="414142"/>
              <w:left w:val="single" w:sz="6" w:space="0" w:color="414142"/>
              <w:bottom w:val="single" w:sz="6" w:space="0" w:color="414142"/>
              <w:right w:val="single" w:sz="6" w:space="0" w:color="414142"/>
            </w:tcBorders>
            <w:vAlign w:val="center"/>
          </w:tcPr>
          <w:p w14:paraId="1C26EC5E" w14:textId="77777777" w:rsidR="00C6703A" w:rsidRPr="00A71577" w:rsidRDefault="00C6703A"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1C468913" w14:textId="77777777" w:rsidR="00C6703A" w:rsidRPr="00A71577" w:rsidRDefault="00C6703A"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590556D9" w14:textId="77777777" w:rsidR="00C6703A" w:rsidRPr="00A71577" w:rsidRDefault="00C6703A" w:rsidP="00D33004">
            <w:pPr>
              <w:spacing w:line="240" w:lineRule="auto"/>
              <w:rPr>
                <w:rFonts w:eastAsia="Times New Roman" w:cs="Times New Roman"/>
                <w:sz w:val="20"/>
                <w:szCs w:val="20"/>
                <w:lang w:eastAsia="lv-LV"/>
              </w:rPr>
            </w:pPr>
          </w:p>
        </w:tc>
        <w:tc>
          <w:tcPr>
            <w:tcW w:w="987" w:type="pct"/>
            <w:tcBorders>
              <w:top w:val="single" w:sz="6" w:space="0" w:color="414142"/>
              <w:left w:val="single" w:sz="6" w:space="0" w:color="414142"/>
              <w:bottom w:val="single" w:sz="6" w:space="0" w:color="414142"/>
              <w:right w:val="single" w:sz="6" w:space="0" w:color="414142"/>
            </w:tcBorders>
          </w:tcPr>
          <w:p w14:paraId="3CE19E78" w14:textId="77777777" w:rsidR="00C6703A" w:rsidRPr="00A71577" w:rsidRDefault="00C6703A"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PMR: 69–70 </w:t>
            </w:r>
            <w:proofErr w:type="spellStart"/>
            <w:r w:rsidRPr="00A71577">
              <w:rPr>
                <w:rFonts w:eastAsia="Times New Roman" w:cs="Times New Roman"/>
                <w:sz w:val="20"/>
                <w:szCs w:val="20"/>
                <w:lang w:eastAsia="lv-LV"/>
              </w:rPr>
              <w:t>MHz</w:t>
            </w:r>
            <w:proofErr w:type="spellEnd"/>
          </w:p>
        </w:tc>
        <w:tc>
          <w:tcPr>
            <w:tcW w:w="1137" w:type="pct"/>
            <w:tcBorders>
              <w:top w:val="single" w:sz="6" w:space="0" w:color="414142"/>
              <w:left w:val="single" w:sz="6" w:space="0" w:color="414142"/>
              <w:bottom w:val="single" w:sz="6" w:space="0" w:color="414142"/>
              <w:right w:val="single" w:sz="6" w:space="0" w:color="414142"/>
            </w:tcBorders>
          </w:tcPr>
          <w:p w14:paraId="3689410E" w14:textId="77777777" w:rsidR="00C6703A" w:rsidRPr="00A71577" w:rsidRDefault="00C6703A"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CEPT T/R 25-08 – Sauszemes mobilā dienesta radiofrekvenču plānošana un koordinācija 29,7–470 </w:t>
            </w:r>
            <w:proofErr w:type="spellStart"/>
            <w:r w:rsidRPr="00A71577">
              <w:rPr>
                <w:rFonts w:eastAsia="Times New Roman" w:cs="Times New Roman"/>
                <w:sz w:val="20"/>
                <w:szCs w:val="20"/>
                <w:lang w:eastAsia="lv-LV"/>
              </w:rPr>
              <w:t>MHz</w:t>
            </w:r>
            <w:proofErr w:type="spellEnd"/>
            <w:r w:rsidRPr="00A71577">
              <w:rPr>
                <w:rFonts w:eastAsia="Times New Roman" w:cs="Times New Roman"/>
                <w:sz w:val="20"/>
                <w:szCs w:val="20"/>
                <w:lang w:eastAsia="lv-LV"/>
              </w:rPr>
              <w:t xml:space="preserve"> joslā</w:t>
            </w:r>
          </w:p>
        </w:tc>
        <w:tc>
          <w:tcPr>
            <w:tcW w:w="716" w:type="pct"/>
            <w:tcBorders>
              <w:top w:val="single" w:sz="6" w:space="0" w:color="414142"/>
              <w:left w:val="single" w:sz="6" w:space="0" w:color="414142"/>
              <w:bottom w:val="single" w:sz="6" w:space="0" w:color="414142"/>
              <w:right w:val="single" w:sz="6" w:space="0" w:color="414142"/>
            </w:tcBorders>
          </w:tcPr>
          <w:p w14:paraId="4A91794C" w14:textId="77777777" w:rsidR="00C6703A" w:rsidRPr="00A71577" w:rsidRDefault="00C6703A"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Privātie elektronisko sakaru tīkli</w:t>
            </w:r>
          </w:p>
        </w:tc>
      </w:tr>
      <w:tr w:rsidR="00A71577" w:rsidRPr="00A71577" w14:paraId="23D42988" w14:textId="77777777" w:rsidTr="00C6703A">
        <w:tc>
          <w:tcPr>
            <w:tcW w:w="0" w:type="auto"/>
            <w:vMerge/>
            <w:tcBorders>
              <w:top w:val="single" w:sz="6" w:space="0" w:color="414142"/>
              <w:left w:val="single" w:sz="6" w:space="0" w:color="414142"/>
              <w:bottom w:val="single" w:sz="6" w:space="0" w:color="414142"/>
              <w:right w:val="single" w:sz="6" w:space="0" w:color="414142"/>
            </w:tcBorders>
            <w:vAlign w:val="center"/>
          </w:tcPr>
          <w:p w14:paraId="45229BFA" w14:textId="77777777" w:rsidR="00C6703A" w:rsidRPr="00A71577" w:rsidRDefault="00C6703A"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5BC695FE" w14:textId="77777777" w:rsidR="00C6703A" w:rsidRPr="00A71577" w:rsidRDefault="00C6703A"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6C7518BF" w14:textId="77777777" w:rsidR="00C6703A" w:rsidRPr="00A71577" w:rsidRDefault="00C6703A" w:rsidP="00D33004">
            <w:pPr>
              <w:spacing w:line="240" w:lineRule="auto"/>
              <w:rPr>
                <w:rFonts w:eastAsia="Times New Roman" w:cs="Times New Roman"/>
                <w:sz w:val="20"/>
                <w:szCs w:val="20"/>
                <w:lang w:eastAsia="lv-LV"/>
              </w:rPr>
            </w:pPr>
          </w:p>
        </w:tc>
        <w:tc>
          <w:tcPr>
            <w:tcW w:w="987" w:type="pct"/>
            <w:tcBorders>
              <w:top w:val="single" w:sz="6" w:space="0" w:color="414142"/>
              <w:left w:val="single" w:sz="6" w:space="0" w:color="414142"/>
              <w:bottom w:val="single" w:sz="6" w:space="0" w:color="414142"/>
              <w:right w:val="single" w:sz="6" w:space="0" w:color="414142"/>
            </w:tcBorders>
          </w:tcPr>
          <w:p w14:paraId="634351AB" w14:textId="77777777" w:rsidR="00C6703A" w:rsidRPr="00A71577" w:rsidRDefault="00C6703A"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AS: 66–69 </w:t>
            </w:r>
            <w:proofErr w:type="spellStart"/>
            <w:r w:rsidRPr="00A71577">
              <w:rPr>
                <w:rFonts w:eastAsia="Times New Roman" w:cs="Times New Roman"/>
                <w:sz w:val="20"/>
                <w:szCs w:val="20"/>
                <w:lang w:eastAsia="lv-LV"/>
              </w:rPr>
              <w:t>MHz</w:t>
            </w:r>
            <w:proofErr w:type="spellEnd"/>
            <w:r w:rsidRPr="00A71577">
              <w:rPr>
                <w:rFonts w:eastAsia="Times New Roman" w:cs="Times New Roman"/>
                <w:sz w:val="20"/>
                <w:szCs w:val="20"/>
                <w:lang w:eastAsia="lv-LV"/>
              </w:rPr>
              <w:t xml:space="preserve">; 70,5–74,8 </w:t>
            </w:r>
            <w:proofErr w:type="spellStart"/>
            <w:r w:rsidRPr="00A71577">
              <w:rPr>
                <w:rFonts w:eastAsia="Times New Roman" w:cs="Times New Roman"/>
                <w:sz w:val="20"/>
                <w:szCs w:val="20"/>
                <w:lang w:eastAsia="lv-LV"/>
              </w:rPr>
              <w:t>MHz</w:t>
            </w:r>
            <w:proofErr w:type="spellEnd"/>
          </w:p>
        </w:tc>
        <w:tc>
          <w:tcPr>
            <w:tcW w:w="1137" w:type="pct"/>
            <w:tcBorders>
              <w:top w:val="single" w:sz="6" w:space="0" w:color="414142"/>
              <w:left w:val="single" w:sz="6" w:space="0" w:color="414142"/>
              <w:bottom w:val="single" w:sz="6" w:space="0" w:color="414142"/>
              <w:right w:val="single" w:sz="6" w:space="0" w:color="414142"/>
            </w:tcBorders>
          </w:tcPr>
          <w:p w14:paraId="28A0F7BF" w14:textId="77777777" w:rsidR="00C6703A" w:rsidRPr="00A71577" w:rsidRDefault="00C6703A"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716" w:type="pct"/>
            <w:tcBorders>
              <w:top w:val="single" w:sz="6" w:space="0" w:color="414142"/>
              <w:left w:val="single" w:sz="6" w:space="0" w:color="414142"/>
              <w:bottom w:val="single" w:sz="6" w:space="0" w:color="414142"/>
              <w:right w:val="single" w:sz="6" w:space="0" w:color="414142"/>
            </w:tcBorders>
          </w:tcPr>
          <w:p w14:paraId="424D2012" w14:textId="77777777" w:rsidR="00C6703A" w:rsidRPr="00A71577" w:rsidRDefault="00C6703A"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Josla iedalīta lietošanai valsts aizsardzībai.</w:t>
            </w:r>
          </w:p>
        </w:tc>
      </w:tr>
      <w:tr w:rsidR="00840B06" w:rsidRPr="00A71577" w14:paraId="1C289E4C" w14:textId="77777777" w:rsidTr="00C6703A">
        <w:tc>
          <w:tcPr>
            <w:tcW w:w="0" w:type="auto"/>
            <w:vMerge/>
            <w:tcBorders>
              <w:top w:val="single" w:sz="6" w:space="0" w:color="414142"/>
              <w:left w:val="single" w:sz="6" w:space="0" w:color="414142"/>
              <w:bottom w:val="single" w:sz="6" w:space="0" w:color="414142"/>
              <w:right w:val="single" w:sz="6" w:space="0" w:color="414142"/>
            </w:tcBorders>
            <w:vAlign w:val="center"/>
          </w:tcPr>
          <w:p w14:paraId="1D4A1BD4" w14:textId="77777777" w:rsidR="00C6703A" w:rsidRPr="00A71577" w:rsidRDefault="00C6703A"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3F1A4A30" w14:textId="77777777" w:rsidR="00C6703A" w:rsidRPr="00A71577" w:rsidRDefault="00C6703A"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6E9CF9C9" w14:textId="77777777" w:rsidR="00C6703A" w:rsidRPr="00A71577" w:rsidRDefault="00C6703A" w:rsidP="00D33004">
            <w:pPr>
              <w:spacing w:line="240" w:lineRule="auto"/>
              <w:rPr>
                <w:rFonts w:eastAsia="Times New Roman" w:cs="Times New Roman"/>
                <w:sz w:val="20"/>
                <w:szCs w:val="20"/>
                <w:lang w:eastAsia="lv-LV"/>
              </w:rPr>
            </w:pPr>
          </w:p>
        </w:tc>
        <w:tc>
          <w:tcPr>
            <w:tcW w:w="987" w:type="pct"/>
            <w:tcBorders>
              <w:top w:val="single" w:sz="6" w:space="0" w:color="414142"/>
              <w:left w:val="single" w:sz="6" w:space="0" w:color="414142"/>
              <w:bottom w:val="single" w:sz="6" w:space="0" w:color="414142"/>
              <w:right w:val="single" w:sz="6" w:space="0" w:color="414142"/>
            </w:tcBorders>
          </w:tcPr>
          <w:p w14:paraId="172798DF" w14:textId="77777777" w:rsidR="00C6703A" w:rsidRPr="00A71577" w:rsidRDefault="00C6703A"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Radioamatieru radiostacijas:</w:t>
            </w:r>
          </w:p>
          <w:p w14:paraId="6520586F" w14:textId="77777777" w:rsidR="00C6703A" w:rsidRPr="00A71577" w:rsidRDefault="00C6703A"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 xml:space="preserve">70–70,5 </w:t>
            </w:r>
            <w:proofErr w:type="spellStart"/>
            <w:r w:rsidRPr="00A71577">
              <w:rPr>
                <w:rFonts w:eastAsia="Times New Roman" w:cs="Times New Roman"/>
                <w:sz w:val="20"/>
                <w:szCs w:val="20"/>
                <w:lang w:eastAsia="lv-LV"/>
              </w:rPr>
              <w:t>MHz</w:t>
            </w:r>
            <w:proofErr w:type="spellEnd"/>
          </w:p>
        </w:tc>
        <w:tc>
          <w:tcPr>
            <w:tcW w:w="1137" w:type="pct"/>
            <w:tcBorders>
              <w:top w:val="single" w:sz="6" w:space="0" w:color="414142"/>
              <w:left w:val="single" w:sz="6" w:space="0" w:color="414142"/>
              <w:bottom w:val="single" w:sz="6" w:space="0" w:color="414142"/>
              <w:right w:val="single" w:sz="6" w:space="0" w:color="414142"/>
            </w:tcBorders>
          </w:tcPr>
          <w:p w14:paraId="24ED87B9" w14:textId="77777777" w:rsidR="00C6703A" w:rsidRPr="00A71577" w:rsidRDefault="00C6703A"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CEPT T/R 61-01 – CEPT radioamatieru atļauja</w:t>
            </w:r>
          </w:p>
          <w:p w14:paraId="477C7F2D" w14:textId="77777777" w:rsidR="00C6703A" w:rsidRPr="00A71577" w:rsidRDefault="00C6703A" w:rsidP="00D33004">
            <w:pPr>
              <w:spacing w:before="100" w:beforeAutospacing="1" w:after="10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CEPT T/R 61-02 – Harmonizētās radioamatieru eksaminācijas apliecības</w:t>
            </w:r>
          </w:p>
          <w:p w14:paraId="0E27B951" w14:textId="77777777" w:rsidR="00C6703A" w:rsidRPr="00A71577" w:rsidRDefault="00C6703A" w:rsidP="00D33004">
            <w:pPr>
              <w:spacing w:before="100" w:beforeAutospacing="1" w:after="10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Latvijas Republikas Ministru kabineta 2016. gada 9. augusta noteikumi Nr. 529 "</w:t>
            </w:r>
            <w:hyperlink r:id="rId23" w:history="1">
              <w:r w:rsidRPr="00A71577">
                <w:rPr>
                  <w:rFonts w:eastAsia="Times New Roman" w:cs="Times New Roman"/>
                  <w:sz w:val="20"/>
                  <w:szCs w:val="20"/>
                  <w:lang w:eastAsia="lv-LV"/>
                </w:rPr>
                <w:t>Radioamatieru radiostaciju būvēšanas, ierīkošanas un lietošanas, kā arī radioamatieru apliecības saņemšanas kārtība</w:t>
              </w:r>
            </w:hyperlink>
            <w:r w:rsidRPr="00A71577">
              <w:rPr>
                <w:rFonts w:eastAsia="Times New Roman" w:cs="Times New Roman"/>
                <w:sz w:val="20"/>
                <w:szCs w:val="20"/>
                <w:lang w:eastAsia="lv-LV"/>
              </w:rPr>
              <w:t>"</w:t>
            </w:r>
          </w:p>
        </w:tc>
        <w:tc>
          <w:tcPr>
            <w:tcW w:w="716" w:type="pct"/>
            <w:tcBorders>
              <w:top w:val="single" w:sz="6" w:space="0" w:color="414142"/>
              <w:left w:val="single" w:sz="6" w:space="0" w:color="414142"/>
              <w:bottom w:val="single" w:sz="6" w:space="0" w:color="414142"/>
              <w:right w:val="single" w:sz="6" w:space="0" w:color="414142"/>
            </w:tcBorders>
          </w:tcPr>
          <w:p w14:paraId="24FD1558" w14:textId="1B02C663" w:rsidR="00C6703A" w:rsidRPr="00A71577" w:rsidRDefault="00C6703A"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Radioamatieru dienesta radiostacijas</w:t>
            </w:r>
            <w:r w:rsidR="007568B1" w:rsidRPr="00A71577">
              <w:rPr>
                <w:rFonts w:cs="Times New Roman"/>
                <w:sz w:val="20"/>
                <w:szCs w:val="20"/>
              </w:rPr>
              <w:t>"</w:t>
            </w:r>
          </w:p>
        </w:tc>
      </w:tr>
    </w:tbl>
    <w:p w14:paraId="1E76AD83" w14:textId="73A03FBD" w:rsidR="00C6703A" w:rsidRPr="00A71577" w:rsidRDefault="00C6703A" w:rsidP="001671A4">
      <w:pPr>
        <w:spacing w:before="100" w:beforeAutospacing="1" w:after="100" w:afterAutospacing="1" w:line="240" w:lineRule="auto"/>
        <w:jc w:val="both"/>
        <w:rPr>
          <w:rFonts w:ascii="Arial" w:hAnsi="Arial" w:cs="Arial"/>
          <w:b/>
          <w:bCs/>
          <w:sz w:val="20"/>
          <w:szCs w:val="20"/>
          <w:shd w:val="clear" w:color="auto" w:fill="FFFFFF"/>
        </w:rPr>
      </w:pPr>
    </w:p>
    <w:p w14:paraId="5FB2B212" w14:textId="2DEBDDE4" w:rsidR="00EF369A" w:rsidRPr="00A71577" w:rsidRDefault="00EF369A" w:rsidP="00B71BCD">
      <w:pPr>
        <w:pStyle w:val="ListParagraph"/>
        <w:numPr>
          <w:ilvl w:val="0"/>
          <w:numId w:val="47"/>
        </w:numPr>
        <w:spacing w:after="0" w:line="240" w:lineRule="auto"/>
        <w:jc w:val="both"/>
        <w:rPr>
          <w:rFonts w:cs="Times New Roman"/>
          <w:szCs w:val="28"/>
        </w:rPr>
      </w:pPr>
      <w:r w:rsidRPr="00A71577">
        <w:rPr>
          <w:rFonts w:cs="Times New Roman"/>
          <w:szCs w:val="28"/>
        </w:rPr>
        <w:t>Izteikt 1. pielikuma 1</w:t>
      </w:r>
      <w:r w:rsidR="00121FE2" w:rsidRPr="00A71577">
        <w:rPr>
          <w:rFonts w:cs="Times New Roman"/>
          <w:szCs w:val="28"/>
        </w:rPr>
        <w:t>82</w:t>
      </w:r>
      <w:r w:rsidRPr="00A71577">
        <w:rPr>
          <w:rFonts w:cs="Times New Roman"/>
          <w:szCs w:val="28"/>
        </w:rPr>
        <w:t>. punktu šādā redakcijā:</w:t>
      </w:r>
    </w:p>
    <w:p w14:paraId="40A87523" w14:textId="19A293DD" w:rsidR="00EF369A" w:rsidRPr="00A71577" w:rsidRDefault="00EF369A" w:rsidP="00EF369A">
      <w:pPr>
        <w:spacing w:after="0" w:line="240" w:lineRule="auto"/>
        <w:jc w:val="both"/>
        <w:rPr>
          <w:rFonts w:ascii="Arial" w:hAnsi="Arial" w:cs="Arial"/>
          <w:b/>
          <w:bCs/>
          <w:sz w:val="20"/>
          <w:szCs w:val="20"/>
          <w:shd w:val="clear" w:color="auto" w:fill="FFFFFF"/>
        </w:rPr>
      </w:pPr>
    </w:p>
    <w:tbl>
      <w:tblPr>
        <w:tblW w:w="5000" w:type="pct"/>
        <w:tblBorders>
          <w:top w:val="single" w:sz="6" w:space="0" w:color="414142"/>
          <w:left w:val="single" w:sz="6" w:space="0" w:color="414142"/>
          <w:bottom w:val="single" w:sz="6" w:space="0" w:color="414142"/>
          <w:right w:val="single" w:sz="6" w:space="0" w:color="414142"/>
        </w:tblBorders>
        <w:tblCellMar>
          <w:top w:w="30" w:type="dxa"/>
          <w:left w:w="30" w:type="dxa"/>
          <w:bottom w:w="30" w:type="dxa"/>
          <w:right w:w="30" w:type="dxa"/>
        </w:tblCellMar>
        <w:tblLook w:val="04A0" w:firstRow="1" w:lastRow="0" w:firstColumn="1" w:lastColumn="0" w:noHBand="0" w:noVBand="1"/>
      </w:tblPr>
      <w:tblGrid>
        <w:gridCol w:w="547"/>
        <w:gridCol w:w="1726"/>
        <w:gridCol w:w="1726"/>
        <w:gridCol w:w="1816"/>
        <w:gridCol w:w="2088"/>
        <w:gridCol w:w="1152"/>
      </w:tblGrid>
      <w:tr w:rsidR="00A71577" w:rsidRPr="00A71577" w14:paraId="4ADBDD95" w14:textId="77777777" w:rsidTr="00D33004">
        <w:tc>
          <w:tcPr>
            <w:tcW w:w="302" w:type="pct"/>
            <w:tcBorders>
              <w:top w:val="single" w:sz="6" w:space="0" w:color="414142"/>
              <w:left w:val="single" w:sz="6" w:space="0" w:color="414142"/>
              <w:bottom w:val="single" w:sz="6" w:space="0" w:color="414142"/>
              <w:right w:val="single" w:sz="6" w:space="0" w:color="414142"/>
            </w:tcBorders>
          </w:tcPr>
          <w:p w14:paraId="1BE783AE" w14:textId="72D08399" w:rsidR="00EF369A" w:rsidRPr="00A71577" w:rsidRDefault="00DA01E3" w:rsidP="00D33004">
            <w:pPr>
              <w:spacing w:line="240" w:lineRule="auto"/>
              <w:rPr>
                <w:rFonts w:eastAsia="Times New Roman" w:cs="Times New Roman"/>
                <w:sz w:val="20"/>
                <w:szCs w:val="20"/>
                <w:lang w:eastAsia="lv-LV"/>
              </w:rPr>
            </w:pPr>
            <w:r w:rsidRPr="00A71577">
              <w:rPr>
                <w:rFonts w:cs="Times New Roman"/>
                <w:sz w:val="20"/>
                <w:szCs w:val="20"/>
              </w:rPr>
              <w:t>"</w:t>
            </w:r>
            <w:r w:rsidR="00EF369A" w:rsidRPr="00A71577">
              <w:rPr>
                <w:rFonts w:eastAsia="Times New Roman" w:cs="Times New Roman"/>
                <w:sz w:val="20"/>
                <w:szCs w:val="20"/>
                <w:lang w:eastAsia="lv-LV"/>
              </w:rPr>
              <w:t>182.</w:t>
            </w:r>
          </w:p>
        </w:tc>
        <w:tc>
          <w:tcPr>
            <w:tcW w:w="4698" w:type="pct"/>
            <w:gridSpan w:val="5"/>
            <w:tcBorders>
              <w:top w:val="single" w:sz="6" w:space="0" w:color="414142"/>
              <w:left w:val="single" w:sz="6" w:space="0" w:color="414142"/>
              <w:bottom w:val="single" w:sz="6" w:space="0" w:color="414142"/>
              <w:right w:val="single" w:sz="6" w:space="0" w:color="414142"/>
            </w:tcBorders>
          </w:tcPr>
          <w:p w14:paraId="1BB35BF7" w14:textId="77777777" w:rsidR="00EF369A" w:rsidRPr="00A71577" w:rsidRDefault="00EF369A" w:rsidP="00D33004">
            <w:pPr>
              <w:spacing w:before="100" w:beforeAutospacing="1" w:after="100" w:afterAutospacing="1" w:line="315" w:lineRule="atLeast"/>
              <w:jc w:val="center"/>
              <w:rPr>
                <w:rFonts w:eastAsia="Times New Roman" w:cs="Times New Roman"/>
                <w:b/>
                <w:bCs/>
                <w:sz w:val="20"/>
                <w:szCs w:val="20"/>
                <w:lang w:eastAsia="lv-LV"/>
              </w:rPr>
            </w:pPr>
            <w:r w:rsidRPr="00A71577">
              <w:rPr>
                <w:rFonts w:eastAsia="Times New Roman" w:cs="Times New Roman"/>
                <w:b/>
                <w:bCs/>
                <w:sz w:val="20"/>
                <w:szCs w:val="20"/>
                <w:lang w:eastAsia="lv-LV"/>
              </w:rPr>
              <w:t xml:space="preserve">75,2–87,5 </w:t>
            </w:r>
            <w:proofErr w:type="spellStart"/>
            <w:r w:rsidRPr="00A71577">
              <w:rPr>
                <w:rFonts w:eastAsia="Times New Roman" w:cs="Times New Roman"/>
                <w:b/>
                <w:bCs/>
                <w:sz w:val="20"/>
                <w:szCs w:val="20"/>
                <w:lang w:eastAsia="lv-LV"/>
              </w:rPr>
              <w:t>MHz</w:t>
            </w:r>
            <w:proofErr w:type="spellEnd"/>
          </w:p>
        </w:tc>
      </w:tr>
      <w:tr w:rsidR="00A71577" w:rsidRPr="00A71577" w14:paraId="05B11F3B" w14:textId="77777777" w:rsidTr="00D33004">
        <w:tc>
          <w:tcPr>
            <w:tcW w:w="302" w:type="pct"/>
            <w:vMerge w:val="restart"/>
            <w:tcBorders>
              <w:top w:val="single" w:sz="6" w:space="0" w:color="414142"/>
              <w:left w:val="single" w:sz="6" w:space="0" w:color="414142"/>
              <w:bottom w:val="single" w:sz="6" w:space="0" w:color="414142"/>
              <w:right w:val="single" w:sz="6" w:space="0" w:color="414142"/>
            </w:tcBorders>
          </w:tcPr>
          <w:p w14:paraId="6FD08893" w14:textId="77777777" w:rsidR="00EF369A" w:rsidRPr="00A71577" w:rsidRDefault="00EF369A"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953" w:type="pct"/>
            <w:vMerge w:val="restart"/>
            <w:tcBorders>
              <w:top w:val="single" w:sz="6" w:space="0" w:color="414142"/>
              <w:left w:val="single" w:sz="6" w:space="0" w:color="414142"/>
              <w:bottom w:val="single" w:sz="6" w:space="0" w:color="414142"/>
              <w:right w:val="single" w:sz="6" w:space="0" w:color="414142"/>
            </w:tcBorders>
          </w:tcPr>
          <w:p w14:paraId="2E145B60" w14:textId="77777777" w:rsidR="00EF369A" w:rsidRPr="00A71577" w:rsidRDefault="00EF369A"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FIKSĒTAIS</w:t>
            </w:r>
          </w:p>
          <w:p w14:paraId="5E0241F9" w14:textId="77777777" w:rsidR="00EF369A" w:rsidRPr="00A71577" w:rsidRDefault="00EF369A"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MOBILAIS, izņemot gaisa kuģniecības mobilo</w:t>
            </w:r>
          </w:p>
          <w:p w14:paraId="17A9CDF8" w14:textId="77777777" w:rsidR="00EF369A" w:rsidRPr="00A71577" w:rsidRDefault="00EF369A"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5.175 5.179 5.187</w:t>
            </w:r>
          </w:p>
        </w:tc>
        <w:tc>
          <w:tcPr>
            <w:tcW w:w="953" w:type="pct"/>
            <w:vMerge w:val="restart"/>
            <w:tcBorders>
              <w:top w:val="single" w:sz="6" w:space="0" w:color="414142"/>
              <w:left w:val="single" w:sz="6" w:space="0" w:color="414142"/>
              <w:bottom w:val="single" w:sz="6" w:space="0" w:color="414142"/>
              <w:right w:val="single" w:sz="6" w:space="0" w:color="414142"/>
            </w:tcBorders>
          </w:tcPr>
          <w:p w14:paraId="684F54C5" w14:textId="77777777" w:rsidR="00EF369A" w:rsidRPr="00A71577" w:rsidRDefault="00EF369A"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FIKSĒTAIS: 75.2-76 </w:t>
            </w:r>
            <w:proofErr w:type="spellStart"/>
            <w:r w:rsidRPr="00A71577">
              <w:rPr>
                <w:rFonts w:eastAsia="Times New Roman" w:cs="Times New Roman"/>
                <w:sz w:val="20"/>
                <w:szCs w:val="20"/>
                <w:lang w:eastAsia="lv-LV"/>
              </w:rPr>
              <w:t>MHz</w:t>
            </w:r>
            <w:proofErr w:type="spellEnd"/>
          </w:p>
          <w:p w14:paraId="4673F3D1" w14:textId="77777777" w:rsidR="00EF369A" w:rsidRPr="00A71577" w:rsidRDefault="00EF369A"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 xml:space="preserve">APRAIDES 5.175: 76-87,5 </w:t>
            </w:r>
            <w:proofErr w:type="spellStart"/>
            <w:r w:rsidRPr="00A71577">
              <w:rPr>
                <w:rFonts w:eastAsia="Times New Roman" w:cs="Times New Roman"/>
                <w:sz w:val="20"/>
                <w:szCs w:val="20"/>
                <w:lang w:eastAsia="lv-LV"/>
              </w:rPr>
              <w:t>MHz</w:t>
            </w:r>
            <w:proofErr w:type="spellEnd"/>
          </w:p>
          <w:p w14:paraId="695D6221" w14:textId="77777777" w:rsidR="00EF369A" w:rsidRPr="00A71577" w:rsidRDefault="00EF369A"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MOBILAIS, izņemot gaisa kuģniecības mobilo 5.175: 76</w:t>
            </w:r>
            <w:r w:rsidRPr="00A71577">
              <w:rPr>
                <w:rFonts w:eastAsia="Times New Roman" w:cs="Times New Roman"/>
                <w:sz w:val="20"/>
                <w:szCs w:val="20"/>
                <w:lang w:eastAsia="lv-LV"/>
              </w:rPr>
              <w:noBreakHyphen/>
              <w:t>87,5 </w:t>
            </w:r>
            <w:proofErr w:type="spellStart"/>
            <w:r w:rsidRPr="00A71577">
              <w:rPr>
                <w:rFonts w:eastAsia="Times New Roman" w:cs="Times New Roman"/>
                <w:sz w:val="20"/>
                <w:szCs w:val="20"/>
                <w:lang w:eastAsia="lv-LV"/>
              </w:rPr>
              <w:t>MHz</w:t>
            </w:r>
            <w:proofErr w:type="spellEnd"/>
          </w:p>
        </w:tc>
        <w:tc>
          <w:tcPr>
            <w:tcW w:w="1003" w:type="pct"/>
            <w:tcBorders>
              <w:top w:val="single" w:sz="6" w:space="0" w:color="414142"/>
              <w:left w:val="single" w:sz="6" w:space="0" w:color="414142"/>
              <w:bottom w:val="single" w:sz="6" w:space="0" w:color="414142"/>
              <w:right w:val="single" w:sz="6" w:space="0" w:color="414142"/>
            </w:tcBorders>
          </w:tcPr>
          <w:p w14:paraId="3E8A7796" w14:textId="46DCB8C3" w:rsidR="00EF369A" w:rsidRPr="00A71577" w:rsidRDefault="00EF369A" w:rsidP="00D33004">
            <w:pPr>
              <w:spacing w:line="240" w:lineRule="auto"/>
              <w:rPr>
                <w:rFonts w:eastAsia="Times New Roman" w:cs="Times New Roman"/>
                <w:strike/>
                <w:sz w:val="20"/>
                <w:szCs w:val="20"/>
                <w:lang w:eastAsia="lv-LV"/>
              </w:rPr>
            </w:pPr>
          </w:p>
        </w:tc>
        <w:tc>
          <w:tcPr>
            <w:tcW w:w="1153" w:type="pct"/>
            <w:tcBorders>
              <w:top w:val="single" w:sz="6" w:space="0" w:color="414142"/>
              <w:left w:val="single" w:sz="6" w:space="0" w:color="414142"/>
              <w:bottom w:val="single" w:sz="6" w:space="0" w:color="414142"/>
              <w:right w:val="single" w:sz="6" w:space="0" w:color="414142"/>
            </w:tcBorders>
          </w:tcPr>
          <w:p w14:paraId="52080C6A" w14:textId="77777777" w:rsidR="00EF369A" w:rsidRPr="00A71577" w:rsidRDefault="00EF369A" w:rsidP="00D33004">
            <w:pPr>
              <w:spacing w:before="100" w:beforeAutospacing="1" w:after="10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Reģionālais nolīgums par Eiropas apraides zonu attiecībā uz frekvenču lietošanu apraides dienestā VHF un UHF frekvenču joslās (Stokholma, 1961, pārskatīts, Ženēva, 2006)</w:t>
            </w:r>
          </w:p>
        </w:tc>
        <w:tc>
          <w:tcPr>
            <w:tcW w:w="636" w:type="pct"/>
            <w:tcBorders>
              <w:top w:val="single" w:sz="6" w:space="0" w:color="414142"/>
              <w:left w:val="single" w:sz="6" w:space="0" w:color="414142"/>
              <w:bottom w:val="single" w:sz="6" w:space="0" w:color="414142"/>
              <w:right w:val="single" w:sz="6" w:space="0" w:color="414142"/>
            </w:tcBorders>
          </w:tcPr>
          <w:p w14:paraId="19D118CD" w14:textId="48AECA90" w:rsidR="00EF369A" w:rsidRPr="00A71577" w:rsidRDefault="00EF369A" w:rsidP="00D33004">
            <w:pPr>
              <w:spacing w:line="240" w:lineRule="auto"/>
              <w:rPr>
                <w:rFonts w:eastAsia="Times New Roman" w:cs="Times New Roman"/>
                <w:strike/>
                <w:sz w:val="20"/>
                <w:szCs w:val="20"/>
                <w:lang w:eastAsia="lv-LV"/>
              </w:rPr>
            </w:pPr>
          </w:p>
        </w:tc>
      </w:tr>
      <w:tr w:rsidR="00A71577" w:rsidRPr="00A71577" w14:paraId="74763DEB" w14:textId="77777777" w:rsidTr="00D33004">
        <w:tc>
          <w:tcPr>
            <w:tcW w:w="0" w:type="auto"/>
            <w:vMerge/>
            <w:tcBorders>
              <w:top w:val="single" w:sz="6" w:space="0" w:color="414142"/>
              <w:left w:val="single" w:sz="6" w:space="0" w:color="414142"/>
              <w:bottom w:val="single" w:sz="6" w:space="0" w:color="414142"/>
              <w:right w:val="single" w:sz="6" w:space="0" w:color="414142"/>
            </w:tcBorders>
            <w:vAlign w:val="center"/>
          </w:tcPr>
          <w:p w14:paraId="7707DB18" w14:textId="77777777" w:rsidR="00EF369A" w:rsidRPr="00A71577" w:rsidRDefault="00EF369A"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036D1E8F" w14:textId="77777777" w:rsidR="00EF369A" w:rsidRPr="00A71577" w:rsidRDefault="00EF369A"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0C3A0ABA" w14:textId="77777777" w:rsidR="00EF369A" w:rsidRPr="00A71577" w:rsidRDefault="00EF369A" w:rsidP="00D33004">
            <w:pPr>
              <w:spacing w:line="240" w:lineRule="auto"/>
              <w:rPr>
                <w:rFonts w:eastAsia="Times New Roman" w:cs="Times New Roman"/>
                <w:sz w:val="20"/>
                <w:szCs w:val="20"/>
                <w:lang w:eastAsia="lv-LV"/>
              </w:rPr>
            </w:pPr>
          </w:p>
        </w:tc>
        <w:tc>
          <w:tcPr>
            <w:tcW w:w="1003" w:type="pct"/>
            <w:tcBorders>
              <w:top w:val="single" w:sz="6" w:space="0" w:color="414142"/>
              <w:left w:val="single" w:sz="6" w:space="0" w:color="414142"/>
              <w:bottom w:val="single" w:sz="6" w:space="0" w:color="414142"/>
              <w:right w:val="single" w:sz="6" w:space="0" w:color="414142"/>
            </w:tcBorders>
          </w:tcPr>
          <w:p w14:paraId="29BA2C95" w14:textId="54F07D3E" w:rsidR="00EF369A" w:rsidRPr="00A71577" w:rsidRDefault="00EF369A"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AS: 77–86 </w:t>
            </w:r>
            <w:proofErr w:type="spellStart"/>
            <w:r w:rsidRPr="00A71577">
              <w:rPr>
                <w:rFonts w:eastAsia="Times New Roman" w:cs="Times New Roman"/>
                <w:sz w:val="20"/>
                <w:szCs w:val="20"/>
                <w:lang w:eastAsia="lv-LV"/>
              </w:rPr>
              <w:t>MHz</w:t>
            </w:r>
            <w:proofErr w:type="spellEnd"/>
          </w:p>
        </w:tc>
        <w:tc>
          <w:tcPr>
            <w:tcW w:w="1153" w:type="pct"/>
            <w:tcBorders>
              <w:top w:val="single" w:sz="6" w:space="0" w:color="414142"/>
              <w:left w:val="single" w:sz="6" w:space="0" w:color="414142"/>
              <w:bottom w:val="single" w:sz="6" w:space="0" w:color="414142"/>
              <w:right w:val="single" w:sz="6" w:space="0" w:color="414142"/>
            </w:tcBorders>
          </w:tcPr>
          <w:p w14:paraId="664D0DA5" w14:textId="77777777" w:rsidR="00EF369A" w:rsidRPr="00A71577" w:rsidRDefault="00EF369A"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636" w:type="pct"/>
            <w:tcBorders>
              <w:top w:val="single" w:sz="6" w:space="0" w:color="414142"/>
              <w:left w:val="single" w:sz="6" w:space="0" w:color="414142"/>
              <w:bottom w:val="single" w:sz="6" w:space="0" w:color="414142"/>
              <w:right w:val="single" w:sz="6" w:space="0" w:color="414142"/>
            </w:tcBorders>
          </w:tcPr>
          <w:p w14:paraId="351151A7" w14:textId="77777777" w:rsidR="00EF369A" w:rsidRPr="00A71577" w:rsidRDefault="00EF369A"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Josla iedalīta lietošanai valsts aizsardzībai</w:t>
            </w:r>
          </w:p>
        </w:tc>
      </w:tr>
      <w:tr w:rsidR="00840B06" w:rsidRPr="00A71577" w14:paraId="17408440" w14:textId="77777777" w:rsidTr="00D33004">
        <w:tc>
          <w:tcPr>
            <w:tcW w:w="0" w:type="auto"/>
            <w:vMerge/>
            <w:tcBorders>
              <w:top w:val="single" w:sz="6" w:space="0" w:color="414142"/>
              <w:left w:val="single" w:sz="6" w:space="0" w:color="414142"/>
              <w:bottom w:val="single" w:sz="6" w:space="0" w:color="414142"/>
              <w:right w:val="single" w:sz="6" w:space="0" w:color="414142"/>
            </w:tcBorders>
            <w:vAlign w:val="center"/>
          </w:tcPr>
          <w:p w14:paraId="773260CC" w14:textId="77777777" w:rsidR="00EF369A" w:rsidRPr="00A71577" w:rsidRDefault="00EF369A"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62B858D6" w14:textId="77777777" w:rsidR="00EF369A" w:rsidRPr="00A71577" w:rsidRDefault="00EF369A"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5534E4C7" w14:textId="77777777" w:rsidR="00EF369A" w:rsidRPr="00A71577" w:rsidRDefault="00EF369A" w:rsidP="00D33004">
            <w:pPr>
              <w:spacing w:line="240" w:lineRule="auto"/>
              <w:rPr>
                <w:rFonts w:eastAsia="Times New Roman" w:cs="Times New Roman"/>
                <w:sz w:val="20"/>
                <w:szCs w:val="20"/>
                <w:lang w:eastAsia="lv-LV"/>
              </w:rPr>
            </w:pPr>
          </w:p>
        </w:tc>
        <w:tc>
          <w:tcPr>
            <w:tcW w:w="1003" w:type="pct"/>
            <w:tcBorders>
              <w:top w:val="single" w:sz="6" w:space="0" w:color="414142"/>
              <w:left w:val="single" w:sz="6" w:space="0" w:color="414142"/>
              <w:bottom w:val="single" w:sz="6" w:space="0" w:color="414142"/>
              <w:right w:val="single" w:sz="6" w:space="0" w:color="414142"/>
            </w:tcBorders>
          </w:tcPr>
          <w:p w14:paraId="69399ABB" w14:textId="3EA9B727" w:rsidR="00EF369A" w:rsidRPr="00A71577" w:rsidRDefault="00EF369A"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PMR: 75,2–77 </w:t>
            </w:r>
            <w:proofErr w:type="spellStart"/>
            <w:r w:rsidRPr="00A71577">
              <w:rPr>
                <w:rFonts w:eastAsia="Times New Roman" w:cs="Times New Roman"/>
                <w:sz w:val="20"/>
                <w:szCs w:val="20"/>
                <w:lang w:eastAsia="lv-LV"/>
              </w:rPr>
              <w:t>MHz</w:t>
            </w:r>
            <w:proofErr w:type="spellEnd"/>
            <w:r w:rsidRPr="00A71577">
              <w:rPr>
                <w:rFonts w:eastAsia="Times New Roman" w:cs="Times New Roman"/>
                <w:sz w:val="20"/>
                <w:szCs w:val="20"/>
                <w:lang w:eastAsia="lv-LV"/>
              </w:rPr>
              <w:t xml:space="preserve">; 86–87,5 </w:t>
            </w:r>
            <w:proofErr w:type="spellStart"/>
            <w:r w:rsidRPr="00A71577">
              <w:rPr>
                <w:rFonts w:eastAsia="Times New Roman" w:cs="Times New Roman"/>
                <w:sz w:val="20"/>
                <w:szCs w:val="20"/>
                <w:lang w:eastAsia="lv-LV"/>
              </w:rPr>
              <w:t>MHz</w:t>
            </w:r>
            <w:proofErr w:type="spellEnd"/>
          </w:p>
        </w:tc>
        <w:tc>
          <w:tcPr>
            <w:tcW w:w="1153" w:type="pct"/>
            <w:tcBorders>
              <w:top w:val="single" w:sz="6" w:space="0" w:color="414142"/>
              <w:left w:val="single" w:sz="6" w:space="0" w:color="414142"/>
              <w:bottom w:val="single" w:sz="6" w:space="0" w:color="414142"/>
              <w:right w:val="single" w:sz="6" w:space="0" w:color="414142"/>
            </w:tcBorders>
          </w:tcPr>
          <w:p w14:paraId="61F1DC1C" w14:textId="77777777" w:rsidR="00EF369A" w:rsidRPr="00A71577" w:rsidRDefault="00EF369A"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CEPT T/R 25-08 – Sauszemes mobilā dienesta radiofrekvenču plānošana un koordinācija 29,7–470 </w:t>
            </w:r>
            <w:proofErr w:type="spellStart"/>
            <w:r w:rsidRPr="00A71577">
              <w:rPr>
                <w:rFonts w:eastAsia="Times New Roman" w:cs="Times New Roman"/>
                <w:sz w:val="20"/>
                <w:szCs w:val="20"/>
                <w:lang w:eastAsia="lv-LV"/>
              </w:rPr>
              <w:t>MHz</w:t>
            </w:r>
            <w:proofErr w:type="spellEnd"/>
            <w:r w:rsidRPr="00A71577">
              <w:rPr>
                <w:rFonts w:eastAsia="Times New Roman" w:cs="Times New Roman"/>
                <w:sz w:val="20"/>
                <w:szCs w:val="20"/>
                <w:lang w:eastAsia="lv-LV"/>
              </w:rPr>
              <w:t xml:space="preserve"> joslā</w:t>
            </w:r>
          </w:p>
        </w:tc>
        <w:tc>
          <w:tcPr>
            <w:tcW w:w="636" w:type="pct"/>
            <w:tcBorders>
              <w:top w:val="single" w:sz="6" w:space="0" w:color="414142"/>
              <w:left w:val="single" w:sz="6" w:space="0" w:color="414142"/>
              <w:bottom w:val="single" w:sz="6" w:space="0" w:color="414142"/>
              <w:right w:val="single" w:sz="6" w:space="0" w:color="414142"/>
            </w:tcBorders>
          </w:tcPr>
          <w:p w14:paraId="169618C2" w14:textId="3A737855" w:rsidR="00EF369A" w:rsidRPr="00A71577" w:rsidRDefault="00EF369A"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Privātie elektronisko sakaru tīkli</w:t>
            </w:r>
            <w:r w:rsidR="00DA01E3" w:rsidRPr="00A71577">
              <w:rPr>
                <w:rFonts w:cs="Times New Roman"/>
                <w:sz w:val="20"/>
                <w:szCs w:val="20"/>
              </w:rPr>
              <w:t>"</w:t>
            </w:r>
          </w:p>
        </w:tc>
      </w:tr>
    </w:tbl>
    <w:p w14:paraId="0D0F3817" w14:textId="031853AA" w:rsidR="00EF369A" w:rsidRPr="00A71577" w:rsidRDefault="00EF369A" w:rsidP="001671A4">
      <w:pPr>
        <w:spacing w:before="100" w:beforeAutospacing="1" w:after="100" w:afterAutospacing="1" w:line="240" w:lineRule="auto"/>
        <w:jc w:val="both"/>
        <w:rPr>
          <w:rFonts w:ascii="Arial" w:hAnsi="Arial" w:cs="Arial"/>
          <w:b/>
          <w:bCs/>
          <w:sz w:val="20"/>
          <w:szCs w:val="20"/>
          <w:shd w:val="clear" w:color="auto" w:fill="FFFFFF"/>
        </w:rPr>
      </w:pPr>
    </w:p>
    <w:p w14:paraId="6FF75684" w14:textId="33B7B30A" w:rsidR="00350E49" w:rsidRPr="00A71577" w:rsidRDefault="00350E49" w:rsidP="00C939CC">
      <w:pPr>
        <w:pStyle w:val="ListParagraph"/>
        <w:numPr>
          <w:ilvl w:val="0"/>
          <w:numId w:val="47"/>
        </w:numPr>
        <w:spacing w:line="240" w:lineRule="auto"/>
        <w:jc w:val="both"/>
        <w:rPr>
          <w:rFonts w:cs="Times New Roman"/>
          <w:szCs w:val="28"/>
        </w:rPr>
      </w:pPr>
      <w:r w:rsidRPr="00A71577">
        <w:rPr>
          <w:rFonts w:cs="Times New Roman"/>
          <w:szCs w:val="28"/>
        </w:rPr>
        <w:t xml:space="preserve">Izteikt 1. pielikuma </w:t>
      </w:r>
      <w:r w:rsidR="00147A86" w:rsidRPr="00A71577">
        <w:rPr>
          <w:rFonts w:cs="Times New Roman"/>
          <w:szCs w:val="28"/>
        </w:rPr>
        <w:t>250</w:t>
      </w:r>
      <w:r w:rsidRPr="00A71577">
        <w:rPr>
          <w:rFonts w:cs="Times New Roman"/>
          <w:szCs w:val="28"/>
        </w:rPr>
        <w:t>. punktu šādā redakcijā:</w:t>
      </w:r>
    </w:p>
    <w:tbl>
      <w:tblPr>
        <w:tblW w:w="5000" w:type="pct"/>
        <w:tblBorders>
          <w:top w:val="single" w:sz="6" w:space="0" w:color="414142"/>
          <w:left w:val="single" w:sz="6" w:space="0" w:color="414142"/>
          <w:bottom w:val="single" w:sz="6" w:space="0" w:color="414142"/>
          <w:right w:val="single" w:sz="6" w:space="0" w:color="414142"/>
        </w:tblBorders>
        <w:tblCellMar>
          <w:top w:w="30" w:type="dxa"/>
          <w:left w:w="30" w:type="dxa"/>
          <w:bottom w:w="30" w:type="dxa"/>
          <w:right w:w="30" w:type="dxa"/>
        </w:tblCellMar>
        <w:tblLook w:val="04A0" w:firstRow="1" w:lastRow="0" w:firstColumn="1" w:lastColumn="0" w:noHBand="0" w:noVBand="1"/>
      </w:tblPr>
      <w:tblGrid>
        <w:gridCol w:w="492"/>
        <w:gridCol w:w="1783"/>
        <w:gridCol w:w="1783"/>
        <w:gridCol w:w="1671"/>
        <w:gridCol w:w="1988"/>
        <w:gridCol w:w="1338"/>
      </w:tblGrid>
      <w:tr w:rsidR="00A71577" w:rsidRPr="00A71577" w14:paraId="1508CB86" w14:textId="77777777" w:rsidTr="00D33004">
        <w:tc>
          <w:tcPr>
            <w:tcW w:w="302" w:type="pct"/>
            <w:tcBorders>
              <w:top w:val="single" w:sz="6" w:space="0" w:color="414142"/>
              <w:left w:val="single" w:sz="6" w:space="0" w:color="414142"/>
              <w:bottom w:val="single" w:sz="6" w:space="0" w:color="414142"/>
              <w:right w:val="single" w:sz="6" w:space="0" w:color="414142"/>
            </w:tcBorders>
          </w:tcPr>
          <w:p w14:paraId="0C969387" w14:textId="133C4D81" w:rsidR="00350E49" w:rsidRPr="00A71577" w:rsidRDefault="00DA01E3" w:rsidP="00D33004">
            <w:pPr>
              <w:spacing w:line="240" w:lineRule="auto"/>
              <w:rPr>
                <w:rFonts w:eastAsia="Times New Roman" w:cs="Times New Roman"/>
                <w:sz w:val="20"/>
                <w:szCs w:val="20"/>
                <w:lang w:eastAsia="lv-LV"/>
              </w:rPr>
            </w:pPr>
            <w:r w:rsidRPr="00A71577">
              <w:rPr>
                <w:rFonts w:cs="Times New Roman"/>
                <w:sz w:val="20"/>
                <w:szCs w:val="20"/>
              </w:rPr>
              <w:t>"</w:t>
            </w:r>
            <w:r w:rsidR="00350E49" w:rsidRPr="00A71577">
              <w:rPr>
                <w:rFonts w:eastAsia="Times New Roman" w:cs="Times New Roman"/>
                <w:sz w:val="20"/>
                <w:szCs w:val="20"/>
                <w:lang w:eastAsia="lv-LV"/>
              </w:rPr>
              <w:t>250.</w:t>
            </w:r>
          </w:p>
        </w:tc>
        <w:tc>
          <w:tcPr>
            <w:tcW w:w="4698" w:type="pct"/>
            <w:gridSpan w:val="5"/>
            <w:tcBorders>
              <w:top w:val="single" w:sz="6" w:space="0" w:color="414142"/>
              <w:left w:val="single" w:sz="6" w:space="0" w:color="414142"/>
              <w:bottom w:val="single" w:sz="6" w:space="0" w:color="414142"/>
              <w:right w:val="single" w:sz="6" w:space="0" w:color="414142"/>
            </w:tcBorders>
          </w:tcPr>
          <w:p w14:paraId="07A661F6" w14:textId="17518611" w:rsidR="00350E49" w:rsidRPr="00A71577" w:rsidRDefault="00350E49" w:rsidP="00D33004">
            <w:pPr>
              <w:spacing w:before="100" w:beforeAutospacing="1" w:after="100" w:afterAutospacing="1" w:line="315" w:lineRule="atLeast"/>
              <w:jc w:val="center"/>
              <w:rPr>
                <w:rFonts w:eastAsia="Times New Roman" w:cs="Times New Roman"/>
                <w:b/>
                <w:bCs/>
                <w:sz w:val="20"/>
                <w:szCs w:val="20"/>
                <w:lang w:eastAsia="lv-LV"/>
              </w:rPr>
            </w:pPr>
            <w:r w:rsidRPr="00A71577">
              <w:rPr>
                <w:rFonts w:eastAsia="Times New Roman" w:cs="Times New Roman"/>
                <w:b/>
                <w:bCs/>
                <w:sz w:val="20"/>
                <w:szCs w:val="20"/>
                <w:lang w:eastAsia="lv-LV"/>
              </w:rPr>
              <w:t xml:space="preserve">1 350–1 400 </w:t>
            </w:r>
            <w:proofErr w:type="spellStart"/>
            <w:r w:rsidRPr="00A71577">
              <w:rPr>
                <w:rFonts w:eastAsia="Times New Roman" w:cs="Times New Roman"/>
                <w:b/>
                <w:bCs/>
                <w:sz w:val="20"/>
                <w:szCs w:val="20"/>
                <w:lang w:eastAsia="lv-LV"/>
              </w:rPr>
              <w:t>MHz</w:t>
            </w:r>
            <w:proofErr w:type="spellEnd"/>
          </w:p>
        </w:tc>
      </w:tr>
      <w:tr w:rsidR="00A71577" w:rsidRPr="00A71577" w14:paraId="57D7ACEE" w14:textId="77777777" w:rsidTr="00D33004">
        <w:tc>
          <w:tcPr>
            <w:tcW w:w="302" w:type="pct"/>
            <w:vMerge w:val="restart"/>
            <w:tcBorders>
              <w:top w:val="single" w:sz="6" w:space="0" w:color="414142"/>
              <w:left w:val="single" w:sz="6" w:space="0" w:color="414142"/>
              <w:bottom w:val="single" w:sz="6" w:space="0" w:color="414142"/>
              <w:right w:val="single" w:sz="6" w:space="0" w:color="414142"/>
            </w:tcBorders>
          </w:tcPr>
          <w:p w14:paraId="0D748D27" w14:textId="77777777" w:rsidR="00350E49" w:rsidRPr="00A71577" w:rsidRDefault="00350E49"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953" w:type="pct"/>
            <w:vMerge w:val="restart"/>
            <w:tcBorders>
              <w:top w:val="single" w:sz="6" w:space="0" w:color="414142"/>
              <w:left w:val="single" w:sz="6" w:space="0" w:color="414142"/>
              <w:bottom w:val="single" w:sz="6" w:space="0" w:color="414142"/>
              <w:right w:val="single" w:sz="6" w:space="0" w:color="414142"/>
            </w:tcBorders>
          </w:tcPr>
          <w:p w14:paraId="53452B3F" w14:textId="77777777" w:rsidR="00350E49" w:rsidRPr="00A71577" w:rsidRDefault="00350E49" w:rsidP="00350E49">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FIKSĒTAIS </w:t>
            </w:r>
          </w:p>
          <w:p w14:paraId="1F98EA07" w14:textId="77777777" w:rsidR="00350E49" w:rsidRPr="00A71577" w:rsidRDefault="00350E49" w:rsidP="00350E49">
            <w:pPr>
              <w:spacing w:before="100" w:beforeAutospacing="1" w:after="10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MOBILAIS</w:t>
            </w:r>
          </w:p>
          <w:p w14:paraId="4856D5BA" w14:textId="77777777" w:rsidR="00350E49" w:rsidRPr="00A71577" w:rsidRDefault="00350E49" w:rsidP="00350E49">
            <w:pPr>
              <w:spacing w:before="100" w:beforeAutospacing="1" w:after="10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RADIOLOKĀCIJAS</w:t>
            </w:r>
          </w:p>
          <w:p w14:paraId="70DC2F9A" w14:textId="4652097A" w:rsidR="00350E49" w:rsidRPr="00A71577" w:rsidRDefault="00350E49" w:rsidP="00350E49">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5.149 5.338 5.338A 5.339</w:t>
            </w:r>
          </w:p>
        </w:tc>
        <w:tc>
          <w:tcPr>
            <w:tcW w:w="953" w:type="pct"/>
            <w:vMerge w:val="restart"/>
            <w:tcBorders>
              <w:top w:val="single" w:sz="6" w:space="0" w:color="414142"/>
              <w:left w:val="single" w:sz="6" w:space="0" w:color="414142"/>
              <w:bottom w:val="single" w:sz="6" w:space="0" w:color="414142"/>
              <w:right w:val="single" w:sz="6" w:space="0" w:color="414142"/>
            </w:tcBorders>
          </w:tcPr>
          <w:p w14:paraId="5C655843" w14:textId="34E0B218" w:rsidR="00350E49" w:rsidRPr="00A71577" w:rsidRDefault="00350E49" w:rsidP="00350E49">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FIKSĒTAIS:  FIKSĒTAIS </w:t>
            </w:r>
          </w:p>
          <w:p w14:paraId="36F7F19C" w14:textId="77777777" w:rsidR="00350E49" w:rsidRPr="00A71577" w:rsidRDefault="00350E49" w:rsidP="00350E49">
            <w:pPr>
              <w:spacing w:before="100" w:beforeAutospacing="1" w:after="10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MOBILAIS</w:t>
            </w:r>
          </w:p>
          <w:p w14:paraId="60FCBD65" w14:textId="77777777" w:rsidR="00350E49" w:rsidRPr="00A71577" w:rsidRDefault="00350E49" w:rsidP="00350E49">
            <w:pPr>
              <w:spacing w:before="100" w:beforeAutospacing="1" w:after="10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RADIOLOKĀCIJAS</w:t>
            </w:r>
          </w:p>
          <w:p w14:paraId="3BBB3FCE" w14:textId="5AFAAFB8" w:rsidR="00350E49" w:rsidRPr="00A71577" w:rsidRDefault="00350E49" w:rsidP="00350E49">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5.149 5.338A 5.339</w:t>
            </w:r>
          </w:p>
        </w:tc>
        <w:tc>
          <w:tcPr>
            <w:tcW w:w="1003" w:type="pct"/>
            <w:tcBorders>
              <w:top w:val="single" w:sz="6" w:space="0" w:color="414142"/>
              <w:left w:val="single" w:sz="6" w:space="0" w:color="414142"/>
              <w:bottom w:val="single" w:sz="6" w:space="0" w:color="414142"/>
              <w:right w:val="single" w:sz="6" w:space="0" w:color="414142"/>
            </w:tcBorders>
          </w:tcPr>
          <w:p w14:paraId="198BA1F9" w14:textId="5B642B81" w:rsidR="00350E49" w:rsidRPr="00A71577" w:rsidRDefault="00350E49" w:rsidP="00D33004">
            <w:pPr>
              <w:spacing w:line="240" w:lineRule="auto"/>
              <w:rPr>
                <w:rFonts w:eastAsia="Times New Roman" w:cs="Times New Roman"/>
                <w:strike/>
                <w:sz w:val="20"/>
                <w:szCs w:val="20"/>
                <w:lang w:eastAsia="lv-LV"/>
              </w:rPr>
            </w:pPr>
            <w:r w:rsidRPr="00A71577">
              <w:rPr>
                <w:rFonts w:eastAsia="Times New Roman" w:cs="Times New Roman"/>
                <w:sz w:val="20"/>
                <w:szCs w:val="20"/>
                <w:lang w:eastAsia="lv-LV"/>
              </w:rPr>
              <w:t xml:space="preserve">Ciparu RRL: 1350–1375/1492–1517 </w:t>
            </w:r>
            <w:proofErr w:type="spellStart"/>
            <w:r w:rsidRPr="00A71577">
              <w:rPr>
                <w:rFonts w:eastAsia="Times New Roman" w:cs="Times New Roman"/>
                <w:sz w:val="20"/>
                <w:szCs w:val="20"/>
                <w:lang w:eastAsia="lv-LV"/>
              </w:rPr>
              <w:t>MHz</w:t>
            </w:r>
            <w:proofErr w:type="spellEnd"/>
            <w:r w:rsidRPr="00A71577">
              <w:rPr>
                <w:rFonts w:eastAsia="Times New Roman" w:cs="Times New Roman"/>
                <w:sz w:val="20"/>
                <w:szCs w:val="20"/>
                <w:lang w:eastAsia="lv-LV"/>
              </w:rPr>
              <w:t xml:space="preserve">; 1375–1400/1427–1452 </w:t>
            </w:r>
            <w:proofErr w:type="spellStart"/>
            <w:r w:rsidRPr="00A71577">
              <w:rPr>
                <w:rFonts w:eastAsia="Times New Roman" w:cs="Times New Roman"/>
                <w:sz w:val="20"/>
                <w:szCs w:val="20"/>
                <w:lang w:eastAsia="lv-LV"/>
              </w:rPr>
              <w:t>MHz</w:t>
            </w:r>
            <w:proofErr w:type="spellEnd"/>
          </w:p>
        </w:tc>
        <w:tc>
          <w:tcPr>
            <w:tcW w:w="1153" w:type="pct"/>
            <w:tcBorders>
              <w:top w:val="single" w:sz="6" w:space="0" w:color="414142"/>
              <w:left w:val="single" w:sz="6" w:space="0" w:color="414142"/>
              <w:bottom w:val="single" w:sz="6" w:space="0" w:color="414142"/>
              <w:right w:val="single" w:sz="6" w:space="0" w:color="414142"/>
            </w:tcBorders>
          </w:tcPr>
          <w:p w14:paraId="2C8E3F86" w14:textId="3F5A411E" w:rsidR="00350E49" w:rsidRPr="00A71577" w:rsidRDefault="00350E49" w:rsidP="00D33004">
            <w:pPr>
              <w:spacing w:before="100" w:beforeAutospacing="1" w:after="10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CEPT T/R 13-01 – Ieteicamais kanālu plānojums fiksētajam dienestam joslā 1–3 GHz</w:t>
            </w:r>
          </w:p>
        </w:tc>
        <w:tc>
          <w:tcPr>
            <w:tcW w:w="636" w:type="pct"/>
            <w:tcBorders>
              <w:top w:val="single" w:sz="6" w:space="0" w:color="414142"/>
              <w:left w:val="single" w:sz="6" w:space="0" w:color="414142"/>
              <w:bottom w:val="single" w:sz="6" w:space="0" w:color="414142"/>
              <w:right w:val="single" w:sz="6" w:space="0" w:color="414142"/>
            </w:tcBorders>
          </w:tcPr>
          <w:p w14:paraId="0BC05E3D" w14:textId="77777777" w:rsidR="00350E49" w:rsidRPr="00A71577" w:rsidRDefault="00350E49" w:rsidP="00350E49">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Konfigurācija: PP </w:t>
            </w:r>
          </w:p>
          <w:p w14:paraId="6DEBFFBB" w14:textId="77777777" w:rsidR="00350E49" w:rsidRPr="00A71577" w:rsidRDefault="00350E49" w:rsidP="00350E49">
            <w:pPr>
              <w:spacing w:before="100" w:beforeAutospacing="1" w:after="10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Radiosaskarne RS FX.014-1PP;</w:t>
            </w:r>
          </w:p>
          <w:p w14:paraId="11BEA445" w14:textId="77777777" w:rsidR="00350E49" w:rsidRPr="00A71577" w:rsidRDefault="00350E49" w:rsidP="00350E49">
            <w:pPr>
              <w:spacing w:before="100" w:beforeAutospacing="1" w:after="10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Radiosaskarne RS FX.014-2PP</w:t>
            </w:r>
          </w:p>
          <w:p w14:paraId="6827BF02" w14:textId="59B09DF1" w:rsidR="00350E49" w:rsidRPr="00A71577" w:rsidRDefault="00350E49" w:rsidP="00350E49">
            <w:pPr>
              <w:spacing w:line="240" w:lineRule="auto"/>
              <w:rPr>
                <w:rFonts w:eastAsia="Times New Roman" w:cs="Times New Roman"/>
                <w:strike/>
                <w:sz w:val="20"/>
                <w:szCs w:val="20"/>
                <w:lang w:eastAsia="lv-LV"/>
              </w:rPr>
            </w:pPr>
            <w:r w:rsidRPr="00A71577">
              <w:rPr>
                <w:rFonts w:eastAsia="Times New Roman" w:cs="Times New Roman"/>
                <w:sz w:val="20"/>
                <w:szCs w:val="20"/>
                <w:lang w:eastAsia="lv-LV"/>
              </w:rPr>
              <w:t xml:space="preserve">Noslēguma jautājumi, </w:t>
            </w:r>
            <w:hyperlink r:id="rId24" w:anchor="p49" w:tgtFrame="_blank" w:history="1">
              <w:r w:rsidRPr="00A71577">
                <w:rPr>
                  <w:rFonts w:eastAsia="Times New Roman" w:cs="Times New Roman"/>
                  <w:sz w:val="20"/>
                  <w:szCs w:val="20"/>
                  <w:lang w:eastAsia="lv-LV"/>
                </w:rPr>
                <w:t>49. punkts</w:t>
              </w:r>
            </w:hyperlink>
          </w:p>
        </w:tc>
      </w:tr>
      <w:tr w:rsidR="00A71577" w:rsidRPr="00A71577" w14:paraId="78790901" w14:textId="77777777" w:rsidTr="00D33004">
        <w:tc>
          <w:tcPr>
            <w:tcW w:w="0" w:type="auto"/>
            <w:vMerge/>
            <w:tcBorders>
              <w:top w:val="single" w:sz="6" w:space="0" w:color="414142"/>
              <w:left w:val="single" w:sz="6" w:space="0" w:color="414142"/>
              <w:bottom w:val="single" w:sz="6" w:space="0" w:color="414142"/>
              <w:right w:val="single" w:sz="6" w:space="0" w:color="414142"/>
            </w:tcBorders>
            <w:vAlign w:val="center"/>
          </w:tcPr>
          <w:p w14:paraId="0812144F" w14:textId="77777777" w:rsidR="00350E49" w:rsidRPr="00A71577" w:rsidRDefault="00350E49"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38A1D91E" w14:textId="77777777" w:rsidR="00350E49" w:rsidRPr="00A71577" w:rsidRDefault="00350E49"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34131324" w14:textId="77777777" w:rsidR="00350E49" w:rsidRPr="00A71577" w:rsidRDefault="00350E49" w:rsidP="00D33004">
            <w:pPr>
              <w:spacing w:line="240" w:lineRule="auto"/>
              <w:rPr>
                <w:rFonts w:eastAsia="Times New Roman" w:cs="Times New Roman"/>
                <w:sz w:val="20"/>
                <w:szCs w:val="20"/>
                <w:lang w:eastAsia="lv-LV"/>
              </w:rPr>
            </w:pPr>
          </w:p>
        </w:tc>
        <w:tc>
          <w:tcPr>
            <w:tcW w:w="1003" w:type="pct"/>
            <w:tcBorders>
              <w:top w:val="single" w:sz="6" w:space="0" w:color="414142"/>
              <w:left w:val="single" w:sz="6" w:space="0" w:color="414142"/>
              <w:bottom w:val="single" w:sz="6" w:space="0" w:color="414142"/>
              <w:right w:val="single" w:sz="6" w:space="0" w:color="414142"/>
            </w:tcBorders>
          </w:tcPr>
          <w:p w14:paraId="5AD20B3E" w14:textId="6494B86F" w:rsidR="00350E49" w:rsidRPr="00A71577" w:rsidRDefault="00350E49"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PMSE</w:t>
            </w:r>
          </w:p>
        </w:tc>
        <w:tc>
          <w:tcPr>
            <w:tcW w:w="1153" w:type="pct"/>
            <w:tcBorders>
              <w:top w:val="single" w:sz="6" w:space="0" w:color="414142"/>
              <w:left w:val="single" w:sz="6" w:space="0" w:color="414142"/>
              <w:bottom w:val="single" w:sz="6" w:space="0" w:color="414142"/>
              <w:right w:val="single" w:sz="6" w:space="0" w:color="414142"/>
            </w:tcBorders>
          </w:tcPr>
          <w:p w14:paraId="184C1F0F" w14:textId="77777777" w:rsidR="00350E49" w:rsidRPr="00A71577" w:rsidRDefault="00350E49" w:rsidP="00350E49">
            <w:pPr>
              <w:spacing w:line="240" w:lineRule="auto"/>
              <w:rPr>
                <w:rFonts w:eastAsia="Times New Roman" w:cs="Times New Roman"/>
                <w:sz w:val="20"/>
                <w:szCs w:val="20"/>
                <w:lang w:eastAsia="lv-LV"/>
              </w:rPr>
            </w:pPr>
            <w:r w:rsidRPr="00A71577">
              <w:rPr>
                <w:rFonts w:eastAsia="Times New Roman" w:cs="Times New Roman"/>
                <w:sz w:val="20"/>
                <w:szCs w:val="20"/>
                <w:lang w:eastAsia="lv-LV"/>
              </w:rPr>
              <w:t>ERC REC 70-03 – Par maza darbības attāluma ierīču (SRD) lietošanu</w:t>
            </w:r>
          </w:p>
          <w:p w14:paraId="3B5049A2" w14:textId="77777777" w:rsidR="00350E49" w:rsidRPr="00A71577" w:rsidRDefault="00350E49" w:rsidP="00350E49">
            <w:pPr>
              <w:spacing w:line="240" w:lineRule="auto"/>
              <w:rPr>
                <w:rFonts w:eastAsia="Times New Roman" w:cs="Times New Roman"/>
                <w:sz w:val="20"/>
                <w:szCs w:val="20"/>
                <w:lang w:eastAsia="lv-LV"/>
              </w:rPr>
            </w:pPr>
          </w:p>
          <w:p w14:paraId="47062815" w14:textId="122594C3" w:rsidR="00350E49" w:rsidRPr="00A71577" w:rsidRDefault="00350E49" w:rsidP="00350E49">
            <w:pPr>
              <w:spacing w:line="240" w:lineRule="auto"/>
              <w:rPr>
                <w:rFonts w:eastAsia="Times New Roman" w:cs="Times New Roman"/>
                <w:sz w:val="20"/>
                <w:szCs w:val="20"/>
                <w:lang w:eastAsia="lv-LV"/>
              </w:rPr>
            </w:pPr>
            <w:r w:rsidRPr="00A71577">
              <w:rPr>
                <w:rFonts w:eastAsia="Times New Roman" w:cs="Times New Roman"/>
                <w:sz w:val="20"/>
                <w:szCs w:val="20"/>
                <w:lang w:eastAsia="lv-LV"/>
              </w:rPr>
              <w:t>ERC REC 25-10 Frekvenču joslas skaņas un video programmu gatavošanas un īpašo pasākumu ierīcēm (PMSE) zemes lietojumiem</w:t>
            </w:r>
          </w:p>
        </w:tc>
        <w:tc>
          <w:tcPr>
            <w:tcW w:w="636" w:type="pct"/>
            <w:tcBorders>
              <w:top w:val="single" w:sz="6" w:space="0" w:color="414142"/>
              <w:left w:val="single" w:sz="6" w:space="0" w:color="414142"/>
              <w:bottom w:val="single" w:sz="6" w:space="0" w:color="414142"/>
              <w:right w:val="single" w:sz="6" w:space="0" w:color="414142"/>
            </w:tcBorders>
          </w:tcPr>
          <w:p w14:paraId="00C363A1" w14:textId="77777777" w:rsidR="00350E49" w:rsidRPr="00A71577" w:rsidRDefault="00350E49" w:rsidP="00350E49">
            <w:pPr>
              <w:spacing w:after="240" w:line="240" w:lineRule="auto"/>
              <w:rPr>
                <w:rFonts w:eastAsia="Times New Roman" w:cs="Times New Roman"/>
                <w:sz w:val="20"/>
                <w:szCs w:val="20"/>
                <w:lang w:eastAsia="lv-LV"/>
              </w:rPr>
            </w:pPr>
            <w:proofErr w:type="spellStart"/>
            <w:r w:rsidRPr="00A71577">
              <w:rPr>
                <w:rFonts w:eastAsia="Times New Roman" w:cs="Times New Roman"/>
                <w:sz w:val="20"/>
                <w:szCs w:val="20"/>
                <w:lang w:eastAsia="lv-LV"/>
              </w:rPr>
              <w:t>Radiomikrofoni</w:t>
            </w:r>
            <w:proofErr w:type="spellEnd"/>
          </w:p>
          <w:p w14:paraId="523C904F" w14:textId="3FA088AD" w:rsidR="00350E49" w:rsidRPr="00A71577" w:rsidRDefault="00350E49" w:rsidP="00350E49">
            <w:pPr>
              <w:spacing w:line="240" w:lineRule="auto"/>
              <w:rPr>
                <w:rFonts w:eastAsia="Times New Roman" w:cs="Times New Roman"/>
                <w:sz w:val="20"/>
                <w:szCs w:val="20"/>
                <w:lang w:eastAsia="lv-LV"/>
              </w:rPr>
            </w:pPr>
            <w:r w:rsidRPr="00A71577">
              <w:rPr>
                <w:rFonts w:eastAsia="Times New Roman" w:cs="Times New Roman"/>
                <w:sz w:val="20"/>
                <w:szCs w:val="20"/>
                <w:lang w:eastAsia="lv-LV"/>
              </w:rPr>
              <w:t>Radiosaskarne RS PMSE</w:t>
            </w:r>
            <w:r w:rsidR="000342B0">
              <w:rPr>
                <w:rFonts w:eastAsia="Times New Roman" w:cs="Times New Roman"/>
                <w:sz w:val="20"/>
                <w:szCs w:val="20"/>
                <w:lang w:eastAsia="lv-LV"/>
              </w:rPr>
              <w:t>.01</w:t>
            </w:r>
          </w:p>
        </w:tc>
      </w:tr>
      <w:tr w:rsidR="00840B06" w:rsidRPr="00A71577" w14:paraId="5C5965F1" w14:textId="77777777" w:rsidTr="00D33004">
        <w:tc>
          <w:tcPr>
            <w:tcW w:w="0" w:type="auto"/>
            <w:vMerge/>
            <w:tcBorders>
              <w:top w:val="single" w:sz="6" w:space="0" w:color="414142"/>
              <w:left w:val="single" w:sz="6" w:space="0" w:color="414142"/>
              <w:bottom w:val="single" w:sz="6" w:space="0" w:color="414142"/>
              <w:right w:val="single" w:sz="6" w:space="0" w:color="414142"/>
            </w:tcBorders>
            <w:vAlign w:val="center"/>
          </w:tcPr>
          <w:p w14:paraId="565B5131" w14:textId="77777777" w:rsidR="00350E49" w:rsidRPr="00A71577" w:rsidRDefault="00350E49"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084698F3" w14:textId="77777777" w:rsidR="00350E49" w:rsidRPr="00A71577" w:rsidRDefault="00350E49"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17665515" w14:textId="77777777" w:rsidR="00350E49" w:rsidRPr="00A71577" w:rsidRDefault="00350E49" w:rsidP="00D33004">
            <w:pPr>
              <w:spacing w:line="240" w:lineRule="auto"/>
              <w:rPr>
                <w:rFonts w:eastAsia="Times New Roman" w:cs="Times New Roman"/>
                <w:sz w:val="20"/>
                <w:szCs w:val="20"/>
                <w:lang w:eastAsia="lv-LV"/>
              </w:rPr>
            </w:pPr>
          </w:p>
        </w:tc>
        <w:tc>
          <w:tcPr>
            <w:tcW w:w="1003" w:type="pct"/>
            <w:tcBorders>
              <w:top w:val="single" w:sz="6" w:space="0" w:color="414142"/>
              <w:left w:val="single" w:sz="6" w:space="0" w:color="414142"/>
              <w:bottom w:val="single" w:sz="6" w:space="0" w:color="414142"/>
              <w:right w:val="single" w:sz="6" w:space="0" w:color="414142"/>
            </w:tcBorders>
          </w:tcPr>
          <w:p w14:paraId="4BDABFF3" w14:textId="3B0CB207" w:rsidR="00350E49" w:rsidRPr="00A71577" w:rsidRDefault="00350E49"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AS</w:t>
            </w:r>
          </w:p>
        </w:tc>
        <w:tc>
          <w:tcPr>
            <w:tcW w:w="1153" w:type="pct"/>
            <w:tcBorders>
              <w:top w:val="single" w:sz="6" w:space="0" w:color="414142"/>
              <w:left w:val="single" w:sz="6" w:space="0" w:color="414142"/>
              <w:bottom w:val="single" w:sz="6" w:space="0" w:color="414142"/>
              <w:right w:val="single" w:sz="6" w:space="0" w:color="414142"/>
            </w:tcBorders>
          </w:tcPr>
          <w:p w14:paraId="2202A565" w14:textId="6C8E3BC6" w:rsidR="00350E49" w:rsidRPr="00A71577" w:rsidRDefault="00350E49" w:rsidP="00D33004">
            <w:pPr>
              <w:spacing w:line="240" w:lineRule="auto"/>
              <w:rPr>
                <w:rFonts w:eastAsia="Times New Roman" w:cs="Times New Roman"/>
                <w:sz w:val="20"/>
                <w:szCs w:val="20"/>
                <w:lang w:eastAsia="lv-LV"/>
              </w:rPr>
            </w:pPr>
          </w:p>
        </w:tc>
        <w:tc>
          <w:tcPr>
            <w:tcW w:w="636" w:type="pct"/>
            <w:tcBorders>
              <w:top w:val="single" w:sz="6" w:space="0" w:color="414142"/>
              <w:left w:val="single" w:sz="6" w:space="0" w:color="414142"/>
              <w:bottom w:val="single" w:sz="6" w:space="0" w:color="414142"/>
              <w:right w:val="single" w:sz="6" w:space="0" w:color="414142"/>
            </w:tcBorders>
          </w:tcPr>
          <w:p w14:paraId="5A8FDE8B" w14:textId="01A10777" w:rsidR="00350E49" w:rsidRPr="00A71577" w:rsidRDefault="00350E49"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Josla iedalīta lietošanai valsts aizsardzībai</w:t>
            </w:r>
            <w:r w:rsidR="00DA01E3" w:rsidRPr="00A71577">
              <w:rPr>
                <w:rFonts w:cs="Times New Roman"/>
                <w:sz w:val="20"/>
                <w:szCs w:val="20"/>
              </w:rPr>
              <w:t>"</w:t>
            </w:r>
          </w:p>
        </w:tc>
      </w:tr>
    </w:tbl>
    <w:p w14:paraId="43F79832" w14:textId="0986283F" w:rsidR="00350E49" w:rsidRPr="00A71577" w:rsidRDefault="00350E49" w:rsidP="001671A4">
      <w:pPr>
        <w:spacing w:before="100" w:beforeAutospacing="1" w:after="100" w:afterAutospacing="1" w:line="240" w:lineRule="auto"/>
        <w:jc w:val="both"/>
        <w:rPr>
          <w:rFonts w:ascii="Arial" w:hAnsi="Arial" w:cs="Arial"/>
          <w:b/>
          <w:bCs/>
          <w:sz w:val="20"/>
          <w:szCs w:val="20"/>
          <w:shd w:val="clear" w:color="auto" w:fill="FFFFFF"/>
        </w:rPr>
      </w:pPr>
    </w:p>
    <w:p w14:paraId="19EDD6DD" w14:textId="12EDAC98" w:rsidR="00147A86" w:rsidRPr="00A71577" w:rsidRDefault="00147A86" w:rsidP="00B71BCD">
      <w:pPr>
        <w:pStyle w:val="ListParagraph"/>
        <w:numPr>
          <w:ilvl w:val="0"/>
          <w:numId w:val="47"/>
        </w:numPr>
        <w:spacing w:after="0" w:line="240" w:lineRule="auto"/>
        <w:jc w:val="both"/>
        <w:rPr>
          <w:rFonts w:cs="Times New Roman"/>
          <w:szCs w:val="28"/>
        </w:rPr>
      </w:pPr>
      <w:r w:rsidRPr="00A71577">
        <w:rPr>
          <w:rFonts w:cs="Times New Roman"/>
          <w:szCs w:val="28"/>
        </w:rPr>
        <w:t>Izteikt 1. pielikuma 277. punktu šādā redakcijā:</w:t>
      </w:r>
    </w:p>
    <w:p w14:paraId="430307EE" w14:textId="77777777" w:rsidR="00747E75" w:rsidRPr="00A71577" w:rsidRDefault="00747E75" w:rsidP="00747E75">
      <w:pPr>
        <w:spacing w:after="0" w:line="240" w:lineRule="auto"/>
        <w:ind w:left="360"/>
        <w:jc w:val="both"/>
        <w:rPr>
          <w:rFonts w:cs="Times New Roman"/>
          <w:szCs w:val="28"/>
        </w:rPr>
      </w:pPr>
    </w:p>
    <w:tbl>
      <w:tblPr>
        <w:tblW w:w="5000" w:type="pct"/>
        <w:tblBorders>
          <w:top w:val="single" w:sz="6" w:space="0" w:color="414142"/>
          <w:left w:val="single" w:sz="6" w:space="0" w:color="414142"/>
          <w:bottom w:val="single" w:sz="6" w:space="0" w:color="414142"/>
          <w:right w:val="single" w:sz="6" w:space="0" w:color="414142"/>
        </w:tblBorders>
        <w:tblCellMar>
          <w:top w:w="30" w:type="dxa"/>
          <w:left w:w="30" w:type="dxa"/>
          <w:bottom w:w="30" w:type="dxa"/>
          <w:right w:w="30" w:type="dxa"/>
        </w:tblCellMar>
        <w:tblLook w:val="04A0" w:firstRow="1" w:lastRow="0" w:firstColumn="1" w:lastColumn="0" w:noHBand="0" w:noVBand="1"/>
      </w:tblPr>
      <w:tblGrid>
        <w:gridCol w:w="532"/>
        <w:gridCol w:w="1711"/>
        <w:gridCol w:w="1711"/>
        <w:gridCol w:w="1800"/>
        <w:gridCol w:w="2074"/>
        <w:gridCol w:w="1227"/>
      </w:tblGrid>
      <w:tr w:rsidR="00A71577" w:rsidRPr="00A71577" w14:paraId="7101754D" w14:textId="77777777" w:rsidTr="00747E75">
        <w:tc>
          <w:tcPr>
            <w:tcW w:w="294" w:type="pct"/>
            <w:tcBorders>
              <w:top w:val="single" w:sz="6" w:space="0" w:color="414142"/>
              <w:left w:val="single" w:sz="6" w:space="0" w:color="414142"/>
              <w:bottom w:val="single" w:sz="6" w:space="0" w:color="414142"/>
              <w:right w:val="single" w:sz="6" w:space="0" w:color="414142"/>
            </w:tcBorders>
          </w:tcPr>
          <w:p w14:paraId="201C8548" w14:textId="3CAA1C61" w:rsidR="00147A86" w:rsidRPr="00A71577" w:rsidRDefault="00DA01E3" w:rsidP="00D33004">
            <w:pPr>
              <w:spacing w:line="240" w:lineRule="auto"/>
              <w:rPr>
                <w:rFonts w:eastAsia="Times New Roman" w:cs="Times New Roman"/>
                <w:sz w:val="20"/>
                <w:szCs w:val="20"/>
                <w:lang w:eastAsia="lv-LV"/>
              </w:rPr>
            </w:pPr>
            <w:r w:rsidRPr="00A71577">
              <w:rPr>
                <w:rFonts w:cs="Times New Roman"/>
                <w:sz w:val="20"/>
                <w:szCs w:val="20"/>
              </w:rPr>
              <w:t>"</w:t>
            </w:r>
            <w:r w:rsidR="00147A86" w:rsidRPr="00A71577">
              <w:rPr>
                <w:rFonts w:eastAsia="Times New Roman" w:cs="Times New Roman"/>
                <w:sz w:val="20"/>
                <w:szCs w:val="20"/>
                <w:lang w:eastAsia="lv-LV"/>
              </w:rPr>
              <w:t>277.</w:t>
            </w:r>
          </w:p>
        </w:tc>
        <w:tc>
          <w:tcPr>
            <w:tcW w:w="4706" w:type="pct"/>
            <w:gridSpan w:val="5"/>
            <w:tcBorders>
              <w:top w:val="single" w:sz="6" w:space="0" w:color="414142"/>
              <w:left w:val="single" w:sz="6" w:space="0" w:color="414142"/>
              <w:bottom w:val="single" w:sz="6" w:space="0" w:color="414142"/>
              <w:right w:val="single" w:sz="6" w:space="0" w:color="414142"/>
            </w:tcBorders>
          </w:tcPr>
          <w:p w14:paraId="0131DD3F" w14:textId="6897EDC3" w:rsidR="00147A86" w:rsidRPr="00A71577" w:rsidRDefault="00147A86" w:rsidP="00D33004">
            <w:pPr>
              <w:spacing w:before="100" w:beforeAutospacing="1" w:after="100" w:afterAutospacing="1" w:line="315" w:lineRule="atLeast"/>
              <w:jc w:val="center"/>
              <w:rPr>
                <w:rFonts w:eastAsia="Times New Roman" w:cs="Times New Roman"/>
                <w:b/>
                <w:bCs/>
                <w:sz w:val="20"/>
                <w:szCs w:val="20"/>
                <w:lang w:eastAsia="lv-LV"/>
              </w:rPr>
            </w:pPr>
            <w:r w:rsidRPr="00A71577">
              <w:rPr>
                <w:rFonts w:eastAsia="Times New Roman" w:cs="Times New Roman"/>
                <w:b/>
                <w:bCs/>
                <w:sz w:val="20"/>
                <w:szCs w:val="20"/>
                <w:lang w:eastAsia="lv-LV"/>
              </w:rPr>
              <w:t xml:space="preserve">2 025–2 110 </w:t>
            </w:r>
            <w:proofErr w:type="spellStart"/>
            <w:r w:rsidRPr="00A71577">
              <w:rPr>
                <w:rFonts w:eastAsia="Times New Roman" w:cs="Times New Roman"/>
                <w:b/>
                <w:bCs/>
                <w:sz w:val="20"/>
                <w:szCs w:val="20"/>
                <w:lang w:eastAsia="lv-LV"/>
              </w:rPr>
              <w:t>MHz</w:t>
            </w:r>
            <w:proofErr w:type="spellEnd"/>
          </w:p>
        </w:tc>
      </w:tr>
      <w:tr w:rsidR="00A71577" w:rsidRPr="00A71577" w14:paraId="7C42115E" w14:textId="77777777" w:rsidTr="00747E75">
        <w:tc>
          <w:tcPr>
            <w:tcW w:w="294" w:type="pct"/>
            <w:vMerge w:val="restart"/>
            <w:tcBorders>
              <w:top w:val="single" w:sz="6" w:space="0" w:color="414142"/>
              <w:left w:val="single" w:sz="6" w:space="0" w:color="414142"/>
              <w:bottom w:val="single" w:sz="6" w:space="0" w:color="414142"/>
              <w:right w:val="single" w:sz="6" w:space="0" w:color="414142"/>
            </w:tcBorders>
          </w:tcPr>
          <w:p w14:paraId="5FFE0CBF" w14:textId="77777777" w:rsidR="00147A86" w:rsidRPr="00A71577" w:rsidRDefault="00147A86"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945" w:type="pct"/>
            <w:vMerge w:val="restart"/>
            <w:tcBorders>
              <w:top w:val="single" w:sz="6" w:space="0" w:color="414142"/>
              <w:left w:val="single" w:sz="6" w:space="0" w:color="414142"/>
              <w:bottom w:val="single" w:sz="6" w:space="0" w:color="414142"/>
              <w:right w:val="single" w:sz="6" w:space="0" w:color="414142"/>
            </w:tcBorders>
          </w:tcPr>
          <w:p w14:paraId="0784292F" w14:textId="77777777" w:rsidR="00147A86" w:rsidRPr="00A71577" w:rsidRDefault="00147A86" w:rsidP="00147A86">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IZPLATĪJUMA DARBA (Zeme–izplatījums) (izplatījums–izplatījums) </w:t>
            </w:r>
          </w:p>
          <w:p w14:paraId="742CB6CE" w14:textId="77777777" w:rsidR="00147A86" w:rsidRPr="00A71577" w:rsidRDefault="00147A86" w:rsidP="00147A86">
            <w:pPr>
              <w:spacing w:before="100" w:beforeAutospacing="1" w:after="10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ZEMES IZPĒTES SATELĪTU (Zeme–izplatījums) </w:t>
            </w:r>
            <w:r w:rsidRPr="00A71577">
              <w:rPr>
                <w:rFonts w:eastAsia="Times New Roman" w:cs="Times New Roman"/>
                <w:sz w:val="20"/>
                <w:szCs w:val="20"/>
                <w:lang w:eastAsia="lv-LV"/>
              </w:rPr>
              <w:lastRenderedPageBreak/>
              <w:t>(izplatījums–izplatījums)</w:t>
            </w:r>
          </w:p>
          <w:p w14:paraId="726DE8A8" w14:textId="77777777" w:rsidR="00147A86" w:rsidRPr="00A71577" w:rsidRDefault="00147A86" w:rsidP="00147A86">
            <w:pPr>
              <w:spacing w:before="100" w:beforeAutospacing="1" w:after="10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FIKSĒTAIS</w:t>
            </w:r>
          </w:p>
          <w:p w14:paraId="7D835D8E" w14:textId="77777777" w:rsidR="00147A86" w:rsidRPr="00A71577" w:rsidRDefault="00147A86" w:rsidP="00147A86">
            <w:pPr>
              <w:spacing w:before="100" w:beforeAutospacing="1" w:after="10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MOBILAIS 5.391</w:t>
            </w:r>
          </w:p>
          <w:p w14:paraId="33A8F969" w14:textId="77777777" w:rsidR="00147A86" w:rsidRPr="00A71577" w:rsidRDefault="00147A86" w:rsidP="00147A86">
            <w:pPr>
              <w:spacing w:before="100" w:beforeAutospacing="1" w:after="10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IZPLATĪJUMA IZPĒTES (Zeme–izplatījums) (izplatījums–izplatījums)</w:t>
            </w:r>
          </w:p>
          <w:p w14:paraId="70747369" w14:textId="74750F7A" w:rsidR="00147A86" w:rsidRPr="00A71577" w:rsidRDefault="00147A86" w:rsidP="00147A86">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5.392</w:t>
            </w:r>
          </w:p>
        </w:tc>
        <w:tc>
          <w:tcPr>
            <w:tcW w:w="945" w:type="pct"/>
            <w:vMerge w:val="restart"/>
            <w:tcBorders>
              <w:top w:val="single" w:sz="6" w:space="0" w:color="414142"/>
              <w:left w:val="single" w:sz="6" w:space="0" w:color="414142"/>
              <w:bottom w:val="single" w:sz="6" w:space="0" w:color="414142"/>
              <w:right w:val="single" w:sz="6" w:space="0" w:color="414142"/>
            </w:tcBorders>
          </w:tcPr>
          <w:p w14:paraId="4A6405C2" w14:textId="77777777" w:rsidR="00147A86" w:rsidRPr="00A71577" w:rsidRDefault="00147A86" w:rsidP="00147A86">
            <w:pPr>
              <w:spacing w:line="240" w:lineRule="auto"/>
              <w:rPr>
                <w:rFonts w:eastAsia="Times New Roman" w:cs="Times New Roman"/>
                <w:sz w:val="20"/>
                <w:szCs w:val="20"/>
                <w:lang w:eastAsia="lv-LV"/>
              </w:rPr>
            </w:pPr>
            <w:r w:rsidRPr="00A71577">
              <w:rPr>
                <w:rFonts w:eastAsia="Times New Roman" w:cs="Times New Roman"/>
                <w:sz w:val="20"/>
                <w:szCs w:val="20"/>
                <w:lang w:eastAsia="lv-LV"/>
              </w:rPr>
              <w:lastRenderedPageBreak/>
              <w:t xml:space="preserve">IZPLATĪJUMA DARBA (Zeme–izplatījums) (izplatījums–izplatījums) </w:t>
            </w:r>
          </w:p>
          <w:p w14:paraId="7A3DCDA6" w14:textId="77777777" w:rsidR="00147A86" w:rsidRPr="00A71577" w:rsidRDefault="00147A86" w:rsidP="00147A86">
            <w:pPr>
              <w:spacing w:before="100" w:beforeAutospacing="1" w:after="10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ZEMES IZPĒTES SATELĪTU (Zeme–izplatījums) </w:t>
            </w:r>
            <w:r w:rsidRPr="00A71577">
              <w:rPr>
                <w:rFonts w:eastAsia="Times New Roman" w:cs="Times New Roman"/>
                <w:sz w:val="20"/>
                <w:szCs w:val="20"/>
                <w:lang w:eastAsia="lv-LV"/>
              </w:rPr>
              <w:lastRenderedPageBreak/>
              <w:t>(izplatījums–Izplatījums)</w:t>
            </w:r>
          </w:p>
          <w:p w14:paraId="300741E8" w14:textId="77777777" w:rsidR="00147A86" w:rsidRPr="00A71577" w:rsidRDefault="00147A86" w:rsidP="00147A86">
            <w:pPr>
              <w:spacing w:before="100" w:beforeAutospacing="1" w:after="10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FIKSĒTAIS</w:t>
            </w:r>
          </w:p>
          <w:p w14:paraId="21782AA3" w14:textId="77777777" w:rsidR="00147A86" w:rsidRPr="00A71577" w:rsidRDefault="00147A86" w:rsidP="00147A86">
            <w:pPr>
              <w:spacing w:before="100" w:beforeAutospacing="1" w:after="10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MOBILAIS 5.391</w:t>
            </w:r>
          </w:p>
          <w:p w14:paraId="1A088263" w14:textId="77777777" w:rsidR="00147A86" w:rsidRPr="00A71577" w:rsidRDefault="00147A86" w:rsidP="00147A86">
            <w:pPr>
              <w:spacing w:before="100" w:beforeAutospacing="1" w:after="10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IZPLATĪJUMA IZPĒTES (Zeme–izplatījums) (izplatījums–izplatījums)</w:t>
            </w:r>
          </w:p>
          <w:p w14:paraId="11360D88" w14:textId="537EDB44" w:rsidR="00147A86" w:rsidRPr="00A71577" w:rsidRDefault="00147A86" w:rsidP="00147A86">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5.392</w:t>
            </w:r>
          </w:p>
        </w:tc>
        <w:tc>
          <w:tcPr>
            <w:tcW w:w="994" w:type="pct"/>
            <w:tcBorders>
              <w:top w:val="single" w:sz="6" w:space="0" w:color="414142"/>
              <w:left w:val="single" w:sz="6" w:space="0" w:color="414142"/>
              <w:bottom w:val="single" w:sz="6" w:space="0" w:color="414142"/>
              <w:right w:val="single" w:sz="6" w:space="0" w:color="414142"/>
            </w:tcBorders>
          </w:tcPr>
          <w:p w14:paraId="61B1D4B3" w14:textId="31960A5B" w:rsidR="00147A86" w:rsidRPr="00A71577" w:rsidRDefault="00147A86" w:rsidP="00D33004">
            <w:pPr>
              <w:spacing w:line="240" w:lineRule="auto"/>
              <w:rPr>
                <w:rFonts w:eastAsia="Times New Roman" w:cs="Times New Roman"/>
                <w:strike/>
                <w:sz w:val="20"/>
                <w:szCs w:val="20"/>
                <w:lang w:eastAsia="lv-LV"/>
              </w:rPr>
            </w:pPr>
            <w:r w:rsidRPr="00A71577">
              <w:rPr>
                <w:rFonts w:eastAsia="Times New Roman" w:cs="Times New Roman"/>
                <w:sz w:val="20"/>
                <w:szCs w:val="20"/>
                <w:lang w:eastAsia="lv-LV"/>
              </w:rPr>
              <w:lastRenderedPageBreak/>
              <w:t xml:space="preserve">Ciparu RRL: 2025–2110/2200–2290 </w:t>
            </w:r>
            <w:proofErr w:type="spellStart"/>
            <w:r w:rsidRPr="00A71577">
              <w:rPr>
                <w:rFonts w:eastAsia="Times New Roman" w:cs="Times New Roman"/>
                <w:sz w:val="20"/>
                <w:szCs w:val="20"/>
                <w:lang w:eastAsia="lv-LV"/>
              </w:rPr>
              <w:t>MHz</w:t>
            </w:r>
            <w:proofErr w:type="spellEnd"/>
          </w:p>
        </w:tc>
        <w:tc>
          <w:tcPr>
            <w:tcW w:w="1145" w:type="pct"/>
            <w:tcBorders>
              <w:top w:val="single" w:sz="6" w:space="0" w:color="414142"/>
              <w:left w:val="single" w:sz="6" w:space="0" w:color="414142"/>
              <w:bottom w:val="single" w:sz="6" w:space="0" w:color="414142"/>
              <w:right w:val="single" w:sz="6" w:space="0" w:color="414142"/>
            </w:tcBorders>
          </w:tcPr>
          <w:p w14:paraId="7E39BD00" w14:textId="77777777" w:rsidR="00147A86" w:rsidRPr="00A71577" w:rsidRDefault="00147A86" w:rsidP="00D33004">
            <w:pPr>
              <w:spacing w:before="100" w:beforeAutospacing="1" w:after="10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CEPT T/R 13-01 – Ieteicamais kanālu plānojums fiksētajam dienestam joslā 1–3 GHz</w:t>
            </w:r>
          </w:p>
        </w:tc>
        <w:tc>
          <w:tcPr>
            <w:tcW w:w="678" w:type="pct"/>
            <w:tcBorders>
              <w:top w:val="single" w:sz="6" w:space="0" w:color="414142"/>
              <w:left w:val="single" w:sz="6" w:space="0" w:color="414142"/>
              <w:bottom w:val="single" w:sz="6" w:space="0" w:color="414142"/>
              <w:right w:val="single" w:sz="6" w:space="0" w:color="414142"/>
            </w:tcBorders>
          </w:tcPr>
          <w:p w14:paraId="0814B160" w14:textId="77777777" w:rsidR="00147A86" w:rsidRPr="00A71577" w:rsidRDefault="00147A86"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Konfigurācija: PP </w:t>
            </w:r>
          </w:p>
          <w:p w14:paraId="701F4FB7" w14:textId="4E83331D" w:rsidR="00147A86" w:rsidRPr="00A71577" w:rsidRDefault="00147A86" w:rsidP="00D33004">
            <w:pPr>
              <w:spacing w:line="240" w:lineRule="auto"/>
              <w:rPr>
                <w:rFonts w:eastAsia="Times New Roman" w:cs="Times New Roman"/>
                <w:strike/>
                <w:sz w:val="20"/>
                <w:szCs w:val="20"/>
                <w:lang w:eastAsia="lv-LV"/>
              </w:rPr>
            </w:pPr>
            <w:r w:rsidRPr="00A71577">
              <w:rPr>
                <w:rFonts w:eastAsia="Times New Roman" w:cs="Times New Roman"/>
                <w:sz w:val="20"/>
                <w:szCs w:val="20"/>
                <w:lang w:eastAsia="lv-LV"/>
              </w:rPr>
              <w:t>Radiosaskarne RS FX.020PP</w:t>
            </w:r>
          </w:p>
        </w:tc>
      </w:tr>
      <w:tr w:rsidR="00A71577" w:rsidRPr="00A71577" w14:paraId="54F9F103" w14:textId="77777777" w:rsidTr="00747E75">
        <w:tc>
          <w:tcPr>
            <w:tcW w:w="0" w:type="auto"/>
            <w:vMerge/>
            <w:tcBorders>
              <w:top w:val="single" w:sz="6" w:space="0" w:color="414142"/>
              <w:left w:val="single" w:sz="6" w:space="0" w:color="414142"/>
              <w:bottom w:val="single" w:sz="6" w:space="0" w:color="414142"/>
              <w:right w:val="single" w:sz="6" w:space="0" w:color="414142"/>
            </w:tcBorders>
            <w:vAlign w:val="center"/>
          </w:tcPr>
          <w:p w14:paraId="0DA146F3" w14:textId="77777777" w:rsidR="00147A86" w:rsidRPr="00A71577" w:rsidRDefault="00147A86"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7F2B9F3B" w14:textId="77777777" w:rsidR="00147A86" w:rsidRPr="00A71577" w:rsidRDefault="00147A86"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47889B29" w14:textId="77777777" w:rsidR="00147A86" w:rsidRPr="00A71577" w:rsidRDefault="00147A86" w:rsidP="00D33004">
            <w:pPr>
              <w:spacing w:line="240" w:lineRule="auto"/>
              <w:rPr>
                <w:rFonts w:eastAsia="Times New Roman" w:cs="Times New Roman"/>
                <w:sz w:val="20"/>
                <w:szCs w:val="20"/>
                <w:lang w:eastAsia="lv-LV"/>
              </w:rPr>
            </w:pPr>
          </w:p>
        </w:tc>
        <w:tc>
          <w:tcPr>
            <w:tcW w:w="994" w:type="pct"/>
            <w:tcBorders>
              <w:top w:val="single" w:sz="6" w:space="0" w:color="414142"/>
              <w:left w:val="single" w:sz="6" w:space="0" w:color="414142"/>
              <w:bottom w:val="single" w:sz="6" w:space="0" w:color="414142"/>
              <w:right w:val="single" w:sz="6" w:space="0" w:color="414142"/>
            </w:tcBorders>
          </w:tcPr>
          <w:p w14:paraId="5EB55021" w14:textId="77777777" w:rsidR="00147A86" w:rsidRPr="00A71577" w:rsidRDefault="00147A86"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PMSE</w:t>
            </w:r>
          </w:p>
        </w:tc>
        <w:tc>
          <w:tcPr>
            <w:tcW w:w="1145" w:type="pct"/>
            <w:tcBorders>
              <w:top w:val="single" w:sz="6" w:space="0" w:color="414142"/>
              <w:left w:val="single" w:sz="6" w:space="0" w:color="414142"/>
              <w:bottom w:val="single" w:sz="6" w:space="0" w:color="414142"/>
              <w:right w:val="single" w:sz="6" w:space="0" w:color="414142"/>
            </w:tcBorders>
          </w:tcPr>
          <w:p w14:paraId="1FF0A6D6" w14:textId="77777777" w:rsidR="00147A86" w:rsidRPr="00A71577" w:rsidRDefault="00147A86"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ERC REC 25-10 Frekvenču joslas skaņas un video programmu gatavošanas un īpašo pasākumu ierīcēm </w:t>
            </w:r>
            <w:r w:rsidRPr="00A71577">
              <w:rPr>
                <w:rFonts w:eastAsia="Times New Roman" w:cs="Times New Roman"/>
                <w:sz w:val="20"/>
                <w:szCs w:val="20"/>
                <w:lang w:eastAsia="lv-LV"/>
              </w:rPr>
              <w:lastRenderedPageBreak/>
              <w:t>(PMSE) zemes lietojumiem</w:t>
            </w:r>
          </w:p>
        </w:tc>
        <w:tc>
          <w:tcPr>
            <w:tcW w:w="678" w:type="pct"/>
            <w:tcBorders>
              <w:top w:val="single" w:sz="6" w:space="0" w:color="414142"/>
              <w:left w:val="single" w:sz="6" w:space="0" w:color="414142"/>
              <w:bottom w:val="single" w:sz="6" w:space="0" w:color="414142"/>
              <w:right w:val="single" w:sz="6" w:space="0" w:color="414142"/>
            </w:tcBorders>
          </w:tcPr>
          <w:p w14:paraId="280129F6" w14:textId="77777777" w:rsidR="00147A86" w:rsidRPr="00A71577" w:rsidRDefault="00147A86" w:rsidP="00147A86">
            <w:pPr>
              <w:pStyle w:val="docdata"/>
              <w:spacing w:before="0" w:beforeAutospacing="0" w:after="0" w:afterAutospacing="0"/>
              <w:rPr>
                <w:sz w:val="20"/>
                <w:szCs w:val="20"/>
              </w:rPr>
            </w:pPr>
            <w:r w:rsidRPr="00A71577">
              <w:rPr>
                <w:sz w:val="20"/>
                <w:szCs w:val="20"/>
              </w:rPr>
              <w:lastRenderedPageBreak/>
              <w:t>Video PMSE</w:t>
            </w:r>
          </w:p>
          <w:p w14:paraId="4FB3873A" w14:textId="77777777" w:rsidR="00147A86" w:rsidRPr="00A71577" w:rsidRDefault="00147A86" w:rsidP="00147A86">
            <w:pPr>
              <w:pStyle w:val="NormalWeb"/>
              <w:spacing w:before="0" w:beforeAutospacing="0" w:after="0" w:afterAutospacing="0"/>
              <w:rPr>
                <w:sz w:val="20"/>
                <w:szCs w:val="20"/>
              </w:rPr>
            </w:pPr>
            <w:r w:rsidRPr="00A71577">
              <w:rPr>
                <w:sz w:val="20"/>
                <w:szCs w:val="20"/>
              </w:rPr>
              <w:t xml:space="preserve">Portatīvas un mobilas radiolīnijas </w:t>
            </w:r>
            <w:r w:rsidRPr="00A71577">
              <w:rPr>
                <w:sz w:val="20"/>
                <w:szCs w:val="20"/>
              </w:rPr>
              <w:lastRenderedPageBreak/>
              <w:t>videosignāla pārraidei</w:t>
            </w:r>
          </w:p>
          <w:p w14:paraId="35579323" w14:textId="77777777" w:rsidR="00147A86" w:rsidRPr="00A71577" w:rsidRDefault="00147A86" w:rsidP="00147A86">
            <w:pPr>
              <w:spacing w:line="240" w:lineRule="auto"/>
              <w:rPr>
                <w:rFonts w:eastAsia="Times New Roman" w:cs="Times New Roman"/>
                <w:sz w:val="20"/>
                <w:szCs w:val="20"/>
                <w:lang w:eastAsia="lv-LV"/>
              </w:rPr>
            </w:pPr>
          </w:p>
          <w:p w14:paraId="3D21CE73" w14:textId="7BB48219" w:rsidR="00147A86" w:rsidRPr="00A71577" w:rsidRDefault="00147A86" w:rsidP="00147A86">
            <w:pPr>
              <w:spacing w:line="240" w:lineRule="auto"/>
              <w:rPr>
                <w:rFonts w:eastAsia="Times New Roman" w:cs="Times New Roman"/>
                <w:sz w:val="20"/>
                <w:szCs w:val="20"/>
                <w:lang w:eastAsia="lv-LV"/>
              </w:rPr>
            </w:pPr>
            <w:r w:rsidRPr="00A71577">
              <w:rPr>
                <w:rFonts w:eastAsia="Times New Roman" w:cs="Times New Roman"/>
                <w:sz w:val="20"/>
                <w:szCs w:val="20"/>
                <w:lang w:eastAsia="lv-LV"/>
              </w:rPr>
              <w:t>Radiosaskarne RS PMSE.02</w:t>
            </w:r>
          </w:p>
        </w:tc>
      </w:tr>
      <w:tr w:rsidR="00840B06" w:rsidRPr="00A71577" w14:paraId="2B94A593" w14:textId="77777777" w:rsidTr="00747E75">
        <w:tc>
          <w:tcPr>
            <w:tcW w:w="0" w:type="auto"/>
            <w:vMerge/>
            <w:tcBorders>
              <w:top w:val="single" w:sz="6" w:space="0" w:color="414142"/>
              <w:left w:val="single" w:sz="6" w:space="0" w:color="414142"/>
              <w:bottom w:val="single" w:sz="6" w:space="0" w:color="414142"/>
              <w:right w:val="single" w:sz="6" w:space="0" w:color="414142"/>
            </w:tcBorders>
            <w:vAlign w:val="center"/>
          </w:tcPr>
          <w:p w14:paraId="139FD4C3" w14:textId="77777777" w:rsidR="00147A86" w:rsidRPr="00A71577" w:rsidRDefault="00147A86"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75B1FA0E" w14:textId="77777777" w:rsidR="00147A86" w:rsidRPr="00A71577" w:rsidRDefault="00147A86"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47D2D449" w14:textId="77777777" w:rsidR="00147A86" w:rsidRPr="00A71577" w:rsidRDefault="00147A86" w:rsidP="00D33004">
            <w:pPr>
              <w:spacing w:line="240" w:lineRule="auto"/>
              <w:rPr>
                <w:rFonts w:eastAsia="Times New Roman" w:cs="Times New Roman"/>
                <w:sz w:val="20"/>
                <w:szCs w:val="20"/>
                <w:lang w:eastAsia="lv-LV"/>
              </w:rPr>
            </w:pPr>
          </w:p>
        </w:tc>
        <w:tc>
          <w:tcPr>
            <w:tcW w:w="994" w:type="pct"/>
            <w:tcBorders>
              <w:top w:val="single" w:sz="6" w:space="0" w:color="414142"/>
              <w:left w:val="single" w:sz="6" w:space="0" w:color="414142"/>
              <w:bottom w:val="single" w:sz="6" w:space="0" w:color="414142"/>
              <w:right w:val="single" w:sz="6" w:space="0" w:color="414142"/>
            </w:tcBorders>
          </w:tcPr>
          <w:p w14:paraId="7E26CF41" w14:textId="398802EF" w:rsidR="00147A86" w:rsidRPr="00A71577" w:rsidRDefault="00147A86"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AS un CS: 2025–2110 </w:t>
            </w:r>
            <w:proofErr w:type="spellStart"/>
            <w:r w:rsidRPr="00A71577">
              <w:rPr>
                <w:rFonts w:eastAsia="Times New Roman" w:cs="Times New Roman"/>
                <w:sz w:val="20"/>
                <w:szCs w:val="20"/>
                <w:lang w:eastAsia="lv-LV"/>
              </w:rPr>
              <w:t>MHz</w:t>
            </w:r>
            <w:proofErr w:type="spellEnd"/>
          </w:p>
        </w:tc>
        <w:tc>
          <w:tcPr>
            <w:tcW w:w="1145" w:type="pct"/>
            <w:tcBorders>
              <w:top w:val="single" w:sz="6" w:space="0" w:color="414142"/>
              <w:left w:val="single" w:sz="6" w:space="0" w:color="414142"/>
              <w:bottom w:val="single" w:sz="6" w:space="0" w:color="414142"/>
              <w:right w:val="single" w:sz="6" w:space="0" w:color="414142"/>
            </w:tcBorders>
          </w:tcPr>
          <w:p w14:paraId="31E9EF8B" w14:textId="77777777" w:rsidR="00147A86" w:rsidRPr="00A71577" w:rsidRDefault="00147A86" w:rsidP="00D33004">
            <w:pPr>
              <w:spacing w:line="240" w:lineRule="auto"/>
              <w:rPr>
                <w:rFonts w:eastAsia="Times New Roman" w:cs="Times New Roman"/>
                <w:sz w:val="20"/>
                <w:szCs w:val="20"/>
                <w:lang w:eastAsia="lv-LV"/>
              </w:rPr>
            </w:pPr>
          </w:p>
        </w:tc>
        <w:tc>
          <w:tcPr>
            <w:tcW w:w="678" w:type="pct"/>
            <w:tcBorders>
              <w:top w:val="single" w:sz="6" w:space="0" w:color="414142"/>
              <w:left w:val="single" w:sz="6" w:space="0" w:color="414142"/>
              <w:bottom w:val="single" w:sz="6" w:space="0" w:color="414142"/>
              <w:right w:val="single" w:sz="6" w:space="0" w:color="414142"/>
            </w:tcBorders>
          </w:tcPr>
          <w:p w14:paraId="769775F1" w14:textId="31FA44A8" w:rsidR="00147A86" w:rsidRPr="00A71577" w:rsidRDefault="00147A86"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Privātie elektronisko sakaru tīkli</w:t>
            </w:r>
            <w:r w:rsidR="00DA01E3" w:rsidRPr="00A71577">
              <w:rPr>
                <w:rFonts w:cs="Times New Roman"/>
                <w:sz w:val="20"/>
                <w:szCs w:val="20"/>
              </w:rPr>
              <w:t>"</w:t>
            </w:r>
          </w:p>
        </w:tc>
      </w:tr>
    </w:tbl>
    <w:p w14:paraId="77351F57" w14:textId="4C003461" w:rsidR="0055054F" w:rsidRPr="00A71577" w:rsidRDefault="0055054F" w:rsidP="001671A4">
      <w:pPr>
        <w:spacing w:before="100" w:beforeAutospacing="1" w:after="100" w:afterAutospacing="1" w:line="240" w:lineRule="auto"/>
        <w:jc w:val="both"/>
        <w:rPr>
          <w:rFonts w:ascii="Arial" w:hAnsi="Arial" w:cs="Arial"/>
          <w:b/>
          <w:bCs/>
          <w:sz w:val="20"/>
          <w:szCs w:val="20"/>
          <w:shd w:val="clear" w:color="auto" w:fill="FFFFFF"/>
        </w:rPr>
      </w:pPr>
    </w:p>
    <w:p w14:paraId="7CA854F4" w14:textId="6FD0E182" w:rsidR="00232141" w:rsidRPr="00A71577" w:rsidRDefault="00232141" w:rsidP="00C939CC">
      <w:pPr>
        <w:pStyle w:val="ListParagraph"/>
        <w:numPr>
          <w:ilvl w:val="0"/>
          <w:numId w:val="47"/>
        </w:numPr>
        <w:spacing w:line="240" w:lineRule="auto"/>
        <w:jc w:val="both"/>
        <w:rPr>
          <w:rFonts w:cs="Times New Roman"/>
          <w:szCs w:val="28"/>
        </w:rPr>
      </w:pPr>
      <w:r w:rsidRPr="00A71577">
        <w:rPr>
          <w:rFonts w:cs="Times New Roman"/>
          <w:szCs w:val="28"/>
        </w:rPr>
        <w:t>Izteikt 1. pielikuma 282. punktu šādā redakcijā:</w:t>
      </w:r>
    </w:p>
    <w:tbl>
      <w:tblPr>
        <w:tblW w:w="5000" w:type="pct"/>
        <w:tblBorders>
          <w:top w:val="single" w:sz="6" w:space="0" w:color="414142"/>
          <w:left w:val="single" w:sz="6" w:space="0" w:color="414142"/>
          <w:bottom w:val="single" w:sz="6" w:space="0" w:color="414142"/>
          <w:right w:val="single" w:sz="6" w:space="0" w:color="414142"/>
        </w:tblBorders>
        <w:tblCellMar>
          <w:top w:w="30" w:type="dxa"/>
          <w:left w:w="30" w:type="dxa"/>
          <w:bottom w:w="30" w:type="dxa"/>
          <w:right w:w="30" w:type="dxa"/>
        </w:tblCellMar>
        <w:tblLook w:val="04A0" w:firstRow="1" w:lastRow="0" w:firstColumn="1" w:lastColumn="0" w:noHBand="0" w:noVBand="1"/>
      </w:tblPr>
      <w:tblGrid>
        <w:gridCol w:w="532"/>
        <w:gridCol w:w="1711"/>
        <w:gridCol w:w="1711"/>
        <w:gridCol w:w="1800"/>
        <w:gridCol w:w="2074"/>
        <w:gridCol w:w="1227"/>
      </w:tblGrid>
      <w:tr w:rsidR="00A71577" w:rsidRPr="00A71577" w14:paraId="12704F32" w14:textId="77777777" w:rsidTr="00D33004">
        <w:tc>
          <w:tcPr>
            <w:tcW w:w="294" w:type="pct"/>
            <w:tcBorders>
              <w:top w:val="single" w:sz="6" w:space="0" w:color="414142"/>
              <w:left w:val="single" w:sz="6" w:space="0" w:color="414142"/>
              <w:bottom w:val="single" w:sz="6" w:space="0" w:color="414142"/>
              <w:right w:val="single" w:sz="6" w:space="0" w:color="414142"/>
            </w:tcBorders>
          </w:tcPr>
          <w:p w14:paraId="672AEC83" w14:textId="6767DD4F" w:rsidR="00232141" w:rsidRPr="00A71577" w:rsidRDefault="00DA01E3" w:rsidP="00D33004">
            <w:pPr>
              <w:spacing w:line="240" w:lineRule="auto"/>
              <w:rPr>
                <w:rFonts w:eastAsia="Times New Roman" w:cs="Times New Roman"/>
                <w:sz w:val="20"/>
                <w:szCs w:val="20"/>
                <w:lang w:eastAsia="lv-LV"/>
              </w:rPr>
            </w:pPr>
            <w:r w:rsidRPr="00A71577">
              <w:rPr>
                <w:rFonts w:cs="Times New Roman"/>
                <w:sz w:val="20"/>
                <w:szCs w:val="20"/>
              </w:rPr>
              <w:t>"</w:t>
            </w:r>
            <w:r w:rsidR="00232141" w:rsidRPr="00A71577">
              <w:rPr>
                <w:rFonts w:eastAsia="Times New Roman" w:cs="Times New Roman"/>
                <w:sz w:val="20"/>
                <w:szCs w:val="20"/>
                <w:lang w:eastAsia="lv-LV"/>
              </w:rPr>
              <w:t>282.</w:t>
            </w:r>
          </w:p>
        </w:tc>
        <w:tc>
          <w:tcPr>
            <w:tcW w:w="4706" w:type="pct"/>
            <w:gridSpan w:val="5"/>
            <w:tcBorders>
              <w:top w:val="single" w:sz="6" w:space="0" w:color="414142"/>
              <w:left w:val="single" w:sz="6" w:space="0" w:color="414142"/>
              <w:bottom w:val="single" w:sz="6" w:space="0" w:color="414142"/>
              <w:right w:val="single" w:sz="6" w:space="0" w:color="414142"/>
            </w:tcBorders>
          </w:tcPr>
          <w:p w14:paraId="74C05B02" w14:textId="050B1E68" w:rsidR="00232141" w:rsidRPr="00A71577" w:rsidRDefault="00232141" w:rsidP="00D33004">
            <w:pPr>
              <w:spacing w:before="100" w:beforeAutospacing="1" w:after="100" w:afterAutospacing="1" w:line="315" w:lineRule="atLeast"/>
              <w:jc w:val="center"/>
              <w:rPr>
                <w:rFonts w:eastAsia="Times New Roman" w:cs="Times New Roman"/>
                <w:b/>
                <w:bCs/>
                <w:sz w:val="20"/>
                <w:szCs w:val="20"/>
                <w:lang w:eastAsia="lv-LV"/>
              </w:rPr>
            </w:pPr>
            <w:r w:rsidRPr="00A71577">
              <w:rPr>
                <w:rFonts w:eastAsia="Times New Roman" w:cs="Times New Roman"/>
                <w:b/>
                <w:bCs/>
                <w:sz w:val="20"/>
                <w:szCs w:val="20"/>
                <w:lang w:eastAsia="lv-LV"/>
              </w:rPr>
              <w:t xml:space="preserve">2 200–2 290 </w:t>
            </w:r>
            <w:proofErr w:type="spellStart"/>
            <w:r w:rsidRPr="00A71577">
              <w:rPr>
                <w:rFonts w:eastAsia="Times New Roman" w:cs="Times New Roman"/>
                <w:b/>
                <w:bCs/>
                <w:sz w:val="20"/>
                <w:szCs w:val="20"/>
                <w:lang w:eastAsia="lv-LV"/>
              </w:rPr>
              <w:t>MHz</w:t>
            </w:r>
            <w:proofErr w:type="spellEnd"/>
          </w:p>
        </w:tc>
      </w:tr>
      <w:tr w:rsidR="00A71577" w:rsidRPr="00A71577" w14:paraId="5B08BAB8" w14:textId="77777777" w:rsidTr="00D33004">
        <w:tc>
          <w:tcPr>
            <w:tcW w:w="294" w:type="pct"/>
            <w:vMerge w:val="restart"/>
            <w:tcBorders>
              <w:top w:val="single" w:sz="6" w:space="0" w:color="414142"/>
              <w:left w:val="single" w:sz="6" w:space="0" w:color="414142"/>
              <w:bottom w:val="single" w:sz="6" w:space="0" w:color="414142"/>
              <w:right w:val="single" w:sz="6" w:space="0" w:color="414142"/>
            </w:tcBorders>
          </w:tcPr>
          <w:p w14:paraId="799AE131" w14:textId="77777777" w:rsidR="00232141" w:rsidRPr="00A71577" w:rsidRDefault="00232141"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945" w:type="pct"/>
            <w:vMerge w:val="restart"/>
            <w:tcBorders>
              <w:top w:val="single" w:sz="6" w:space="0" w:color="414142"/>
              <w:left w:val="single" w:sz="6" w:space="0" w:color="414142"/>
              <w:bottom w:val="single" w:sz="6" w:space="0" w:color="414142"/>
              <w:right w:val="single" w:sz="6" w:space="0" w:color="414142"/>
            </w:tcBorders>
          </w:tcPr>
          <w:p w14:paraId="45BDFF33" w14:textId="77777777" w:rsidR="00232141" w:rsidRPr="00A71577" w:rsidRDefault="00232141"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IZPLATĪJUMA DARBA (Zeme–izplatījums) (izplatījums–izplatījums) </w:t>
            </w:r>
          </w:p>
          <w:p w14:paraId="24F41EAC" w14:textId="77777777" w:rsidR="00232141" w:rsidRPr="00A71577" w:rsidRDefault="00232141" w:rsidP="00D33004">
            <w:pPr>
              <w:spacing w:before="100" w:beforeAutospacing="1" w:after="10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ZEMES IZPĒTES SATELĪTU (Zeme–izplatījums) (izplatījums–izplatījums)</w:t>
            </w:r>
          </w:p>
          <w:p w14:paraId="4449697A" w14:textId="77777777" w:rsidR="00232141" w:rsidRPr="00A71577" w:rsidRDefault="00232141" w:rsidP="00D33004">
            <w:pPr>
              <w:spacing w:before="100" w:beforeAutospacing="1" w:after="10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FIKSĒTAIS</w:t>
            </w:r>
          </w:p>
          <w:p w14:paraId="4F60419D" w14:textId="77777777" w:rsidR="00232141" w:rsidRPr="00A71577" w:rsidRDefault="00232141" w:rsidP="00D33004">
            <w:pPr>
              <w:spacing w:before="100" w:beforeAutospacing="1" w:after="10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MOBILAIS 5.391</w:t>
            </w:r>
          </w:p>
          <w:p w14:paraId="3AC20B23" w14:textId="77777777" w:rsidR="00232141" w:rsidRPr="00A71577" w:rsidRDefault="00232141" w:rsidP="00D33004">
            <w:pPr>
              <w:spacing w:before="100" w:beforeAutospacing="1" w:after="10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IZPLATĪJUMA IZPĒTES (Zeme–izplatījums) (izplatījums–izplatījums)</w:t>
            </w:r>
          </w:p>
          <w:p w14:paraId="41321528" w14:textId="77777777" w:rsidR="00232141" w:rsidRPr="00A71577" w:rsidRDefault="00232141"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5.392</w:t>
            </w:r>
          </w:p>
        </w:tc>
        <w:tc>
          <w:tcPr>
            <w:tcW w:w="945" w:type="pct"/>
            <w:vMerge w:val="restart"/>
            <w:tcBorders>
              <w:top w:val="single" w:sz="6" w:space="0" w:color="414142"/>
              <w:left w:val="single" w:sz="6" w:space="0" w:color="414142"/>
              <w:bottom w:val="single" w:sz="6" w:space="0" w:color="414142"/>
              <w:right w:val="single" w:sz="6" w:space="0" w:color="414142"/>
            </w:tcBorders>
          </w:tcPr>
          <w:p w14:paraId="39627866" w14:textId="77777777" w:rsidR="00232141" w:rsidRPr="00A71577" w:rsidRDefault="00232141"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IZPLATĪJUMA DARBA (Zeme–izplatījums) (izplatījums–izplatījums) </w:t>
            </w:r>
          </w:p>
          <w:p w14:paraId="11B1A4DE" w14:textId="77777777" w:rsidR="00232141" w:rsidRPr="00A71577" w:rsidRDefault="00232141" w:rsidP="00D33004">
            <w:pPr>
              <w:spacing w:before="100" w:beforeAutospacing="1" w:after="10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ZEMES IZPĒTES SATELĪTU (Zeme–izplatījums) (izplatījums–Izplatījums)</w:t>
            </w:r>
          </w:p>
          <w:p w14:paraId="670E9AE2" w14:textId="77777777" w:rsidR="00232141" w:rsidRPr="00A71577" w:rsidRDefault="00232141" w:rsidP="00D33004">
            <w:pPr>
              <w:spacing w:before="100" w:beforeAutospacing="1" w:after="10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FIKSĒTAIS</w:t>
            </w:r>
          </w:p>
          <w:p w14:paraId="3658BFD2" w14:textId="77777777" w:rsidR="00232141" w:rsidRPr="00A71577" w:rsidRDefault="00232141" w:rsidP="00D33004">
            <w:pPr>
              <w:spacing w:before="100" w:beforeAutospacing="1" w:after="10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MOBILAIS 5.391</w:t>
            </w:r>
          </w:p>
          <w:p w14:paraId="05C3AE77" w14:textId="77777777" w:rsidR="00232141" w:rsidRPr="00A71577" w:rsidRDefault="00232141" w:rsidP="00D33004">
            <w:pPr>
              <w:spacing w:before="100" w:beforeAutospacing="1" w:after="10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IZPLATĪJUMA IZPĒTES (Zeme–izplatījums) (izplatījums–izplatījums)</w:t>
            </w:r>
          </w:p>
          <w:p w14:paraId="3F08B02C" w14:textId="77777777" w:rsidR="00232141" w:rsidRPr="00A71577" w:rsidRDefault="00232141"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5.392</w:t>
            </w:r>
          </w:p>
        </w:tc>
        <w:tc>
          <w:tcPr>
            <w:tcW w:w="994" w:type="pct"/>
            <w:tcBorders>
              <w:top w:val="single" w:sz="6" w:space="0" w:color="414142"/>
              <w:left w:val="single" w:sz="6" w:space="0" w:color="414142"/>
              <w:bottom w:val="single" w:sz="6" w:space="0" w:color="414142"/>
              <w:right w:val="single" w:sz="6" w:space="0" w:color="414142"/>
            </w:tcBorders>
          </w:tcPr>
          <w:p w14:paraId="4B5B5084" w14:textId="3878C753" w:rsidR="00232141" w:rsidRPr="00A71577" w:rsidRDefault="00232141" w:rsidP="00D33004">
            <w:pPr>
              <w:spacing w:line="240" w:lineRule="auto"/>
              <w:rPr>
                <w:rFonts w:eastAsia="Times New Roman" w:cs="Times New Roman"/>
                <w:strike/>
                <w:sz w:val="20"/>
                <w:szCs w:val="20"/>
                <w:lang w:eastAsia="lv-LV"/>
              </w:rPr>
            </w:pPr>
            <w:r w:rsidRPr="00A71577">
              <w:rPr>
                <w:rFonts w:eastAsia="Times New Roman" w:cs="Times New Roman"/>
                <w:sz w:val="20"/>
                <w:szCs w:val="20"/>
                <w:lang w:eastAsia="lv-LV"/>
              </w:rPr>
              <w:t xml:space="preserve">Ciparu RRL: 2200-2290/2025-2110 </w:t>
            </w:r>
            <w:proofErr w:type="spellStart"/>
            <w:r w:rsidRPr="00A71577">
              <w:rPr>
                <w:rFonts w:eastAsia="Times New Roman" w:cs="Times New Roman"/>
                <w:sz w:val="20"/>
                <w:szCs w:val="20"/>
                <w:lang w:eastAsia="lv-LV"/>
              </w:rPr>
              <w:t>MHz</w:t>
            </w:r>
            <w:proofErr w:type="spellEnd"/>
          </w:p>
        </w:tc>
        <w:tc>
          <w:tcPr>
            <w:tcW w:w="1145" w:type="pct"/>
            <w:tcBorders>
              <w:top w:val="single" w:sz="6" w:space="0" w:color="414142"/>
              <w:left w:val="single" w:sz="6" w:space="0" w:color="414142"/>
              <w:bottom w:val="single" w:sz="6" w:space="0" w:color="414142"/>
              <w:right w:val="single" w:sz="6" w:space="0" w:color="414142"/>
            </w:tcBorders>
          </w:tcPr>
          <w:p w14:paraId="092CAB34" w14:textId="77777777" w:rsidR="00232141" w:rsidRPr="00A71577" w:rsidRDefault="00232141" w:rsidP="00D33004">
            <w:pPr>
              <w:spacing w:before="100" w:beforeAutospacing="1" w:after="10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CEPT T/R 13-01 – Ieteicamais kanālu plānojums fiksētajam dienestam joslā 1–3 GHz</w:t>
            </w:r>
          </w:p>
        </w:tc>
        <w:tc>
          <w:tcPr>
            <w:tcW w:w="678" w:type="pct"/>
            <w:tcBorders>
              <w:top w:val="single" w:sz="6" w:space="0" w:color="414142"/>
              <w:left w:val="single" w:sz="6" w:space="0" w:color="414142"/>
              <w:bottom w:val="single" w:sz="6" w:space="0" w:color="414142"/>
              <w:right w:val="single" w:sz="6" w:space="0" w:color="414142"/>
            </w:tcBorders>
          </w:tcPr>
          <w:p w14:paraId="11B095CD" w14:textId="77777777" w:rsidR="00232141" w:rsidRPr="00A71577" w:rsidRDefault="00232141"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Konfigurācija: PP </w:t>
            </w:r>
          </w:p>
          <w:p w14:paraId="3E6F9DE2" w14:textId="77777777" w:rsidR="00232141" w:rsidRPr="00A71577" w:rsidRDefault="00232141" w:rsidP="00D33004">
            <w:pPr>
              <w:spacing w:line="240" w:lineRule="auto"/>
              <w:rPr>
                <w:rFonts w:eastAsia="Times New Roman" w:cs="Times New Roman"/>
                <w:strike/>
                <w:sz w:val="20"/>
                <w:szCs w:val="20"/>
                <w:lang w:eastAsia="lv-LV"/>
              </w:rPr>
            </w:pPr>
            <w:r w:rsidRPr="00A71577">
              <w:rPr>
                <w:rFonts w:eastAsia="Times New Roman" w:cs="Times New Roman"/>
                <w:sz w:val="20"/>
                <w:szCs w:val="20"/>
                <w:lang w:eastAsia="lv-LV"/>
              </w:rPr>
              <w:t>Radiosaskarne RS FX.020PP</w:t>
            </w:r>
          </w:p>
        </w:tc>
      </w:tr>
      <w:tr w:rsidR="00A71577" w:rsidRPr="00A71577" w14:paraId="318C9E0C" w14:textId="77777777" w:rsidTr="00D33004">
        <w:tc>
          <w:tcPr>
            <w:tcW w:w="0" w:type="auto"/>
            <w:vMerge/>
            <w:tcBorders>
              <w:top w:val="single" w:sz="6" w:space="0" w:color="414142"/>
              <w:left w:val="single" w:sz="6" w:space="0" w:color="414142"/>
              <w:bottom w:val="single" w:sz="6" w:space="0" w:color="414142"/>
              <w:right w:val="single" w:sz="6" w:space="0" w:color="414142"/>
            </w:tcBorders>
            <w:vAlign w:val="center"/>
          </w:tcPr>
          <w:p w14:paraId="78F019F4" w14:textId="77777777" w:rsidR="00232141" w:rsidRPr="00A71577" w:rsidRDefault="00232141"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2E20A22C" w14:textId="77777777" w:rsidR="00232141" w:rsidRPr="00A71577" w:rsidRDefault="00232141"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34FA47A1" w14:textId="77777777" w:rsidR="00232141" w:rsidRPr="00A71577" w:rsidRDefault="00232141" w:rsidP="00D33004">
            <w:pPr>
              <w:spacing w:line="240" w:lineRule="auto"/>
              <w:rPr>
                <w:rFonts w:eastAsia="Times New Roman" w:cs="Times New Roman"/>
                <w:sz w:val="20"/>
                <w:szCs w:val="20"/>
                <w:lang w:eastAsia="lv-LV"/>
              </w:rPr>
            </w:pPr>
          </w:p>
        </w:tc>
        <w:tc>
          <w:tcPr>
            <w:tcW w:w="994" w:type="pct"/>
            <w:tcBorders>
              <w:top w:val="single" w:sz="6" w:space="0" w:color="414142"/>
              <w:left w:val="single" w:sz="6" w:space="0" w:color="414142"/>
              <w:bottom w:val="single" w:sz="6" w:space="0" w:color="414142"/>
              <w:right w:val="single" w:sz="6" w:space="0" w:color="414142"/>
            </w:tcBorders>
          </w:tcPr>
          <w:p w14:paraId="009AB692" w14:textId="77777777" w:rsidR="00232141" w:rsidRPr="00A71577" w:rsidRDefault="00232141"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PMSE</w:t>
            </w:r>
          </w:p>
        </w:tc>
        <w:tc>
          <w:tcPr>
            <w:tcW w:w="1145" w:type="pct"/>
            <w:tcBorders>
              <w:top w:val="single" w:sz="6" w:space="0" w:color="414142"/>
              <w:left w:val="single" w:sz="6" w:space="0" w:color="414142"/>
              <w:bottom w:val="single" w:sz="6" w:space="0" w:color="414142"/>
              <w:right w:val="single" w:sz="6" w:space="0" w:color="414142"/>
            </w:tcBorders>
          </w:tcPr>
          <w:p w14:paraId="4A5AB2AA" w14:textId="77777777" w:rsidR="00232141" w:rsidRPr="00A71577" w:rsidRDefault="00232141"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ERC REC 25-10 Frekvenču joslas skaņas un video programmu gatavošanas un īpašo pasākumu ierīcēm (PMSE) zemes lietojumiem</w:t>
            </w:r>
          </w:p>
        </w:tc>
        <w:tc>
          <w:tcPr>
            <w:tcW w:w="678" w:type="pct"/>
            <w:tcBorders>
              <w:top w:val="single" w:sz="6" w:space="0" w:color="414142"/>
              <w:left w:val="single" w:sz="6" w:space="0" w:color="414142"/>
              <w:bottom w:val="single" w:sz="6" w:space="0" w:color="414142"/>
              <w:right w:val="single" w:sz="6" w:space="0" w:color="414142"/>
            </w:tcBorders>
          </w:tcPr>
          <w:p w14:paraId="1485035F" w14:textId="77777777" w:rsidR="00232141" w:rsidRPr="00A71577" w:rsidRDefault="00232141" w:rsidP="00D33004">
            <w:pPr>
              <w:pStyle w:val="docdata"/>
              <w:spacing w:before="0" w:beforeAutospacing="0" w:after="0" w:afterAutospacing="0"/>
              <w:rPr>
                <w:sz w:val="20"/>
                <w:szCs w:val="20"/>
              </w:rPr>
            </w:pPr>
            <w:r w:rsidRPr="00A71577">
              <w:rPr>
                <w:sz w:val="20"/>
                <w:szCs w:val="20"/>
              </w:rPr>
              <w:t>Video PMSE</w:t>
            </w:r>
          </w:p>
          <w:p w14:paraId="4DDF09C2" w14:textId="77777777" w:rsidR="00232141" w:rsidRPr="00A71577" w:rsidRDefault="00232141" w:rsidP="00D33004">
            <w:pPr>
              <w:pStyle w:val="NormalWeb"/>
              <w:spacing w:before="0" w:beforeAutospacing="0" w:after="0" w:afterAutospacing="0"/>
              <w:rPr>
                <w:sz w:val="20"/>
                <w:szCs w:val="20"/>
              </w:rPr>
            </w:pPr>
            <w:r w:rsidRPr="00A71577">
              <w:rPr>
                <w:sz w:val="20"/>
                <w:szCs w:val="20"/>
              </w:rPr>
              <w:t>Portatīvas un mobilas radiolīnijas videosignāla pārraidei</w:t>
            </w:r>
          </w:p>
          <w:p w14:paraId="008644CD" w14:textId="77777777" w:rsidR="00232141" w:rsidRPr="00A71577" w:rsidRDefault="00232141" w:rsidP="00D33004">
            <w:pPr>
              <w:spacing w:line="240" w:lineRule="auto"/>
              <w:rPr>
                <w:rFonts w:eastAsia="Times New Roman" w:cs="Times New Roman"/>
                <w:sz w:val="20"/>
                <w:szCs w:val="20"/>
                <w:lang w:eastAsia="lv-LV"/>
              </w:rPr>
            </w:pPr>
          </w:p>
          <w:p w14:paraId="3A0A2079" w14:textId="77777777" w:rsidR="00232141" w:rsidRPr="00A71577" w:rsidRDefault="00232141"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Radiosaskarne RS PMSE.02</w:t>
            </w:r>
          </w:p>
        </w:tc>
      </w:tr>
      <w:tr w:rsidR="00840B06" w:rsidRPr="00A71577" w14:paraId="1856D840" w14:textId="77777777" w:rsidTr="00D33004">
        <w:tc>
          <w:tcPr>
            <w:tcW w:w="0" w:type="auto"/>
            <w:vMerge/>
            <w:tcBorders>
              <w:top w:val="single" w:sz="6" w:space="0" w:color="414142"/>
              <w:left w:val="single" w:sz="6" w:space="0" w:color="414142"/>
              <w:bottom w:val="single" w:sz="6" w:space="0" w:color="414142"/>
              <w:right w:val="single" w:sz="6" w:space="0" w:color="414142"/>
            </w:tcBorders>
            <w:vAlign w:val="center"/>
          </w:tcPr>
          <w:p w14:paraId="7A97FA5D" w14:textId="77777777" w:rsidR="00232141" w:rsidRPr="00A71577" w:rsidRDefault="00232141"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336CB0FB" w14:textId="77777777" w:rsidR="00232141" w:rsidRPr="00A71577" w:rsidRDefault="00232141"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6BCE55F0" w14:textId="77777777" w:rsidR="00232141" w:rsidRPr="00A71577" w:rsidRDefault="00232141" w:rsidP="00D33004">
            <w:pPr>
              <w:spacing w:line="240" w:lineRule="auto"/>
              <w:rPr>
                <w:rFonts w:eastAsia="Times New Roman" w:cs="Times New Roman"/>
                <w:sz w:val="20"/>
                <w:szCs w:val="20"/>
                <w:lang w:eastAsia="lv-LV"/>
              </w:rPr>
            </w:pPr>
          </w:p>
        </w:tc>
        <w:tc>
          <w:tcPr>
            <w:tcW w:w="994" w:type="pct"/>
            <w:tcBorders>
              <w:top w:val="single" w:sz="6" w:space="0" w:color="414142"/>
              <w:left w:val="single" w:sz="6" w:space="0" w:color="414142"/>
              <w:bottom w:val="single" w:sz="6" w:space="0" w:color="414142"/>
              <w:right w:val="single" w:sz="6" w:space="0" w:color="414142"/>
            </w:tcBorders>
          </w:tcPr>
          <w:p w14:paraId="65C3C056" w14:textId="7B99737B" w:rsidR="00232141" w:rsidRPr="00A71577" w:rsidRDefault="00232141"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AS un CS: 2200-2290 </w:t>
            </w:r>
            <w:proofErr w:type="spellStart"/>
            <w:r w:rsidRPr="00A71577">
              <w:rPr>
                <w:rFonts w:eastAsia="Times New Roman" w:cs="Times New Roman"/>
                <w:sz w:val="20"/>
                <w:szCs w:val="20"/>
                <w:lang w:eastAsia="lv-LV"/>
              </w:rPr>
              <w:t>MHz</w:t>
            </w:r>
            <w:proofErr w:type="spellEnd"/>
          </w:p>
        </w:tc>
        <w:tc>
          <w:tcPr>
            <w:tcW w:w="1145" w:type="pct"/>
            <w:tcBorders>
              <w:top w:val="single" w:sz="6" w:space="0" w:color="414142"/>
              <w:left w:val="single" w:sz="6" w:space="0" w:color="414142"/>
              <w:bottom w:val="single" w:sz="6" w:space="0" w:color="414142"/>
              <w:right w:val="single" w:sz="6" w:space="0" w:color="414142"/>
            </w:tcBorders>
          </w:tcPr>
          <w:p w14:paraId="21B68FAA" w14:textId="77777777" w:rsidR="00232141" w:rsidRPr="00A71577" w:rsidRDefault="00232141" w:rsidP="00D33004">
            <w:pPr>
              <w:spacing w:line="240" w:lineRule="auto"/>
              <w:rPr>
                <w:rFonts w:eastAsia="Times New Roman" w:cs="Times New Roman"/>
                <w:sz w:val="20"/>
                <w:szCs w:val="20"/>
                <w:lang w:eastAsia="lv-LV"/>
              </w:rPr>
            </w:pPr>
          </w:p>
        </w:tc>
        <w:tc>
          <w:tcPr>
            <w:tcW w:w="678" w:type="pct"/>
            <w:tcBorders>
              <w:top w:val="single" w:sz="6" w:space="0" w:color="414142"/>
              <w:left w:val="single" w:sz="6" w:space="0" w:color="414142"/>
              <w:bottom w:val="single" w:sz="6" w:space="0" w:color="414142"/>
              <w:right w:val="single" w:sz="6" w:space="0" w:color="414142"/>
            </w:tcBorders>
          </w:tcPr>
          <w:p w14:paraId="73B2403A" w14:textId="0FD504E8" w:rsidR="00232141" w:rsidRPr="00A71577" w:rsidRDefault="00232141"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Privātie elektronisko sakaru tīkli</w:t>
            </w:r>
            <w:r w:rsidR="00DA01E3" w:rsidRPr="00A71577">
              <w:rPr>
                <w:rFonts w:cs="Times New Roman"/>
                <w:sz w:val="20"/>
                <w:szCs w:val="20"/>
              </w:rPr>
              <w:t>"</w:t>
            </w:r>
          </w:p>
        </w:tc>
      </w:tr>
    </w:tbl>
    <w:p w14:paraId="3EE65D1B" w14:textId="3585CCF2" w:rsidR="0055054F" w:rsidRPr="00A71577" w:rsidRDefault="0055054F" w:rsidP="001671A4">
      <w:pPr>
        <w:spacing w:before="100" w:beforeAutospacing="1" w:after="100" w:afterAutospacing="1" w:line="240" w:lineRule="auto"/>
        <w:jc w:val="both"/>
        <w:rPr>
          <w:rFonts w:ascii="Arial" w:hAnsi="Arial" w:cs="Arial"/>
          <w:b/>
          <w:bCs/>
          <w:sz w:val="20"/>
          <w:szCs w:val="20"/>
          <w:shd w:val="clear" w:color="auto" w:fill="FFFFFF"/>
        </w:rPr>
      </w:pPr>
    </w:p>
    <w:p w14:paraId="53E04614" w14:textId="214086AE" w:rsidR="00AC09F4" w:rsidRPr="00A71577" w:rsidRDefault="00AC09F4" w:rsidP="00070EDD">
      <w:pPr>
        <w:pStyle w:val="ListParagraph"/>
        <w:numPr>
          <w:ilvl w:val="0"/>
          <w:numId w:val="47"/>
        </w:numPr>
        <w:spacing w:after="240"/>
        <w:jc w:val="both"/>
        <w:rPr>
          <w:rFonts w:cs="Times New Roman"/>
          <w:szCs w:val="28"/>
        </w:rPr>
      </w:pPr>
      <w:r w:rsidRPr="00A71577">
        <w:rPr>
          <w:rFonts w:cs="Times New Roman"/>
          <w:szCs w:val="28"/>
        </w:rPr>
        <w:t xml:space="preserve"> </w:t>
      </w:r>
      <w:r w:rsidR="008D11D9" w:rsidRPr="00A71577">
        <w:rPr>
          <w:rFonts w:cs="Times New Roman"/>
          <w:szCs w:val="28"/>
        </w:rPr>
        <w:t xml:space="preserve">Papildināt 1. pielikuma 308., 309., 310., 311. un 312. punkta </w:t>
      </w:r>
      <w:r w:rsidR="00222186" w:rsidRPr="00A71577">
        <w:rPr>
          <w:rFonts w:cs="Times New Roman"/>
          <w:szCs w:val="28"/>
        </w:rPr>
        <w:t>ceturto</w:t>
      </w:r>
      <w:r w:rsidR="008D11D9" w:rsidRPr="00A71577">
        <w:rPr>
          <w:rFonts w:cs="Times New Roman"/>
          <w:szCs w:val="28"/>
        </w:rPr>
        <w:t xml:space="preserve"> </w:t>
      </w:r>
      <w:r w:rsidR="00070EDD" w:rsidRPr="00A71577">
        <w:rPr>
          <w:rFonts w:cs="Times New Roman"/>
          <w:szCs w:val="28"/>
        </w:rPr>
        <w:t>aili  aiz teksta “</w:t>
      </w:r>
      <w:r w:rsidR="00070EDD" w:rsidRPr="00A71577">
        <w:rPr>
          <w:rFonts w:cs="Times New Roman"/>
          <w:szCs w:val="28"/>
          <w:shd w:val="clear" w:color="auto" w:fill="FFFFFF"/>
        </w:rPr>
        <w:t>Eiropas Komisijas 2019. gada 2. augusta Īstenošanas lēmums (ES) 2019/1345, kas groza Lēmumu </w:t>
      </w:r>
      <w:hyperlink r:id="rId25" w:tgtFrame="_blank" w:history="1">
        <w:r w:rsidR="00070EDD" w:rsidRPr="00A71577">
          <w:rPr>
            <w:rStyle w:val="Hyperlink"/>
            <w:rFonts w:cs="Times New Roman"/>
            <w:color w:val="auto"/>
            <w:szCs w:val="28"/>
            <w:shd w:val="clear" w:color="auto" w:fill="FFFFFF"/>
          </w:rPr>
          <w:t>2006/771/EK</w:t>
        </w:r>
      </w:hyperlink>
      <w:r w:rsidR="00070EDD" w:rsidRPr="00A71577">
        <w:rPr>
          <w:rFonts w:cs="Times New Roman"/>
          <w:szCs w:val="28"/>
          <w:shd w:val="clear" w:color="auto" w:fill="FFFFFF"/>
        </w:rPr>
        <w:t xml:space="preserve">, atjauninot harmonizētos tehniskos noteikumus radiofrekvenču spektra izmantošanai maza darbības attāluma ierīcēs” </w:t>
      </w:r>
      <w:r w:rsidR="008D11D9" w:rsidRPr="00A71577">
        <w:rPr>
          <w:rFonts w:cs="Times New Roman"/>
          <w:szCs w:val="28"/>
        </w:rPr>
        <w:t xml:space="preserve">ar </w:t>
      </w:r>
      <w:r w:rsidR="00070EDD" w:rsidRPr="00A71577">
        <w:rPr>
          <w:rFonts w:cs="Times New Roman"/>
          <w:szCs w:val="28"/>
        </w:rPr>
        <w:t>jaunu rindu šādā redakcijā</w:t>
      </w:r>
      <w:r w:rsidR="00222186" w:rsidRPr="00A71577">
        <w:rPr>
          <w:rFonts w:cs="Times New Roman"/>
          <w:szCs w:val="28"/>
        </w:rPr>
        <w:t>:</w:t>
      </w:r>
      <w:r w:rsidR="008D11D9" w:rsidRPr="00A71577">
        <w:rPr>
          <w:rFonts w:cs="Times New Roman"/>
          <w:szCs w:val="28"/>
        </w:rPr>
        <w:t xml:space="preserve"> </w:t>
      </w:r>
      <w:r w:rsidR="00746D53" w:rsidRPr="00A71577">
        <w:rPr>
          <w:rFonts w:cs="Times New Roman"/>
          <w:szCs w:val="28"/>
        </w:rPr>
        <w:t>“</w:t>
      </w:r>
      <w:r w:rsidR="008D11D9" w:rsidRPr="00A71577">
        <w:rPr>
          <w:rFonts w:cs="Times New Roman"/>
          <w:iCs/>
          <w:szCs w:val="28"/>
        </w:rPr>
        <w:t>Aktīvie satelītu sensori</w:t>
      </w:r>
      <w:r w:rsidR="00746D53" w:rsidRPr="00A71577">
        <w:rPr>
          <w:rFonts w:cs="Times New Roman"/>
          <w:iCs/>
          <w:szCs w:val="28"/>
        </w:rPr>
        <w:t>”</w:t>
      </w:r>
      <w:r w:rsidR="008D11D9" w:rsidRPr="00A71577">
        <w:rPr>
          <w:rFonts w:cs="Times New Roman"/>
          <w:iCs/>
          <w:szCs w:val="28"/>
        </w:rPr>
        <w:t>.</w:t>
      </w:r>
    </w:p>
    <w:p w14:paraId="0C66F965" w14:textId="77777777" w:rsidR="00746D53" w:rsidRPr="00A71577" w:rsidRDefault="00746D53" w:rsidP="00C939CC">
      <w:pPr>
        <w:pStyle w:val="ListParagraph"/>
        <w:spacing w:after="240"/>
        <w:rPr>
          <w:rFonts w:cs="Times New Roman"/>
          <w:szCs w:val="28"/>
        </w:rPr>
      </w:pPr>
    </w:p>
    <w:p w14:paraId="4BD736D5" w14:textId="731D4DF6" w:rsidR="00AF2D40" w:rsidRPr="00A71577" w:rsidRDefault="00AC09F4" w:rsidP="00C939CC">
      <w:pPr>
        <w:pStyle w:val="ListParagraph"/>
        <w:numPr>
          <w:ilvl w:val="0"/>
          <w:numId w:val="47"/>
        </w:numPr>
        <w:spacing w:line="240" w:lineRule="auto"/>
        <w:jc w:val="both"/>
        <w:rPr>
          <w:rFonts w:cs="Times New Roman"/>
          <w:szCs w:val="28"/>
        </w:rPr>
      </w:pPr>
      <w:r w:rsidRPr="00A71577">
        <w:rPr>
          <w:rFonts w:cs="Times New Roman"/>
          <w:szCs w:val="28"/>
        </w:rPr>
        <w:t xml:space="preserve"> </w:t>
      </w:r>
      <w:r w:rsidR="00AF2D40" w:rsidRPr="00A71577">
        <w:rPr>
          <w:rFonts w:cs="Times New Roman"/>
          <w:szCs w:val="28"/>
        </w:rPr>
        <w:t>Izteikt 1. pielikuma 320.</w:t>
      </w:r>
      <w:r w:rsidRPr="00A71577">
        <w:rPr>
          <w:rFonts w:cs="Times New Roman"/>
          <w:szCs w:val="28"/>
        </w:rPr>
        <w:t xml:space="preserve"> un</w:t>
      </w:r>
      <w:r w:rsidR="00AF2D40" w:rsidRPr="00A71577">
        <w:rPr>
          <w:rFonts w:cs="Times New Roman"/>
          <w:szCs w:val="28"/>
        </w:rPr>
        <w:t xml:space="preserve"> 321. punktu šādā redakcijā:</w:t>
      </w:r>
    </w:p>
    <w:tbl>
      <w:tblPr>
        <w:tblW w:w="5000" w:type="pct"/>
        <w:tblBorders>
          <w:top w:val="single" w:sz="6" w:space="0" w:color="414142"/>
          <w:left w:val="single" w:sz="6" w:space="0" w:color="414142"/>
          <w:bottom w:val="single" w:sz="6" w:space="0" w:color="414142"/>
          <w:right w:val="single" w:sz="6" w:space="0" w:color="414142"/>
        </w:tblBorders>
        <w:tblCellMar>
          <w:top w:w="30" w:type="dxa"/>
          <w:left w:w="30" w:type="dxa"/>
          <w:bottom w:w="30" w:type="dxa"/>
          <w:right w:w="30" w:type="dxa"/>
        </w:tblCellMar>
        <w:tblLook w:val="04A0" w:firstRow="1" w:lastRow="0" w:firstColumn="1" w:lastColumn="0" w:noHBand="0" w:noVBand="1"/>
      </w:tblPr>
      <w:tblGrid>
        <w:gridCol w:w="492"/>
        <w:gridCol w:w="1298"/>
        <w:gridCol w:w="112"/>
        <w:gridCol w:w="1327"/>
        <w:gridCol w:w="81"/>
        <w:gridCol w:w="1449"/>
        <w:gridCol w:w="2764"/>
        <w:gridCol w:w="1532"/>
      </w:tblGrid>
      <w:tr w:rsidR="00A71577" w:rsidRPr="00A71577" w14:paraId="2820419E" w14:textId="77777777" w:rsidTr="00AF2D40">
        <w:tc>
          <w:tcPr>
            <w:tcW w:w="236" w:type="pct"/>
            <w:tcBorders>
              <w:top w:val="single" w:sz="6" w:space="0" w:color="414142"/>
              <w:left w:val="single" w:sz="6" w:space="0" w:color="414142"/>
              <w:bottom w:val="single" w:sz="6" w:space="0" w:color="414142"/>
              <w:right w:val="single" w:sz="6" w:space="0" w:color="414142"/>
            </w:tcBorders>
          </w:tcPr>
          <w:p w14:paraId="70FB0187" w14:textId="750D911C" w:rsidR="00AF2D40" w:rsidRPr="00A71577" w:rsidRDefault="00F01C93" w:rsidP="00AF2D40">
            <w:pPr>
              <w:spacing w:line="240" w:lineRule="auto"/>
              <w:rPr>
                <w:rFonts w:eastAsia="Times New Roman" w:cs="Times New Roman"/>
                <w:sz w:val="20"/>
                <w:szCs w:val="20"/>
                <w:lang w:eastAsia="lv-LV"/>
              </w:rPr>
            </w:pPr>
            <w:r w:rsidRPr="00A71577">
              <w:rPr>
                <w:rFonts w:cs="Times New Roman"/>
                <w:sz w:val="20"/>
                <w:szCs w:val="20"/>
              </w:rPr>
              <w:t>"</w:t>
            </w:r>
            <w:r w:rsidR="00AF2D40" w:rsidRPr="00A71577">
              <w:rPr>
                <w:rFonts w:eastAsia="Times New Roman" w:cs="Times New Roman"/>
                <w:sz w:val="20"/>
                <w:szCs w:val="20"/>
                <w:lang w:eastAsia="lv-LV"/>
              </w:rPr>
              <w:t>320.</w:t>
            </w:r>
          </w:p>
        </w:tc>
        <w:tc>
          <w:tcPr>
            <w:tcW w:w="4764" w:type="pct"/>
            <w:gridSpan w:val="7"/>
            <w:tcBorders>
              <w:top w:val="single" w:sz="6" w:space="0" w:color="414142"/>
              <w:left w:val="single" w:sz="6" w:space="0" w:color="414142"/>
              <w:bottom w:val="single" w:sz="6" w:space="0" w:color="414142"/>
              <w:right w:val="single" w:sz="6" w:space="0" w:color="414142"/>
            </w:tcBorders>
          </w:tcPr>
          <w:p w14:paraId="68769432" w14:textId="77777777" w:rsidR="00AF2D40" w:rsidRPr="00A71577" w:rsidRDefault="00AF2D40" w:rsidP="00D33004">
            <w:pPr>
              <w:spacing w:before="100" w:beforeAutospacing="1" w:after="100" w:afterAutospacing="1" w:line="315" w:lineRule="atLeast"/>
              <w:jc w:val="center"/>
              <w:rPr>
                <w:rFonts w:eastAsia="Times New Roman" w:cs="Times New Roman"/>
                <w:b/>
                <w:bCs/>
                <w:sz w:val="20"/>
                <w:szCs w:val="20"/>
                <w:lang w:eastAsia="lv-LV"/>
              </w:rPr>
            </w:pPr>
            <w:r w:rsidRPr="00A71577">
              <w:rPr>
                <w:rFonts w:eastAsia="Times New Roman" w:cs="Times New Roman"/>
                <w:b/>
                <w:bCs/>
                <w:sz w:val="20"/>
                <w:szCs w:val="20"/>
                <w:lang w:eastAsia="lv-LV"/>
              </w:rPr>
              <w:t xml:space="preserve">7 075–7 145 </w:t>
            </w:r>
            <w:proofErr w:type="spellStart"/>
            <w:r w:rsidRPr="00A71577">
              <w:rPr>
                <w:rFonts w:eastAsia="Times New Roman" w:cs="Times New Roman"/>
                <w:b/>
                <w:bCs/>
                <w:sz w:val="20"/>
                <w:szCs w:val="20"/>
                <w:lang w:eastAsia="lv-LV"/>
              </w:rPr>
              <w:t>MHz</w:t>
            </w:r>
            <w:proofErr w:type="spellEnd"/>
          </w:p>
        </w:tc>
      </w:tr>
      <w:tr w:rsidR="00A71577" w:rsidRPr="00A71577" w14:paraId="650CE01F" w14:textId="77777777" w:rsidTr="00AF2D40">
        <w:tc>
          <w:tcPr>
            <w:tcW w:w="236" w:type="pct"/>
            <w:vMerge w:val="restart"/>
            <w:tcBorders>
              <w:top w:val="single" w:sz="6" w:space="0" w:color="414142"/>
              <w:left w:val="single" w:sz="6" w:space="0" w:color="414142"/>
              <w:bottom w:val="single" w:sz="6" w:space="0" w:color="414142"/>
              <w:right w:val="single" w:sz="6" w:space="0" w:color="414142"/>
            </w:tcBorders>
          </w:tcPr>
          <w:p w14:paraId="7882231C" w14:textId="77777777" w:rsidR="00AF2D40" w:rsidRPr="00A71577" w:rsidRDefault="00AF2D40"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722" w:type="pct"/>
            <w:vMerge w:val="restart"/>
            <w:tcBorders>
              <w:top w:val="single" w:sz="6" w:space="0" w:color="414142"/>
              <w:left w:val="single" w:sz="6" w:space="0" w:color="414142"/>
              <w:bottom w:val="single" w:sz="6" w:space="0" w:color="414142"/>
              <w:right w:val="single" w:sz="6" w:space="0" w:color="414142"/>
            </w:tcBorders>
          </w:tcPr>
          <w:p w14:paraId="3389EBC6" w14:textId="77777777" w:rsidR="00AF2D40" w:rsidRPr="00A71577" w:rsidRDefault="00AF2D40"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FIKSĒTAIS</w:t>
            </w:r>
          </w:p>
          <w:p w14:paraId="4D26D57C" w14:textId="77777777" w:rsidR="00AF2D40" w:rsidRPr="00A71577" w:rsidRDefault="00AF2D40"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MOBILAIS</w:t>
            </w:r>
          </w:p>
          <w:p w14:paraId="65D8C59E" w14:textId="77777777" w:rsidR="00AF2D40" w:rsidRPr="00A71577" w:rsidRDefault="00AF2D40"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5.458 5.459</w:t>
            </w:r>
          </w:p>
        </w:tc>
        <w:tc>
          <w:tcPr>
            <w:tcW w:w="805" w:type="pct"/>
            <w:gridSpan w:val="2"/>
            <w:vMerge w:val="restart"/>
            <w:tcBorders>
              <w:top w:val="single" w:sz="6" w:space="0" w:color="414142"/>
              <w:left w:val="single" w:sz="6" w:space="0" w:color="414142"/>
              <w:bottom w:val="single" w:sz="6" w:space="0" w:color="414142"/>
              <w:right w:val="single" w:sz="6" w:space="0" w:color="414142"/>
            </w:tcBorders>
          </w:tcPr>
          <w:p w14:paraId="48223ADB" w14:textId="77777777" w:rsidR="00AF2D40" w:rsidRPr="00A71577" w:rsidRDefault="00AF2D40"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FIKSĒTAIS</w:t>
            </w:r>
          </w:p>
          <w:p w14:paraId="6438B215" w14:textId="77777777" w:rsidR="00AF2D40" w:rsidRPr="00A71577" w:rsidRDefault="00AF2D40"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MOBILAIS</w:t>
            </w:r>
          </w:p>
          <w:p w14:paraId="6E14B741" w14:textId="77777777" w:rsidR="00AF2D40" w:rsidRPr="00A71577" w:rsidRDefault="00AF2D40"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5.458</w:t>
            </w:r>
          </w:p>
        </w:tc>
        <w:tc>
          <w:tcPr>
            <w:tcW w:w="855" w:type="pct"/>
            <w:gridSpan w:val="2"/>
            <w:tcBorders>
              <w:top w:val="single" w:sz="6" w:space="0" w:color="414142"/>
              <w:left w:val="single" w:sz="6" w:space="0" w:color="414142"/>
              <w:bottom w:val="single" w:sz="6" w:space="0" w:color="414142"/>
              <w:right w:val="single" w:sz="6" w:space="0" w:color="414142"/>
            </w:tcBorders>
          </w:tcPr>
          <w:p w14:paraId="2BC71A79" w14:textId="77777777" w:rsidR="00AF2D40" w:rsidRPr="00A71577" w:rsidRDefault="00AF2D40"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Ciparu RRL: 6425–7125 </w:t>
            </w:r>
            <w:proofErr w:type="spellStart"/>
            <w:r w:rsidRPr="00A71577">
              <w:rPr>
                <w:rFonts w:eastAsia="Times New Roman" w:cs="Times New Roman"/>
                <w:sz w:val="20"/>
                <w:szCs w:val="20"/>
                <w:lang w:eastAsia="lv-LV"/>
              </w:rPr>
              <w:t>MHz</w:t>
            </w:r>
            <w:proofErr w:type="spellEnd"/>
          </w:p>
        </w:tc>
        <w:tc>
          <w:tcPr>
            <w:tcW w:w="1531" w:type="pct"/>
            <w:tcBorders>
              <w:top w:val="single" w:sz="6" w:space="0" w:color="414142"/>
              <w:left w:val="single" w:sz="6" w:space="0" w:color="414142"/>
              <w:bottom w:val="single" w:sz="6" w:space="0" w:color="414142"/>
              <w:right w:val="single" w:sz="6" w:space="0" w:color="414142"/>
            </w:tcBorders>
          </w:tcPr>
          <w:p w14:paraId="104F5021" w14:textId="77777777" w:rsidR="00AF2D40" w:rsidRPr="00A71577" w:rsidRDefault="00AF2D40"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ERC/REC 14-02 – Radiofrekvenču kanālu plānojums vidējas un lielas ietilpības analogajām vai lielas ietilpības ciparu radioreleju sistēmām, kuras izmanto 6425–7125 </w:t>
            </w:r>
            <w:proofErr w:type="spellStart"/>
            <w:r w:rsidRPr="00A71577">
              <w:rPr>
                <w:rFonts w:eastAsia="Times New Roman" w:cs="Times New Roman"/>
                <w:sz w:val="20"/>
                <w:szCs w:val="20"/>
                <w:lang w:eastAsia="lv-LV"/>
              </w:rPr>
              <w:t>MHz</w:t>
            </w:r>
            <w:proofErr w:type="spellEnd"/>
            <w:r w:rsidRPr="00A71577">
              <w:rPr>
                <w:rFonts w:eastAsia="Times New Roman" w:cs="Times New Roman"/>
                <w:sz w:val="20"/>
                <w:szCs w:val="20"/>
                <w:lang w:eastAsia="lv-LV"/>
              </w:rPr>
              <w:t xml:space="preserve"> joslu</w:t>
            </w:r>
          </w:p>
        </w:tc>
        <w:tc>
          <w:tcPr>
            <w:tcW w:w="851" w:type="pct"/>
            <w:tcBorders>
              <w:top w:val="single" w:sz="6" w:space="0" w:color="414142"/>
              <w:left w:val="single" w:sz="6" w:space="0" w:color="414142"/>
              <w:bottom w:val="single" w:sz="6" w:space="0" w:color="414142"/>
              <w:right w:val="single" w:sz="6" w:space="0" w:color="414142"/>
            </w:tcBorders>
          </w:tcPr>
          <w:p w14:paraId="4DC1AFFE" w14:textId="77777777" w:rsidR="00AF2D40" w:rsidRPr="00A71577" w:rsidRDefault="00AF2D40"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Konfigurācija: PP. Lielas ietilpības RRL (155 </w:t>
            </w:r>
            <w:proofErr w:type="spellStart"/>
            <w:r w:rsidRPr="00A71577">
              <w:rPr>
                <w:rFonts w:eastAsia="Times New Roman" w:cs="Times New Roman"/>
                <w:sz w:val="20"/>
                <w:szCs w:val="20"/>
                <w:lang w:eastAsia="lv-LV"/>
              </w:rPr>
              <w:t>Mb</w:t>
            </w:r>
            <w:proofErr w:type="spellEnd"/>
            <w:r w:rsidRPr="00A71577">
              <w:rPr>
                <w:rFonts w:eastAsia="Times New Roman" w:cs="Times New Roman"/>
                <w:sz w:val="20"/>
                <w:szCs w:val="20"/>
                <w:lang w:eastAsia="lv-LV"/>
              </w:rPr>
              <w:t>/s un vairāk)</w:t>
            </w:r>
          </w:p>
          <w:p w14:paraId="1A899159" w14:textId="77777777" w:rsidR="00AF2D40" w:rsidRPr="00A71577" w:rsidRDefault="00AF2D40"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Radiosaskarne RS FX.060-2PP</w:t>
            </w:r>
          </w:p>
          <w:p w14:paraId="2A99B04A" w14:textId="77777777" w:rsidR="00AF2D40" w:rsidRPr="00A71577" w:rsidRDefault="00AF2D40"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Privātie elektronisko sakaru tīkli</w:t>
            </w:r>
          </w:p>
        </w:tc>
      </w:tr>
      <w:tr w:rsidR="00A71577" w:rsidRPr="00A71577" w14:paraId="6FAA8334" w14:textId="77777777" w:rsidTr="00AF2D40">
        <w:tc>
          <w:tcPr>
            <w:tcW w:w="0" w:type="auto"/>
            <w:vMerge/>
            <w:tcBorders>
              <w:top w:val="single" w:sz="6" w:space="0" w:color="414142"/>
              <w:left w:val="single" w:sz="6" w:space="0" w:color="414142"/>
              <w:bottom w:val="single" w:sz="6" w:space="0" w:color="414142"/>
              <w:right w:val="single" w:sz="6" w:space="0" w:color="414142"/>
            </w:tcBorders>
            <w:vAlign w:val="center"/>
          </w:tcPr>
          <w:p w14:paraId="39FEEBEA" w14:textId="77777777" w:rsidR="00AF2D40" w:rsidRPr="00A71577" w:rsidRDefault="00AF2D40"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03AD4402" w14:textId="77777777" w:rsidR="00AF2D40" w:rsidRPr="00A71577" w:rsidRDefault="00AF2D40" w:rsidP="00D33004">
            <w:pPr>
              <w:spacing w:line="240" w:lineRule="auto"/>
              <w:rPr>
                <w:rFonts w:eastAsia="Times New Roman" w:cs="Times New Roman"/>
                <w:sz w:val="20"/>
                <w:szCs w:val="20"/>
                <w:lang w:eastAsia="lv-LV"/>
              </w:rPr>
            </w:pPr>
          </w:p>
        </w:tc>
        <w:tc>
          <w:tcPr>
            <w:tcW w:w="0" w:type="auto"/>
            <w:gridSpan w:val="2"/>
            <w:vMerge/>
            <w:tcBorders>
              <w:top w:val="single" w:sz="6" w:space="0" w:color="414142"/>
              <w:left w:val="single" w:sz="6" w:space="0" w:color="414142"/>
              <w:bottom w:val="single" w:sz="6" w:space="0" w:color="414142"/>
              <w:right w:val="single" w:sz="6" w:space="0" w:color="414142"/>
            </w:tcBorders>
            <w:vAlign w:val="center"/>
          </w:tcPr>
          <w:p w14:paraId="2916A598" w14:textId="77777777" w:rsidR="00AF2D40" w:rsidRPr="00A71577" w:rsidRDefault="00AF2D40" w:rsidP="00D33004">
            <w:pPr>
              <w:spacing w:line="240" w:lineRule="auto"/>
              <w:rPr>
                <w:rFonts w:eastAsia="Times New Roman" w:cs="Times New Roman"/>
                <w:sz w:val="20"/>
                <w:szCs w:val="20"/>
                <w:lang w:eastAsia="lv-LV"/>
              </w:rPr>
            </w:pPr>
          </w:p>
        </w:tc>
        <w:tc>
          <w:tcPr>
            <w:tcW w:w="855" w:type="pct"/>
            <w:gridSpan w:val="2"/>
            <w:tcBorders>
              <w:top w:val="single" w:sz="6" w:space="0" w:color="414142"/>
              <w:left w:val="single" w:sz="6" w:space="0" w:color="414142"/>
              <w:bottom w:val="single" w:sz="6" w:space="0" w:color="414142"/>
              <w:right w:val="single" w:sz="6" w:space="0" w:color="414142"/>
            </w:tcBorders>
          </w:tcPr>
          <w:p w14:paraId="64DB79C7" w14:textId="77777777" w:rsidR="00AF2D40" w:rsidRPr="00A71577" w:rsidRDefault="00AF2D40"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Ciparu RRL: 7128–7240 </w:t>
            </w:r>
            <w:proofErr w:type="spellStart"/>
            <w:r w:rsidRPr="00A71577">
              <w:rPr>
                <w:rFonts w:eastAsia="Times New Roman" w:cs="Times New Roman"/>
                <w:sz w:val="20"/>
                <w:szCs w:val="20"/>
                <w:lang w:eastAsia="lv-LV"/>
              </w:rPr>
              <w:t>MHz</w:t>
            </w:r>
            <w:proofErr w:type="spellEnd"/>
          </w:p>
        </w:tc>
        <w:tc>
          <w:tcPr>
            <w:tcW w:w="1531" w:type="pct"/>
            <w:tcBorders>
              <w:top w:val="single" w:sz="6" w:space="0" w:color="414142"/>
              <w:left w:val="single" w:sz="6" w:space="0" w:color="414142"/>
              <w:bottom w:val="single" w:sz="6" w:space="0" w:color="414142"/>
              <w:right w:val="single" w:sz="6" w:space="0" w:color="414142"/>
            </w:tcBorders>
          </w:tcPr>
          <w:p w14:paraId="52DBC506" w14:textId="77777777" w:rsidR="00AF2D40" w:rsidRPr="00A71577" w:rsidRDefault="00AF2D40"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ECC/REC/(02)06– Ieteicamais kanālu plānojums fiksētā dienesta ciparu sistēmām, kuras izmanto 7125–8500 </w:t>
            </w:r>
            <w:proofErr w:type="spellStart"/>
            <w:r w:rsidRPr="00A71577">
              <w:rPr>
                <w:rFonts w:eastAsia="Times New Roman" w:cs="Times New Roman"/>
                <w:sz w:val="20"/>
                <w:szCs w:val="20"/>
                <w:lang w:eastAsia="lv-LV"/>
              </w:rPr>
              <w:t>MHz</w:t>
            </w:r>
            <w:proofErr w:type="spellEnd"/>
            <w:r w:rsidRPr="00A71577">
              <w:rPr>
                <w:rFonts w:eastAsia="Times New Roman" w:cs="Times New Roman"/>
                <w:sz w:val="20"/>
                <w:szCs w:val="20"/>
                <w:lang w:eastAsia="lv-LV"/>
              </w:rPr>
              <w:t xml:space="preserve"> joslu</w:t>
            </w:r>
          </w:p>
        </w:tc>
        <w:tc>
          <w:tcPr>
            <w:tcW w:w="851" w:type="pct"/>
            <w:tcBorders>
              <w:top w:val="single" w:sz="6" w:space="0" w:color="414142"/>
              <w:left w:val="single" w:sz="6" w:space="0" w:color="414142"/>
              <w:bottom w:val="single" w:sz="6" w:space="0" w:color="414142"/>
              <w:right w:val="single" w:sz="6" w:space="0" w:color="414142"/>
            </w:tcBorders>
          </w:tcPr>
          <w:p w14:paraId="54224913" w14:textId="77777777" w:rsidR="00AF2D40" w:rsidRPr="00A71577" w:rsidRDefault="00AF2D40"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Konfigurācija: PP</w:t>
            </w:r>
          </w:p>
          <w:p w14:paraId="425A4C32" w14:textId="77777777" w:rsidR="00AF2D40" w:rsidRPr="00A71577" w:rsidRDefault="00AF2D40"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Radiosaskarne RS FX.070-1PP</w:t>
            </w:r>
          </w:p>
          <w:p w14:paraId="1D2A0264" w14:textId="77777777" w:rsidR="00AF2D40" w:rsidRPr="00A71577" w:rsidRDefault="00AF2D40"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Privātie elektronisko sakaru tīkli</w:t>
            </w:r>
          </w:p>
        </w:tc>
      </w:tr>
      <w:tr w:rsidR="00A71577" w:rsidRPr="00A71577" w14:paraId="489AE95C" w14:textId="77777777" w:rsidTr="00AF2D40">
        <w:tc>
          <w:tcPr>
            <w:tcW w:w="0" w:type="auto"/>
            <w:vMerge/>
            <w:tcBorders>
              <w:top w:val="single" w:sz="6" w:space="0" w:color="414142"/>
              <w:left w:val="single" w:sz="6" w:space="0" w:color="414142"/>
              <w:bottom w:val="single" w:sz="6" w:space="0" w:color="414142"/>
              <w:right w:val="single" w:sz="6" w:space="0" w:color="414142"/>
            </w:tcBorders>
          </w:tcPr>
          <w:p w14:paraId="7B7849AA" w14:textId="77777777" w:rsidR="00AF2D40" w:rsidRPr="00A71577" w:rsidRDefault="00AF2D40"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tcPr>
          <w:p w14:paraId="50AEEEA0" w14:textId="77777777" w:rsidR="00AF2D40" w:rsidRPr="00A71577" w:rsidRDefault="00AF2D40" w:rsidP="00D33004">
            <w:pPr>
              <w:spacing w:line="240" w:lineRule="auto"/>
              <w:rPr>
                <w:rFonts w:eastAsia="Times New Roman" w:cs="Times New Roman"/>
                <w:sz w:val="20"/>
                <w:szCs w:val="20"/>
                <w:lang w:eastAsia="lv-LV"/>
              </w:rPr>
            </w:pPr>
          </w:p>
        </w:tc>
        <w:tc>
          <w:tcPr>
            <w:tcW w:w="0" w:type="auto"/>
            <w:gridSpan w:val="2"/>
            <w:vMerge/>
            <w:tcBorders>
              <w:top w:val="single" w:sz="6" w:space="0" w:color="414142"/>
              <w:left w:val="single" w:sz="6" w:space="0" w:color="414142"/>
              <w:bottom w:val="single" w:sz="6" w:space="0" w:color="414142"/>
              <w:right w:val="single" w:sz="6" w:space="0" w:color="414142"/>
            </w:tcBorders>
          </w:tcPr>
          <w:p w14:paraId="6205514E" w14:textId="77777777" w:rsidR="00AF2D40" w:rsidRPr="00A71577" w:rsidRDefault="00AF2D40" w:rsidP="00D33004">
            <w:pPr>
              <w:spacing w:line="240" w:lineRule="auto"/>
              <w:rPr>
                <w:rFonts w:eastAsia="Times New Roman" w:cs="Times New Roman"/>
                <w:sz w:val="20"/>
                <w:szCs w:val="20"/>
                <w:lang w:eastAsia="lv-LV"/>
              </w:rPr>
            </w:pPr>
          </w:p>
        </w:tc>
        <w:tc>
          <w:tcPr>
            <w:tcW w:w="855" w:type="pct"/>
            <w:gridSpan w:val="2"/>
            <w:tcBorders>
              <w:top w:val="single" w:sz="6" w:space="0" w:color="414142"/>
              <w:left w:val="single" w:sz="6" w:space="0" w:color="414142"/>
              <w:bottom w:val="single" w:sz="6" w:space="0" w:color="414142"/>
              <w:right w:val="single" w:sz="6" w:space="0" w:color="414142"/>
            </w:tcBorders>
          </w:tcPr>
          <w:p w14:paraId="010D0DBC" w14:textId="77777777" w:rsidR="00AF2D40" w:rsidRPr="00A71577" w:rsidRDefault="00AF2D40"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PMSE: 7128–7240 </w:t>
            </w:r>
            <w:proofErr w:type="spellStart"/>
            <w:r w:rsidRPr="00A71577">
              <w:rPr>
                <w:rFonts w:eastAsia="Times New Roman" w:cs="Times New Roman"/>
                <w:sz w:val="20"/>
                <w:szCs w:val="20"/>
                <w:lang w:eastAsia="lv-LV"/>
              </w:rPr>
              <w:t>MHz</w:t>
            </w:r>
            <w:proofErr w:type="spellEnd"/>
          </w:p>
        </w:tc>
        <w:tc>
          <w:tcPr>
            <w:tcW w:w="1531" w:type="pct"/>
            <w:tcBorders>
              <w:top w:val="single" w:sz="6" w:space="0" w:color="414142"/>
              <w:left w:val="single" w:sz="6" w:space="0" w:color="414142"/>
              <w:bottom w:val="single" w:sz="6" w:space="0" w:color="414142"/>
              <w:right w:val="single" w:sz="6" w:space="0" w:color="414142"/>
            </w:tcBorders>
          </w:tcPr>
          <w:p w14:paraId="6CD48417" w14:textId="77777777" w:rsidR="00AF2D40" w:rsidRPr="00A71577" w:rsidRDefault="00AF2D40" w:rsidP="00D33004">
            <w:pPr>
              <w:spacing w:line="240" w:lineRule="auto"/>
              <w:rPr>
                <w:rFonts w:cs="Times New Roman"/>
                <w:sz w:val="20"/>
                <w:szCs w:val="20"/>
              </w:rPr>
            </w:pPr>
            <w:r w:rsidRPr="00A71577">
              <w:rPr>
                <w:rFonts w:eastAsia="Times New Roman" w:cs="Times New Roman"/>
                <w:sz w:val="20"/>
                <w:szCs w:val="20"/>
                <w:lang w:eastAsia="lv-LV"/>
              </w:rPr>
              <w:t>ERC REC 25-10 Frekvenču joslas skaņas un video programmu gatavošanas un īpašo pasākumu ierīcēm (PMSE) zemes lietojumiem</w:t>
            </w:r>
          </w:p>
        </w:tc>
        <w:tc>
          <w:tcPr>
            <w:tcW w:w="851" w:type="pct"/>
            <w:tcBorders>
              <w:top w:val="single" w:sz="6" w:space="0" w:color="414142"/>
              <w:left w:val="single" w:sz="6" w:space="0" w:color="414142"/>
              <w:bottom w:val="single" w:sz="6" w:space="0" w:color="414142"/>
              <w:right w:val="single" w:sz="6" w:space="0" w:color="414142"/>
            </w:tcBorders>
          </w:tcPr>
          <w:p w14:paraId="2FDC594C" w14:textId="77777777" w:rsidR="00AF2D40" w:rsidRPr="00A71577" w:rsidRDefault="00AF2D40" w:rsidP="00D33004">
            <w:pPr>
              <w:pStyle w:val="docdata"/>
              <w:spacing w:before="0" w:beforeAutospacing="0" w:after="0" w:afterAutospacing="0"/>
              <w:rPr>
                <w:sz w:val="20"/>
                <w:szCs w:val="20"/>
              </w:rPr>
            </w:pPr>
            <w:r w:rsidRPr="00A71577">
              <w:rPr>
                <w:sz w:val="20"/>
                <w:szCs w:val="20"/>
              </w:rPr>
              <w:t>Video PMSE</w:t>
            </w:r>
          </w:p>
          <w:p w14:paraId="335A900D" w14:textId="77777777" w:rsidR="00AF2D40" w:rsidRPr="00A71577" w:rsidRDefault="00AF2D40" w:rsidP="00D33004">
            <w:pPr>
              <w:pStyle w:val="NormalWeb"/>
              <w:spacing w:before="0" w:beforeAutospacing="0" w:after="0" w:afterAutospacing="0"/>
              <w:rPr>
                <w:sz w:val="20"/>
                <w:szCs w:val="20"/>
              </w:rPr>
            </w:pPr>
            <w:r w:rsidRPr="00A71577">
              <w:rPr>
                <w:sz w:val="20"/>
                <w:szCs w:val="20"/>
              </w:rPr>
              <w:t>Portatīvas un mobilas radiolīnijas videosignāla pārraidei</w:t>
            </w:r>
          </w:p>
          <w:p w14:paraId="34551B97" w14:textId="77777777" w:rsidR="00AF2D40" w:rsidRPr="00A71577" w:rsidRDefault="00AF2D40" w:rsidP="00D33004">
            <w:pPr>
              <w:pStyle w:val="NormalWeb"/>
              <w:spacing w:before="0" w:beforeAutospacing="0" w:after="0" w:afterAutospacing="0"/>
              <w:rPr>
                <w:sz w:val="20"/>
                <w:szCs w:val="20"/>
              </w:rPr>
            </w:pPr>
          </w:p>
          <w:p w14:paraId="401033AA" w14:textId="77777777" w:rsidR="00AF2D40" w:rsidRPr="00A71577" w:rsidRDefault="00AF2D40" w:rsidP="00D33004">
            <w:pPr>
              <w:pStyle w:val="NormalWeb"/>
              <w:spacing w:before="0" w:beforeAutospacing="0" w:after="0" w:afterAutospacing="0"/>
              <w:rPr>
                <w:sz w:val="20"/>
                <w:szCs w:val="20"/>
              </w:rPr>
            </w:pPr>
            <w:r w:rsidRPr="00A71577">
              <w:rPr>
                <w:sz w:val="20"/>
                <w:szCs w:val="20"/>
              </w:rPr>
              <w:t>Radiosaskarne RS PMSE.02</w:t>
            </w:r>
          </w:p>
        </w:tc>
      </w:tr>
      <w:tr w:rsidR="00A71577" w:rsidRPr="00A71577" w14:paraId="1659B2A3" w14:textId="77777777" w:rsidTr="00AF2D40">
        <w:tc>
          <w:tcPr>
            <w:tcW w:w="0" w:type="auto"/>
            <w:vMerge/>
            <w:tcBorders>
              <w:top w:val="single" w:sz="6" w:space="0" w:color="414142"/>
              <w:left w:val="single" w:sz="6" w:space="0" w:color="414142"/>
              <w:bottom w:val="single" w:sz="6" w:space="0" w:color="414142"/>
              <w:right w:val="single" w:sz="6" w:space="0" w:color="414142"/>
            </w:tcBorders>
            <w:vAlign w:val="center"/>
          </w:tcPr>
          <w:p w14:paraId="79F737C6" w14:textId="77777777" w:rsidR="00AF2D40" w:rsidRPr="00A71577" w:rsidRDefault="00AF2D40"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1C23A077" w14:textId="77777777" w:rsidR="00AF2D40" w:rsidRPr="00A71577" w:rsidRDefault="00AF2D40" w:rsidP="00D33004">
            <w:pPr>
              <w:spacing w:line="240" w:lineRule="auto"/>
              <w:rPr>
                <w:rFonts w:eastAsia="Times New Roman" w:cs="Times New Roman"/>
                <w:sz w:val="20"/>
                <w:szCs w:val="20"/>
                <w:lang w:eastAsia="lv-LV"/>
              </w:rPr>
            </w:pPr>
          </w:p>
        </w:tc>
        <w:tc>
          <w:tcPr>
            <w:tcW w:w="0" w:type="auto"/>
            <w:gridSpan w:val="2"/>
            <w:vMerge/>
            <w:tcBorders>
              <w:top w:val="single" w:sz="6" w:space="0" w:color="414142"/>
              <w:left w:val="single" w:sz="6" w:space="0" w:color="414142"/>
              <w:bottom w:val="single" w:sz="6" w:space="0" w:color="414142"/>
              <w:right w:val="single" w:sz="6" w:space="0" w:color="414142"/>
            </w:tcBorders>
            <w:vAlign w:val="center"/>
          </w:tcPr>
          <w:p w14:paraId="1DCFC0B0" w14:textId="77777777" w:rsidR="00AF2D40" w:rsidRPr="00A71577" w:rsidRDefault="00AF2D40" w:rsidP="00D33004">
            <w:pPr>
              <w:spacing w:line="240" w:lineRule="auto"/>
              <w:rPr>
                <w:rFonts w:eastAsia="Times New Roman" w:cs="Times New Roman"/>
                <w:sz w:val="20"/>
                <w:szCs w:val="20"/>
                <w:lang w:eastAsia="lv-LV"/>
              </w:rPr>
            </w:pPr>
          </w:p>
        </w:tc>
        <w:tc>
          <w:tcPr>
            <w:tcW w:w="855" w:type="pct"/>
            <w:gridSpan w:val="2"/>
            <w:tcBorders>
              <w:top w:val="single" w:sz="6" w:space="0" w:color="414142"/>
              <w:left w:val="single" w:sz="6" w:space="0" w:color="414142"/>
              <w:bottom w:val="single" w:sz="6" w:space="0" w:color="414142"/>
              <w:right w:val="single" w:sz="6" w:space="0" w:color="414142"/>
            </w:tcBorders>
          </w:tcPr>
          <w:p w14:paraId="461FD00B" w14:textId="2A6A4F3E" w:rsidR="00AF2D40" w:rsidRPr="00A71577" w:rsidRDefault="00AF2D40"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SRD: 4500–10</w:t>
            </w:r>
            <w:r w:rsidR="000342B0">
              <w:rPr>
                <w:rFonts w:eastAsia="Times New Roman" w:cs="Times New Roman"/>
                <w:sz w:val="20"/>
                <w:szCs w:val="20"/>
                <w:lang w:eastAsia="lv-LV"/>
              </w:rPr>
              <w:t> </w:t>
            </w:r>
            <w:r w:rsidRPr="00A71577">
              <w:rPr>
                <w:rFonts w:eastAsia="Times New Roman" w:cs="Times New Roman"/>
                <w:sz w:val="20"/>
                <w:szCs w:val="20"/>
                <w:lang w:eastAsia="lv-LV"/>
              </w:rPr>
              <w:t xml:space="preserve">600 </w:t>
            </w:r>
            <w:proofErr w:type="spellStart"/>
            <w:r w:rsidRPr="00A71577">
              <w:rPr>
                <w:rFonts w:eastAsia="Times New Roman" w:cs="Times New Roman"/>
                <w:sz w:val="20"/>
                <w:szCs w:val="20"/>
                <w:lang w:eastAsia="lv-LV"/>
              </w:rPr>
              <w:t>MHz</w:t>
            </w:r>
            <w:proofErr w:type="spellEnd"/>
          </w:p>
        </w:tc>
        <w:tc>
          <w:tcPr>
            <w:tcW w:w="1531" w:type="pct"/>
            <w:tcBorders>
              <w:top w:val="single" w:sz="6" w:space="0" w:color="414142"/>
              <w:left w:val="single" w:sz="6" w:space="0" w:color="414142"/>
              <w:bottom w:val="single" w:sz="6" w:space="0" w:color="414142"/>
              <w:right w:val="single" w:sz="6" w:space="0" w:color="414142"/>
            </w:tcBorders>
          </w:tcPr>
          <w:p w14:paraId="4D7D0100" w14:textId="77777777" w:rsidR="00AF2D40" w:rsidRPr="00A71577" w:rsidRDefault="00AF2D40"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Komisijas 2006. gada 9. novembra Lēmums </w:t>
            </w:r>
            <w:hyperlink r:id="rId26" w:history="1">
              <w:r w:rsidRPr="00A71577">
                <w:rPr>
                  <w:rFonts w:eastAsia="Times New Roman" w:cs="Times New Roman"/>
                  <w:sz w:val="20"/>
                  <w:szCs w:val="20"/>
                  <w:u w:val="single"/>
                  <w:lang w:eastAsia="lv-LV"/>
                </w:rPr>
                <w:t>2006/771/EK</w:t>
              </w:r>
            </w:hyperlink>
            <w:r w:rsidRPr="00A71577">
              <w:rPr>
                <w:rFonts w:eastAsia="Times New Roman" w:cs="Times New Roman"/>
                <w:sz w:val="20"/>
                <w:szCs w:val="20"/>
                <w:lang w:eastAsia="lv-LV"/>
              </w:rPr>
              <w:t> par maza darbības attāluma ierīcēs izmantotā radiofrekvenču spektra saskaņošanu</w:t>
            </w:r>
          </w:p>
          <w:p w14:paraId="4F9C3005" w14:textId="77777777" w:rsidR="00AF2D40" w:rsidRPr="00A71577" w:rsidRDefault="00AF2D40" w:rsidP="00D33004">
            <w:pPr>
              <w:spacing w:before="100" w:beforeAutospacing="1" w:after="10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Komisijas 2013. gada 11. decembra Lēmums </w:t>
            </w:r>
            <w:hyperlink r:id="rId27" w:history="1">
              <w:r w:rsidRPr="00A71577">
                <w:rPr>
                  <w:rFonts w:eastAsia="Times New Roman" w:cs="Times New Roman"/>
                  <w:sz w:val="20"/>
                  <w:szCs w:val="20"/>
                  <w:u w:val="single"/>
                  <w:lang w:eastAsia="lv-LV"/>
                </w:rPr>
                <w:t>2013/752/ES</w:t>
              </w:r>
            </w:hyperlink>
            <w:r w:rsidRPr="00A71577">
              <w:rPr>
                <w:rFonts w:eastAsia="Times New Roman" w:cs="Times New Roman"/>
                <w:sz w:val="20"/>
                <w:szCs w:val="20"/>
                <w:lang w:eastAsia="lv-LV"/>
              </w:rPr>
              <w:t>, ar ko izdara grozījumus Lēmumā </w:t>
            </w:r>
            <w:hyperlink r:id="rId28" w:history="1">
              <w:r w:rsidRPr="00A71577">
                <w:rPr>
                  <w:rFonts w:eastAsia="Times New Roman" w:cs="Times New Roman"/>
                  <w:sz w:val="20"/>
                  <w:szCs w:val="20"/>
                  <w:u w:val="single"/>
                  <w:lang w:eastAsia="lv-LV"/>
                </w:rPr>
                <w:t>2006/771/EK</w:t>
              </w:r>
            </w:hyperlink>
            <w:r w:rsidRPr="00A71577">
              <w:rPr>
                <w:rFonts w:eastAsia="Times New Roman" w:cs="Times New Roman"/>
                <w:sz w:val="20"/>
                <w:szCs w:val="20"/>
                <w:lang w:eastAsia="lv-LV"/>
              </w:rPr>
              <w:t> par maza darbības attāluma ierīcēs izmantotā radiofrekvenču spektra saskaņošanu un Lēmuma</w:t>
            </w:r>
            <w:hyperlink r:id="rId29" w:history="1">
              <w:r w:rsidRPr="00A71577">
                <w:rPr>
                  <w:rFonts w:eastAsia="Times New Roman" w:cs="Times New Roman"/>
                  <w:sz w:val="20"/>
                  <w:szCs w:val="20"/>
                  <w:u w:val="single"/>
                  <w:lang w:eastAsia="lv-LV"/>
                </w:rPr>
                <w:t>2005/928/EK</w:t>
              </w:r>
            </w:hyperlink>
            <w:r w:rsidRPr="00A71577">
              <w:rPr>
                <w:rFonts w:eastAsia="Times New Roman" w:cs="Times New Roman"/>
                <w:sz w:val="20"/>
                <w:szCs w:val="20"/>
                <w:lang w:eastAsia="lv-LV"/>
              </w:rPr>
              <w:t> atcelšanu</w:t>
            </w:r>
            <w:r w:rsidRPr="00A71577">
              <w:rPr>
                <w:rFonts w:eastAsia="Times New Roman" w:cs="Times New Roman"/>
                <w:sz w:val="20"/>
                <w:szCs w:val="20"/>
                <w:lang w:eastAsia="lv-LV"/>
              </w:rPr>
              <w:br/>
            </w:r>
            <w:r w:rsidRPr="00A71577">
              <w:rPr>
                <w:rFonts w:eastAsia="Times New Roman" w:cs="Times New Roman"/>
                <w:sz w:val="20"/>
                <w:szCs w:val="20"/>
                <w:lang w:eastAsia="lv-LV"/>
              </w:rPr>
              <w:br/>
              <w:t>Eiropas Komisijas 2017. gada 8. augusta Lēmums </w:t>
            </w:r>
            <w:hyperlink r:id="rId30" w:history="1">
              <w:r w:rsidRPr="00A71577">
                <w:rPr>
                  <w:rFonts w:eastAsia="Times New Roman" w:cs="Times New Roman"/>
                  <w:sz w:val="20"/>
                  <w:szCs w:val="20"/>
                  <w:u w:val="single"/>
                  <w:lang w:eastAsia="lv-LV"/>
                </w:rPr>
                <w:t>2017/1483/EK</w:t>
              </w:r>
            </w:hyperlink>
            <w:r w:rsidRPr="00A71577">
              <w:rPr>
                <w:rFonts w:eastAsia="Times New Roman" w:cs="Times New Roman"/>
                <w:sz w:val="20"/>
                <w:szCs w:val="20"/>
                <w:lang w:eastAsia="lv-LV"/>
              </w:rPr>
              <w:t>, ar kuru izdara grozījumus Lēmumā </w:t>
            </w:r>
            <w:hyperlink r:id="rId31" w:history="1">
              <w:r w:rsidRPr="00A71577">
                <w:rPr>
                  <w:rFonts w:eastAsia="Times New Roman" w:cs="Times New Roman"/>
                  <w:sz w:val="20"/>
                  <w:szCs w:val="20"/>
                  <w:u w:val="single"/>
                  <w:lang w:eastAsia="lv-LV"/>
                </w:rPr>
                <w:t>2006/771/EK</w:t>
              </w:r>
            </w:hyperlink>
            <w:r w:rsidRPr="00A71577">
              <w:rPr>
                <w:rFonts w:eastAsia="Times New Roman" w:cs="Times New Roman"/>
                <w:sz w:val="20"/>
                <w:szCs w:val="20"/>
                <w:lang w:eastAsia="lv-LV"/>
              </w:rPr>
              <w:t xml:space="preserve"> par maza </w:t>
            </w:r>
            <w:r w:rsidRPr="00A71577">
              <w:rPr>
                <w:rFonts w:eastAsia="Times New Roman" w:cs="Times New Roman"/>
                <w:sz w:val="20"/>
                <w:szCs w:val="20"/>
                <w:lang w:eastAsia="lv-LV"/>
              </w:rPr>
              <w:lastRenderedPageBreak/>
              <w:t>darbības attāluma ierīcēs izmantotā radiofrekvenču spektra saskaņošanu</w:t>
            </w:r>
            <w:r w:rsidRPr="00A71577">
              <w:rPr>
                <w:rFonts w:eastAsia="Times New Roman" w:cs="Times New Roman"/>
                <w:sz w:val="20"/>
                <w:szCs w:val="20"/>
                <w:lang w:eastAsia="lv-LV"/>
              </w:rPr>
              <w:br/>
            </w:r>
            <w:r w:rsidRPr="00A71577">
              <w:rPr>
                <w:rFonts w:eastAsia="Times New Roman" w:cs="Times New Roman"/>
                <w:sz w:val="20"/>
                <w:szCs w:val="20"/>
                <w:lang w:eastAsia="lv-LV"/>
              </w:rPr>
              <w:br/>
              <w:t>Eiropas Komisijas 2019. gada 2. augusta Īstenošanas lēmums (ES) 2019/1345, kas groza Lēmumu </w:t>
            </w:r>
            <w:hyperlink r:id="rId32" w:history="1">
              <w:r w:rsidRPr="00A71577">
                <w:rPr>
                  <w:rFonts w:eastAsia="Times New Roman" w:cs="Times New Roman"/>
                  <w:sz w:val="20"/>
                  <w:szCs w:val="20"/>
                  <w:u w:val="single"/>
                  <w:lang w:eastAsia="lv-LV"/>
                </w:rPr>
                <w:t>2006/771/EK</w:t>
              </w:r>
            </w:hyperlink>
            <w:r w:rsidRPr="00A71577">
              <w:rPr>
                <w:rFonts w:eastAsia="Times New Roman" w:cs="Times New Roman"/>
                <w:sz w:val="20"/>
                <w:szCs w:val="20"/>
                <w:lang w:eastAsia="lv-LV"/>
              </w:rPr>
              <w:t>, atjauninot harmonizētos tehniskos noteikumus radiofrekvenču spektra izmantošanai maza darbības attāluma ierīcēs</w:t>
            </w:r>
          </w:p>
        </w:tc>
        <w:tc>
          <w:tcPr>
            <w:tcW w:w="851" w:type="pct"/>
            <w:tcBorders>
              <w:top w:val="single" w:sz="6" w:space="0" w:color="414142"/>
              <w:left w:val="single" w:sz="6" w:space="0" w:color="414142"/>
              <w:bottom w:val="single" w:sz="6" w:space="0" w:color="414142"/>
              <w:right w:val="single" w:sz="6" w:space="0" w:color="414142"/>
            </w:tcBorders>
          </w:tcPr>
          <w:p w14:paraId="35EB138C" w14:textId="77777777" w:rsidR="00AF2D40" w:rsidRPr="00A71577" w:rsidRDefault="00AF2D40" w:rsidP="00D33004">
            <w:pPr>
              <w:spacing w:line="240" w:lineRule="auto"/>
              <w:rPr>
                <w:rFonts w:eastAsia="Times New Roman" w:cs="Times New Roman"/>
                <w:sz w:val="20"/>
                <w:szCs w:val="20"/>
                <w:lang w:eastAsia="lv-LV"/>
              </w:rPr>
            </w:pPr>
            <w:proofErr w:type="spellStart"/>
            <w:r w:rsidRPr="00A71577">
              <w:rPr>
                <w:rFonts w:eastAsia="Times New Roman" w:cs="Times New Roman"/>
                <w:sz w:val="20"/>
                <w:szCs w:val="20"/>
                <w:lang w:eastAsia="lv-LV"/>
              </w:rPr>
              <w:lastRenderedPageBreak/>
              <w:t>Radionoteikšanas</w:t>
            </w:r>
            <w:proofErr w:type="spellEnd"/>
            <w:r w:rsidRPr="00A71577">
              <w:rPr>
                <w:rFonts w:eastAsia="Times New Roman" w:cs="Times New Roman"/>
                <w:sz w:val="20"/>
                <w:szCs w:val="20"/>
                <w:lang w:eastAsia="lv-LV"/>
              </w:rPr>
              <w:t xml:space="preserve"> ierīces</w:t>
            </w:r>
          </w:p>
        </w:tc>
      </w:tr>
      <w:tr w:rsidR="00A71577" w:rsidRPr="00A71577" w14:paraId="6FF5C52F" w14:textId="77777777" w:rsidTr="00AF2D40">
        <w:tc>
          <w:tcPr>
            <w:tcW w:w="236" w:type="pct"/>
            <w:tcBorders>
              <w:top w:val="single" w:sz="6" w:space="0" w:color="414142"/>
              <w:left w:val="single" w:sz="6" w:space="0" w:color="414142"/>
              <w:bottom w:val="single" w:sz="6" w:space="0" w:color="414142"/>
              <w:right w:val="single" w:sz="6" w:space="0" w:color="414142"/>
            </w:tcBorders>
          </w:tcPr>
          <w:p w14:paraId="0C2106A6" w14:textId="77777777" w:rsidR="00AF2D40" w:rsidRPr="00A71577" w:rsidRDefault="00AF2D40"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321.</w:t>
            </w:r>
          </w:p>
        </w:tc>
        <w:tc>
          <w:tcPr>
            <w:tcW w:w="4764" w:type="pct"/>
            <w:gridSpan w:val="7"/>
            <w:tcBorders>
              <w:top w:val="single" w:sz="6" w:space="0" w:color="414142"/>
              <w:left w:val="single" w:sz="6" w:space="0" w:color="414142"/>
              <w:bottom w:val="single" w:sz="6" w:space="0" w:color="414142"/>
              <w:right w:val="single" w:sz="6" w:space="0" w:color="414142"/>
            </w:tcBorders>
          </w:tcPr>
          <w:p w14:paraId="6A08D58F" w14:textId="3A4B2006" w:rsidR="00AF2D40" w:rsidRPr="00A71577" w:rsidRDefault="00AF2D40" w:rsidP="00D33004">
            <w:pPr>
              <w:spacing w:before="100" w:beforeAutospacing="1" w:after="100" w:afterAutospacing="1" w:line="315" w:lineRule="atLeast"/>
              <w:jc w:val="center"/>
              <w:rPr>
                <w:rFonts w:eastAsia="Times New Roman" w:cs="Times New Roman"/>
                <w:b/>
                <w:bCs/>
                <w:sz w:val="20"/>
                <w:szCs w:val="20"/>
                <w:lang w:eastAsia="lv-LV"/>
              </w:rPr>
            </w:pPr>
            <w:r w:rsidRPr="00A71577">
              <w:rPr>
                <w:rFonts w:eastAsia="Times New Roman" w:cs="Times New Roman"/>
                <w:b/>
                <w:bCs/>
                <w:sz w:val="20"/>
                <w:szCs w:val="20"/>
                <w:lang w:eastAsia="lv-LV"/>
              </w:rPr>
              <w:t xml:space="preserve">7 145–7 190 </w:t>
            </w:r>
            <w:proofErr w:type="spellStart"/>
            <w:r w:rsidRPr="00A71577">
              <w:rPr>
                <w:rFonts w:eastAsia="Times New Roman" w:cs="Times New Roman"/>
                <w:b/>
                <w:bCs/>
                <w:sz w:val="20"/>
                <w:szCs w:val="20"/>
                <w:lang w:eastAsia="lv-LV"/>
              </w:rPr>
              <w:t>MHz</w:t>
            </w:r>
            <w:proofErr w:type="spellEnd"/>
          </w:p>
        </w:tc>
      </w:tr>
      <w:tr w:rsidR="00A71577" w:rsidRPr="00A71577" w14:paraId="5FFA3B72" w14:textId="77777777" w:rsidTr="00AF2D40">
        <w:tc>
          <w:tcPr>
            <w:tcW w:w="236" w:type="pct"/>
            <w:vMerge w:val="restart"/>
            <w:tcBorders>
              <w:top w:val="single" w:sz="6" w:space="0" w:color="414142"/>
              <w:left w:val="single" w:sz="6" w:space="0" w:color="414142"/>
              <w:bottom w:val="single" w:sz="6" w:space="0" w:color="414142"/>
              <w:right w:val="single" w:sz="6" w:space="0" w:color="414142"/>
            </w:tcBorders>
          </w:tcPr>
          <w:p w14:paraId="429A8E0A" w14:textId="77777777" w:rsidR="00AF2D40" w:rsidRPr="00A71577" w:rsidRDefault="00AF2D40"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787" w:type="pct"/>
            <w:gridSpan w:val="2"/>
            <w:vMerge w:val="restart"/>
            <w:tcBorders>
              <w:top w:val="single" w:sz="6" w:space="0" w:color="414142"/>
              <w:left w:val="single" w:sz="6" w:space="0" w:color="414142"/>
              <w:bottom w:val="single" w:sz="6" w:space="0" w:color="414142"/>
              <w:right w:val="single" w:sz="6" w:space="0" w:color="414142"/>
            </w:tcBorders>
          </w:tcPr>
          <w:p w14:paraId="3E47FA1D" w14:textId="77777777" w:rsidR="00AF2D40" w:rsidRPr="00A71577" w:rsidRDefault="00AF2D40"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FIKSĒTAIS</w:t>
            </w:r>
          </w:p>
          <w:p w14:paraId="6A52F443" w14:textId="77777777" w:rsidR="00AF2D40" w:rsidRPr="00A71577" w:rsidRDefault="00AF2D40"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MOBILAIS</w:t>
            </w:r>
          </w:p>
          <w:p w14:paraId="0B71A45B" w14:textId="77777777" w:rsidR="00AF2D40" w:rsidRPr="00A71577" w:rsidRDefault="00AF2D40"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IZPLATĪJUMA IZPĒTES (Zeme–izplatījums) 5.460</w:t>
            </w:r>
          </w:p>
          <w:p w14:paraId="21BAEDC2" w14:textId="77777777" w:rsidR="00AF2D40" w:rsidRPr="00A71577" w:rsidRDefault="00AF2D40"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5.458 5.459</w:t>
            </w:r>
          </w:p>
        </w:tc>
        <w:tc>
          <w:tcPr>
            <w:tcW w:w="787" w:type="pct"/>
            <w:gridSpan w:val="2"/>
            <w:vMerge w:val="restart"/>
            <w:tcBorders>
              <w:top w:val="single" w:sz="6" w:space="0" w:color="414142"/>
              <w:left w:val="single" w:sz="6" w:space="0" w:color="414142"/>
              <w:bottom w:val="single" w:sz="6" w:space="0" w:color="414142"/>
              <w:right w:val="single" w:sz="6" w:space="0" w:color="414142"/>
            </w:tcBorders>
          </w:tcPr>
          <w:p w14:paraId="1B3FF5E2" w14:textId="77777777" w:rsidR="00AF2D40" w:rsidRPr="00A71577" w:rsidRDefault="00AF2D40"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FIKSĒTAIS</w:t>
            </w:r>
          </w:p>
          <w:p w14:paraId="7FC8A0BC" w14:textId="77777777" w:rsidR="00AF2D40" w:rsidRPr="00A71577" w:rsidRDefault="00AF2D40"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MOBILAIS</w:t>
            </w:r>
          </w:p>
          <w:p w14:paraId="4ECB50FF" w14:textId="77777777" w:rsidR="00AF2D40" w:rsidRPr="00A71577" w:rsidRDefault="00AF2D40"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IZPLATĪJUMA IZPĒTES (Zeme–izplatījums) 5.460</w:t>
            </w:r>
          </w:p>
          <w:p w14:paraId="68EF147C" w14:textId="77777777" w:rsidR="00AF2D40" w:rsidRPr="00A71577" w:rsidRDefault="00AF2D40"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5.458</w:t>
            </w:r>
          </w:p>
        </w:tc>
        <w:tc>
          <w:tcPr>
            <w:tcW w:w="808" w:type="pct"/>
            <w:tcBorders>
              <w:top w:val="single" w:sz="6" w:space="0" w:color="414142"/>
              <w:left w:val="single" w:sz="6" w:space="0" w:color="414142"/>
              <w:bottom w:val="single" w:sz="6" w:space="0" w:color="414142"/>
              <w:right w:val="single" w:sz="6" w:space="0" w:color="414142"/>
            </w:tcBorders>
          </w:tcPr>
          <w:p w14:paraId="36F1CEAF" w14:textId="77777777" w:rsidR="00AF2D40" w:rsidRPr="00A71577" w:rsidRDefault="00AF2D40"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Ciparu RRL: 7128–7240 </w:t>
            </w:r>
            <w:proofErr w:type="spellStart"/>
            <w:r w:rsidRPr="00A71577">
              <w:rPr>
                <w:rFonts w:eastAsia="Times New Roman" w:cs="Times New Roman"/>
                <w:sz w:val="20"/>
                <w:szCs w:val="20"/>
                <w:lang w:eastAsia="lv-LV"/>
              </w:rPr>
              <w:t>MHz</w:t>
            </w:r>
            <w:proofErr w:type="spellEnd"/>
          </w:p>
        </w:tc>
        <w:tc>
          <w:tcPr>
            <w:tcW w:w="1531" w:type="pct"/>
            <w:tcBorders>
              <w:top w:val="single" w:sz="6" w:space="0" w:color="414142"/>
              <w:left w:val="single" w:sz="6" w:space="0" w:color="414142"/>
              <w:bottom w:val="single" w:sz="6" w:space="0" w:color="414142"/>
              <w:right w:val="single" w:sz="6" w:space="0" w:color="414142"/>
            </w:tcBorders>
          </w:tcPr>
          <w:p w14:paraId="7592F027" w14:textId="77777777" w:rsidR="00AF2D40" w:rsidRPr="00A71577" w:rsidRDefault="00AF2D40"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ECC/REC/(02)06- Ieteicamais kanālu plānojums fiksētā dienesta ciparu sistēmām, kuras izmanto 7125–8500 </w:t>
            </w:r>
            <w:proofErr w:type="spellStart"/>
            <w:r w:rsidRPr="00A71577">
              <w:rPr>
                <w:rFonts w:eastAsia="Times New Roman" w:cs="Times New Roman"/>
                <w:sz w:val="20"/>
                <w:szCs w:val="20"/>
                <w:lang w:eastAsia="lv-LV"/>
              </w:rPr>
              <w:t>MHz</w:t>
            </w:r>
            <w:proofErr w:type="spellEnd"/>
            <w:r w:rsidRPr="00A71577">
              <w:rPr>
                <w:rFonts w:eastAsia="Times New Roman" w:cs="Times New Roman"/>
                <w:sz w:val="20"/>
                <w:szCs w:val="20"/>
                <w:lang w:eastAsia="lv-LV"/>
              </w:rPr>
              <w:t xml:space="preserve"> joslu</w:t>
            </w:r>
          </w:p>
        </w:tc>
        <w:tc>
          <w:tcPr>
            <w:tcW w:w="851" w:type="pct"/>
            <w:tcBorders>
              <w:top w:val="single" w:sz="6" w:space="0" w:color="414142"/>
              <w:left w:val="single" w:sz="6" w:space="0" w:color="414142"/>
              <w:bottom w:val="single" w:sz="6" w:space="0" w:color="414142"/>
              <w:right w:val="single" w:sz="6" w:space="0" w:color="414142"/>
            </w:tcBorders>
          </w:tcPr>
          <w:p w14:paraId="21140D8B" w14:textId="77777777" w:rsidR="00AF2D40" w:rsidRPr="00A71577" w:rsidRDefault="00AF2D40"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Konfigurācija: PP</w:t>
            </w:r>
          </w:p>
          <w:p w14:paraId="19584D43" w14:textId="77777777" w:rsidR="00AF2D40" w:rsidRPr="00A71577" w:rsidRDefault="00AF2D40"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Radiosaskarne RS FX.070-1PP</w:t>
            </w:r>
          </w:p>
          <w:p w14:paraId="6B98CCEB" w14:textId="77777777" w:rsidR="00AF2D40" w:rsidRPr="00A71577" w:rsidRDefault="00AF2D40"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Privātie elektronisko sakaru tīkli</w:t>
            </w:r>
          </w:p>
        </w:tc>
      </w:tr>
      <w:tr w:rsidR="00A71577" w:rsidRPr="00A71577" w14:paraId="4F785D85" w14:textId="77777777" w:rsidTr="00AF2D40">
        <w:tc>
          <w:tcPr>
            <w:tcW w:w="0" w:type="auto"/>
            <w:vMerge/>
            <w:tcBorders>
              <w:top w:val="single" w:sz="6" w:space="0" w:color="414142"/>
              <w:left w:val="single" w:sz="6" w:space="0" w:color="414142"/>
              <w:bottom w:val="single" w:sz="6" w:space="0" w:color="414142"/>
              <w:right w:val="single" w:sz="6" w:space="0" w:color="414142"/>
            </w:tcBorders>
            <w:vAlign w:val="center"/>
          </w:tcPr>
          <w:p w14:paraId="1DC769CB" w14:textId="77777777" w:rsidR="00AF2D40" w:rsidRPr="00A71577" w:rsidRDefault="00AF2D40" w:rsidP="00D33004">
            <w:pPr>
              <w:spacing w:line="240" w:lineRule="auto"/>
              <w:rPr>
                <w:rFonts w:eastAsia="Times New Roman" w:cs="Times New Roman"/>
                <w:sz w:val="20"/>
                <w:szCs w:val="20"/>
                <w:lang w:eastAsia="lv-LV"/>
              </w:rPr>
            </w:pPr>
          </w:p>
        </w:tc>
        <w:tc>
          <w:tcPr>
            <w:tcW w:w="0" w:type="auto"/>
            <w:gridSpan w:val="2"/>
            <w:vMerge/>
            <w:tcBorders>
              <w:top w:val="single" w:sz="6" w:space="0" w:color="414142"/>
              <w:left w:val="single" w:sz="6" w:space="0" w:color="414142"/>
              <w:bottom w:val="single" w:sz="6" w:space="0" w:color="414142"/>
              <w:right w:val="single" w:sz="6" w:space="0" w:color="414142"/>
            </w:tcBorders>
            <w:vAlign w:val="center"/>
          </w:tcPr>
          <w:p w14:paraId="0632615F" w14:textId="77777777" w:rsidR="00AF2D40" w:rsidRPr="00A71577" w:rsidRDefault="00AF2D40" w:rsidP="00D33004">
            <w:pPr>
              <w:spacing w:line="240" w:lineRule="auto"/>
              <w:rPr>
                <w:rFonts w:eastAsia="Times New Roman" w:cs="Times New Roman"/>
                <w:sz w:val="20"/>
                <w:szCs w:val="20"/>
                <w:lang w:eastAsia="lv-LV"/>
              </w:rPr>
            </w:pPr>
          </w:p>
        </w:tc>
        <w:tc>
          <w:tcPr>
            <w:tcW w:w="0" w:type="auto"/>
            <w:gridSpan w:val="2"/>
            <w:vMerge/>
            <w:tcBorders>
              <w:top w:val="single" w:sz="6" w:space="0" w:color="414142"/>
              <w:left w:val="single" w:sz="6" w:space="0" w:color="414142"/>
              <w:bottom w:val="single" w:sz="6" w:space="0" w:color="414142"/>
              <w:right w:val="single" w:sz="6" w:space="0" w:color="414142"/>
            </w:tcBorders>
            <w:vAlign w:val="center"/>
          </w:tcPr>
          <w:p w14:paraId="55CE3E12" w14:textId="77777777" w:rsidR="00AF2D40" w:rsidRPr="00A71577" w:rsidRDefault="00AF2D40" w:rsidP="00D33004">
            <w:pPr>
              <w:spacing w:line="240" w:lineRule="auto"/>
              <w:rPr>
                <w:rFonts w:eastAsia="Times New Roman" w:cs="Times New Roman"/>
                <w:sz w:val="20"/>
                <w:szCs w:val="20"/>
                <w:lang w:eastAsia="lv-LV"/>
              </w:rPr>
            </w:pPr>
          </w:p>
        </w:tc>
        <w:tc>
          <w:tcPr>
            <w:tcW w:w="808" w:type="pct"/>
            <w:tcBorders>
              <w:top w:val="single" w:sz="6" w:space="0" w:color="414142"/>
              <w:left w:val="single" w:sz="6" w:space="0" w:color="414142"/>
              <w:bottom w:val="single" w:sz="6" w:space="0" w:color="414142"/>
              <w:right w:val="single" w:sz="6" w:space="0" w:color="414142"/>
            </w:tcBorders>
          </w:tcPr>
          <w:p w14:paraId="64301A18" w14:textId="77777777" w:rsidR="00AF2D40" w:rsidRPr="00A71577" w:rsidRDefault="00AF2D40"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PMSE: 7128–7240 </w:t>
            </w:r>
            <w:proofErr w:type="spellStart"/>
            <w:r w:rsidRPr="00A71577">
              <w:rPr>
                <w:rFonts w:eastAsia="Times New Roman" w:cs="Times New Roman"/>
                <w:sz w:val="20"/>
                <w:szCs w:val="20"/>
                <w:lang w:eastAsia="lv-LV"/>
              </w:rPr>
              <w:t>MHz</w:t>
            </w:r>
            <w:proofErr w:type="spellEnd"/>
          </w:p>
        </w:tc>
        <w:tc>
          <w:tcPr>
            <w:tcW w:w="1531" w:type="pct"/>
            <w:tcBorders>
              <w:top w:val="single" w:sz="6" w:space="0" w:color="414142"/>
              <w:left w:val="single" w:sz="6" w:space="0" w:color="414142"/>
              <w:bottom w:val="single" w:sz="6" w:space="0" w:color="414142"/>
              <w:right w:val="single" w:sz="6" w:space="0" w:color="414142"/>
            </w:tcBorders>
          </w:tcPr>
          <w:p w14:paraId="2465F797" w14:textId="77777777" w:rsidR="00AF2D40" w:rsidRPr="00A71577" w:rsidRDefault="00AF2D40" w:rsidP="00D33004">
            <w:pPr>
              <w:spacing w:line="240" w:lineRule="auto"/>
              <w:rPr>
                <w:rFonts w:cs="Times New Roman"/>
                <w:sz w:val="20"/>
                <w:szCs w:val="20"/>
              </w:rPr>
            </w:pPr>
            <w:r w:rsidRPr="00A71577">
              <w:rPr>
                <w:rFonts w:eastAsia="Times New Roman" w:cs="Times New Roman"/>
                <w:sz w:val="20"/>
                <w:szCs w:val="20"/>
                <w:lang w:eastAsia="lv-LV"/>
              </w:rPr>
              <w:t>ERC REC 25-10 Frekvenču joslas skaņas un video programmu gatavošanas un īpašo pasākumu ierīcēm (PMSE) zemes lietojumiem</w:t>
            </w:r>
          </w:p>
        </w:tc>
        <w:tc>
          <w:tcPr>
            <w:tcW w:w="851" w:type="pct"/>
            <w:tcBorders>
              <w:top w:val="single" w:sz="6" w:space="0" w:color="414142"/>
              <w:left w:val="single" w:sz="6" w:space="0" w:color="414142"/>
              <w:bottom w:val="single" w:sz="6" w:space="0" w:color="414142"/>
              <w:right w:val="single" w:sz="6" w:space="0" w:color="414142"/>
            </w:tcBorders>
          </w:tcPr>
          <w:p w14:paraId="76D832C5" w14:textId="77777777" w:rsidR="00AF2D40" w:rsidRPr="00A71577" w:rsidRDefault="00AF2D40" w:rsidP="00D33004">
            <w:pPr>
              <w:pStyle w:val="docdata"/>
              <w:spacing w:before="0" w:beforeAutospacing="0" w:after="0" w:afterAutospacing="0"/>
              <w:rPr>
                <w:sz w:val="20"/>
                <w:szCs w:val="20"/>
              </w:rPr>
            </w:pPr>
            <w:r w:rsidRPr="00A71577">
              <w:rPr>
                <w:sz w:val="20"/>
                <w:szCs w:val="20"/>
              </w:rPr>
              <w:t>Video PMSE</w:t>
            </w:r>
          </w:p>
          <w:p w14:paraId="5F20A461" w14:textId="77777777" w:rsidR="00AF2D40" w:rsidRPr="00A71577" w:rsidRDefault="00AF2D40" w:rsidP="00D33004">
            <w:pPr>
              <w:pStyle w:val="NormalWeb"/>
              <w:spacing w:before="0" w:beforeAutospacing="0" w:after="0" w:afterAutospacing="0"/>
              <w:rPr>
                <w:sz w:val="20"/>
                <w:szCs w:val="20"/>
              </w:rPr>
            </w:pPr>
            <w:r w:rsidRPr="00A71577">
              <w:rPr>
                <w:sz w:val="20"/>
                <w:szCs w:val="20"/>
              </w:rPr>
              <w:t>Portatīvas un mobilas radiolīnijas videosignāla pārraidei</w:t>
            </w:r>
          </w:p>
          <w:p w14:paraId="024EFDFA" w14:textId="77777777" w:rsidR="00AF2D40" w:rsidRPr="00A71577" w:rsidRDefault="00AF2D40" w:rsidP="00D33004">
            <w:pPr>
              <w:pStyle w:val="NormalWeb"/>
              <w:spacing w:before="0" w:beforeAutospacing="0" w:after="0" w:afterAutospacing="0"/>
              <w:rPr>
                <w:sz w:val="20"/>
                <w:szCs w:val="20"/>
              </w:rPr>
            </w:pPr>
          </w:p>
          <w:p w14:paraId="2B72000B" w14:textId="77777777" w:rsidR="00AF2D40" w:rsidRPr="00A71577" w:rsidRDefault="00AF2D40" w:rsidP="00D33004">
            <w:pPr>
              <w:pStyle w:val="NormalWeb"/>
              <w:spacing w:before="0" w:beforeAutospacing="0" w:after="0" w:afterAutospacing="0"/>
              <w:rPr>
                <w:sz w:val="20"/>
                <w:szCs w:val="20"/>
              </w:rPr>
            </w:pPr>
            <w:r w:rsidRPr="00A71577">
              <w:rPr>
                <w:sz w:val="20"/>
                <w:szCs w:val="20"/>
              </w:rPr>
              <w:t>Radiosaskarne RS PMSE.02</w:t>
            </w:r>
          </w:p>
        </w:tc>
      </w:tr>
      <w:tr w:rsidR="00840B06" w:rsidRPr="00A71577" w14:paraId="644FD15D" w14:textId="77777777" w:rsidTr="00AF2D40">
        <w:tc>
          <w:tcPr>
            <w:tcW w:w="0" w:type="auto"/>
            <w:vMerge/>
            <w:tcBorders>
              <w:top w:val="single" w:sz="6" w:space="0" w:color="414142"/>
              <w:left w:val="single" w:sz="6" w:space="0" w:color="414142"/>
              <w:bottom w:val="single" w:sz="6" w:space="0" w:color="414142"/>
              <w:right w:val="single" w:sz="6" w:space="0" w:color="414142"/>
            </w:tcBorders>
            <w:vAlign w:val="center"/>
          </w:tcPr>
          <w:p w14:paraId="57A898A6" w14:textId="77777777" w:rsidR="00AF2D40" w:rsidRPr="00A71577" w:rsidRDefault="00AF2D40" w:rsidP="00D33004">
            <w:pPr>
              <w:spacing w:line="240" w:lineRule="auto"/>
              <w:rPr>
                <w:rFonts w:eastAsia="Times New Roman" w:cs="Times New Roman"/>
                <w:sz w:val="20"/>
                <w:szCs w:val="20"/>
                <w:lang w:eastAsia="lv-LV"/>
              </w:rPr>
            </w:pPr>
          </w:p>
        </w:tc>
        <w:tc>
          <w:tcPr>
            <w:tcW w:w="0" w:type="auto"/>
            <w:gridSpan w:val="2"/>
            <w:vMerge/>
            <w:tcBorders>
              <w:top w:val="single" w:sz="6" w:space="0" w:color="414142"/>
              <w:left w:val="single" w:sz="6" w:space="0" w:color="414142"/>
              <w:bottom w:val="single" w:sz="6" w:space="0" w:color="414142"/>
              <w:right w:val="single" w:sz="6" w:space="0" w:color="414142"/>
            </w:tcBorders>
            <w:vAlign w:val="center"/>
          </w:tcPr>
          <w:p w14:paraId="79F4F044" w14:textId="77777777" w:rsidR="00AF2D40" w:rsidRPr="00A71577" w:rsidRDefault="00AF2D40" w:rsidP="00D33004">
            <w:pPr>
              <w:spacing w:line="240" w:lineRule="auto"/>
              <w:rPr>
                <w:rFonts w:eastAsia="Times New Roman" w:cs="Times New Roman"/>
                <w:sz w:val="20"/>
                <w:szCs w:val="20"/>
                <w:lang w:eastAsia="lv-LV"/>
              </w:rPr>
            </w:pPr>
          </w:p>
        </w:tc>
        <w:tc>
          <w:tcPr>
            <w:tcW w:w="0" w:type="auto"/>
            <w:gridSpan w:val="2"/>
            <w:vMerge/>
            <w:tcBorders>
              <w:top w:val="single" w:sz="6" w:space="0" w:color="414142"/>
              <w:left w:val="single" w:sz="6" w:space="0" w:color="414142"/>
              <w:bottom w:val="single" w:sz="6" w:space="0" w:color="414142"/>
              <w:right w:val="single" w:sz="6" w:space="0" w:color="414142"/>
            </w:tcBorders>
            <w:vAlign w:val="center"/>
          </w:tcPr>
          <w:p w14:paraId="44B26A59" w14:textId="77777777" w:rsidR="00AF2D40" w:rsidRPr="00A71577" w:rsidRDefault="00AF2D40" w:rsidP="00D33004">
            <w:pPr>
              <w:spacing w:line="240" w:lineRule="auto"/>
              <w:rPr>
                <w:rFonts w:eastAsia="Times New Roman" w:cs="Times New Roman"/>
                <w:sz w:val="20"/>
                <w:szCs w:val="20"/>
                <w:lang w:eastAsia="lv-LV"/>
              </w:rPr>
            </w:pPr>
          </w:p>
        </w:tc>
        <w:tc>
          <w:tcPr>
            <w:tcW w:w="808" w:type="pct"/>
            <w:tcBorders>
              <w:top w:val="single" w:sz="6" w:space="0" w:color="414142"/>
              <w:left w:val="single" w:sz="6" w:space="0" w:color="414142"/>
              <w:bottom w:val="single" w:sz="6" w:space="0" w:color="414142"/>
              <w:right w:val="single" w:sz="6" w:space="0" w:color="414142"/>
            </w:tcBorders>
          </w:tcPr>
          <w:p w14:paraId="0BA6A5BD" w14:textId="05877762" w:rsidR="00AF2D40" w:rsidRPr="00A71577" w:rsidRDefault="00AF2D40"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SRD: 4500–10</w:t>
            </w:r>
            <w:r w:rsidR="00595366">
              <w:rPr>
                <w:rFonts w:eastAsia="Times New Roman" w:cs="Times New Roman"/>
                <w:sz w:val="20"/>
                <w:szCs w:val="20"/>
                <w:lang w:eastAsia="lv-LV"/>
              </w:rPr>
              <w:t> </w:t>
            </w:r>
            <w:r w:rsidRPr="00A71577">
              <w:rPr>
                <w:rFonts w:eastAsia="Times New Roman" w:cs="Times New Roman"/>
                <w:sz w:val="20"/>
                <w:szCs w:val="20"/>
                <w:lang w:eastAsia="lv-LV"/>
              </w:rPr>
              <w:t xml:space="preserve">600 </w:t>
            </w:r>
            <w:proofErr w:type="spellStart"/>
            <w:r w:rsidRPr="00A71577">
              <w:rPr>
                <w:rFonts w:eastAsia="Times New Roman" w:cs="Times New Roman"/>
                <w:sz w:val="20"/>
                <w:szCs w:val="20"/>
                <w:lang w:eastAsia="lv-LV"/>
              </w:rPr>
              <w:t>MHz</w:t>
            </w:r>
            <w:proofErr w:type="spellEnd"/>
          </w:p>
        </w:tc>
        <w:tc>
          <w:tcPr>
            <w:tcW w:w="1531" w:type="pct"/>
            <w:tcBorders>
              <w:top w:val="single" w:sz="6" w:space="0" w:color="414142"/>
              <w:left w:val="single" w:sz="6" w:space="0" w:color="414142"/>
              <w:bottom w:val="single" w:sz="6" w:space="0" w:color="414142"/>
              <w:right w:val="single" w:sz="6" w:space="0" w:color="414142"/>
            </w:tcBorders>
          </w:tcPr>
          <w:p w14:paraId="1330E921" w14:textId="77777777" w:rsidR="00AF2D40" w:rsidRPr="00A71577" w:rsidRDefault="00AF2D40"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Komisijas 2006. gada 9. novembra Lēmums </w:t>
            </w:r>
            <w:hyperlink r:id="rId33" w:history="1">
              <w:r w:rsidRPr="00A71577">
                <w:rPr>
                  <w:rFonts w:eastAsia="Times New Roman" w:cs="Times New Roman"/>
                  <w:sz w:val="20"/>
                  <w:szCs w:val="20"/>
                  <w:u w:val="single"/>
                  <w:lang w:eastAsia="lv-LV"/>
                </w:rPr>
                <w:t>2006/771/EK</w:t>
              </w:r>
            </w:hyperlink>
            <w:r w:rsidRPr="00A71577">
              <w:rPr>
                <w:rFonts w:eastAsia="Times New Roman" w:cs="Times New Roman"/>
                <w:sz w:val="20"/>
                <w:szCs w:val="20"/>
                <w:lang w:eastAsia="lv-LV"/>
              </w:rPr>
              <w:t> par maza darbības attāluma ierīcēs izmantotā radiofrekvenču spektra saskaņošanu</w:t>
            </w:r>
          </w:p>
          <w:p w14:paraId="566C4392" w14:textId="77777777" w:rsidR="00AF2D40" w:rsidRPr="00A71577" w:rsidRDefault="00AF2D40" w:rsidP="00D33004">
            <w:pPr>
              <w:spacing w:before="100" w:beforeAutospacing="1" w:after="10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Komisijas 2013. gada 11. decembra Lēmums </w:t>
            </w:r>
            <w:hyperlink r:id="rId34" w:history="1">
              <w:r w:rsidRPr="00A71577">
                <w:rPr>
                  <w:rFonts w:eastAsia="Times New Roman" w:cs="Times New Roman"/>
                  <w:sz w:val="20"/>
                  <w:szCs w:val="20"/>
                  <w:u w:val="single"/>
                  <w:lang w:eastAsia="lv-LV"/>
                </w:rPr>
                <w:t>2013/752/ES</w:t>
              </w:r>
            </w:hyperlink>
            <w:r w:rsidRPr="00A71577">
              <w:rPr>
                <w:rFonts w:eastAsia="Times New Roman" w:cs="Times New Roman"/>
                <w:sz w:val="20"/>
                <w:szCs w:val="20"/>
                <w:lang w:eastAsia="lv-LV"/>
              </w:rPr>
              <w:t>, ar ko izdara grozījumus Lēmumā </w:t>
            </w:r>
            <w:hyperlink r:id="rId35" w:history="1">
              <w:r w:rsidRPr="00A71577">
                <w:rPr>
                  <w:rFonts w:eastAsia="Times New Roman" w:cs="Times New Roman"/>
                  <w:sz w:val="20"/>
                  <w:szCs w:val="20"/>
                  <w:u w:val="single"/>
                  <w:lang w:eastAsia="lv-LV"/>
                </w:rPr>
                <w:t>2006/771/EK</w:t>
              </w:r>
            </w:hyperlink>
            <w:r w:rsidRPr="00A71577">
              <w:rPr>
                <w:rFonts w:eastAsia="Times New Roman" w:cs="Times New Roman"/>
                <w:sz w:val="20"/>
                <w:szCs w:val="20"/>
                <w:lang w:eastAsia="lv-LV"/>
              </w:rPr>
              <w:t> par maza darbības attāluma ierīcēs izmantotā radiofrekvenču spektra saskaņošanu un Lēmuma</w:t>
            </w:r>
            <w:hyperlink r:id="rId36" w:history="1">
              <w:r w:rsidRPr="00A71577">
                <w:rPr>
                  <w:rFonts w:eastAsia="Times New Roman" w:cs="Times New Roman"/>
                  <w:sz w:val="20"/>
                  <w:szCs w:val="20"/>
                  <w:u w:val="single"/>
                  <w:lang w:eastAsia="lv-LV"/>
                </w:rPr>
                <w:t>2005/928/EK</w:t>
              </w:r>
            </w:hyperlink>
            <w:r w:rsidRPr="00A71577">
              <w:rPr>
                <w:rFonts w:eastAsia="Times New Roman" w:cs="Times New Roman"/>
                <w:sz w:val="20"/>
                <w:szCs w:val="20"/>
                <w:lang w:eastAsia="lv-LV"/>
              </w:rPr>
              <w:t> atcelšanu</w:t>
            </w:r>
            <w:r w:rsidRPr="00A71577">
              <w:rPr>
                <w:rFonts w:eastAsia="Times New Roman" w:cs="Times New Roman"/>
                <w:sz w:val="20"/>
                <w:szCs w:val="20"/>
                <w:lang w:eastAsia="lv-LV"/>
              </w:rPr>
              <w:br/>
            </w:r>
            <w:r w:rsidRPr="00A71577">
              <w:rPr>
                <w:rFonts w:eastAsia="Times New Roman" w:cs="Times New Roman"/>
                <w:sz w:val="20"/>
                <w:szCs w:val="20"/>
                <w:lang w:eastAsia="lv-LV"/>
              </w:rPr>
              <w:br/>
              <w:t>Eiropas Komisijas 2017. gada 8. augusta Lēmums </w:t>
            </w:r>
            <w:hyperlink r:id="rId37" w:history="1">
              <w:r w:rsidRPr="00A71577">
                <w:rPr>
                  <w:rFonts w:eastAsia="Times New Roman" w:cs="Times New Roman"/>
                  <w:sz w:val="20"/>
                  <w:szCs w:val="20"/>
                  <w:u w:val="single"/>
                  <w:lang w:eastAsia="lv-LV"/>
                </w:rPr>
                <w:t>2017/1483/EK</w:t>
              </w:r>
            </w:hyperlink>
            <w:r w:rsidRPr="00A71577">
              <w:rPr>
                <w:rFonts w:eastAsia="Times New Roman" w:cs="Times New Roman"/>
                <w:sz w:val="20"/>
                <w:szCs w:val="20"/>
                <w:lang w:eastAsia="lv-LV"/>
              </w:rPr>
              <w:t>, ar kuru izdara grozījumus Lēmumā </w:t>
            </w:r>
            <w:hyperlink r:id="rId38" w:history="1">
              <w:r w:rsidRPr="00A71577">
                <w:rPr>
                  <w:rFonts w:eastAsia="Times New Roman" w:cs="Times New Roman"/>
                  <w:sz w:val="20"/>
                  <w:szCs w:val="20"/>
                  <w:u w:val="single"/>
                  <w:lang w:eastAsia="lv-LV"/>
                </w:rPr>
                <w:t>2006/771/EK</w:t>
              </w:r>
            </w:hyperlink>
            <w:r w:rsidRPr="00A71577">
              <w:rPr>
                <w:rFonts w:eastAsia="Times New Roman" w:cs="Times New Roman"/>
                <w:sz w:val="20"/>
                <w:szCs w:val="20"/>
                <w:lang w:eastAsia="lv-LV"/>
              </w:rPr>
              <w:t> par maza darbības attāluma ierīcēs izmantotā radiofrekvenču spektra saskaņošanu</w:t>
            </w:r>
            <w:r w:rsidRPr="00A71577">
              <w:rPr>
                <w:rFonts w:eastAsia="Times New Roman" w:cs="Times New Roman"/>
                <w:sz w:val="20"/>
                <w:szCs w:val="20"/>
                <w:lang w:eastAsia="lv-LV"/>
              </w:rPr>
              <w:br/>
            </w:r>
            <w:r w:rsidRPr="00A71577">
              <w:rPr>
                <w:rFonts w:eastAsia="Times New Roman" w:cs="Times New Roman"/>
                <w:sz w:val="20"/>
                <w:szCs w:val="20"/>
                <w:lang w:eastAsia="lv-LV"/>
              </w:rPr>
              <w:br/>
              <w:t xml:space="preserve">Eiropas Komisijas 2019. gada 2. augusta Īstenošanas lēmums (ES) </w:t>
            </w:r>
            <w:r w:rsidRPr="00A71577">
              <w:rPr>
                <w:rFonts w:eastAsia="Times New Roman" w:cs="Times New Roman"/>
                <w:sz w:val="20"/>
                <w:szCs w:val="20"/>
                <w:lang w:eastAsia="lv-LV"/>
              </w:rPr>
              <w:lastRenderedPageBreak/>
              <w:t>2019/1345, kas groza Lēmumu </w:t>
            </w:r>
            <w:hyperlink r:id="rId39" w:history="1">
              <w:r w:rsidRPr="00A71577">
                <w:rPr>
                  <w:rFonts w:eastAsia="Times New Roman" w:cs="Times New Roman"/>
                  <w:sz w:val="20"/>
                  <w:szCs w:val="20"/>
                  <w:u w:val="single"/>
                  <w:lang w:eastAsia="lv-LV"/>
                </w:rPr>
                <w:t>2006/771/EK</w:t>
              </w:r>
            </w:hyperlink>
            <w:r w:rsidRPr="00A71577">
              <w:rPr>
                <w:rFonts w:eastAsia="Times New Roman" w:cs="Times New Roman"/>
                <w:sz w:val="20"/>
                <w:szCs w:val="20"/>
                <w:lang w:eastAsia="lv-LV"/>
              </w:rPr>
              <w:t>, atjauninot harmonizētos tehniskos noteikumus radiofrekvenču spektra izmantošanai maza darbības attāluma ierīcēs</w:t>
            </w:r>
          </w:p>
        </w:tc>
        <w:tc>
          <w:tcPr>
            <w:tcW w:w="851" w:type="pct"/>
            <w:tcBorders>
              <w:top w:val="single" w:sz="6" w:space="0" w:color="414142"/>
              <w:left w:val="single" w:sz="6" w:space="0" w:color="414142"/>
              <w:bottom w:val="single" w:sz="6" w:space="0" w:color="414142"/>
              <w:right w:val="single" w:sz="6" w:space="0" w:color="414142"/>
            </w:tcBorders>
          </w:tcPr>
          <w:p w14:paraId="126914CE" w14:textId="3D8E1D5E" w:rsidR="00AF2D40" w:rsidRPr="00A71577" w:rsidRDefault="00AF2D40" w:rsidP="00D33004">
            <w:pPr>
              <w:spacing w:line="240" w:lineRule="auto"/>
              <w:rPr>
                <w:rFonts w:eastAsia="Times New Roman" w:cs="Times New Roman"/>
                <w:sz w:val="20"/>
                <w:szCs w:val="20"/>
                <w:lang w:eastAsia="lv-LV"/>
              </w:rPr>
            </w:pPr>
            <w:proofErr w:type="spellStart"/>
            <w:r w:rsidRPr="00A71577">
              <w:rPr>
                <w:rFonts w:eastAsia="Times New Roman" w:cs="Times New Roman"/>
                <w:sz w:val="20"/>
                <w:szCs w:val="20"/>
                <w:lang w:eastAsia="lv-LV"/>
              </w:rPr>
              <w:lastRenderedPageBreak/>
              <w:t>Radionoteikšanas</w:t>
            </w:r>
            <w:proofErr w:type="spellEnd"/>
            <w:r w:rsidRPr="00A71577">
              <w:rPr>
                <w:rFonts w:eastAsia="Times New Roman" w:cs="Times New Roman"/>
                <w:sz w:val="20"/>
                <w:szCs w:val="20"/>
                <w:lang w:eastAsia="lv-LV"/>
              </w:rPr>
              <w:t xml:space="preserve"> ierīces</w:t>
            </w:r>
            <w:r w:rsidR="00F01C93" w:rsidRPr="00A71577">
              <w:rPr>
                <w:rFonts w:cs="Times New Roman"/>
                <w:sz w:val="20"/>
                <w:szCs w:val="20"/>
              </w:rPr>
              <w:t>"</w:t>
            </w:r>
          </w:p>
        </w:tc>
      </w:tr>
    </w:tbl>
    <w:p w14:paraId="522F45FF" w14:textId="7A9D3A6C" w:rsidR="001671A4" w:rsidRPr="00A71577" w:rsidRDefault="001671A4" w:rsidP="001671A4">
      <w:pPr>
        <w:spacing w:before="100" w:beforeAutospacing="1" w:after="100" w:afterAutospacing="1" w:line="240" w:lineRule="auto"/>
        <w:jc w:val="both"/>
        <w:rPr>
          <w:rFonts w:cs="Times New Roman"/>
          <w:b/>
          <w:bCs/>
          <w:sz w:val="20"/>
          <w:szCs w:val="20"/>
          <w:shd w:val="clear" w:color="auto" w:fill="FFFFFF"/>
        </w:rPr>
      </w:pPr>
    </w:p>
    <w:p w14:paraId="360DA67F" w14:textId="6E11CC8C" w:rsidR="00323A87" w:rsidRPr="00A71577" w:rsidRDefault="00323A87" w:rsidP="00C939CC">
      <w:pPr>
        <w:pStyle w:val="ListParagraph"/>
        <w:numPr>
          <w:ilvl w:val="0"/>
          <w:numId w:val="47"/>
        </w:numPr>
        <w:spacing w:line="240" w:lineRule="auto"/>
        <w:jc w:val="both"/>
        <w:rPr>
          <w:rFonts w:cs="Times New Roman"/>
          <w:szCs w:val="28"/>
        </w:rPr>
      </w:pPr>
      <w:r w:rsidRPr="00A71577">
        <w:rPr>
          <w:rFonts w:cs="Times New Roman"/>
          <w:szCs w:val="28"/>
        </w:rPr>
        <w:t>Papildināt 1. pielikumu ar 321.</w:t>
      </w:r>
      <w:r w:rsidRPr="00A71577">
        <w:rPr>
          <w:rFonts w:cs="Times New Roman"/>
          <w:szCs w:val="28"/>
          <w:vertAlign w:val="superscript"/>
        </w:rPr>
        <w:t>1</w:t>
      </w:r>
      <w:r w:rsidRPr="00A71577">
        <w:rPr>
          <w:rFonts w:cs="Times New Roman"/>
          <w:szCs w:val="28"/>
        </w:rPr>
        <w:t> punktu šādā redakcijā:</w:t>
      </w:r>
    </w:p>
    <w:tbl>
      <w:tblPr>
        <w:tblW w:w="5000" w:type="pct"/>
        <w:tblBorders>
          <w:top w:val="single" w:sz="6" w:space="0" w:color="414142"/>
          <w:left w:val="single" w:sz="6" w:space="0" w:color="414142"/>
          <w:bottom w:val="single" w:sz="6" w:space="0" w:color="414142"/>
          <w:right w:val="single" w:sz="6" w:space="0" w:color="414142"/>
        </w:tblBorders>
        <w:tblCellMar>
          <w:top w:w="30" w:type="dxa"/>
          <w:left w:w="30" w:type="dxa"/>
          <w:bottom w:w="30" w:type="dxa"/>
          <w:right w:w="30" w:type="dxa"/>
        </w:tblCellMar>
        <w:tblLook w:val="04A0" w:firstRow="1" w:lastRow="0" w:firstColumn="1" w:lastColumn="0" w:noHBand="0" w:noVBand="1"/>
      </w:tblPr>
      <w:tblGrid>
        <w:gridCol w:w="557"/>
        <w:gridCol w:w="1431"/>
        <w:gridCol w:w="1431"/>
        <w:gridCol w:w="1522"/>
        <w:gridCol w:w="2643"/>
        <w:gridCol w:w="1471"/>
      </w:tblGrid>
      <w:tr w:rsidR="00A71577" w:rsidRPr="00A71577" w14:paraId="0E1CE606" w14:textId="77777777" w:rsidTr="00D33004">
        <w:tc>
          <w:tcPr>
            <w:tcW w:w="302" w:type="pct"/>
            <w:tcBorders>
              <w:top w:val="single" w:sz="6" w:space="0" w:color="414142"/>
              <w:left w:val="single" w:sz="6" w:space="0" w:color="414142"/>
              <w:bottom w:val="single" w:sz="6" w:space="0" w:color="414142"/>
              <w:right w:val="single" w:sz="6" w:space="0" w:color="414142"/>
            </w:tcBorders>
          </w:tcPr>
          <w:p w14:paraId="2BBDC85B" w14:textId="788FD36D" w:rsidR="00323A87" w:rsidRPr="00A71577" w:rsidRDefault="00F01C93" w:rsidP="00D33004">
            <w:pPr>
              <w:spacing w:line="240" w:lineRule="auto"/>
              <w:rPr>
                <w:rFonts w:eastAsia="Times New Roman" w:cs="Times New Roman"/>
                <w:sz w:val="20"/>
                <w:szCs w:val="20"/>
                <w:vertAlign w:val="superscript"/>
                <w:lang w:eastAsia="lv-LV"/>
              </w:rPr>
            </w:pPr>
            <w:r w:rsidRPr="00A71577">
              <w:rPr>
                <w:rFonts w:cs="Times New Roman"/>
                <w:sz w:val="20"/>
                <w:szCs w:val="20"/>
              </w:rPr>
              <w:t>"</w:t>
            </w:r>
            <w:r w:rsidR="00323A87" w:rsidRPr="00A71577">
              <w:rPr>
                <w:rFonts w:eastAsia="Times New Roman" w:cs="Times New Roman"/>
                <w:sz w:val="20"/>
                <w:szCs w:val="20"/>
                <w:lang w:eastAsia="lv-LV"/>
              </w:rPr>
              <w:t>321.</w:t>
            </w:r>
            <w:r w:rsidR="00323A87" w:rsidRPr="00A71577">
              <w:rPr>
                <w:rFonts w:eastAsia="Times New Roman" w:cs="Times New Roman"/>
                <w:sz w:val="20"/>
                <w:szCs w:val="20"/>
                <w:vertAlign w:val="superscript"/>
                <w:lang w:eastAsia="lv-LV"/>
              </w:rPr>
              <w:t>1</w:t>
            </w:r>
          </w:p>
        </w:tc>
        <w:tc>
          <w:tcPr>
            <w:tcW w:w="4698" w:type="pct"/>
            <w:gridSpan w:val="5"/>
            <w:tcBorders>
              <w:top w:val="single" w:sz="6" w:space="0" w:color="414142"/>
              <w:left w:val="single" w:sz="6" w:space="0" w:color="414142"/>
              <w:bottom w:val="single" w:sz="6" w:space="0" w:color="414142"/>
              <w:right w:val="single" w:sz="6" w:space="0" w:color="414142"/>
            </w:tcBorders>
          </w:tcPr>
          <w:p w14:paraId="2ABC1FCE" w14:textId="77777777" w:rsidR="00323A87" w:rsidRPr="00A71577" w:rsidRDefault="00323A87" w:rsidP="00D33004">
            <w:pPr>
              <w:spacing w:before="100" w:beforeAutospacing="1" w:after="100" w:afterAutospacing="1" w:line="315" w:lineRule="atLeast"/>
              <w:jc w:val="center"/>
              <w:rPr>
                <w:rFonts w:eastAsia="Times New Roman" w:cs="Times New Roman"/>
                <w:b/>
                <w:bCs/>
                <w:sz w:val="20"/>
                <w:szCs w:val="20"/>
                <w:lang w:eastAsia="lv-LV"/>
              </w:rPr>
            </w:pPr>
            <w:r w:rsidRPr="00A71577">
              <w:rPr>
                <w:rFonts w:eastAsia="Times New Roman" w:cs="Times New Roman"/>
                <w:b/>
                <w:bCs/>
                <w:sz w:val="20"/>
                <w:szCs w:val="20"/>
                <w:lang w:eastAsia="lv-LV"/>
              </w:rPr>
              <w:t xml:space="preserve">7 190–7 235 </w:t>
            </w:r>
            <w:proofErr w:type="spellStart"/>
            <w:r w:rsidRPr="00A71577">
              <w:rPr>
                <w:rFonts w:eastAsia="Times New Roman" w:cs="Times New Roman"/>
                <w:b/>
                <w:bCs/>
                <w:sz w:val="20"/>
                <w:szCs w:val="20"/>
                <w:lang w:eastAsia="lv-LV"/>
              </w:rPr>
              <w:t>MHz</w:t>
            </w:r>
            <w:proofErr w:type="spellEnd"/>
          </w:p>
        </w:tc>
      </w:tr>
      <w:tr w:rsidR="00A71577" w:rsidRPr="00A71577" w14:paraId="528593A3" w14:textId="77777777" w:rsidTr="00D33004">
        <w:tc>
          <w:tcPr>
            <w:tcW w:w="302" w:type="pct"/>
            <w:vMerge w:val="restart"/>
            <w:tcBorders>
              <w:top w:val="single" w:sz="6" w:space="0" w:color="414142"/>
              <w:left w:val="single" w:sz="6" w:space="0" w:color="414142"/>
              <w:bottom w:val="single" w:sz="6" w:space="0" w:color="414142"/>
              <w:right w:val="single" w:sz="6" w:space="0" w:color="414142"/>
            </w:tcBorders>
          </w:tcPr>
          <w:p w14:paraId="05B132E6" w14:textId="77777777" w:rsidR="00323A87" w:rsidRPr="00A71577" w:rsidRDefault="00323A87"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953" w:type="pct"/>
            <w:vMerge w:val="restart"/>
            <w:tcBorders>
              <w:top w:val="single" w:sz="6" w:space="0" w:color="414142"/>
              <w:left w:val="single" w:sz="6" w:space="0" w:color="414142"/>
              <w:bottom w:val="single" w:sz="6" w:space="0" w:color="414142"/>
              <w:right w:val="single" w:sz="6" w:space="0" w:color="414142"/>
            </w:tcBorders>
          </w:tcPr>
          <w:p w14:paraId="79FA564D" w14:textId="77777777" w:rsidR="00323A87" w:rsidRPr="00A71577" w:rsidRDefault="00323A87"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ZEMES IZPĒTES SATELĪTU (Zeme-izplatījums) 5.460A 5.460B</w:t>
            </w:r>
          </w:p>
          <w:p w14:paraId="13CDC362" w14:textId="77777777" w:rsidR="00323A87" w:rsidRPr="00A71577" w:rsidRDefault="00323A87"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FIKSĒTAIS</w:t>
            </w:r>
          </w:p>
          <w:p w14:paraId="57CD405F" w14:textId="77777777" w:rsidR="00323A87" w:rsidRPr="00A71577" w:rsidRDefault="00323A87"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MOBILAIS</w:t>
            </w:r>
          </w:p>
          <w:p w14:paraId="782B5812" w14:textId="77777777" w:rsidR="00323A87" w:rsidRPr="00A71577" w:rsidRDefault="00323A87"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IZPLATĪJUMA IZPĒTES (Zeme–izplatījums) 5.460</w:t>
            </w:r>
          </w:p>
          <w:p w14:paraId="31DEA965" w14:textId="77777777" w:rsidR="00323A87" w:rsidRPr="00A71577" w:rsidRDefault="00323A87"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5.458 5.459</w:t>
            </w:r>
          </w:p>
        </w:tc>
        <w:tc>
          <w:tcPr>
            <w:tcW w:w="953" w:type="pct"/>
            <w:vMerge w:val="restart"/>
            <w:tcBorders>
              <w:top w:val="single" w:sz="6" w:space="0" w:color="414142"/>
              <w:left w:val="single" w:sz="6" w:space="0" w:color="414142"/>
              <w:bottom w:val="single" w:sz="6" w:space="0" w:color="414142"/>
              <w:right w:val="single" w:sz="6" w:space="0" w:color="414142"/>
            </w:tcBorders>
          </w:tcPr>
          <w:p w14:paraId="46154F19" w14:textId="77777777" w:rsidR="00323A87" w:rsidRPr="00A71577" w:rsidRDefault="00323A87"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ZEMES IZPĒTES SATELĪTU (Zeme-izplatījums) 5.460A 5.460B</w:t>
            </w:r>
          </w:p>
          <w:p w14:paraId="3A884FE5" w14:textId="77777777" w:rsidR="00323A87" w:rsidRPr="00A71577" w:rsidRDefault="00323A87"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FIKSĒTAIS</w:t>
            </w:r>
          </w:p>
          <w:p w14:paraId="1A6DC78E" w14:textId="77777777" w:rsidR="00323A87" w:rsidRPr="00A71577" w:rsidRDefault="00323A87"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MOBILAIS</w:t>
            </w:r>
          </w:p>
          <w:p w14:paraId="008D5161" w14:textId="77777777" w:rsidR="00323A87" w:rsidRPr="00A71577" w:rsidRDefault="00323A87"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IZPLATĪJUMA IZPĒTES (Zeme–izplatījums) 5.460</w:t>
            </w:r>
          </w:p>
          <w:p w14:paraId="4877B1F5" w14:textId="77777777" w:rsidR="00323A87" w:rsidRPr="00A71577" w:rsidRDefault="00323A87"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5.458</w:t>
            </w:r>
          </w:p>
        </w:tc>
        <w:tc>
          <w:tcPr>
            <w:tcW w:w="1003" w:type="pct"/>
            <w:tcBorders>
              <w:top w:val="single" w:sz="6" w:space="0" w:color="414142"/>
              <w:left w:val="single" w:sz="6" w:space="0" w:color="414142"/>
              <w:bottom w:val="single" w:sz="6" w:space="0" w:color="414142"/>
              <w:right w:val="single" w:sz="6" w:space="0" w:color="414142"/>
            </w:tcBorders>
          </w:tcPr>
          <w:p w14:paraId="32F2D4EE" w14:textId="77777777" w:rsidR="00323A87" w:rsidRPr="00A71577" w:rsidRDefault="00323A87"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Ciparu RRL: 7128–7240 </w:t>
            </w:r>
            <w:proofErr w:type="spellStart"/>
            <w:r w:rsidRPr="00A71577">
              <w:rPr>
                <w:rFonts w:eastAsia="Times New Roman" w:cs="Times New Roman"/>
                <w:sz w:val="20"/>
                <w:szCs w:val="20"/>
                <w:lang w:eastAsia="lv-LV"/>
              </w:rPr>
              <w:t>MHz</w:t>
            </w:r>
            <w:proofErr w:type="spellEnd"/>
          </w:p>
        </w:tc>
        <w:tc>
          <w:tcPr>
            <w:tcW w:w="1153" w:type="pct"/>
            <w:tcBorders>
              <w:top w:val="single" w:sz="6" w:space="0" w:color="414142"/>
              <w:left w:val="single" w:sz="6" w:space="0" w:color="414142"/>
              <w:bottom w:val="single" w:sz="6" w:space="0" w:color="414142"/>
              <w:right w:val="single" w:sz="6" w:space="0" w:color="414142"/>
            </w:tcBorders>
          </w:tcPr>
          <w:p w14:paraId="28DF73FF" w14:textId="77777777" w:rsidR="00323A87" w:rsidRPr="00A71577" w:rsidRDefault="00323A87"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ECC/REC/(02)06- Ieteicamais kanālu plānojums fiksētā dienesta ciparu sistēmām, kuras izmanto 7125–8500 </w:t>
            </w:r>
            <w:proofErr w:type="spellStart"/>
            <w:r w:rsidRPr="00A71577">
              <w:rPr>
                <w:rFonts w:eastAsia="Times New Roman" w:cs="Times New Roman"/>
                <w:sz w:val="20"/>
                <w:szCs w:val="20"/>
                <w:lang w:eastAsia="lv-LV"/>
              </w:rPr>
              <w:t>MHz</w:t>
            </w:r>
            <w:proofErr w:type="spellEnd"/>
            <w:r w:rsidRPr="00A71577">
              <w:rPr>
                <w:rFonts w:eastAsia="Times New Roman" w:cs="Times New Roman"/>
                <w:sz w:val="20"/>
                <w:szCs w:val="20"/>
                <w:lang w:eastAsia="lv-LV"/>
              </w:rPr>
              <w:t xml:space="preserve"> joslu</w:t>
            </w:r>
          </w:p>
        </w:tc>
        <w:tc>
          <w:tcPr>
            <w:tcW w:w="636" w:type="pct"/>
            <w:tcBorders>
              <w:top w:val="single" w:sz="6" w:space="0" w:color="414142"/>
              <w:left w:val="single" w:sz="6" w:space="0" w:color="414142"/>
              <w:bottom w:val="single" w:sz="6" w:space="0" w:color="414142"/>
              <w:right w:val="single" w:sz="6" w:space="0" w:color="414142"/>
            </w:tcBorders>
          </w:tcPr>
          <w:p w14:paraId="1F71C6B2" w14:textId="77777777" w:rsidR="00323A87" w:rsidRPr="00A71577" w:rsidRDefault="00323A87"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Konfigurācija: PP</w:t>
            </w:r>
          </w:p>
          <w:p w14:paraId="6AE051F5" w14:textId="77777777" w:rsidR="00323A87" w:rsidRPr="00A71577" w:rsidRDefault="00323A87"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Radiosaskarne RS FX.070-1PP</w:t>
            </w:r>
          </w:p>
          <w:p w14:paraId="3AB52628" w14:textId="77777777" w:rsidR="00323A87" w:rsidRPr="00A71577" w:rsidRDefault="00323A87"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Privātie elektronisko sakaru tīkli</w:t>
            </w:r>
          </w:p>
        </w:tc>
      </w:tr>
      <w:tr w:rsidR="00A71577" w:rsidRPr="00A71577" w14:paraId="7BA6A922" w14:textId="77777777" w:rsidTr="00D33004">
        <w:tc>
          <w:tcPr>
            <w:tcW w:w="0" w:type="auto"/>
            <w:vMerge/>
            <w:tcBorders>
              <w:top w:val="single" w:sz="6" w:space="0" w:color="414142"/>
              <w:left w:val="single" w:sz="6" w:space="0" w:color="414142"/>
              <w:bottom w:val="single" w:sz="6" w:space="0" w:color="414142"/>
              <w:right w:val="single" w:sz="6" w:space="0" w:color="414142"/>
            </w:tcBorders>
            <w:vAlign w:val="center"/>
          </w:tcPr>
          <w:p w14:paraId="697DBC83" w14:textId="77777777" w:rsidR="00323A87" w:rsidRPr="00A71577" w:rsidRDefault="00323A87"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17B5E7CD" w14:textId="77777777" w:rsidR="00323A87" w:rsidRPr="00A71577" w:rsidRDefault="00323A87"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388A60C4" w14:textId="77777777" w:rsidR="00323A87" w:rsidRPr="00A71577" w:rsidRDefault="00323A87" w:rsidP="00D33004">
            <w:pPr>
              <w:spacing w:line="240" w:lineRule="auto"/>
              <w:rPr>
                <w:rFonts w:eastAsia="Times New Roman" w:cs="Times New Roman"/>
                <w:sz w:val="20"/>
                <w:szCs w:val="20"/>
                <w:lang w:eastAsia="lv-LV"/>
              </w:rPr>
            </w:pPr>
          </w:p>
        </w:tc>
        <w:tc>
          <w:tcPr>
            <w:tcW w:w="1003" w:type="pct"/>
            <w:tcBorders>
              <w:top w:val="single" w:sz="6" w:space="0" w:color="414142"/>
              <w:left w:val="single" w:sz="6" w:space="0" w:color="414142"/>
              <w:bottom w:val="single" w:sz="6" w:space="0" w:color="414142"/>
              <w:right w:val="single" w:sz="6" w:space="0" w:color="414142"/>
            </w:tcBorders>
          </w:tcPr>
          <w:p w14:paraId="2FAF0902" w14:textId="77777777" w:rsidR="00323A87" w:rsidRPr="00A71577" w:rsidRDefault="00323A87"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PMSE: 7128–7240 </w:t>
            </w:r>
            <w:proofErr w:type="spellStart"/>
            <w:r w:rsidRPr="00A71577">
              <w:rPr>
                <w:rFonts w:eastAsia="Times New Roman" w:cs="Times New Roman"/>
                <w:sz w:val="20"/>
                <w:szCs w:val="20"/>
                <w:lang w:eastAsia="lv-LV"/>
              </w:rPr>
              <w:t>MHz</w:t>
            </w:r>
            <w:proofErr w:type="spellEnd"/>
          </w:p>
        </w:tc>
        <w:tc>
          <w:tcPr>
            <w:tcW w:w="1153" w:type="pct"/>
            <w:tcBorders>
              <w:top w:val="single" w:sz="6" w:space="0" w:color="414142"/>
              <w:left w:val="single" w:sz="6" w:space="0" w:color="414142"/>
              <w:bottom w:val="single" w:sz="6" w:space="0" w:color="414142"/>
              <w:right w:val="single" w:sz="6" w:space="0" w:color="414142"/>
            </w:tcBorders>
          </w:tcPr>
          <w:p w14:paraId="68F96857" w14:textId="77777777" w:rsidR="00323A87" w:rsidRPr="00A71577" w:rsidRDefault="00323A87" w:rsidP="00D33004">
            <w:pPr>
              <w:spacing w:line="240" w:lineRule="auto"/>
              <w:rPr>
                <w:sz w:val="20"/>
                <w:szCs w:val="20"/>
              </w:rPr>
            </w:pPr>
            <w:r w:rsidRPr="00A71577">
              <w:rPr>
                <w:rFonts w:eastAsia="Times New Roman" w:cs="Times New Roman"/>
                <w:sz w:val="20"/>
                <w:szCs w:val="20"/>
                <w:lang w:eastAsia="lv-LV"/>
              </w:rPr>
              <w:t>ERC REC 25-10 Frekvenču joslas skaņas un video programmu gatavošanas un īpašo pasākumu ierīcēm (PMSE) zemes lietojumiem</w:t>
            </w:r>
          </w:p>
        </w:tc>
        <w:tc>
          <w:tcPr>
            <w:tcW w:w="636" w:type="pct"/>
            <w:tcBorders>
              <w:top w:val="single" w:sz="6" w:space="0" w:color="414142"/>
              <w:left w:val="single" w:sz="6" w:space="0" w:color="414142"/>
              <w:bottom w:val="single" w:sz="6" w:space="0" w:color="414142"/>
              <w:right w:val="single" w:sz="6" w:space="0" w:color="414142"/>
            </w:tcBorders>
          </w:tcPr>
          <w:p w14:paraId="4324D0E9" w14:textId="77777777" w:rsidR="00323A87" w:rsidRPr="00A71577" w:rsidRDefault="00323A87" w:rsidP="00D33004">
            <w:pPr>
              <w:pStyle w:val="docdata"/>
              <w:spacing w:before="0" w:beforeAutospacing="0" w:after="0" w:afterAutospacing="0"/>
              <w:rPr>
                <w:sz w:val="20"/>
                <w:szCs w:val="20"/>
              </w:rPr>
            </w:pPr>
            <w:r w:rsidRPr="00A71577">
              <w:rPr>
                <w:sz w:val="20"/>
                <w:szCs w:val="20"/>
              </w:rPr>
              <w:t>Video PMSE</w:t>
            </w:r>
          </w:p>
          <w:p w14:paraId="766F456C" w14:textId="77777777" w:rsidR="00323A87" w:rsidRPr="00A71577" w:rsidRDefault="00323A87" w:rsidP="00D33004">
            <w:pPr>
              <w:pStyle w:val="NormalWeb"/>
              <w:spacing w:before="0" w:beforeAutospacing="0" w:after="0" w:afterAutospacing="0"/>
              <w:rPr>
                <w:sz w:val="20"/>
                <w:szCs w:val="20"/>
              </w:rPr>
            </w:pPr>
            <w:r w:rsidRPr="00A71577">
              <w:rPr>
                <w:sz w:val="20"/>
                <w:szCs w:val="20"/>
              </w:rPr>
              <w:t>Portatīvas un mobilas radiolīnijas videosignāla pārraidei</w:t>
            </w:r>
          </w:p>
          <w:p w14:paraId="25C724B7" w14:textId="77777777" w:rsidR="00323A87" w:rsidRPr="00A71577" w:rsidRDefault="00323A87" w:rsidP="00D33004">
            <w:pPr>
              <w:pStyle w:val="NormalWeb"/>
              <w:spacing w:before="0" w:beforeAutospacing="0" w:after="0" w:afterAutospacing="0"/>
              <w:rPr>
                <w:sz w:val="20"/>
                <w:szCs w:val="20"/>
              </w:rPr>
            </w:pPr>
          </w:p>
          <w:p w14:paraId="63D84A48" w14:textId="77777777" w:rsidR="00323A87" w:rsidRPr="00A71577" w:rsidRDefault="00323A87" w:rsidP="00D33004">
            <w:pPr>
              <w:pStyle w:val="NormalWeb"/>
              <w:spacing w:before="0" w:beforeAutospacing="0" w:after="0" w:afterAutospacing="0"/>
              <w:rPr>
                <w:sz w:val="20"/>
                <w:szCs w:val="20"/>
              </w:rPr>
            </w:pPr>
            <w:r w:rsidRPr="00A71577">
              <w:rPr>
                <w:sz w:val="20"/>
                <w:szCs w:val="20"/>
              </w:rPr>
              <w:t>Radiosaskarne RS PMSE.02</w:t>
            </w:r>
          </w:p>
        </w:tc>
      </w:tr>
      <w:tr w:rsidR="00840B06" w:rsidRPr="00A71577" w14:paraId="46C0F122" w14:textId="77777777" w:rsidTr="00D33004">
        <w:tc>
          <w:tcPr>
            <w:tcW w:w="0" w:type="auto"/>
            <w:vMerge/>
            <w:tcBorders>
              <w:top w:val="single" w:sz="6" w:space="0" w:color="414142"/>
              <w:left w:val="single" w:sz="6" w:space="0" w:color="414142"/>
              <w:bottom w:val="single" w:sz="6" w:space="0" w:color="414142"/>
              <w:right w:val="single" w:sz="6" w:space="0" w:color="414142"/>
            </w:tcBorders>
            <w:vAlign w:val="center"/>
          </w:tcPr>
          <w:p w14:paraId="43B37CA8" w14:textId="77777777" w:rsidR="00323A87" w:rsidRPr="00A71577" w:rsidRDefault="00323A87"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57C203E2" w14:textId="77777777" w:rsidR="00323A87" w:rsidRPr="00A71577" w:rsidRDefault="00323A87"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491BE08C" w14:textId="77777777" w:rsidR="00323A87" w:rsidRPr="00A71577" w:rsidRDefault="00323A87" w:rsidP="00D33004">
            <w:pPr>
              <w:spacing w:line="240" w:lineRule="auto"/>
              <w:rPr>
                <w:rFonts w:eastAsia="Times New Roman" w:cs="Times New Roman"/>
                <w:sz w:val="20"/>
                <w:szCs w:val="20"/>
                <w:lang w:eastAsia="lv-LV"/>
              </w:rPr>
            </w:pPr>
          </w:p>
        </w:tc>
        <w:tc>
          <w:tcPr>
            <w:tcW w:w="1003" w:type="pct"/>
            <w:tcBorders>
              <w:top w:val="single" w:sz="6" w:space="0" w:color="414142"/>
              <w:left w:val="single" w:sz="6" w:space="0" w:color="414142"/>
              <w:bottom w:val="single" w:sz="6" w:space="0" w:color="414142"/>
              <w:right w:val="single" w:sz="6" w:space="0" w:color="414142"/>
            </w:tcBorders>
          </w:tcPr>
          <w:p w14:paraId="4D8246D5" w14:textId="29DD8091" w:rsidR="00323A87" w:rsidRPr="00A71577" w:rsidRDefault="00323A87"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SRD: 4500–10</w:t>
            </w:r>
            <w:r w:rsidR="00595366">
              <w:rPr>
                <w:rFonts w:eastAsia="Times New Roman" w:cs="Times New Roman"/>
                <w:sz w:val="20"/>
                <w:szCs w:val="20"/>
                <w:lang w:eastAsia="lv-LV"/>
              </w:rPr>
              <w:t> </w:t>
            </w:r>
            <w:r w:rsidRPr="00A71577">
              <w:rPr>
                <w:rFonts w:eastAsia="Times New Roman" w:cs="Times New Roman"/>
                <w:sz w:val="20"/>
                <w:szCs w:val="20"/>
                <w:lang w:eastAsia="lv-LV"/>
              </w:rPr>
              <w:t xml:space="preserve">600 </w:t>
            </w:r>
            <w:proofErr w:type="spellStart"/>
            <w:r w:rsidRPr="00A71577">
              <w:rPr>
                <w:rFonts w:eastAsia="Times New Roman" w:cs="Times New Roman"/>
                <w:sz w:val="20"/>
                <w:szCs w:val="20"/>
                <w:lang w:eastAsia="lv-LV"/>
              </w:rPr>
              <w:t>MHz</w:t>
            </w:r>
            <w:proofErr w:type="spellEnd"/>
          </w:p>
        </w:tc>
        <w:tc>
          <w:tcPr>
            <w:tcW w:w="1153" w:type="pct"/>
            <w:tcBorders>
              <w:top w:val="single" w:sz="6" w:space="0" w:color="414142"/>
              <w:left w:val="single" w:sz="6" w:space="0" w:color="414142"/>
              <w:bottom w:val="single" w:sz="6" w:space="0" w:color="414142"/>
              <w:right w:val="single" w:sz="6" w:space="0" w:color="414142"/>
            </w:tcBorders>
          </w:tcPr>
          <w:p w14:paraId="19E42968" w14:textId="77777777" w:rsidR="00323A87" w:rsidRPr="00A71577" w:rsidRDefault="00323A87"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Komisijas 2006. gada 9. novembra Lēmums </w:t>
            </w:r>
            <w:hyperlink r:id="rId40" w:history="1">
              <w:r w:rsidRPr="00A71577">
                <w:rPr>
                  <w:rFonts w:eastAsia="Times New Roman" w:cs="Times New Roman"/>
                  <w:sz w:val="20"/>
                  <w:szCs w:val="20"/>
                  <w:lang w:eastAsia="lv-LV"/>
                </w:rPr>
                <w:t>2006/771/EK</w:t>
              </w:r>
            </w:hyperlink>
            <w:r w:rsidRPr="00A71577">
              <w:rPr>
                <w:rFonts w:eastAsia="Times New Roman" w:cs="Times New Roman"/>
                <w:sz w:val="20"/>
                <w:szCs w:val="20"/>
                <w:lang w:eastAsia="lv-LV"/>
              </w:rPr>
              <w:t> par maza darbības attāluma ierīcēs izmantotā radiofrekvenču spektra saskaņošanu</w:t>
            </w:r>
          </w:p>
          <w:p w14:paraId="61152DF5" w14:textId="77777777" w:rsidR="00323A87" w:rsidRPr="00A71577" w:rsidRDefault="00323A87" w:rsidP="00D33004">
            <w:pPr>
              <w:spacing w:before="100" w:beforeAutospacing="1" w:after="10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Komisijas 2013. gada 11. decembra Lēmums </w:t>
            </w:r>
            <w:hyperlink r:id="rId41" w:history="1">
              <w:r w:rsidRPr="00A71577">
                <w:rPr>
                  <w:rFonts w:eastAsia="Times New Roman" w:cs="Times New Roman"/>
                  <w:sz w:val="20"/>
                  <w:szCs w:val="20"/>
                  <w:lang w:eastAsia="lv-LV"/>
                </w:rPr>
                <w:t>2013/752/ES</w:t>
              </w:r>
            </w:hyperlink>
            <w:r w:rsidRPr="00A71577">
              <w:rPr>
                <w:rFonts w:eastAsia="Times New Roman" w:cs="Times New Roman"/>
                <w:sz w:val="20"/>
                <w:szCs w:val="20"/>
                <w:lang w:eastAsia="lv-LV"/>
              </w:rPr>
              <w:t>, ar ko izdara grozījumus Lēmumā </w:t>
            </w:r>
            <w:hyperlink r:id="rId42" w:history="1">
              <w:r w:rsidRPr="00A71577">
                <w:rPr>
                  <w:rFonts w:eastAsia="Times New Roman" w:cs="Times New Roman"/>
                  <w:sz w:val="20"/>
                  <w:szCs w:val="20"/>
                  <w:lang w:eastAsia="lv-LV"/>
                </w:rPr>
                <w:t>2006/771/EK</w:t>
              </w:r>
            </w:hyperlink>
            <w:r w:rsidRPr="00A71577">
              <w:rPr>
                <w:rFonts w:eastAsia="Times New Roman" w:cs="Times New Roman"/>
                <w:sz w:val="20"/>
                <w:szCs w:val="20"/>
                <w:lang w:eastAsia="lv-LV"/>
              </w:rPr>
              <w:t> par maza darbības attāluma ierīcēs izmantotā radiofrekvenču spektra saskaņošanu un Lēmuma</w:t>
            </w:r>
            <w:hyperlink r:id="rId43" w:history="1">
              <w:r w:rsidRPr="00A71577">
                <w:rPr>
                  <w:rFonts w:eastAsia="Times New Roman" w:cs="Times New Roman"/>
                  <w:sz w:val="20"/>
                  <w:szCs w:val="20"/>
                  <w:lang w:eastAsia="lv-LV"/>
                </w:rPr>
                <w:t>2005/928/EK</w:t>
              </w:r>
            </w:hyperlink>
            <w:r w:rsidRPr="00A71577">
              <w:rPr>
                <w:rFonts w:eastAsia="Times New Roman" w:cs="Times New Roman"/>
                <w:sz w:val="20"/>
                <w:szCs w:val="20"/>
                <w:lang w:eastAsia="lv-LV"/>
              </w:rPr>
              <w:t> atcelšanu</w:t>
            </w:r>
            <w:r w:rsidRPr="00A71577">
              <w:rPr>
                <w:rFonts w:eastAsia="Times New Roman" w:cs="Times New Roman"/>
                <w:sz w:val="20"/>
                <w:szCs w:val="20"/>
                <w:lang w:eastAsia="lv-LV"/>
              </w:rPr>
              <w:br/>
            </w:r>
            <w:r w:rsidRPr="00A71577">
              <w:rPr>
                <w:rFonts w:eastAsia="Times New Roman" w:cs="Times New Roman"/>
                <w:sz w:val="20"/>
                <w:szCs w:val="20"/>
                <w:lang w:eastAsia="lv-LV"/>
              </w:rPr>
              <w:br/>
              <w:t>Eiropas Komisijas 2017. gada 8. augusta Lēmums </w:t>
            </w:r>
            <w:hyperlink r:id="rId44" w:history="1">
              <w:r w:rsidRPr="00A71577">
                <w:rPr>
                  <w:rFonts w:eastAsia="Times New Roman" w:cs="Times New Roman"/>
                  <w:sz w:val="20"/>
                  <w:szCs w:val="20"/>
                  <w:lang w:eastAsia="lv-LV"/>
                </w:rPr>
                <w:t>2017/1483/EK</w:t>
              </w:r>
            </w:hyperlink>
            <w:r w:rsidRPr="00A71577">
              <w:rPr>
                <w:rFonts w:eastAsia="Times New Roman" w:cs="Times New Roman"/>
                <w:sz w:val="20"/>
                <w:szCs w:val="20"/>
                <w:lang w:eastAsia="lv-LV"/>
              </w:rPr>
              <w:t>, ar kuru izdara grozījumus Lēmumā </w:t>
            </w:r>
            <w:hyperlink r:id="rId45" w:history="1">
              <w:r w:rsidRPr="00A71577">
                <w:rPr>
                  <w:rFonts w:eastAsia="Times New Roman" w:cs="Times New Roman"/>
                  <w:sz w:val="20"/>
                  <w:szCs w:val="20"/>
                  <w:lang w:eastAsia="lv-LV"/>
                </w:rPr>
                <w:t>2006/771/EK</w:t>
              </w:r>
            </w:hyperlink>
            <w:r w:rsidRPr="00A71577">
              <w:rPr>
                <w:rFonts w:eastAsia="Times New Roman" w:cs="Times New Roman"/>
                <w:sz w:val="20"/>
                <w:szCs w:val="20"/>
                <w:lang w:eastAsia="lv-LV"/>
              </w:rPr>
              <w:t> par maza darbības attāluma ierīcēs izmantotā radiofrekvenču spektra saskaņošanu</w:t>
            </w:r>
            <w:r w:rsidRPr="00A71577">
              <w:rPr>
                <w:rFonts w:eastAsia="Times New Roman" w:cs="Times New Roman"/>
                <w:sz w:val="20"/>
                <w:szCs w:val="20"/>
                <w:lang w:eastAsia="lv-LV"/>
              </w:rPr>
              <w:br/>
            </w:r>
            <w:r w:rsidRPr="00A71577">
              <w:rPr>
                <w:rFonts w:eastAsia="Times New Roman" w:cs="Times New Roman"/>
                <w:sz w:val="20"/>
                <w:szCs w:val="20"/>
                <w:lang w:eastAsia="lv-LV"/>
              </w:rPr>
              <w:lastRenderedPageBreak/>
              <w:br/>
              <w:t>Eiropas Komisijas 2019. gada 2. augusta Īstenošanas lēmums (ES) 2019/1345, kas groza Lēmumu </w:t>
            </w:r>
            <w:hyperlink r:id="rId46" w:history="1">
              <w:r w:rsidRPr="00A71577">
                <w:rPr>
                  <w:rFonts w:eastAsia="Times New Roman" w:cs="Times New Roman"/>
                  <w:sz w:val="20"/>
                  <w:szCs w:val="20"/>
                  <w:lang w:eastAsia="lv-LV"/>
                </w:rPr>
                <w:t>2006/771/EK</w:t>
              </w:r>
            </w:hyperlink>
            <w:r w:rsidRPr="00A71577">
              <w:rPr>
                <w:rFonts w:eastAsia="Times New Roman" w:cs="Times New Roman"/>
                <w:sz w:val="20"/>
                <w:szCs w:val="20"/>
                <w:lang w:eastAsia="lv-LV"/>
              </w:rPr>
              <w:t>, atjauninot harmonizētos tehniskos noteikumus radiofrekvenču spektra izmantošanai maza darbības attāluma ierīcēs</w:t>
            </w:r>
          </w:p>
        </w:tc>
        <w:tc>
          <w:tcPr>
            <w:tcW w:w="636" w:type="pct"/>
            <w:tcBorders>
              <w:top w:val="single" w:sz="6" w:space="0" w:color="414142"/>
              <w:left w:val="single" w:sz="6" w:space="0" w:color="414142"/>
              <w:bottom w:val="single" w:sz="6" w:space="0" w:color="414142"/>
              <w:right w:val="single" w:sz="6" w:space="0" w:color="414142"/>
            </w:tcBorders>
          </w:tcPr>
          <w:p w14:paraId="0490EC2B" w14:textId="072A7806" w:rsidR="00323A87" w:rsidRPr="00A71577" w:rsidRDefault="00323A87" w:rsidP="00D33004">
            <w:pPr>
              <w:spacing w:line="240" w:lineRule="auto"/>
              <w:rPr>
                <w:rFonts w:eastAsia="Times New Roman" w:cs="Times New Roman"/>
                <w:sz w:val="20"/>
                <w:szCs w:val="20"/>
                <w:lang w:eastAsia="lv-LV"/>
              </w:rPr>
            </w:pPr>
            <w:proofErr w:type="spellStart"/>
            <w:r w:rsidRPr="00A71577">
              <w:rPr>
                <w:rFonts w:eastAsia="Times New Roman" w:cs="Times New Roman"/>
                <w:sz w:val="20"/>
                <w:szCs w:val="20"/>
                <w:lang w:eastAsia="lv-LV"/>
              </w:rPr>
              <w:lastRenderedPageBreak/>
              <w:t>Radionoteikšanas</w:t>
            </w:r>
            <w:proofErr w:type="spellEnd"/>
            <w:r w:rsidRPr="00A71577">
              <w:rPr>
                <w:rFonts w:eastAsia="Times New Roman" w:cs="Times New Roman"/>
                <w:sz w:val="20"/>
                <w:szCs w:val="20"/>
                <w:lang w:eastAsia="lv-LV"/>
              </w:rPr>
              <w:t xml:space="preserve"> ierīces</w:t>
            </w:r>
            <w:r w:rsidR="00F01C93" w:rsidRPr="00A71577">
              <w:rPr>
                <w:rFonts w:cs="Times New Roman"/>
                <w:sz w:val="20"/>
                <w:szCs w:val="20"/>
              </w:rPr>
              <w:t>"</w:t>
            </w:r>
          </w:p>
        </w:tc>
      </w:tr>
    </w:tbl>
    <w:p w14:paraId="7CD74BEC" w14:textId="682E9E68" w:rsidR="001671A4" w:rsidRPr="00A71577" w:rsidRDefault="001671A4" w:rsidP="001671A4">
      <w:pPr>
        <w:spacing w:before="100" w:beforeAutospacing="1" w:after="100" w:afterAutospacing="1" w:line="240" w:lineRule="auto"/>
        <w:jc w:val="both"/>
        <w:rPr>
          <w:rFonts w:ascii="Arial" w:hAnsi="Arial" w:cs="Arial"/>
          <w:b/>
          <w:bCs/>
          <w:sz w:val="20"/>
          <w:szCs w:val="20"/>
          <w:shd w:val="clear" w:color="auto" w:fill="FFFFFF"/>
        </w:rPr>
      </w:pPr>
    </w:p>
    <w:p w14:paraId="481E9052" w14:textId="58CDD14A" w:rsidR="00323A87" w:rsidRPr="00A71577" w:rsidRDefault="00323A87" w:rsidP="00C939CC">
      <w:pPr>
        <w:pStyle w:val="ListParagraph"/>
        <w:numPr>
          <w:ilvl w:val="0"/>
          <w:numId w:val="47"/>
        </w:numPr>
        <w:spacing w:line="240" w:lineRule="auto"/>
        <w:jc w:val="both"/>
        <w:rPr>
          <w:rFonts w:cs="Times New Roman"/>
          <w:szCs w:val="28"/>
        </w:rPr>
      </w:pPr>
      <w:r w:rsidRPr="00A71577">
        <w:rPr>
          <w:rFonts w:cs="Times New Roman"/>
          <w:szCs w:val="28"/>
        </w:rPr>
        <w:t>Izteikt 1. pielikuma 322., 32</w:t>
      </w:r>
      <w:r w:rsidR="00637CF2" w:rsidRPr="00A71577">
        <w:rPr>
          <w:rFonts w:cs="Times New Roman"/>
          <w:szCs w:val="28"/>
        </w:rPr>
        <w:t>3</w:t>
      </w:r>
      <w:r w:rsidRPr="00A71577">
        <w:rPr>
          <w:rFonts w:cs="Times New Roman"/>
          <w:szCs w:val="28"/>
        </w:rPr>
        <w:t>.</w:t>
      </w:r>
      <w:r w:rsidR="00637CF2" w:rsidRPr="00A71577">
        <w:rPr>
          <w:rFonts w:cs="Times New Roman"/>
          <w:szCs w:val="28"/>
        </w:rPr>
        <w:t xml:space="preserve"> un 324.</w:t>
      </w:r>
      <w:r w:rsidRPr="00A71577">
        <w:rPr>
          <w:rFonts w:cs="Times New Roman"/>
          <w:szCs w:val="28"/>
        </w:rPr>
        <w:t> punktu šādā redakcijā:</w:t>
      </w:r>
    </w:p>
    <w:tbl>
      <w:tblPr>
        <w:tblW w:w="5000" w:type="pct"/>
        <w:tblBorders>
          <w:top w:val="single" w:sz="6" w:space="0" w:color="414142"/>
          <w:left w:val="single" w:sz="6" w:space="0" w:color="414142"/>
          <w:bottom w:val="single" w:sz="6" w:space="0" w:color="414142"/>
          <w:right w:val="single" w:sz="6" w:space="0" w:color="414142"/>
        </w:tblBorders>
        <w:tblCellMar>
          <w:top w:w="30" w:type="dxa"/>
          <w:left w:w="30" w:type="dxa"/>
          <w:bottom w:w="30" w:type="dxa"/>
          <w:right w:w="30" w:type="dxa"/>
        </w:tblCellMar>
        <w:tblLook w:val="04A0" w:firstRow="1" w:lastRow="0" w:firstColumn="1" w:lastColumn="0" w:noHBand="0" w:noVBand="1"/>
      </w:tblPr>
      <w:tblGrid>
        <w:gridCol w:w="492"/>
        <w:gridCol w:w="1295"/>
        <w:gridCol w:w="1445"/>
        <w:gridCol w:w="1535"/>
        <w:gridCol w:w="2760"/>
        <w:gridCol w:w="1528"/>
      </w:tblGrid>
      <w:tr w:rsidR="00A71577" w:rsidRPr="00A71577" w14:paraId="48CBA94A" w14:textId="77777777" w:rsidTr="00323A87">
        <w:tc>
          <w:tcPr>
            <w:tcW w:w="236" w:type="pct"/>
            <w:tcBorders>
              <w:top w:val="single" w:sz="6" w:space="0" w:color="414142"/>
              <w:left w:val="single" w:sz="6" w:space="0" w:color="414142"/>
              <w:bottom w:val="single" w:sz="6" w:space="0" w:color="414142"/>
              <w:right w:val="single" w:sz="6" w:space="0" w:color="414142"/>
            </w:tcBorders>
          </w:tcPr>
          <w:p w14:paraId="634FB7B5" w14:textId="7F1E579F" w:rsidR="00323A87" w:rsidRPr="00A71577" w:rsidRDefault="00F01C93" w:rsidP="00D33004">
            <w:pPr>
              <w:spacing w:line="240" w:lineRule="auto"/>
              <w:rPr>
                <w:rFonts w:eastAsia="Times New Roman" w:cs="Times New Roman"/>
                <w:sz w:val="20"/>
                <w:szCs w:val="20"/>
                <w:vertAlign w:val="superscript"/>
                <w:lang w:eastAsia="lv-LV"/>
              </w:rPr>
            </w:pPr>
            <w:r w:rsidRPr="00A71577">
              <w:rPr>
                <w:rFonts w:cs="Times New Roman"/>
                <w:sz w:val="20"/>
                <w:szCs w:val="20"/>
              </w:rPr>
              <w:t>"</w:t>
            </w:r>
            <w:r w:rsidR="00323A87" w:rsidRPr="00A71577">
              <w:rPr>
                <w:rFonts w:eastAsia="Times New Roman" w:cs="Times New Roman"/>
                <w:sz w:val="20"/>
                <w:szCs w:val="20"/>
                <w:lang w:eastAsia="lv-LV"/>
              </w:rPr>
              <w:t>322.</w:t>
            </w:r>
          </w:p>
        </w:tc>
        <w:tc>
          <w:tcPr>
            <w:tcW w:w="4764" w:type="pct"/>
            <w:gridSpan w:val="5"/>
            <w:tcBorders>
              <w:top w:val="single" w:sz="6" w:space="0" w:color="414142"/>
              <w:left w:val="single" w:sz="6" w:space="0" w:color="414142"/>
              <w:bottom w:val="single" w:sz="6" w:space="0" w:color="414142"/>
              <w:right w:val="single" w:sz="6" w:space="0" w:color="414142"/>
            </w:tcBorders>
          </w:tcPr>
          <w:p w14:paraId="0447927E" w14:textId="77777777" w:rsidR="00323A87" w:rsidRPr="00A71577" w:rsidRDefault="00323A87" w:rsidP="00D33004">
            <w:pPr>
              <w:spacing w:before="100" w:beforeAutospacing="1" w:after="100" w:afterAutospacing="1" w:line="315" w:lineRule="atLeast"/>
              <w:jc w:val="center"/>
              <w:rPr>
                <w:rFonts w:eastAsia="Times New Roman" w:cs="Times New Roman"/>
                <w:b/>
                <w:bCs/>
                <w:sz w:val="20"/>
                <w:szCs w:val="20"/>
                <w:lang w:eastAsia="lv-LV"/>
              </w:rPr>
            </w:pPr>
            <w:r w:rsidRPr="00A71577">
              <w:rPr>
                <w:rFonts w:eastAsia="Times New Roman" w:cs="Times New Roman"/>
                <w:b/>
                <w:bCs/>
                <w:sz w:val="20"/>
                <w:szCs w:val="20"/>
                <w:lang w:eastAsia="lv-LV"/>
              </w:rPr>
              <w:t xml:space="preserve">7 235–7 250 </w:t>
            </w:r>
            <w:proofErr w:type="spellStart"/>
            <w:r w:rsidRPr="00A71577">
              <w:rPr>
                <w:rFonts w:eastAsia="Times New Roman" w:cs="Times New Roman"/>
                <w:b/>
                <w:bCs/>
                <w:sz w:val="20"/>
                <w:szCs w:val="20"/>
                <w:lang w:eastAsia="lv-LV"/>
              </w:rPr>
              <w:t>MHz</w:t>
            </w:r>
            <w:proofErr w:type="spellEnd"/>
          </w:p>
        </w:tc>
      </w:tr>
      <w:tr w:rsidR="00A71577" w:rsidRPr="00A71577" w14:paraId="7A0FFAEF" w14:textId="77777777" w:rsidTr="00323A87">
        <w:tc>
          <w:tcPr>
            <w:tcW w:w="236" w:type="pct"/>
            <w:vMerge w:val="restart"/>
            <w:tcBorders>
              <w:top w:val="single" w:sz="6" w:space="0" w:color="414142"/>
              <w:left w:val="single" w:sz="6" w:space="0" w:color="414142"/>
              <w:bottom w:val="single" w:sz="6" w:space="0" w:color="414142"/>
              <w:right w:val="single" w:sz="6" w:space="0" w:color="414142"/>
            </w:tcBorders>
          </w:tcPr>
          <w:p w14:paraId="482A5A98" w14:textId="77777777" w:rsidR="00323A87" w:rsidRPr="00A71577" w:rsidRDefault="00323A87"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722" w:type="pct"/>
            <w:vMerge w:val="restart"/>
            <w:tcBorders>
              <w:top w:val="single" w:sz="6" w:space="0" w:color="414142"/>
              <w:left w:val="single" w:sz="6" w:space="0" w:color="414142"/>
              <w:bottom w:val="single" w:sz="6" w:space="0" w:color="414142"/>
              <w:right w:val="single" w:sz="6" w:space="0" w:color="414142"/>
            </w:tcBorders>
          </w:tcPr>
          <w:p w14:paraId="1BE2437A" w14:textId="77777777" w:rsidR="00323A87" w:rsidRPr="00A71577" w:rsidRDefault="00323A87"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ZEMES IZPĒTES SATELĪTU (Zeme-izplatījums) 5.460A</w:t>
            </w:r>
          </w:p>
          <w:p w14:paraId="52435305" w14:textId="77777777" w:rsidR="00323A87" w:rsidRPr="00A71577" w:rsidRDefault="00323A87"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FIKSĒTAIS</w:t>
            </w:r>
          </w:p>
          <w:p w14:paraId="7BD4CD64" w14:textId="77777777" w:rsidR="00323A87" w:rsidRPr="00A71577" w:rsidRDefault="00323A87"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MOBILAIS</w:t>
            </w:r>
          </w:p>
          <w:p w14:paraId="2DD868B8" w14:textId="77777777" w:rsidR="00323A87" w:rsidRPr="00A71577" w:rsidRDefault="00323A87"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5.458</w:t>
            </w:r>
          </w:p>
        </w:tc>
        <w:tc>
          <w:tcPr>
            <w:tcW w:w="805" w:type="pct"/>
            <w:vMerge w:val="restart"/>
            <w:tcBorders>
              <w:top w:val="single" w:sz="6" w:space="0" w:color="414142"/>
              <w:left w:val="single" w:sz="6" w:space="0" w:color="414142"/>
              <w:bottom w:val="single" w:sz="6" w:space="0" w:color="414142"/>
              <w:right w:val="single" w:sz="6" w:space="0" w:color="414142"/>
            </w:tcBorders>
          </w:tcPr>
          <w:p w14:paraId="62362A31" w14:textId="77777777" w:rsidR="00323A87" w:rsidRPr="00A71577" w:rsidRDefault="00323A87"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ZEMES IZPĒTES SATELĪTU (Zeme-izplatījums) 5.460A</w:t>
            </w:r>
          </w:p>
          <w:p w14:paraId="52FD815A" w14:textId="77777777" w:rsidR="00323A87" w:rsidRPr="00A71577" w:rsidRDefault="00323A87"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FIKSĒTAIS</w:t>
            </w:r>
          </w:p>
          <w:p w14:paraId="62583495" w14:textId="77777777" w:rsidR="00323A87" w:rsidRPr="00A71577" w:rsidRDefault="00323A87"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MOBILAIS</w:t>
            </w:r>
          </w:p>
          <w:p w14:paraId="6CE61EA1" w14:textId="77777777" w:rsidR="00323A87" w:rsidRPr="00A71577" w:rsidRDefault="00323A87"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5.458</w:t>
            </w:r>
          </w:p>
        </w:tc>
        <w:tc>
          <w:tcPr>
            <w:tcW w:w="855" w:type="pct"/>
            <w:tcBorders>
              <w:top w:val="single" w:sz="6" w:space="0" w:color="414142"/>
              <w:left w:val="single" w:sz="6" w:space="0" w:color="414142"/>
              <w:bottom w:val="single" w:sz="6" w:space="0" w:color="414142"/>
              <w:right w:val="single" w:sz="6" w:space="0" w:color="414142"/>
            </w:tcBorders>
          </w:tcPr>
          <w:p w14:paraId="5331F2E9" w14:textId="77777777" w:rsidR="00323A87" w:rsidRPr="00A71577" w:rsidRDefault="00323A87"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Ciparu RRL: 7128–7240 </w:t>
            </w:r>
            <w:proofErr w:type="spellStart"/>
            <w:r w:rsidRPr="00A71577">
              <w:rPr>
                <w:rFonts w:eastAsia="Times New Roman" w:cs="Times New Roman"/>
                <w:sz w:val="20"/>
                <w:szCs w:val="20"/>
                <w:lang w:eastAsia="lv-LV"/>
              </w:rPr>
              <w:t>MHz</w:t>
            </w:r>
            <w:proofErr w:type="spellEnd"/>
          </w:p>
        </w:tc>
        <w:tc>
          <w:tcPr>
            <w:tcW w:w="1531" w:type="pct"/>
            <w:tcBorders>
              <w:top w:val="single" w:sz="6" w:space="0" w:color="414142"/>
              <w:left w:val="single" w:sz="6" w:space="0" w:color="414142"/>
              <w:bottom w:val="single" w:sz="6" w:space="0" w:color="414142"/>
              <w:right w:val="single" w:sz="6" w:space="0" w:color="414142"/>
            </w:tcBorders>
          </w:tcPr>
          <w:p w14:paraId="3E40A831" w14:textId="77777777" w:rsidR="00323A87" w:rsidRPr="00A71577" w:rsidRDefault="00323A87"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ECC/REC/(02)06- Ieteicamais kanālu plānojums fiksētā dienesta ciparu sistēmām, kuras izmanto 7125–8500 </w:t>
            </w:r>
            <w:proofErr w:type="spellStart"/>
            <w:r w:rsidRPr="00A71577">
              <w:rPr>
                <w:rFonts w:eastAsia="Times New Roman" w:cs="Times New Roman"/>
                <w:sz w:val="20"/>
                <w:szCs w:val="20"/>
                <w:lang w:eastAsia="lv-LV"/>
              </w:rPr>
              <w:t>MHz</w:t>
            </w:r>
            <w:proofErr w:type="spellEnd"/>
            <w:r w:rsidRPr="00A71577">
              <w:rPr>
                <w:rFonts w:eastAsia="Times New Roman" w:cs="Times New Roman"/>
                <w:sz w:val="20"/>
                <w:szCs w:val="20"/>
                <w:lang w:eastAsia="lv-LV"/>
              </w:rPr>
              <w:t xml:space="preserve"> joslu</w:t>
            </w:r>
          </w:p>
        </w:tc>
        <w:tc>
          <w:tcPr>
            <w:tcW w:w="851" w:type="pct"/>
            <w:tcBorders>
              <w:top w:val="single" w:sz="6" w:space="0" w:color="414142"/>
              <w:left w:val="single" w:sz="6" w:space="0" w:color="414142"/>
              <w:bottom w:val="single" w:sz="6" w:space="0" w:color="414142"/>
              <w:right w:val="single" w:sz="6" w:space="0" w:color="414142"/>
            </w:tcBorders>
          </w:tcPr>
          <w:p w14:paraId="51812795" w14:textId="77777777" w:rsidR="00323A87" w:rsidRPr="00A71577" w:rsidRDefault="00323A87"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Konfigurācija: PP</w:t>
            </w:r>
          </w:p>
          <w:p w14:paraId="62D8596A" w14:textId="77777777" w:rsidR="00323A87" w:rsidRPr="00A71577" w:rsidRDefault="00323A87"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Radiosaskarne RS FX.070-1PP</w:t>
            </w:r>
          </w:p>
          <w:p w14:paraId="20EB32FE" w14:textId="77777777" w:rsidR="00323A87" w:rsidRPr="00A71577" w:rsidRDefault="00323A87"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Privātie elektronisko sakaru tīkli</w:t>
            </w:r>
          </w:p>
        </w:tc>
      </w:tr>
      <w:tr w:rsidR="00A71577" w:rsidRPr="00A71577" w14:paraId="19E00B44" w14:textId="77777777" w:rsidTr="00323A87">
        <w:tc>
          <w:tcPr>
            <w:tcW w:w="0" w:type="auto"/>
            <w:vMerge/>
            <w:tcBorders>
              <w:top w:val="single" w:sz="6" w:space="0" w:color="414142"/>
              <w:left w:val="single" w:sz="6" w:space="0" w:color="414142"/>
              <w:bottom w:val="single" w:sz="6" w:space="0" w:color="414142"/>
              <w:right w:val="single" w:sz="6" w:space="0" w:color="414142"/>
            </w:tcBorders>
            <w:vAlign w:val="center"/>
          </w:tcPr>
          <w:p w14:paraId="521A99A9" w14:textId="77777777" w:rsidR="00323A87" w:rsidRPr="00A71577" w:rsidRDefault="00323A87"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6185C587" w14:textId="77777777" w:rsidR="00323A87" w:rsidRPr="00A71577" w:rsidRDefault="00323A87"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63F7C3C7" w14:textId="77777777" w:rsidR="00323A87" w:rsidRPr="00A71577" w:rsidRDefault="00323A87" w:rsidP="00D33004">
            <w:pPr>
              <w:spacing w:line="240" w:lineRule="auto"/>
              <w:rPr>
                <w:rFonts w:eastAsia="Times New Roman" w:cs="Times New Roman"/>
                <w:sz w:val="20"/>
                <w:szCs w:val="20"/>
                <w:lang w:eastAsia="lv-LV"/>
              </w:rPr>
            </w:pPr>
          </w:p>
        </w:tc>
        <w:tc>
          <w:tcPr>
            <w:tcW w:w="855" w:type="pct"/>
            <w:tcBorders>
              <w:top w:val="single" w:sz="6" w:space="0" w:color="414142"/>
              <w:left w:val="single" w:sz="6" w:space="0" w:color="414142"/>
              <w:bottom w:val="single" w:sz="6" w:space="0" w:color="414142"/>
              <w:right w:val="single" w:sz="6" w:space="0" w:color="414142"/>
            </w:tcBorders>
          </w:tcPr>
          <w:p w14:paraId="331E8D2C" w14:textId="77777777" w:rsidR="00323A87" w:rsidRPr="00A71577" w:rsidRDefault="00323A87"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PMSE: 7128–7240 </w:t>
            </w:r>
            <w:proofErr w:type="spellStart"/>
            <w:r w:rsidRPr="00A71577">
              <w:rPr>
                <w:rFonts w:eastAsia="Times New Roman" w:cs="Times New Roman"/>
                <w:sz w:val="20"/>
                <w:szCs w:val="20"/>
                <w:lang w:eastAsia="lv-LV"/>
              </w:rPr>
              <w:t>MHz</w:t>
            </w:r>
            <w:proofErr w:type="spellEnd"/>
          </w:p>
        </w:tc>
        <w:tc>
          <w:tcPr>
            <w:tcW w:w="1531" w:type="pct"/>
            <w:tcBorders>
              <w:top w:val="single" w:sz="6" w:space="0" w:color="414142"/>
              <w:left w:val="single" w:sz="6" w:space="0" w:color="414142"/>
              <w:bottom w:val="single" w:sz="6" w:space="0" w:color="414142"/>
              <w:right w:val="single" w:sz="6" w:space="0" w:color="414142"/>
            </w:tcBorders>
          </w:tcPr>
          <w:p w14:paraId="361AAFB2" w14:textId="77777777" w:rsidR="00323A87" w:rsidRPr="00A71577" w:rsidRDefault="00323A87" w:rsidP="00D33004">
            <w:pPr>
              <w:spacing w:line="240" w:lineRule="auto"/>
              <w:rPr>
                <w:rFonts w:cs="Times New Roman"/>
                <w:sz w:val="20"/>
                <w:szCs w:val="20"/>
              </w:rPr>
            </w:pPr>
            <w:r w:rsidRPr="00A71577">
              <w:rPr>
                <w:rFonts w:eastAsia="Times New Roman" w:cs="Times New Roman"/>
                <w:sz w:val="20"/>
                <w:szCs w:val="20"/>
                <w:lang w:eastAsia="lv-LV"/>
              </w:rPr>
              <w:t>ERC REC 25-10 Frekvenču joslas skaņas un video programmu gatavošanas un īpašo pasākumu ierīcēm (PMSE) zemes lietojumiem</w:t>
            </w:r>
          </w:p>
        </w:tc>
        <w:tc>
          <w:tcPr>
            <w:tcW w:w="851" w:type="pct"/>
            <w:tcBorders>
              <w:top w:val="single" w:sz="6" w:space="0" w:color="414142"/>
              <w:left w:val="single" w:sz="6" w:space="0" w:color="414142"/>
              <w:bottom w:val="single" w:sz="6" w:space="0" w:color="414142"/>
              <w:right w:val="single" w:sz="6" w:space="0" w:color="414142"/>
            </w:tcBorders>
          </w:tcPr>
          <w:p w14:paraId="38D309EB" w14:textId="77777777" w:rsidR="00323A87" w:rsidRPr="00A71577" w:rsidRDefault="00323A87" w:rsidP="00D33004">
            <w:pPr>
              <w:pStyle w:val="docdata"/>
              <w:spacing w:before="0" w:beforeAutospacing="0" w:after="0" w:afterAutospacing="0"/>
              <w:rPr>
                <w:sz w:val="20"/>
                <w:szCs w:val="20"/>
              </w:rPr>
            </w:pPr>
            <w:r w:rsidRPr="00A71577">
              <w:rPr>
                <w:sz w:val="20"/>
                <w:szCs w:val="20"/>
              </w:rPr>
              <w:t>Video PMSE</w:t>
            </w:r>
          </w:p>
          <w:p w14:paraId="13305670" w14:textId="77777777" w:rsidR="00323A87" w:rsidRPr="00A71577" w:rsidRDefault="00323A87" w:rsidP="00D33004">
            <w:pPr>
              <w:pStyle w:val="NormalWeb"/>
              <w:spacing w:before="0" w:beforeAutospacing="0" w:after="0" w:afterAutospacing="0"/>
              <w:rPr>
                <w:sz w:val="20"/>
                <w:szCs w:val="20"/>
              </w:rPr>
            </w:pPr>
            <w:r w:rsidRPr="00A71577">
              <w:rPr>
                <w:sz w:val="20"/>
                <w:szCs w:val="20"/>
              </w:rPr>
              <w:t>Portatīvas un mobilas radiolīnijas videosignāla pārraidei</w:t>
            </w:r>
          </w:p>
          <w:p w14:paraId="4070C6E7" w14:textId="77777777" w:rsidR="00323A87" w:rsidRPr="00A71577" w:rsidRDefault="00323A87" w:rsidP="00D33004">
            <w:pPr>
              <w:pStyle w:val="NormalWeb"/>
              <w:spacing w:before="0" w:beforeAutospacing="0" w:after="0" w:afterAutospacing="0"/>
              <w:rPr>
                <w:sz w:val="20"/>
                <w:szCs w:val="20"/>
              </w:rPr>
            </w:pPr>
          </w:p>
          <w:p w14:paraId="418B58F2" w14:textId="77777777" w:rsidR="00323A87" w:rsidRPr="00A71577" w:rsidRDefault="00323A87" w:rsidP="00D33004">
            <w:pPr>
              <w:pStyle w:val="NormalWeb"/>
              <w:spacing w:before="0" w:beforeAutospacing="0" w:after="0" w:afterAutospacing="0"/>
              <w:rPr>
                <w:sz w:val="20"/>
                <w:szCs w:val="20"/>
              </w:rPr>
            </w:pPr>
            <w:r w:rsidRPr="00A71577">
              <w:rPr>
                <w:sz w:val="20"/>
                <w:szCs w:val="20"/>
              </w:rPr>
              <w:t>Radiosaskarne RS PMSE.02</w:t>
            </w:r>
          </w:p>
        </w:tc>
      </w:tr>
      <w:tr w:rsidR="00A71577" w:rsidRPr="00A71577" w14:paraId="3F2B72E4" w14:textId="77777777" w:rsidTr="00323A87">
        <w:tc>
          <w:tcPr>
            <w:tcW w:w="0" w:type="auto"/>
            <w:vMerge/>
            <w:tcBorders>
              <w:top w:val="single" w:sz="6" w:space="0" w:color="414142"/>
              <w:left w:val="single" w:sz="6" w:space="0" w:color="414142"/>
              <w:bottom w:val="single" w:sz="6" w:space="0" w:color="414142"/>
              <w:right w:val="single" w:sz="6" w:space="0" w:color="414142"/>
            </w:tcBorders>
            <w:vAlign w:val="center"/>
          </w:tcPr>
          <w:p w14:paraId="431CF0E4" w14:textId="77777777" w:rsidR="00323A87" w:rsidRPr="00A71577" w:rsidRDefault="00323A87"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485235B7" w14:textId="77777777" w:rsidR="00323A87" w:rsidRPr="00A71577" w:rsidRDefault="00323A87"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14E393FC" w14:textId="77777777" w:rsidR="00323A87" w:rsidRPr="00A71577" w:rsidRDefault="00323A87" w:rsidP="00D33004">
            <w:pPr>
              <w:spacing w:line="240" w:lineRule="auto"/>
              <w:rPr>
                <w:rFonts w:eastAsia="Times New Roman" w:cs="Times New Roman"/>
                <w:sz w:val="20"/>
                <w:szCs w:val="20"/>
                <w:lang w:eastAsia="lv-LV"/>
              </w:rPr>
            </w:pPr>
          </w:p>
        </w:tc>
        <w:tc>
          <w:tcPr>
            <w:tcW w:w="855" w:type="pct"/>
            <w:tcBorders>
              <w:top w:val="single" w:sz="6" w:space="0" w:color="414142"/>
              <w:left w:val="single" w:sz="6" w:space="0" w:color="414142"/>
              <w:bottom w:val="single" w:sz="6" w:space="0" w:color="414142"/>
              <w:right w:val="single" w:sz="6" w:space="0" w:color="414142"/>
            </w:tcBorders>
          </w:tcPr>
          <w:p w14:paraId="79B0F09A" w14:textId="7BA52511" w:rsidR="00323A87" w:rsidRPr="00A71577" w:rsidRDefault="00323A87"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SRD: 4500–10</w:t>
            </w:r>
            <w:r w:rsidR="00595366">
              <w:rPr>
                <w:rFonts w:eastAsia="Times New Roman" w:cs="Times New Roman"/>
                <w:sz w:val="20"/>
                <w:szCs w:val="20"/>
                <w:lang w:eastAsia="lv-LV"/>
              </w:rPr>
              <w:t> </w:t>
            </w:r>
            <w:r w:rsidRPr="00A71577">
              <w:rPr>
                <w:rFonts w:eastAsia="Times New Roman" w:cs="Times New Roman"/>
                <w:sz w:val="20"/>
                <w:szCs w:val="20"/>
                <w:lang w:eastAsia="lv-LV"/>
              </w:rPr>
              <w:t xml:space="preserve">600 </w:t>
            </w:r>
            <w:proofErr w:type="spellStart"/>
            <w:r w:rsidRPr="00A71577">
              <w:rPr>
                <w:rFonts w:eastAsia="Times New Roman" w:cs="Times New Roman"/>
                <w:sz w:val="20"/>
                <w:szCs w:val="20"/>
                <w:lang w:eastAsia="lv-LV"/>
              </w:rPr>
              <w:t>MHz</w:t>
            </w:r>
            <w:proofErr w:type="spellEnd"/>
          </w:p>
        </w:tc>
        <w:tc>
          <w:tcPr>
            <w:tcW w:w="1531" w:type="pct"/>
            <w:tcBorders>
              <w:top w:val="single" w:sz="6" w:space="0" w:color="414142"/>
              <w:left w:val="single" w:sz="6" w:space="0" w:color="414142"/>
              <w:bottom w:val="single" w:sz="6" w:space="0" w:color="414142"/>
              <w:right w:val="single" w:sz="6" w:space="0" w:color="414142"/>
            </w:tcBorders>
          </w:tcPr>
          <w:p w14:paraId="140B3DC8" w14:textId="77777777" w:rsidR="00323A87" w:rsidRPr="00A71577" w:rsidRDefault="00323A87"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Komisijas 2006. gada 9. novembra Lēmums </w:t>
            </w:r>
            <w:hyperlink r:id="rId47" w:history="1">
              <w:r w:rsidRPr="00A71577">
                <w:rPr>
                  <w:rFonts w:eastAsia="Times New Roman" w:cs="Times New Roman"/>
                  <w:sz w:val="20"/>
                  <w:szCs w:val="20"/>
                  <w:u w:val="single"/>
                  <w:lang w:eastAsia="lv-LV"/>
                </w:rPr>
                <w:t>2006/771/EK</w:t>
              </w:r>
            </w:hyperlink>
            <w:r w:rsidRPr="00A71577">
              <w:rPr>
                <w:rFonts w:eastAsia="Times New Roman" w:cs="Times New Roman"/>
                <w:sz w:val="20"/>
                <w:szCs w:val="20"/>
                <w:lang w:eastAsia="lv-LV"/>
              </w:rPr>
              <w:t> par maza darbības attāluma ierīcēs izmantotā radiofrekvenču spektra saskaņošanu</w:t>
            </w:r>
          </w:p>
          <w:p w14:paraId="0E4DE29F" w14:textId="77777777" w:rsidR="00323A87" w:rsidRPr="00A71577" w:rsidRDefault="00323A87" w:rsidP="00D33004">
            <w:pPr>
              <w:spacing w:before="100" w:beforeAutospacing="1" w:after="10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Komisijas 2013. gada 11. decembra Lēmums </w:t>
            </w:r>
            <w:hyperlink r:id="rId48" w:history="1">
              <w:r w:rsidRPr="00A71577">
                <w:rPr>
                  <w:rFonts w:eastAsia="Times New Roman" w:cs="Times New Roman"/>
                  <w:sz w:val="20"/>
                  <w:szCs w:val="20"/>
                  <w:u w:val="single"/>
                  <w:lang w:eastAsia="lv-LV"/>
                </w:rPr>
                <w:t>2013/752/ES</w:t>
              </w:r>
            </w:hyperlink>
            <w:r w:rsidRPr="00A71577">
              <w:rPr>
                <w:rFonts w:eastAsia="Times New Roman" w:cs="Times New Roman"/>
                <w:sz w:val="20"/>
                <w:szCs w:val="20"/>
                <w:lang w:eastAsia="lv-LV"/>
              </w:rPr>
              <w:t>, ar ko izdara grozījumus Lēmumā </w:t>
            </w:r>
            <w:hyperlink r:id="rId49" w:history="1">
              <w:r w:rsidRPr="00A71577">
                <w:rPr>
                  <w:rFonts w:eastAsia="Times New Roman" w:cs="Times New Roman"/>
                  <w:sz w:val="20"/>
                  <w:szCs w:val="20"/>
                  <w:u w:val="single"/>
                  <w:lang w:eastAsia="lv-LV"/>
                </w:rPr>
                <w:t>2006/771/EK</w:t>
              </w:r>
            </w:hyperlink>
            <w:r w:rsidRPr="00A71577">
              <w:rPr>
                <w:rFonts w:eastAsia="Times New Roman" w:cs="Times New Roman"/>
                <w:sz w:val="20"/>
                <w:szCs w:val="20"/>
                <w:lang w:eastAsia="lv-LV"/>
              </w:rPr>
              <w:t> par maza darbības attāluma ierīcēs izmantotā radiofrekvenču spektra saskaņošanu un Lēmuma</w:t>
            </w:r>
            <w:hyperlink r:id="rId50" w:history="1">
              <w:r w:rsidRPr="00A71577">
                <w:rPr>
                  <w:rFonts w:eastAsia="Times New Roman" w:cs="Times New Roman"/>
                  <w:sz w:val="20"/>
                  <w:szCs w:val="20"/>
                  <w:u w:val="single"/>
                  <w:lang w:eastAsia="lv-LV"/>
                </w:rPr>
                <w:t>2005/928/EK</w:t>
              </w:r>
            </w:hyperlink>
            <w:r w:rsidRPr="00A71577">
              <w:rPr>
                <w:rFonts w:eastAsia="Times New Roman" w:cs="Times New Roman"/>
                <w:sz w:val="20"/>
                <w:szCs w:val="20"/>
                <w:lang w:eastAsia="lv-LV"/>
              </w:rPr>
              <w:t> atcelšanu</w:t>
            </w:r>
            <w:r w:rsidRPr="00A71577">
              <w:rPr>
                <w:rFonts w:eastAsia="Times New Roman" w:cs="Times New Roman"/>
                <w:sz w:val="20"/>
                <w:szCs w:val="20"/>
                <w:lang w:eastAsia="lv-LV"/>
              </w:rPr>
              <w:br/>
            </w:r>
            <w:r w:rsidRPr="00A71577">
              <w:rPr>
                <w:rFonts w:eastAsia="Times New Roman" w:cs="Times New Roman"/>
                <w:sz w:val="20"/>
                <w:szCs w:val="20"/>
                <w:lang w:eastAsia="lv-LV"/>
              </w:rPr>
              <w:br/>
              <w:t>Eiropas Komisijas 2017. gada 8. augusta Lēmums </w:t>
            </w:r>
            <w:hyperlink r:id="rId51" w:history="1">
              <w:r w:rsidRPr="00A71577">
                <w:rPr>
                  <w:rFonts w:eastAsia="Times New Roman" w:cs="Times New Roman"/>
                  <w:sz w:val="20"/>
                  <w:szCs w:val="20"/>
                  <w:u w:val="single"/>
                  <w:lang w:eastAsia="lv-LV"/>
                </w:rPr>
                <w:t>2017/1483/EK</w:t>
              </w:r>
            </w:hyperlink>
            <w:r w:rsidRPr="00A71577">
              <w:rPr>
                <w:rFonts w:eastAsia="Times New Roman" w:cs="Times New Roman"/>
                <w:sz w:val="20"/>
                <w:szCs w:val="20"/>
                <w:lang w:eastAsia="lv-LV"/>
              </w:rPr>
              <w:t>, ar kuru izdara grozījumus Lēmumā </w:t>
            </w:r>
            <w:hyperlink r:id="rId52" w:history="1">
              <w:r w:rsidRPr="00A71577">
                <w:rPr>
                  <w:rFonts w:eastAsia="Times New Roman" w:cs="Times New Roman"/>
                  <w:sz w:val="20"/>
                  <w:szCs w:val="20"/>
                  <w:u w:val="single"/>
                  <w:lang w:eastAsia="lv-LV"/>
                </w:rPr>
                <w:t>2006/771/EK</w:t>
              </w:r>
            </w:hyperlink>
            <w:r w:rsidRPr="00A71577">
              <w:rPr>
                <w:rFonts w:eastAsia="Times New Roman" w:cs="Times New Roman"/>
                <w:sz w:val="20"/>
                <w:szCs w:val="20"/>
                <w:lang w:eastAsia="lv-LV"/>
              </w:rPr>
              <w:t> par maza darbības attāluma ierīcēs izmantotā radiofrekvenču spektra saskaņošanu</w:t>
            </w:r>
            <w:r w:rsidRPr="00A71577">
              <w:rPr>
                <w:rFonts w:eastAsia="Times New Roman" w:cs="Times New Roman"/>
                <w:sz w:val="20"/>
                <w:szCs w:val="20"/>
                <w:lang w:eastAsia="lv-LV"/>
              </w:rPr>
              <w:br/>
            </w:r>
            <w:r w:rsidRPr="00A71577">
              <w:rPr>
                <w:rFonts w:eastAsia="Times New Roman" w:cs="Times New Roman"/>
                <w:sz w:val="20"/>
                <w:szCs w:val="20"/>
                <w:lang w:eastAsia="lv-LV"/>
              </w:rPr>
              <w:lastRenderedPageBreak/>
              <w:br/>
              <w:t>Eiropas Komisijas 2019. gada 2. augusta Īstenošanas lēmums (ES) 2019/1345, kas groza Lēmumu </w:t>
            </w:r>
            <w:hyperlink r:id="rId53" w:history="1">
              <w:r w:rsidRPr="00A71577">
                <w:rPr>
                  <w:rFonts w:eastAsia="Times New Roman" w:cs="Times New Roman"/>
                  <w:sz w:val="20"/>
                  <w:szCs w:val="20"/>
                  <w:u w:val="single"/>
                  <w:lang w:eastAsia="lv-LV"/>
                </w:rPr>
                <w:t>2006/771/EK</w:t>
              </w:r>
            </w:hyperlink>
            <w:r w:rsidRPr="00A71577">
              <w:rPr>
                <w:rFonts w:eastAsia="Times New Roman" w:cs="Times New Roman"/>
                <w:sz w:val="20"/>
                <w:szCs w:val="20"/>
                <w:lang w:eastAsia="lv-LV"/>
              </w:rPr>
              <w:t>, atjauninot harmonizētos tehniskos noteikumus radiofrekvenču spektra izmantošanai maza darbības attāluma ierīcēs</w:t>
            </w:r>
          </w:p>
        </w:tc>
        <w:tc>
          <w:tcPr>
            <w:tcW w:w="851" w:type="pct"/>
            <w:tcBorders>
              <w:top w:val="single" w:sz="6" w:space="0" w:color="414142"/>
              <w:left w:val="single" w:sz="6" w:space="0" w:color="414142"/>
              <w:bottom w:val="single" w:sz="6" w:space="0" w:color="414142"/>
              <w:right w:val="single" w:sz="6" w:space="0" w:color="414142"/>
            </w:tcBorders>
          </w:tcPr>
          <w:p w14:paraId="5CFBB3BE" w14:textId="77777777" w:rsidR="00323A87" w:rsidRPr="00A71577" w:rsidRDefault="00323A87" w:rsidP="00D33004">
            <w:pPr>
              <w:spacing w:line="240" w:lineRule="auto"/>
              <w:rPr>
                <w:rFonts w:eastAsia="Times New Roman" w:cs="Times New Roman"/>
                <w:sz w:val="20"/>
                <w:szCs w:val="20"/>
                <w:lang w:eastAsia="lv-LV"/>
              </w:rPr>
            </w:pPr>
            <w:proofErr w:type="spellStart"/>
            <w:r w:rsidRPr="00A71577">
              <w:rPr>
                <w:rFonts w:eastAsia="Times New Roman" w:cs="Times New Roman"/>
                <w:sz w:val="20"/>
                <w:szCs w:val="20"/>
                <w:lang w:eastAsia="lv-LV"/>
              </w:rPr>
              <w:lastRenderedPageBreak/>
              <w:t>Radionoteikšanas</w:t>
            </w:r>
            <w:proofErr w:type="spellEnd"/>
            <w:r w:rsidRPr="00A71577">
              <w:rPr>
                <w:rFonts w:eastAsia="Times New Roman" w:cs="Times New Roman"/>
                <w:sz w:val="20"/>
                <w:szCs w:val="20"/>
                <w:lang w:eastAsia="lv-LV"/>
              </w:rPr>
              <w:t xml:space="preserve"> ierīces</w:t>
            </w:r>
          </w:p>
        </w:tc>
      </w:tr>
      <w:tr w:rsidR="00A71577" w:rsidRPr="00A71577" w14:paraId="656F7303" w14:textId="77777777" w:rsidTr="00323A87">
        <w:tc>
          <w:tcPr>
            <w:tcW w:w="0" w:type="auto"/>
            <w:vMerge/>
            <w:tcBorders>
              <w:top w:val="single" w:sz="6" w:space="0" w:color="414142"/>
              <w:left w:val="single" w:sz="6" w:space="0" w:color="414142"/>
              <w:bottom w:val="single" w:sz="6" w:space="0" w:color="414142"/>
              <w:right w:val="single" w:sz="6" w:space="0" w:color="414142"/>
            </w:tcBorders>
            <w:vAlign w:val="center"/>
          </w:tcPr>
          <w:p w14:paraId="00E359C4" w14:textId="77777777" w:rsidR="00323A87" w:rsidRPr="00A71577" w:rsidRDefault="00323A87"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2CF76BE0" w14:textId="77777777" w:rsidR="00323A87" w:rsidRPr="00A71577" w:rsidRDefault="00323A87"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2AF248A5" w14:textId="77777777" w:rsidR="00323A87" w:rsidRPr="00A71577" w:rsidRDefault="00323A87" w:rsidP="00D33004">
            <w:pPr>
              <w:spacing w:line="240" w:lineRule="auto"/>
              <w:rPr>
                <w:rFonts w:eastAsia="Times New Roman" w:cs="Times New Roman"/>
                <w:sz w:val="20"/>
                <w:szCs w:val="20"/>
                <w:lang w:eastAsia="lv-LV"/>
              </w:rPr>
            </w:pPr>
          </w:p>
        </w:tc>
        <w:tc>
          <w:tcPr>
            <w:tcW w:w="855" w:type="pct"/>
            <w:tcBorders>
              <w:top w:val="single" w:sz="6" w:space="0" w:color="414142"/>
              <w:left w:val="single" w:sz="6" w:space="0" w:color="414142"/>
              <w:bottom w:val="single" w:sz="6" w:space="0" w:color="414142"/>
              <w:right w:val="single" w:sz="6" w:space="0" w:color="414142"/>
            </w:tcBorders>
          </w:tcPr>
          <w:p w14:paraId="2BD99FDF" w14:textId="77777777" w:rsidR="00323A87" w:rsidRPr="00A71577" w:rsidRDefault="00323A87"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AS: 7240–7282 </w:t>
            </w:r>
            <w:proofErr w:type="spellStart"/>
            <w:r w:rsidRPr="00A71577">
              <w:rPr>
                <w:rFonts w:eastAsia="Times New Roman" w:cs="Times New Roman"/>
                <w:sz w:val="20"/>
                <w:szCs w:val="20"/>
                <w:lang w:eastAsia="lv-LV"/>
              </w:rPr>
              <w:t>MHz</w:t>
            </w:r>
            <w:proofErr w:type="spellEnd"/>
          </w:p>
        </w:tc>
        <w:tc>
          <w:tcPr>
            <w:tcW w:w="1531" w:type="pct"/>
            <w:tcBorders>
              <w:top w:val="single" w:sz="6" w:space="0" w:color="414142"/>
              <w:left w:val="single" w:sz="6" w:space="0" w:color="414142"/>
              <w:bottom w:val="single" w:sz="6" w:space="0" w:color="414142"/>
              <w:right w:val="single" w:sz="6" w:space="0" w:color="414142"/>
            </w:tcBorders>
          </w:tcPr>
          <w:p w14:paraId="56D6F980" w14:textId="77777777" w:rsidR="00323A87" w:rsidRPr="00A71577" w:rsidRDefault="00323A87"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851" w:type="pct"/>
            <w:tcBorders>
              <w:top w:val="single" w:sz="6" w:space="0" w:color="414142"/>
              <w:left w:val="single" w:sz="6" w:space="0" w:color="414142"/>
              <w:bottom w:val="single" w:sz="6" w:space="0" w:color="414142"/>
              <w:right w:val="single" w:sz="6" w:space="0" w:color="414142"/>
            </w:tcBorders>
          </w:tcPr>
          <w:p w14:paraId="102E90A3" w14:textId="77777777" w:rsidR="00323A87" w:rsidRPr="00A71577" w:rsidRDefault="00323A87"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Josla iedalīta lietošanai valsts aizsardzībai</w:t>
            </w:r>
          </w:p>
        </w:tc>
      </w:tr>
      <w:tr w:rsidR="00A71577" w:rsidRPr="00A71577" w14:paraId="75856D57" w14:textId="77777777" w:rsidTr="00323A87">
        <w:tc>
          <w:tcPr>
            <w:tcW w:w="236" w:type="pct"/>
            <w:tcBorders>
              <w:top w:val="single" w:sz="6" w:space="0" w:color="414142"/>
              <w:left w:val="single" w:sz="6" w:space="0" w:color="414142"/>
              <w:bottom w:val="single" w:sz="6" w:space="0" w:color="414142"/>
              <w:right w:val="single" w:sz="6" w:space="0" w:color="414142"/>
            </w:tcBorders>
          </w:tcPr>
          <w:p w14:paraId="7F9C23F6" w14:textId="77777777" w:rsidR="00323A87" w:rsidRPr="00A71577" w:rsidRDefault="00323A87"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323.</w:t>
            </w:r>
          </w:p>
        </w:tc>
        <w:tc>
          <w:tcPr>
            <w:tcW w:w="4764" w:type="pct"/>
            <w:gridSpan w:val="5"/>
            <w:tcBorders>
              <w:top w:val="single" w:sz="6" w:space="0" w:color="414142"/>
              <w:left w:val="single" w:sz="6" w:space="0" w:color="414142"/>
              <w:bottom w:val="single" w:sz="6" w:space="0" w:color="414142"/>
              <w:right w:val="single" w:sz="6" w:space="0" w:color="414142"/>
            </w:tcBorders>
          </w:tcPr>
          <w:p w14:paraId="241C8776" w14:textId="77777777" w:rsidR="00323A87" w:rsidRPr="00A71577" w:rsidRDefault="00323A87" w:rsidP="00D33004">
            <w:pPr>
              <w:spacing w:before="100" w:beforeAutospacing="1" w:after="100" w:afterAutospacing="1" w:line="315" w:lineRule="atLeast"/>
              <w:jc w:val="center"/>
              <w:rPr>
                <w:rFonts w:eastAsia="Times New Roman" w:cs="Times New Roman"/>
                <w:b/>
                <w:bCs/>
                <w:sz w:val="20"/>
                <w:szCs w:val="20"/>
                <w:lang w:eastAsia="lv-LV"/>
              </w:rPr>
            </w:pPr>
            <w:r w:rsidRPr="00A71577">
              <w:rPr>
                <w:rFonts w:eastAsia="Times New Roman" w:cs="Times New Roman"/>
                <w:b/>
                <w:bCs/>
                <w:sz w:val="20"/>
                <w:szCs w:val="20"/>
                <w:lang w:eastAsia="lv-LV"/>
              </w:rPr>
              <w:t xml:space="preserve">7 250–7 300 </w:t>
            </w:r>
            <w:proofErr w:type="spellStart"/>
            <w:r w:rsidRPr="00A71577">
              <w:rPr>
                <w:rFonts w:eastAsia="Times New Roman" w:cs="Times New Roman"/>
                <w:b/>
                <w:bCs/>
                <w:sz w:val="20"/>
                <w:szCs w:val="20"/>
                <w:lang w:eastAsia="lv-LV"/>
              </w:rPr>
              <w:t>MHz</w:t>
            </w:r>
            <w:proofErr w:type="spellEnd"/>
          </w:p>
        </w:tc>
      </w:tr>
      <w:tr w:rsidR="00A71577" w:rsidRPr="00A71577" w14:paraId="58DCA868" w14:textId="77777777" w:rsidTr="00323A87">
        <w:tc>
          <w:tcPr>
            <w:tcW w:w="236" w:type="pct"/>
            <w:vMerge w:val="restart"/>
            <w:tcBorders>
              <w:top w:val="single" w:sz="6" w:space="0" w:color="414142"/>
              <w:left w:val="single" w:sz="6" w:space="0" w:color="414142"/>
              <w:bottom w:val="single" w:sz="6" w:space="0" w:color="414142"/>
              <w:right w:val="single" w:sz="6" w:space="0" w:color="414142"/>
            </w:tcBorders>
          </w:tcPr>
          <w:p w14:paraId="1AC09AA5" w14:textId="77777777" w:rsidR="00323A87" w:rsidRPr="00A71577" w:rsidRDefault="00323A87"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722" w:type="pct"/>
            <w:vMerge w:val="restart"/>
            <w:tcBorders>
              <w:top w:val="single" w:sz="6" w:space="0" w:color="414142"/>
              <w:left w:val="single" w:sz="6" w:space="0" w:color="414142"/>
              <w:bottom w:val="single" w:sz="6" w:space="0" w:color="414142"/>
              <w:right w:val="single" w:sz="6" w:space="0" w:color="414142"/>
            </w:tcBorders>
          </w:tcPr>
          <w:p w14:paraId="69F95F1D" w14:textId="77777777" w:rsidR="00323A87" w:rsidRPr="00A71577" w:rsidRDefault="00323A87"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FIKSĒTAIS</w:t>
            </w:r>
          </w:p>
          <w:p w14:paraId="1EC2DE10" w14:textId="77777777" w:rsidR="00323A87" w:rsidRPr="00A71577" w:rsidRDefault="00323A87"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FIKSĒTAIS SATELĪTU (izplatījums–Zeme)</w:t>
            </w:r>
          </w:p>
          <w:p w14:paraId="34CDCF53" w14:textId="77777777" w:rsidR="00323A87" w:rsidRPr="00A71577" w:rsidRDefault="00323A87"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MOBILAIS</w:t>
            </w:r>
          </w:p>
          <w:p w14:paraId="56976FE1" w14:textId="77777777" w:rsidR="00323A87" w:rsidRPr="00A71577" w:rsidRDefault="00323A87"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5.461</w:t>
            </w:r>
          </w:p>
        </w:tc>
        <w:tc>
          <w:tcPr>
            <w:tcW w:w="805" w:type="pct"/>
            <w:vMerge w:val="restart"/>
            <w:tcBorders>
              <w:top w:val="single" w:sz="6" w:space="0" w:color="414142"/>
              <w:left w:val="single" w:sz="6" w:space="0" w:color="414142"/>
              <w:bottom w:val="single" w:sz="6" w:space="0" w:color="414142"/>
              <w:right w:val="single" w:sz="6" w:space="0" w:color="414142"/>
            </w:tcBorders>
          </w:tcPr>
          <w:p w14:paraId="0AABE495" w14:textId="77777777" w:rsidR="00323A87" w:rsidRPr="00A71577" w:rsidRDefault="00323A87"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FIKSĒTAIS</w:t>
            </w:r>
          </w:p>
          <w:p w14:paraId="7F6CD36F" w14:textId="77777777" w:rsidR="00323A87" w:rsidRPr="00A71577" w:rsidRDefault="00323A87"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FIKSĒTAIS SATELĪTU (izplatījums–Zeme)</w:t>
            </w:r>
          </w:p>
          <w:p w14:paraId="0CF84915" w14:textId="77777777" w:rsidR="00323A87" w:rsidRPr="00A71577" w:rsidRDefault="00323A87"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MOBILAIS</w:t>
            </w:r>
          </w:p>
          <w:p w14:paraId="2C185291" w14:textId="77777777" w:rsidR="00323A87" w:rsidRPr="00A71577" w:rsidRDefault="00323A87"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5.461</w:t>
            </w:r>
          </w:p>
        </w:tc>
        <w:tc>
          <w:tcPr>
            <w:tcW w:w="855" w:type="pct"/>
            <w:tcBorders>
              <w:top w:val="single" w:sz="6" w:space="0" w:color="414142"/>
              <w:left w:val="single" w:sz="6" w:space="0" w:color="414142"/>
              <w:bottom w:val="single" w:sz="6" w:space="0" w:color="414142"/>
              <w:right w:val="single" w:sz="6" w:space="0" w:color="414142"/>
            </w:tcBorders>
          </w:tcPr>
          <w:p w14:paraId="3C245766" w14:textId="77777777" w:rsidR="00323A87" w:rsidRPr="00A71577" w:rsidRDefault="00323A87"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Ciparu RRL: 7282–7394 </w:t>
            </w:r>
            <w:proofErr w:type="spellStart"/>
            <w:r w:rsidRPr="00A71577">
              <w:rPr>
                <w:rFonts w:eastAsia="Times New Roman" w:cs="Times New Roman"/>
                <w:sz w:val="20"/>
                <w:szCs w:val="20"/>
                <w:lang w:eastAsia="lv-LV"/>
              </w:rPr>
              <w:t>MHz</w:t>
            </w:r>
            <w:proofErr w:type="spellEnd"/>
          </w:p>
        </w:tc>
        <w:tc>
          <w:tcPr>
            <w:tcW w:w="1531" w:type="pct"/>
            <w:tcBorders>
              <w:top w:val="single" w:sz="6" w:space="0" w:color="414142"/>
              <w:left w:val="single" w:sz="6" w:space="0" w:color="414142"/>
              <w:bottom w:val="single" w:sz="6" w:space="0" w:color="414142"/>
              <w:right w:val="single" w:sz="6" w:space="0" w:color="414142"/>
            </w:tcBorders>
          </w:tcPr>
          <w:p w14:paraId="5939ABE9" w14:textId="77777777" w:rsidR="00323A87" w:rsidRPr="00A71577" w:rsidRDefault="00323A87"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ECC/REC/(02)06- Ieteicamais kanālu plānojums fiksētā dienesta ciparu sistēmām, kuras izmanto 7125–8500 </w:t>
            </w:r>
            <w:proofErr w:type="spellStart"/>
            <w:r w:rsidRPr="00A71577">
              <w:rPr>
                <w:rFonts w:eastAsia="Times New Roman" w:cs="Times New Roman"/>
                <w:sz w:val="20"/>
                <w:szCs w:val="20"/>
                <w:lang w:eastAsia="lv-LV"/>
              </w:rPr>
              <w:t>MHz</w:t>
            </w:r>
            <w:proofErr w:type="spellEnd"/>
            <w:r w:rsidRPr="00A71577">
              <w:rPr>
                <w:rFonts w:eastAsia="Times New Roman" w:cs="Times New Roman"/>
                <w:sz w:val="20"/>
                <w:szCs w:val="20"/>
                <w:lang w:eastAsia="lv-LV"/>
              </w:rPr>
              <w:t xml:space="preserve"> joslu</w:t>
            </w:r>
          </w:p>
        </w:tc>
        <w:tc>
          <w:tcPr>
            <w:tcW w:w="851" w:type="pct"/>
            <w:tcBorders>
              <w:top w:val="single" w:sz="6" w:space="0" w:color="414142"/>
              <w:left w:val="single" w:sz="6" w:space="0" w:color="414142"/>
              <w:bottom w:val="single" w:sz="6" w:space="0" w:color="414142"/>
              <w:right w:val="single" w:sz="6" w:space="0" w:color="414142"/>
            </w:tcBorders>
          </w:tcPr>
          <w:p w14:paraId="1484EAE8" w14:textId="77777777" w:rsidR="00323A87" w:rsidRPr="00A71577" w:rsidRDefault="00323A87"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Konfigurācija: PP</w:t>
            </w:r>
          </w:p>
          <w:p w14:paraId="4A3470EA" w14:textId="77777777" w:rsidR="00323A87" w:rsidRPr="00A71577" w:rsidRDefault="00323A87"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Radiosaskarne RS FX.070-1PP</w:t>
            </w:r>
          </w:p>
        </w:tc>
      </w:tr>
      <w:tr w:rsidR="00A71577" w:rsidRPr="00A71577" w14:paraId="6B8A00B6" w14:textId="77777777" w:rsidTr="00323A87">
        <w:tc>
          <w:tcPr>
            <w:tcW w:w="0" w:type="auto"/>
            <w:vMerge/>
            <w:tcBorders>
              <w:top w:val="single" w:sz="6" w:space="0" w:color="414142"/>
              <w:left w:val="single" w:sz="6" w:space="0" w:color="414142"/>
              <w:bottom w:val="single" w:sz="6" w:space="0" w:color="414142"/>
              <w:right w:val="single" w:sz="6" w:space="0" w:color="414142"/>
            </w:tcBorders>
            <w:vAlign w:val="center"/>
          </w:tcPr>
          <w:p w14:paraId="24359119" w14:textId="77777777" w:rsidR="00323A87" w:rsidRPr="00A71577" w:rsidRDefault="00323A87"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360C3477" w14:textId="77777777" w:rsidR="00323A87" w:rsidRPr="00A71577" w:rsidRDefault="00323A87"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0D457E8B" w14:textId="77777777" w:rsidR="00323A87" w:rsidRPr="00A71577" w:rsidRDefault="00323A87" w:rsidP="00D33004">
            <w:pPr>
              <w:spacing w:line="240" w:lineRule="auto"/>
              <w:rPr>
                <w:rFonts w:eastAsia="Times New Roman" w:cs="Times New Roman"/>
                <w:sz w:val="20"/>
                <w:szCs w:val="20"/>
                <w:lang w:eastAsia="lv-LV"/>
              </w:rPr>
            </w:pPr>
          </w:p>
        </w:tc>
        <w:tc>
          <w:tcPr>
            <w:tcW w:w="855" w:type="pct"/>
            <w:tcBorders>
              <w:top w:val="single" w:sz="6" w:space="0" w:color="414142"/>
              <w:left w:val="single" w:sz="6" w:space="0" w:color="414142"/>
              <w:bottom w:val="single" w:sz="6" w:space="0" w:color="414142"/>
              <w:right w:val="single" w:sz="6" w:space="0" w:color="414142"/>
            </w:tcBorders>
          </w:tcPr>
          <w:p w14:paraId="3E144EA6" w14:textId="77777777" w:rsidR="00323A87" w:rsidRPr="00A71577" w:rsidRDefault="00323A87"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PMSE: 7282–7394 </w:t>
            </w:r>
            <w:proofErr w:type="spellStart"/>
            <w:r w:rsidRPr="00A71577">
              <w:rPr>
                <w:rFonts w:eastAsia="Times New Roman" w:cs="Times New Roman"/>
                <w:sz w:val="20"/>
                <w:szCs w:val="20"/>
                <w:lang w:eastAsia="lv-LV"/>
              </w:rPr>
              <w:t>MHz</w:t>
            </w:r>
            <w:proofErr w:type="spellEnd"/>
          </w:p>
        </w:tc>
        <w:tc>
          <w:tcPr>
            <w:tcW w:w="1531" w:type="pct"/>
            <w:tcBorders>
              <w:top w:val="single" w:sz="6" w:space="0" w:color="414142"/>
              <w:left w:val="single" w:sz="6" w:space="0" w:color="414142"/>
              <w:bottom w:val="single" w:sz="6" w:space="0" w:color="414142"/>
              <w:right w:val="single" w:sz="6" w:space="0" w:color="414142"/>
            </w:tcBorders>
          </w:tcPr>
          <w:p w14:paraId="2C19F9F7" w14:textId="77777777" w:rsidR="00323A87" w:rsidRPr="00A71577" w:rsidRDefault="00323A87" w:rsidP="00D33004">
            <w:pPr>
              <w:spacing w:line="240" w:lineRule="auto"/>
              <w:rPr>
                <w:rFonts w:cs="Times New Roman"/>
                <w:sz w:val="20"/>
                <w:szCs w:val="20"/>
              </w:rPr>
            </w:pPr>
            <w:r w:rsidRPr="00A71577">
              <w:rPr>
                <w:rFonts w:eastAsia="Times New Roman" w:cs="Times New Roman"/>
                <w:sz w:val="20"/>
                <w:szCs w:val="20"/>
                <w:lang w:eastAsia="lv-LV"/>
              </w:rPr>
              <w:t>ERC REC 25-10 Frekvenču joslas skaņas un video programmu gatavošanas un īpašo pasākumu ierīcēm (PMSE) zemes lietojumiem</w:t>
            </w:r>
          </w:p>
        </w:tc>
        <w:tc>
          <w:tcPr>
            <w:tcW w:w="851" w:type="pct"/>
            <w:tcBorders>
              <w:top w:val="single" w:sz="6" w:space="0" w:color="414142"/>
              <w:left w:val="single" w:sz="6" w:space="0" w:color="414142"/>
              <w:bottom w:val="single" w:sz="6" w:space="0" w:color="414142"/>
              <w:right w:val="single" w:sz="6" w:space="0" w:color="414142"/>
            </w:tcBorders>
          </w:tcPr>
          <w:p w14:paraId="7B975364" w14:textId="77777777" w:rsidR="00323A87" w:rsidRPr="00A71577" w:rsidRDefault="00323A87" w:rsidP="00D33004">
            <w:pPr>
              <w:pStyle w:val="docdata"/>
              <w:spacing w:before="0" w:beforeAutospacing="0" w:after="0" w:afterAutospacing="0"/>
              <w:rPr>
                <w:sz w:val="20"/>
                <w:szCs w:val="20"/>
              </w:rPr>
            </w:pPr>
            <w:r w:rsidRPr="00A71577">
              <w:rPr>
                <w:sz w:val="20"/>
                <w:szCs w:val="20"/>
              </w:rPr>
              <w:t>Video PMSE</w:t>
            </w:r>
          </w:p>
          <w:p w14:paraId="77671B49" w14:textId="77777777" w:rsidR="00323A87" w:rsidRPr="00A71577" w:rsidRDefault="00323A87" w:rsidP="00D33004">
            <w:pPr>
              <w:pStyle w:val="NormalWeb"/>
              <w:spacing w:before="0" w:beforeAutospacing="0" w:after="0" w:afterAutospacing="0"/>
              <w:rPr>
                <w:sz w:val="20"/>
                <w:szCs w:val="20"/>
              </w:rPr>
            </w:pPr>
            <w:r w:rsidRPr="00A71577">
              <w:rPr>
                <w:sz w:val="20"/>
                <w:szCs w:val="20"/>
              </w:rPr>
              <w:t>Portatīvas un mobilas radiolīnijas videosignāla pārraidei</w:t>
            </w:r>
          </w:p>
          <w:p w14:paraId="498EB861" w14:textId="77777777" w:rsidR="00323A87" w:rsidRPr="00A71577" w:rsidRDefault="00323A87" w:rsidP="00D33004">
            <w:pPr>
              <w:pStyle w:val="NormalWeb"/>
              <w:spacing w:before="0" w:beforeAutospacing="0" w:after="0" w:afterAutospacing="0"/>
              <w:rPr>
                <w:sz w:val="20"/>
                <w:szCs w:val="20"/>
              </w:rPr>
            </w:pPr>
          </w:p>
          <w:p w14:paraId="03443AA2" w14:textId="77777777" w:rsidR="00323A87" w:rsidRPr="00A71577" w:rsidRDefault="00323A87" w:rsidP="00D33004">
            <w:pPr>
              <w:pStyle w:val="NormalWeb"/>
              <w:spacing w:before="0" w:beforeAutospacing="0" w:after="0" w:afterAutospacing="0"/>
              <w:rPr>
                <w:sz w:val="20"/>
                <w:szCs w:val="20"/>
              </w:rPr>
            </w:pPr>
            <w:r w:rsidRPr="00A71577">
              <w:rPr>
                <w:sz w:val="20"/>
                <w:szCs w:val="20"/>
              </w:rPr>
              <w:t>Radiosaskarne RS PMSE.02</w:t>
            </w:r>
          </w:p>
        </w:tc>
      </w:tr>
      <w:tr w:rsidR="00A71577" w:rsidRPr="00A71577" w14:paraId="591AB202" w14:textId="77777777" w:rsidTr="00323A87">
        <w:tc>
          <w:tcPr>
            <w:tcW w:w="0" w:type="auto"/>
            <w:vMerge/>
            <w:tcBorders>
              <w:top w:val="single" w:sz="6" w:space="0" w:color="414142"/>
              <w:left w:val="single" w:sz="6" w:space="0" w:color="414142"/>
              <w:bottom w:val="single" w:sz="6" w:space="0" w:color="414142"/>
              <w:right w:val="single" w:sz="6" w:space="0" w:color="414142"/>
            </w:tcBorders>
            <w:vAlign w:val="center"/>
          </w:tcPr>
          <w:p w14:paraId="284A383D" w14:textId="77777777" w:rsidR="00323A87" w:rsidRPr="00A71577" w:rsidRDefault="00323A87"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425C38C7" w14:textId="77777777" w:rsidR="00323A87" w:rsidRPr="00A71577" w:rsidRDefault="00323A87"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66FB021B" w14:textId="77777777" w:rsidR="00323A87" w:rsidRPr="00A71577" w:rsidRDefault="00323A87" w:rsidP="00D33004">
            <w:pPr>
              <w:spacing w:line="240" w:lineRule="auto"/>
              <w:rPr>
                <w:rFonts w:eastAsia="Times New Roman" w:cs="Times New Roman"/>
                <w:sz w:val="20"/>
                <w:szCs w:val="20"/>
                <w:lang w:eastAsia="lv-LV"/>
              </w:rPr>
            </w:pPr>
          </w:p>
        </w:tc>
        <w:tc>
          <w:tcPr>
            <w:tcW w:w="855" w:type="pct"/>
            <w:tcBorders>
              <w:top w:val="single" w:sz="6" w:space="0" w:color="414142"/>
              <w:left w:val="single" w:sz="6" w:space="0" w:color="414142"/>
              <w:bottom w:val="single" w:sz="6" w:space="0" w:color="414142"/>
              <w:right w:val="single" w:sz="6" w:space="0" w:color="414142"/>
            </w:tcBorders>
          </w:tcPr>
          <w:p w14:paraId="468CC184" w14:textId="59173455" w:rsidR="00323A87" w:rsidRPr="00A71577" w:rsidRDefault="00323A87"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SRD: 4500–10</w:t>
            </w:r>
            <w:r w:rsidR="00595366">
              <w:rPr>
                <w:rFonts w:eastAsia="Times New Roman" w:cs="Times New Roman"/>
                <w:sz w:val="20"/>
                <w:szCs w:val="20"/>
                <w:lang w:eastAsia="lv-LV"/>
              </w:rPr>
              <w:t> </w:t>
            </w:r>
            <w:r w:rsidRPr="00A71577">
              <w:rPr>
                <w:rFonts w:eastAsia="Times New Roman" w:cs="Times New Roman"/>
                <w:sz w:val="20"/>
                <w:szCs w:val="20"/>
                <w:lang w:eastAsia="lv-LV"/>
              </w:rPr>
              <w:t xml:space="preserve">600 </w:t>
            </w:r>
            <w:proofErr w:type="spellStart"/>
            <w:r w:rsidRPr="00A71577">
              <w:rPr>
                <w:rFonts w:eastAsia="Times New Roman" w:cs="Times New Roman"/>
                <w:sz w:val="20"/>
                <w:szCs w:val="20"/>
                <w:lang w:eastAsia="lv-LV"/>
              </w:rPr>
              <w:t>MHz</w:t>
            </w:r>
            <w:proofErr w:type="spellEnd"/>
          </w:p>
        </w:tc>
        <w:tc>
          <w:tcPr>
            <w:tcW w:w="1531" w:type="pct"/>
            <w:tcBorders>
              <w:top w:val="single" w:sz="6" w:space="0" w:color="414142"/>
              <w:left w:val="single" w:sz="6" w:space="0" w:color="414142"/>
              <w:bottom w:val="single" w:sz="6" w:space="0" w:color="414142"/>
              <w:right w:val="single" w:sz="6" w:space="0" w:color="414142"/>
            </w:tcBorders>
          </w:tcPr>
          <w:p w14:paraId="20E8BA86" w14:textId="77777777" w:rsidR="00323A87" w:rsidRPr="00A71577" w:rsidRDefault="00323A87"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Komisijas 2006. gada 9. novembra Lēmums </w:t>
            </w:r>
            <w:hyperlink r:id="rId54" w:history="1">
              <w:r w:rsidRPr="00A71577">
                <w:rPr>
                  <w:rFonts w:eastAsia="Times New Roman" w:cs="Times New Roman"/>
                  <w:sz w:val="20"/>
                  <w:szCs w:val="20"/>
                  <w:u w:val="single"/>
                  <w:lang w:eastAsia="lv-LV"/>
                </w:rPr>
                <w:t>2006/771/EK</w:t>
              </w:r>
            </w:hyperlink>
            <w:r w:rsidRPr="00A71577">
              <w:rPr>
                <w:rFonts w:eastAsia="Times New Roman" w:cs="Times New Roman"/>
                <w:sz w:val="20"/>
                <w:szCs w:val="20"/>
                <w:lang w:eastAsia="lv-LV"/>
              </w:rPr>
              <w:t> par maza darbības attāluma ierīcēs izmantotā radiofrekvenču spektra saskaņošanu</w:t>
            </w:r>
          </w:p>
          <w:p w14:paraId="1B486ACB" w14:textId="77777777" w:rsidR="00323A87" w:rsidRPr="00A71577" w:rsidRDefault="00323A87" w:rsidP="00D33004">
            <w:pPr>
              <w:spacing w:before="100" w:beforeAutospacing="1" w:after="10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Komisijas 2013. gada 11. decembra Lēmums </w:t>
            </w:r>
            <w:hyperlink r:id="rId55" w:history="1">
              <w:r w:rsidRPr="00A71577">
                <w:rPr>
                  <w:rFonts w:eastAsia="Times New Roman" w:cs="Times New Roman"/>
                  <w:sz w:val="20"/>
                  <w:szCs w:val="20"/>
                  <w:u w:val="single"/>
                  <w:lang w:eastAsia="lv-LV"/>
                </w:rPr>
                <w:t>2013/752/ES</w:t>
              </w:r>
            </w:hyperlink>
            <w:r w:rsidRPr="00A71577">
              <w:rPr>
                <w:rFonts w:eastAsia="Times New Roman" w:cs="Times New Roman"/>
                <w:sz w:val="20"/>
                <w:szCs w:val="20"/>
                <w:lang w:eastAsia="lv-LV"/>
              </w:rPr>
              <w:t>, ar ko izdara grozījumus Lēmumā </w:t>
            </w:r>
            <w:hyperlink r:id="rId56" w:history="1">
              <w:r w:rsidRPr="00A71577">
                <w:rPr>
                  <w:rFonts w:eastAsia="Times New Roman" w:cs="Times New Roman"/>
                  <w:sz w:val="20"/>
                  <w:szCs w:val="20"/>
                  <w:u w:val="single"/>
                  <w:lang w:eastAsia="lv-LV"/>
                </w:rPr>
                <w:t>2006/771/EK</w:t>
              </w:r>
            </w:hyperlink>
            <w:r w:rsidRPr="00A71577">
              <w:rPr>
                <w:rFonts w:eastAsia="Times New Roman" w:cs="Times New Roman"/>
                <w:sz w:val="20"/>
                <w:szCs w:val="20"/>
                <w:lang w:eastAsia="lv-LV"/>
              </w:rPr>
              <w:t> par maza darbības attāluma ierīcēs izmantotā radiofrekvenču spektra saskaņošanu un Lēmuma</w:t>
            </w:r>
            <w:hyperlink r:id="rId57" w:history="1">
              <w:r w:rsidRPr="00A71577">
                <w:rPr>
                  <w:rFonts w:eastAsia="Times New Roman" w:cs="Times New Roman"/>
                  <w:sz w:val="20"/>
                  <w:szCs w:val="20"/>
                  <w:u w:val="single"/>
                  <w:lang w:eastAsia="lv-LV"/>
                </w:rPr>
                <w:t>2005/928/EK</w:t>
              </w:r>
            </w:hyperlink>
            <w:r w:rsidRPr="00A71577">
              <w:rPr>
                <w:rFonts w:eastAsia="Times New Roman" w:cs="Times New Roman"/>
                <w:sz w:val="20"/>
                <w:szCs w:val="20"/>
                <w:lang w:eastAsia="lv-LV"/>
              </w:rPr>
              <w:t> atcelšanu</w:t>
            </w:r>
            <w:r w:rsidRPr="00A71577">
              <w:rPr>
                <w:rFonts w:eastAsia="Times New Roman" w:cs="Times New Roman"/>
                <w:sz w:val="20"/>
                <w:szCs w:val="20"/>
                <w:lang w:eastAsia="lv-LV"/>
              </w:rPr>
              <w:br/>
            </w:r>
            <w:r w:rsidRPr="00A71577">
              <w:rPr>
                <w:rFonts w:eastAsia="Times New Roman" w:cs="Times New Roman"/>
                <w:sz w:val="20"/>
                <w:szCs w:val="20"/>
                <w:lang w:eastAsia="lv-LV"/>
              </w:rPr>
              <w:br/>
              <w:t>Eiropas Komisijas 2017. gada 8. augusta Lēmums </w:t>
            </w:r>
            <w:hyperlink r:id="rId58" w:history="1">
              <w:r w:rsidRPr="00A71577">
                <w:rPr>
                  <w:rFonts w:eastAsia="Times New Roman" w:cs="Times New Roman"/>
                  <w:sz w:val="20"/>
                  <w:szCs w:val="20"/>
                  <w:u w:val="single"/>
                  <w:lang w:eastAsia="lv-LV"/>
                </w:rPr>
                <w:t>2017/1483/EK</w:t>
              </w:r>
            </w:hyperlink>
            <w:r w:rsidRPr="00A71577">
              <w:rPr>
                <w:rFonts w:eastAsia="Times New Roman" w:cs="Times New Roman"/>
                <w:sz w:val="20"/>
                <w:szCs w:val="20"/>
                <w:lang w:eastAsia="lv-LV"/>
              </w:rPr>
              <w:t>, ar kuru izdara grozījumus Lēmumā </w:t>
            </w:r>
            <w:hyperlink r:id="rId59" w:history="1">
              <w:r w:rsidRPr="00A71577">
                <w:rPr>
                  <w:rFonts w:eastAsia="Times New Roman" w:cs="Times New Roman"/>
                  <w:sz w:val="20"/>
                  <w:szCs w:val="20"/>
                  <w:u w:val="single"/>
                  <w:lang w:eastAsia="lv-LV"/>
                </w:rPr>
                <w:t>2006/771/EK</w:t>
              </w:r>
            </w:hyperlink>
            <w:r w:rsidRPr="00A71577">
              <w:rPr>
                <w:rFonts w:eastAsia="Times New Roman" w:cs="Times New Roman"/>
                <w:sz w:val="20"/>
                <w:szCs w:val="20"/>
                <w:lang w:eastAsia="lv-LV"/>
              </w:rPr>
              <w:t> par maza darbības attāluma ierīcēs izmantotā radiofrekvenču spektra saskaņošanu</w:t>
            </w:r>
            <w:r w:rsidRPr="00A71577">
              <w:rPr>
                <w:rFonts w:eastAsia="Times New Roman" w:cs="Times New Roman"/>
                <w:sz w:val="20"/>
                <w:szCs w:val="20"/>
                <w:lang w:eastAsia="lv-LV"/>
              </w:rPr>
              <w:br/>
            </w:r>
            <w:r w:rsidRPr="00A71577">
              <w:rPr>
                <w:rFonts w:eastAsia="Times New Roman" w:cs="Times New Roman"/>
                <w:sz w:val="20"/>
                <w:szCs w:val="20"/>
                <w:lang w:eastAsia="lv-LV"/>
              </w:rPr>
              <w:br/>
              <w:t>Eiropas Komisijas 2019. gada 2. augusta Īstenošanas lēmums (ES) 2019/1345, kas groza Lēmumu </w:t>
            </w:r>
            <w:hyperlink r:id="rId60" w:history="1">
              <w:r w:rsidRPr="00A71577">
                <w:rPr>
                  <w:rFonts w:eastAsia="Times New Roman" w:cs="Times New Roman"/>
                  <w:sz w:val="20"/>
                  <w:szCs w:val="20"/>
                  <w:u w:val="single"/>
                  <w:lang w:eastAsia="lv-LV"/>
                </w:rPr>
                <w:t>2006/771/EK</w:t>
              </w:r>
            </w:hyperlink>
            <w:r w:rsidRPr="00A71577">
              <w:rPr>
                <w:rFonts w:eastAsia="Times New Roman" w:cs="Times New Roman"/>
                <w:sz w:val="20"/>
                <w:szCs w:val="20"/>
                <w:lang w:eastAsia="lv-LV"/>
              </w:rPr>
              <w:t xml:space="preserve">, atjauninot harmonizētos tehniskos noteikumus </w:t>
            </w:r>
            <w:r w:rsidRPr="00A71577">
              <w:rPr>
                <w:rFonts w:eastAsia="Times New Roman" w:cs="Times New Roman"/>
                <w:sz w:val="20"/>
                <w:szCs w:val="20"/>
                <w:lang w:eastAsia="lv-LV"/>
              </w:rPr>
              <w:lastRenderedPageBreak/>
              <w:t>radiofrekvenču spektra izmantošanai maza darbības attāluma ierīcēs</w:t>
            </w:r>
          </w:p>
        </w:tc>
        <w:tc>
          <w:tcPr>
            <w:tcW w:w="851" w:type="pct"/>
            <w:tcBorders>
              <w:top w:val="single" w:sz="6" w:space="0" w:color="414142"/>
              <w:left w:val="single" w:sz="6" w:space="0" w:color="414142"/>
              <w:bottom w:val="single" w:sz="6" w:space="0" w:color="414142"/>
              <w:right w:val="single" w:sz="6" w:space="0" w:color="414142"/>
            </w:tcBorders>
          </w:tcPr>
          <w:p w14:paraId="4435A57E" w14:textId="77777777" w:rsidR="00323A87" w:rsidRPr="00A71577" w:rsidRDefault="00323A87" w:rsidP="00D33004">
            <w:pPr>
              <w:spacing w:line="240" w:lineRule="auto"/>
              <w:rPr>
                <w:rFonts w:eastAsia="Times New Roman" w:cs="Times New Roman"/>
                <w:sz w:val="20"/>
                <w:szCs w:val="20"/>
                <w:lang w:eastAsia="lv-LV"/>
              </w:rPr>
            </w:pPr>
            <w:proofErr w:type="spellStart"/>
            <w:r w:rsidRPr="00A71577">
              <w:rPr>
                <w:rFonts w:eastAsia="Times New Roman" w:cs="Times New Roman"/>
                <w:sz w:val="20"/>
                <w:szCs w:val="20"/>
                <w:lang w:eastAsia="lv-LV"/>
              </w:rPr>
              <w:lastRenderedPageBreak/>
              <w:t>Radionoteikšanas</w:t>
            </w:r>
            <w:proofErr w:type="spellEnd"/>
            <w:r w:rsidRPr="00A71577">
              <w:rPr>
                <w:rFonts w:eastAsia="Times New Roman" w:cs="Times New Roman"/>
                <w:sz w:val="20"/>
                <w:szCs w:val="20"/>
                <w:lang w:eastAsia="lv-LV"/>
              </w:rPr>
              <w:t xml:space="preserve"> ierīces</w:t>
            </w:r>
          </w:p>
        </w:tc>
      </w:tr>
      <w:tr w:rsidR="00A71577" w:rsidRPr="00A71577" w14:paraId="7AEE4344" w14:textId="77777777" w:rsidTr="00323A87">
        <w:tc>
          <w:tcPr>
            <w:tcW w:w="0" w:type="auto"/>
            <w:vMerge/>
            <w:tcBorders>
              <w:top w:val="single" w:sz="6" w:space="0" w:color="414142"/>
              <w:left w:val="single" w:sz="6" w:space="0" w:color="414142"/>
              <w:bottom w:val="single" w:sz="6" w:space="0" w:color="414142"/>
              <w:right w:val="single" w:sz="6" w:space="0" w:color="414142"/>
            </w:tcBorders>
            <w:vAlign w:val="center"/>
          </w:tcPr>
          <w:p w14:paraId="702BCB65" w14:textId="77777777" w:rsidR="00323A87" w:rsidRPr="00A71577" w:rsidRDefault="00323A87"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5B26C545" w14:textId="77777777" w:rsidR="00323A87" w:rsidRPr="00A71577" w:rsidRDefault="00323A87"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796AD156" w14:textId="77777777" w:rsidR="00323A87" w:rsidRPr="00A71577" w:rsidRDefault="00323A87" w:rsidP="00D33004">
            <w:pPr>
              <w:spacing w:line="240" w:lineRule="auto"/>
              <w:rPr>
                <w:rFonts w:eastAsia="Times New Roman" w:cs="Times New Roman"/>
                <w:sz w:val="20"/>
                <w:szCs w:val="20"/>
                <w:lang w:eastAsia="lv-LV"/>
              </w:rPr>
            </w:pPr>
          </w:p>
        </w:tc>
        <w:tc>
          <w:tcPr>
            <w:tcW w:w="855" w:type="pct"/>
            <w:tcBorders>
              <w:top w:val="single" w:sz="6" w:space="0" w:color="414142"/>
              <w:left w:val="single" w:sz="6" w:space="0" w:color="414142"/>
              <w:bottom w:val="single" w:sz="6" w:space="0" w:color="414142"/>
              <w:right w:val="single" w:sz="6" w:space="0" w:color="414142"/>
            </w:tcBorders>
          </w:tcPr>
          <w:p w14:paraId="11EDD851" w14:textId="77777777" w:rsidR="00323A87" w:rsidRPr="00A71577" w:rsidRDefault="00323A87"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AS: 7240–7282 </w:t>
            </w:r>
            <w:proofErr w:type="spellStart"/>
            <w:r w:rsidRPr="00A71577">
              <w:rPr>
                <w:rFonts w:eastAsia="Times New Roman" w:cs="Times New Roman"/>
                <w:sz w:val="20"/>
                <w:szCs w:val="20"/>
                <w:lang w:eastAsia="lv-LV"/>
              </w:rPr>
              <w:t>MHz</w:t>
            </w:r>
            <w:proofErr w:type="spellEnd"/>
          </w:p>
        </w:tc>
        <w:tc>
          <w:tcPr>
            <w:tcW w:w="1531" w:type="pct"/>
            <w:tcBorders>
              <w:top w:val="single" w:sz="6" w:space="0" w:color="414142"/>
              <w:left w:val="single" w:sz="6" w:space="0" w:color="414142"/>
              <w:bottom w:val="single" w:sz="6" w:space="0" w:color="414142"/>
              <w:right w:val="single" w:sz="6" w:space="0" w:color="414142"/>
            </w:tcBorders>
          </w:tcPr>
          <w:p w14:paraId="6C904981" w14:textId="77777777" w:rsidR="00323A87" w:rsidRPr="00A71577" w:rsidRDefault="00323A87"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851" w:type="pct"/>
            <w:tcBorders>
              <w:top w:val="single" w:sz="6" w:space="0" w:color="414142"/>
              <w:left w:val="single" w:sz="6" w:space="0" w:color="414142"/>
              <w:bottom w:val="single" w:sz="6" w:space="0" w:color="414142"/>
              <w:right w:val="single" w:sz="6" w:space="0" w:color="414142"/>
            </w:tcBorders>
          </w:tcPr>
          <w:p w14:paraId="7660CEE6" w14:textId="77777777" w:rsidR="00323A87" w:rsidRPr="00A71577" w:rsidRDefault="00323A87"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Josla iedalīta lietošanai valsts aizsardzībai</w:t>
            </w:r>
          </w:p>
        </w:tc>
      </w:tr>
      <w:tr w:rsidR="00A71577" w:rsidRPr="00A71577" w14:paraId="2363DE26" w14:textId="77777777" w:rsidTr="00323A87">
        <w:tc>
          <w:tcPr>
            <w:tcW w:w="0" w:type="auto"/>
            <w:vMerge/>
            <w:tcBorders>
              <w:top w:val="single" w:sz="6" w:space="0" w:color="414142"/>
              <w:left w:val="single" w:sz="6" w:space="0" w:color="414142"/>
              <w:bottom w:val="single" w:sz="6" w:space="0" w:color="414142"/>
              <w:right w:val="single" w:sz="6" w:space="0" w:color="414142"/>
            </w:tcBorders>
            <w:vAlign w:val="center"/>
          </w:tcPr>
          <w:p w14:paraId="21976F55" w14:textId="77777777" w:rsidR="00323A87" w:rsidRPr="00A71577" w:rsidRDefault="00323A87"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4996CB72" w14:textId="77777777" w:rsidR="00323A87" w:rsidRPr="00A71577" w:rsidRDefault="00323A87"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3907BDC4" w14:textId="77777777" w:rsidR="00323A87" w:rsidRPr="00A71577" w:rsidRDefault="00323A87" w:rsidP="00D33004">
            <w:pPr>
              <w:spacing w:line="240" w:lineRule="auto"/>
              <w:rPr>
                <w:rFonts w:eastAsia="Times New Roman" w:cs="Times New Roman"/>
                <w:sz w:val="20"/>
                <w:szCs w:val="20"/>
                <w:lang w:eastAsia="lv-LV"/>
              </w:rPr>
            </w:pPr>
          </w:p>
        </w:tc>
        <w:tc>
          <w:tcPr>
            <w:tcW w:w="855" w:type="pct"/>
            <w:tcBorders>
              <w:top w:val="single" w:sz="6" w:space="0" w:color="414142"/>
              <w:left w:val="single" w:sz="6" w:space="0" w:color="414142"/>
              <w:bottom w:val="single" w:sz="6" w:space="0" w:color="414142"/>
              <w:right w:val="single" w:sz="6" w:space="0" w:color="414142"/>
            </w:tcBorders>
          </w:tcPr>
          <w:p w14:paraId="7907CA83" w14:textId="77777777" w:rsidR="00323A87" w:rsidRPr="00A71577" w:rsidRDefault="00323A87"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AS un CS: 7282–7394 </w:t>
            </w:r>
            <w:proofErr w:type="spellStart"/>
            <w:r w:rsidRPr="00A71577">
              <w:rPr>
                <w:rFonts w:eastAsia="Times New Roman" w:cs="Times New Roman"/>
                <w:sz w:val="20"/>
                <w:szCs w:val="20"/>
                <w:lang w:eastAsia="lv-LV"/>
              </w:rPr>
              <w:t>MHz</w:t>
            </w:r>
            <w:proofErr w:type="spellEnd"/>
          </w:p>
        </w:tc>
        <w:tc>
          <w:tcPr>
            <w:tcW w:w="1531" w:type="pct"/>
            <w:tcBorders>
              <w:top w:val="single" w:sz="6" w:space="0" w:color="414142"/>
              <w:left w:val="single" w:sz="6" w:space="0" w:color="414142"/>
              <w:bottom w:val="single" w:sz="6" w:space="0" w:color="414142"/>
              <w:right w:val="single" w:sz="6" w:space="0" w:color="414142"/>
            </w:tcBorders>
          </w:tcPr>
          <w:p w14:paraId="3AF0FA47" w14:textId="77777777" w:rsidR="00323A87" w:rsidRPr="00A71577" w:rsidRDefault="00323A87"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851" w:type="pct"/>
            <w:tcBorders>
              <w:top w:val="single" w:sz="6" w:space="0" w:color="414142"/>
              <w:left w:val="single" w:sz="6" w:space="0" w:color="414142"/>
              <w:bottom w:val="single" w:sz="6" w:space="0" w:color="414142"/>
              <w:right w:val="single" w:sz="6" w:space="0" w:color="414142"/>
            </w:tcBorders>
          </w:tcPr>
          <w:p w14:paraId="49BE44D8" w14:textId="77777777" w:rsidR="00323A87" w:rsidRPr="00A71577" w:rsidRDefault="00323A87"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Uztverošās Zemes stacijas</w:t>
            </w:r>
          </w:p>
        </w:tc>
      </w:tr>
      <w:tr w:rsidR="00A71577" w:rsidRPr="00A71577" w14:paraId="6D9D0374" w14:textId="77777777" w:rsidTr="00323A87">
        <w:tc>
          <w:tcPr>
            <w:tcW w:w="236" w:type="pct"/>
            <w:tcBorders>
              <w:top w:val="single" w:sz="6" w:space="0" w:color="414142"/>
              <w:left w:val="single" w:sz="6" w:space="0" w:color="414142"/>
              <w:bottom w:val="single" w:sz="6" w:space="0" w:color="414142"/>
              <w:right w:val="single" w:sz="6" w:space="0" w:color="414142"/>
            </w:tcBorders>
          </w:tcPr>
          <w:p w14:paraId="54B43C91" w14:textId="77777777" w:rsidR="00323A87" w:rsidRPr="00A71577" w:rsidRDefault="00323A87"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324.</w:t>
            </w:r>
          </w:p>
        </w:tc>
        <w:tc>
          <w:tcPr>
            <w:tcW w:w="4764" w:type="pct"/>
            <w:gridSpan w:val="5"/>
            <w:tcBorders>
              <w:top w:val="single" w:sz="6" w:space="0" w:color="414142"/>
              <w:left w:val="single" w:sz="6" w:space="0" w:color="414142"/>
              <w:bottom w:val="single" w:sz="6" w:space="0" w:color="414142"/>
              <w:right w:val="single" w:sz="6" w:space="0" w:color="414142"/>
            </w:tcBorders>
          </w:tcPr>
          <w:p w14:paraId="21845AD3" w14:textId="1E863774" w:rsidR="00323A87" w:rsidRPr="00A71577" w:rsidRDefault="00323A87" w:rsidP="00D33004">
            <w:pPr>
              <w:spacing w:before="100" w:beforeAutospacing="1" w:after="100" w:afterAutospacing="1" w:line="315" w:lineRule="atLeast"/>
              <w:jc w:val="center"/>
              <w:rPr>
                <w:rFonts w:eastAsia="Times New Roman" w:cs="Times New Roman"/>
                <w:b/>
                <w:bCs/>
                <w:sz w:val="20"/>
                <w:szCs w:val="20"/>
                <w:lang w:eastAsia="lv-LV"/>
              </w:rPr>
            </w:pPr>
            <w:r w:rsidRPr="00A71577">
              <w:rPr>
                <w:rFonts w:eastAsia="Times New Roman" w:cs="Times New Roman"/>
                <w:b/>
                <w:bCs/>
                <w:sz w:val="20"/>
                <w:szCs w:val="20"/>
                <w:lang w:eastAsia="lv-LV"/>
              </w:rPr>
              <w:t xml:space="preserve">7 300–7 375 </w:t>
            </w:r>
            <w:proofErr w:type="spellStart"/>
            <w:r w:rsidRPr="00A71577">
              <w:rPr>
                <w:rFonts w:eastAsia="Times New Roman" w:cs="Times New Roman"/>
                <w:b/>
                <w:bCs/>
                <w:sz w:val="20"/>
                <w:szCs w:val="20"/>
                <w:lang w:eastAsia="lv-LV"/>
              </w:rPr>
              <w:t>MHz</w:t>
            </w:r>
            <w:proofErr w:type="spellEnd"/>
          </w:p>
        </w:tc>
      </w:tr>
      <w:tr w:rsidR="00A71577" w:rsidRPr="00A71577" w14:paraId="4AB658AA" w14:textId="77777777" w:rsidTr="00323A87">
        <w:tc>
          <w:tcPr>
            <w:tcW w:w="236" w:type="pct"/>
            <w:vMerge w:val="restart"/>
            <w:tcBorders>
              <w:top w:val="single" w:sz="6" w:space="0" w:color="414142"/>
              <w:left w:val="single" w:sz="6" w:space="0" w:color="414142"/>
              <w:bottom w:val="single" w:sz="6" w:space="0" w:color="414142"/>
              <w:right w:val="single" w:sz="6" w:space="0" w:color="414142"/>
            </w:tcBorders>
          </w:tcPr>
          <w:p w14:paraId="3B9A58D3" w14:textId="77777777" w:rsidR="00323A87" w:rsidRPr="00A71577" w:rsidRDefault="00323A87"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722" w:type="pct"/>
            <w:vMerge w:val="restart"/>
            <w:tcBorders>
              <w:top w:val="single" w:sz="6" w:space="0" w:color="414142"/>
              <w:left w:val="single" w:sz="6" w:space="0" w:color="414142"/>
              <w:bottom w:val="single" w:sz="6" w:space="0" w:color="414142"/>
              <w:right w:val="single" w:sz="6" w:space="0" w:color="414142"/>
            </w:tcBorders>
          </w:tcPr>
          <w:p w14:paraId="2B4E6ED8" w14:textId="77777777" w:rsidR="00323A87" w:rsidRPr="00A71577" w:rsidRDefault="00323A87"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FIKSĒTAIS</w:t>
            </w:r>
          </w:p>
          <w:p w14:paraId="7AFF264A" w14:textId="77777777" w:rsidR="00323A87" w:rsidRPr="00A71577" w:rsidRDefault="00323A87"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FIKSĒTAIS SATELĪTU (izplatījums–Zeme)</w:t>
            </w:r>
          </w:p>
          <w:p w14:paraId="296CCC36" w14:textId="77777777" w:rsidR="00323A87" w:rsidRPr="00A71577" w:rsidRDefault="00323A87"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MOBILAIS, izņemot gaisa kuģniecības mobilo</w:t>
            </w:r>
          </w:p>
          <w:p w14:paraId="4DE2F9AD" w14:textId="77777777" w:rsidR="00323A87" w:rsidRPr="00A71577" w:rsidRDefault="00323A87"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5.461</w:t>
            </w:r>
          </w:p>
        </w:tc>
        <w:tc>
          <w:tcPr>
            <w:tcW w:w="805" w:type="pct"/>
            <w:vMerge w:val="restart"/>
            <w:tcBorders>
              <w:top w:val="single" w:sz="6" w:space="0" w:color="414142"/>
              <w:left w:val="single" w:sz="6" w:space="0" w:color="414142"/>
              <w:bottom w:val="single" w:sz="6" w:space="0" w:color="414142"/>
              <w:right w:val="single" w:sz="6" w:space="0" w:color="414142"/>
            </w:tcBorders>
          </w:tcPr>
          <w:p w14:paraId="17913552" w14:textId="77777777" w:rsidR="00323A87" w:rsidRPr="00A71577" w:rsidRDefault="00323A87"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FIKSĒTAIS</w:t>
            </w:r>
          </w:p>
          <w:p w14:paraId="38B74B9A" w14:textId="77777777" w:rsidR="00323A87" w:rsidRPr="00A71577" w:rsidRDefault="00323A87"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FIKSĒTAIS SATELĪTU (izplatījums–Zeme)</w:t>
            </w:r>
          </w:p>
          <w:p w14:paraId="6ADC315A" w14:textId="77777777" w:rsidR="00323A87" w:rsidRPr="00A71577" w:rsidRDefault="00323A87"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MOBILAIS, izņemot gaisa kuģniecības mobilo</w:t>
            </w:r>
          </w:p>
          <w:p w14:paraId="1C5E44CE" w14:textId="77777777" w:rsidR="00323A87" w:rsidRPr="00A71577" w:rsidRDefault="00323A87" w:rsidP="00AC256D">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5.461</w:t>
            </w:r>
          </w:p>
        </w:tc>
        <w:tc>
          <w:tcPr>
            <w:tcW w:w="855" w:type="pct"/>
            <w:tcBorders>
              <w:top w:val="single" w:sz="6" w:space="0" w:color="414142"/>
              <w:left w:val="single" w:sz="6" w:space="0" w:color="414142"/>
              <w:bottom w:val="single" w:sz="6" w:space="0" w:color="414142"/>
              <w:right w:val="single" w:sz="6" w:space="0" w:color="414142"/>
            </w:tcBorders>
          </w:tcPr>
          <w:p w14:paraId="67825718" w14:textId="77777777" w:rsidR="00323A87" w:rsidRPr="00A71577" w:rsidRDefault="00323A87"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Ciparu RRL: 7282–7394 </w:t>
            </w:r>
            <w:proofErr w:type="spellStart"/>
            <w:r w:rsidRPr="00A71577">
              <w:rPr>
                <w:rFonts w:eastAsia="Times New Roman" w:cs="Times New Roman"/>
                <w:sz w:val="20"/>
                <w:szCs w:val="20"/>
                <w:lang w:eastAsia="lv-LV"/>
              </w:rPr>
              <w:t>MHz</w:t>
            </w:r>
            <w:proofErr w:type="spellEnd"/>
          </w:p>
        </w:tc>
        <w:tc>
          <w:tcPr>
            <w:tcW w:w="1531" w:type="pct"/>
            <w:tcBorders>
              <w:top w:val="single" w:sz="6" w:space="0" w:color="414142"/>
              <w:left w:val="single" w:sz="6" w:space="0" w:color="414142"/>
              <w:bottom w:val="single" w:sz="6" w:space="0" w:color="414142"/>
              <w:right w:val="single" w:sz="6" w:space="0" w:color="414142"/>
            </w:tcBorders>
          </w:tcPr>
          <w:p w14:paraId="0E541FC5" w14:textId="77777777" w:rsidR="00323A87" w:rsidRPr="00A71577" w:rsidRDefault="00323A87"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ECC/REC/(02)06– Ieteicamais kanālu plānojums fiksētā dienesta ciparu sistēmām, kuras izmanto 7125–8500 </w:t>
            </w:r>
            <w:proofErr w:type="spellStart"/>
            <w:r w:rsidRPr="00A71577">
              <w:rPr>
                <w:rFonts w:eastAsia="Times New Roman" w:cs="Times New Roman"/>
                <w:sz w:val="20"/>
                <w:szCs w:val="20"/>
                <w:lang w:eastAsia="lv-LV"/>
              </w:rPr>
              <w:t>MHz</w:t>
            </w:r>
            <w:proofErr w:type="spellEnd"/>
            <w:r w:rsidRPr="00A71577">
              <w:rPr>
                <w:rFonts w:eastAsia="Times New Roman" w:cs="Times New Roman"/>
                <w:sz w:val="20"/>
                <w:szCs w:val="20"/>
                <w:lang w:eastAsia="lv-LV"/>
              </w:rPr>
              <w:t xml:space="preserve"> joslu</w:t>
            </w:r>
          </w:p>
        </w:tc>
        <w:tc>
          <w:tcPr>
            <w:tcW w:w="851" w:type="pct"/>
            <w:tcBorders>
              <w:top w:val="single" w:sz="6" w:space="0" w:color="414142"/>
              <w:left w:val="single" w:sz="6" w:space="0" w:color="414142"/>
              <w:bottom w:val="single" w:sz="6" w:space="0" w:color="414142"/>
              <w:right w:val="single" w:sz="6" w:space="0" w:color="414142"/>
            </w:tcBorders>
          </w:tcPr>
          <w:p w14:paraId="4C537932" w14:textId="77777777" w:rsidR="00323A87" w:rsidRPr="00A71577" w:rsidRDefault="00323A87"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Konfigurācija: PP</w:t>
            </w:r>
          </w:p>
          <w:p w14:paraId="395D4895" w14:textId="77777777" w:rsidR="00323A87" w:rsidRPr="00A71577" w:rsidRDefault="00323A87"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Radiosaskarne RS FX.070-1PP</w:t>
            </w:r>
          </w:p>
        </w:tc>
      </w:tr>
      <w:tr w:rsidR="00A71577" w:rsidRPr="00A71577" w14:paraId="1B88661E" w14:textId="77777777" w:rsidTr="00323A87">
        <w:tc>
          <w:tcPr>
            <w:tcW w:w="0" w:type="auto"/>
            <w:vMerge/>
            <w:tcBorders>
              <w:top w:val="single" w:sz="6" w:space="0" w:color="414142"/>
              <w:left w:val="single" w:sz="6" w:space="0" w:color="414142"/>
              <w:bottom w:val="single" w:sz="6" w:space="0" w:color="414142"/>
              <w:right w:val="single" w:sz="6" w:space="0" w:color="414142"/>
            </w:tcBorders>
            <w:vAlign w:val="center"/>
          </w:tcPr>
          <w:p w14:paraId="5074581C" w14:textId="77777777" w:rsidR="00323A87" w:rsidRPr="00A71577" w:rsidRDefault="00323A87"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1A6508A9" w14:textId="77777777" w:rsidR="00323A87" w:rsidRPr="00A71577" w:rsidRDefault="00323A87"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3109F0BF" w14:textId="77777777" w:rsidR="00323A87" w:rsidRPr="00A71577" w:rsidRDefault="00323A87" w:rsidP="00D33004">
            <w:pPr>
              <w:spacing w:line="240" w:lineRule="auto"/>
              <w:rPr>
                <w:rFonts w:eastAsia="Times New Roman" w:cs="Times New Roman"/>
                <w:sz w:val="20"/>
                <w:szCs w:val="20"/>
                <w:lang w:eastAsia="lv-LV"/>
              </w:rPr>
            </w:pPr>
          </w:p>
        </w:tc>
        <w:tc>
          <w:tcPr>
            <w:tcW w:w="855" w:type="pct"/>
            <w:tcBorders>
              <w:top w:val="single" w:sz="6" w:space="0" w:color="414142"/>
              <w:left w:val="single" w:sz="6" w:space="0" w:color="414142"/>
              <w:bottom w:val="single" w:sz="6" w:space="0" w:color="414142"/>
              <w:right w:val="single" w:sz="6" w:space="0" w:color="414142"/>
            </w:tcBorders>
          </w:tcPr>
          <w:p w14:paraId="65658F73" w14:textId="77777777" w:rsidR="00323A87" w:rsidRPr="00A71577" w:rsidRDefault="00323A87"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Ciparu RRL: 7428–7652 </w:t>
            </w:r>
            <w:proofErr w:type="spellStart"/>
            <w:r w:rsidRPr="00A71577">
              <w:rPr>
                <w:rFonts w:eastAsia="Times New Roman" w:cs="Times New Roman"/>
                <w:sz w:val="20"/>
                <w:szCs w:val="20"/>
                <w:lang w:eastAsia="lv-LV"/>
              </w:rPr>
              <w:t>MHz</w:t>
            </w:r>
            <w:proofErr w:type="spellEnd"/>
          </w:p>
        </w:tc>
        <w:tc>
          <w:tcPr>
            <w:tcW w:w="1531" w:type="pct"/>
            <w:tcBorders>
              <w:top w:val="single" w:sz="6" w:space="0" w:color="414142"/>
              <w:left w:val="single" w:sz="6" w:space="0" w:color="414142"/>
              <w:bottom w:val="single" w:sz="6" w:space="0" w:color="414142"/>
              <w:right w:val="single" w:sz="6" w:space="0" w:color="414142"/>
            </w:tcBorders>
          </w:tcPr>
          <w:p w14:paraId="043D143C" w14:textId="77777777" w:rsidR="00323A87" w:rsidRPr="00A71577" w:rsidRDefault="00323A87"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ECC/REC/(02)06– Ieteicamais kanālu plānojums fiksētā dienesta ciparu sistēmām, kuras izmanto 7125–8500 </w:t>
            </w:r>
            <w:proofErr w:type="spellStart"/>
            <w:r w:rsidRPr="00A71577">
              <w:rPr>
                <w:rFonts w:eastAsia="Times New Roman" w:cs="Times New Roman"/>
                <w:sz w:val="20"/>
                <w:szCs w:val="20"/>
                <w:lang w:eastAsia="lv-LV"/>
              </w:rPr>
              <w:t>MHz</w:t>
            </w:r>
            <w:proofErr w:type="spellEnd"/>
            <w:r w:rsidRPr="00A71577">
              <w:rPr>
                <w:rFonts w:eastAsia="Times New Roman" w:cs="Times New Roman"/>
                <w:sz w:val="20"/>
                <w:szCs w:val="20"/>
                <w:lang w:eastAsia="lv-LV"/>
              </w:rPr>
              <w:t xml:space="preserve"> joslu</w:t>
            </w:r>
          </w:p>
        </w:tc>
        <w:tc>
          <w:tcPr>
            <w:tcW w:w="851" w:type="pct"/>
            <w:tcBorders>
              <w:top w:val="single" w:sz="6" w:space="0" w:color="414142"/>
              <w:left w:val="single" w:sz="6" w:space="0" w:color="414142"/>
              <w:bottom w:val="single" w:sz="6" w:space="0" w:color="414142"/>
              <w:right w:val="single" w:sz="6" w:space="0" w:color="414142"/>
            </w:tcBorders>
          </w:tcPr>
          <w:p w14:paraId="363DF307" w14:textId="77777777" w:rsidR="00323A87" w:rsidRPr="00A71577" w:rsidRDefault="00323A87"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Konfigurācija PP</w:t>
            </w:r>
          </w:p>
          <w:p w14:paraId="01A113FC" w14:textId="77777777" w:rsidR="00323A87" w:rsidRPr="00A71577" w:rsidRDefault="00323A87"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Radiosaskarne RS FX.070-2PP</w:t>
            </w:r>
          </w:p>
        </w:tc>
      </w:tr>
      <w:tr w:rsidR="00A71577" w:rsidRPr="00A71577" w14:paraId="4146BA8A" w14:textId="77777777" w:rsidTr="00323A87">
        <w:tc>
          <w:tcPr>
            <w:tcW w:w="0" w:type="auto"/>
            <w:vMerge/>
            <w:tcBorders>
              <w:top w:val="single" w:sz="6" w:space="0" w:color="414142"/>
              <w:left w:val="single" w:sz="6" w:space="0" w:color="414142"/>
              <w:bottom w:val="single" w:sz="6" w:space="0" w:color="414142"/>
              <w:right w:val="single" w:sz="6" w:space="0" w:color="414142"/>
            </w:tcBorders>
            <w:vAlign w:val="center"/>
          </w:tcPr>
          <w:p w14:paraId="5AC24FE2" w14:textId="77777777" w:rsidR="00323A87" w:rsidRPr="00A71577" w:rsidRDefault="00323A87"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6B7F8547" w14:textId="77777777" w:rsidR="00323A87" w:rsidRPr="00A71577" w:rsidRDefault="00323A87"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1628D3CE" w14:textId="77777777" w:rsidR="00323A87" w:rsidRPr="00A71577" w:rsidRDefault="00323A87" w:rsidP="00D33004">
            <w:pPr>
              <w:spacing w:line="240" w:lineRule="auto"/>
              <w:rPr>
                <w:rFonts w:eastAsia="Times New Roman" w:cs="Times New Roman"/>
                <w:sz w:val="20"/>
                <w:szCs w:val="20"/>
                <w:lang w:eastAsia="lv-LV"/>
              </w:rPr>
            </w:pPr>
          </w:p>
        </w:tc>
        <w:tc>
          <w:tcPr>
            <w:tcW w:w="855" w:type="pct"/>
            <w:tcBorders>
              <w:top w:val="single" w:sz="6" w:space="0" w:color="414142"/>
              <w:left w:val="single" w:sz="6" w:space="0" w:color="414142"/>
              <w:bottom w:val="single" w:sz="6" w:space="0" w:color="414142"/>
              <w:right w:val="single" w:sz="6" w:space="0" w:color="414142"/>
            </w:tcBorders>
          </w:tcPr>
          <w:p w14:paraId="3752459A" w14:textId="77777777" w:rsidR="00323A87" w:rsidRPr="00A71577" w:rsidRDefault="00323A87"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PMSE: 7282–7394 </w:t>
            </w:r>
            <w:proofErr w:type="spellStart"/>
            <w:r w:rsidRPr="00A71577">
              <w:rPr>
                <w:rFonts w:eastAsia="Times New Roman" w:cs="Times New Roman"/>
                <w:sz w:val="20"/>
                <w:szCs w:val="20"/>
                <w:lang w:eastAsia="lv-LV"/>
              </w:rPr>
              <w:t>MHz</w:t>
            </w:r>
            <w:proofErr w:type="spellEnd"/>
          </w:p>
        </w:tc>
        <w:tc>
          <w:tcPr>
            <w:tcW w:w="1531" w:type="pct"/>
            <w:tcBorders>
              <w:top w:val="single" w:sz="6" w:space="0" w:color="414142"/>
              <w:left w:val="single" w:sz="6" w:space="0" w:color="414142"/>
              <w:bottom w:val="single" w:sz="6" w:space="0" w:color="414142"/>
              <w:right w:val="single" w:sz="6" w:space="0" w:color="414142"/>
            </w:tcBorders>
          </w:tcPr>
          <w:p w14:paraId="6A44EE86" w14:textId="77777777" w:rsidR="00323A87" w:rsidRPr="00A71577" w:rsidRDefault="00323A87" w:rsidP="00D33004">
            <w:pPr>
              <w:spacing w:line="240" w:lineRule="auto"/>
              <w:rPr>
                <w:rFonts w:cs="Times New Roman"/>
                <w:sz w:val="20"/>
                <w:szCs w:val="20"/>
              </w:rPr>
            </w:pPr>
            <w:r w:rsidRPr="00A71577">
              <w:rPr>
                <w:rFonts w:eastAsia="Times New Roman" w:cs="Times New Roman"/>
                <w:sz w:val="20"/>
                <w:szCs w:val="20"/>
                <w:lang w:eastAsia="lv-LV"/>
              </w:rPr>
              <w:t>ERC REC 25-10 Frekvenču joslas skaņas un video programmu gatavošanas un īpašo pasākumu ierīcēm (PMSE) zemes lietojumiem</w:t>
            </w:r>
          </w:p>
        </w:tc>
        <w:tc>
          <w:tcPr>
            <w:tcW w:w="851" w:type="pct"/>
            <w:tcBorders>
              <w:top w:val="single" w:sz="6" w:space="0" w:color="414142"/>
              <w:left w:val="single" w:sz="6" w:space="0" w:color="414142"/>
              <w:bottom w:val="single" w:sz="6" w:space="0" w:color="414142"/>
              <w:right w:val="single" w:sz="6" w:space="0" w:color="414142"/>
            </w:tcBorders>
          </w:tcPr>
          <w:p w14:paraId="717F72C1" w14:textId="77777777" w:rsidR="00323A87" w:rsidRPr="00A71577" w:rsidRDefault="00323A87" w:rsidP="00D33004">
            <w:pPr>
              <w:pStyle w:val="docdata"/>
              <w:spacing w:before="0" w:beforeAutospacing="0" w:after="0" w:afterAutospacing="0"/>
              <w:rPr>
                <w:sz w:val="20"/>
                <w:szCs w:val="20"/>
              </w:rPr>
            </w:pPr>
            <w:r w:rsidRPr="00A71577">
              <w:rPr>
                <w:sz w:val="20"/>
                <w:szCs w:val="20"/>
              </w:rPr>
              <w:t>Video PMSE</w:t>
            </w:r>
          </w:p>
          <w:p w14:paraId="41623B6B" w14:textId="77777777" w:rsidR="00323A87" w:rsidRPr="00A71577" w:rsidRDefault="00323A87" w:rsidP="00D33004">
            <w:pPr>
              <w:pStyle w:val="NormalWeb"/>
              <w:spacing w:before="0" w:beforeAutospacing="0" w:after="0" w:afterAutospacing="0"/>
              <w:rPr>
                <w:sz w:val="20"/>
                <w:szCs w:val="20"/>
              </w:rPr>
            </w:pPr>
            <w:r w:rsidRPr="00A71577">
              <w:rPr>
                <w:sz w:val="20"/>
                <w:szCs w:val="20"/>
              </w:rPr>
              <w:t>Portatīvas un mobilas radiolīnijas videosignāla pārraidei</w:t>
            </w:r>
          </w:p>
          <w:p w14:paraId="708E4186" w14:textId="77777777" w:rsidR="00323A87" w:rsidRPr="00A71577" w:rsidRDefault="00323A87" w:rsidP="00D33004">
            <w:pPr>
              <w:pStyle w:val="NormalWeb"/>
              <w:spacing w:before="0" w:beforeAutospacing="0" w:after="0" w:afterAutospacing="0"/>
              <w:rPr>
                <w:sz w:val="20"/>
                <w:szCs w:val="20"/>
              </w:rPr>
            </w:pPr>
          </w:p>
          <w:p w14:paraId="1C74A0BA" w14:textId="77777777" w:rsidR="00323A87" w:rsidRPr="00A71577" w:rsidRDefault="00323A87" w:rsidP="00D33004">
            <w:pPr>
              <w:pStyle w:val="NormalWeb"/>
              <w:spacing w:before="0" w:beforeAutospacing="0" w:after="0" w:afterAutospacing="0"/>
              <w:rPr>
                <w:sz w:val="20"/>
                <w:szCs w:val="20"/>
              </w:rPr>
            </w:pPr>
            <w:r w:rsidRPr="00A71577">
              <w:rPr>
                <w:sz w:val="20"/>
                <w:szCs w:val="20"/>
              </w:rPr>
              <w:t>Radiosaskarne RS PMSE.02</w:t>
            </w:r>
          </w:p>
        </w:tc>
      </w:tr>
      <w:tr w:rsidR="00840B06" w:rsidRPr="00A71577" w14:paraId="7174CFF9" w14:textId="77777777" w:rsidTr="00323A87">
        <w:tc>
          <w:tcPr>
            <w:tcW w:w="0" w:type="auto"/>
            <w:vMerge/>
            <w:tcBorders>
              <w:top w:val="single" w:sz="6" w:space="0" w:color="414142"/>
              <w:left w:val="single" w:sz="6" w:space="0" w:color="414142"/>
              <w:bottom w:val="single" w:sz="6" w:space="0" w:color="414142"/>
              <w:right w:val="single" w:sz="6" w:space="0" w:color="414142"/>
            </w:tcBorders>
            <w:vAlign w:val="center"/>
          </w:tcPr>
          <w:p w14:paraId="4E2982BF" w14:textId="77777777" w:rsidR="00323A87" w:rsidRPr="00A71577" w:rsidRDefault="00323A87"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2989BB05" w14:textId="77777777" w:rsidR="00323A87" w:rsidRPr="00A71577" w:rsidRDefault="00323A87"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23D87C4B" w14:textId="77777777" w:rsidR="00323A87" w:rsidRPr="00A71577" w:rsidRDefault="00323A87" w:rsidP="00D33004">
            <w:pPr>
              <w:spacing w:line="240" w:lineRule="auto"/>
              <w:rPr>
                <w:rFonts w:eastAsia="Times New Roman" w:cs="Times New Roman"/>
                <w:sz w:val="20"/>
                <w:szCs w:val="20"/>
                <w:lang w:eastAsia="lv-LV"/>
              </w:rPr>
            </w:pPr>
          </w:p>
        </w:tc>
        <w:tc>
          <w:tcPr>
            <w:tcW w:w="855" w:type="pct"/>
            <w:tcBorders>
              <w:top w:val="single" w:sz="6" w:space="0" w:color="414142"/>
              <w:left w:val="single" w:sz="6" w:space="0" w:color="414142"/>
              <w:bottom w:val="single" w:sz="6" w:space="0" w:color="414142"/>
              <w:right w:val="single" w:sz="6" w:space="0" w:color="414142"/>
            </w:tcBorders>
          </w:tcPr>
          <w:p w14:paraId="43251C0B" w14:textId="23F42CBF" w:rsidR="00323A87" w:rsidRPr="00A71577" w:rsidRDefault="00323A87"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SRD: 4500–10</w:t>
            </w:r>
            <w:r w:rsidR="00595366">
              <w:rPr>
                <w:rFonts w:eastAsia="Times New Roman" w:cs="Times New Roman"/>
                <w:sz w:val="20"/>
                <w:szCs w:val="20"/>
                <w:lang w:eastAsia="lv-LV"/>
              </w:rPr>
              <w:t> </w:t>
            </w:r>
            <w:r w:rsidRPr="00A71577">
              <w:rPr>
                <w:rFonts w:eastAsia="Times New Roman" w:cs="Times New Roman"/>
                <w:sz w:val="20"/>
                <w:szCs w:val="20"/>
                <w:lang w:eastAsia="lv-LV"/>
              </w:rPr>
              <w:t xml:space="preserve">600 </w:t>
            </w:r>
            <w:proofErr w:type="spellStart"/>
            <w:r w:rsidRPr="00A71577">
              <w:rPr>
                <w:rFonts w:eastAsia="Times New Roman" w:cs="Times New Roman"/>
                <w:sz w:val="20"/>
                <w:szCs w:val="20"/>
                <w:lang w:eastAsia="lv-LV"/>
              </w:rPr>
              <w:t>MHz</w:t>
            </w:r>
            <w:proofErr w:type="spellEnd"/>
          </w:p>
        </w:tc>
        <w:tc>
          <w:tcPr>
            <w:tcW w:w="1531" w:type="pct"/>
            <w:tcBorders>
              <w:top w:val="single" w:sz="6" w:space="0" w:color="414142"/>
              <w:left w:val="single" w:sz="6" w:space="0" w:color="414142"/>
              <w:bottom w:val="single" w:sz="6" w:space="0" w:color="414142"/>
              <w:right w:val="single" w:sz="6" w:space="0" w:color="414142"/>
            </w:tcBorders>
          </w:tcPr>
          <w:p w14:paraId="01B1A0D3" w14:textId="77777777" w:rsidR="00323A87" w:rsidRPr="00A71577" w:rsidRDefault="00323A87"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Komisijas 2006. gada 9. novembra Lēmums </w:t>
            </w:r>
            <w:hyperlink r:id="rId61" w:history="1">
              <w:r w:rsidRPr="00A71577">
                <w:rPr>
                  <w:rFonts w:eastAsia="Times New Roman" w:cs="Times New Roman"/>
                  <w:sz w:val="20"/>
                  <w:szCs w:val="20"/>
                  <w:u w:val="single"/>
                  <w:lang w:eastAsia="lv-LV"/>
                </w:rPr>
                <w:t>2006/771/EK</w:t>
              </w:r>
            </w:hyperlink>
            <w:r w:rsidRPr="00A71577">
              <w:rPr>
                <w:rFonts w:eastAsia="Times New Roman" w:cs="Times New Roman"/>
                <w:sz w:val="20"/>
                <w:szCs w:val="20"/>
                <w:lang w:eastAsia="lv-LV"/>
              </w:rPr>
              <w:t> par maza darbības attāluma ierīcēs izmantotā radiofrekvenču spektra saskaņošanu</w:t>
            </w:r>
          </w:p>
          <w:p w14:paraId="1673756E" w14:textId="77777777" w:rsidR="00323A87" w:rsidRPr="00A71577" w:rsidRDefault="00323A87" w:rsidP="00D33004">
            <w:pPr>
              <w:spacing w:before="100" w:beforeAutospacing="1" w:after="10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Komisijas 2013. gada 11. decembra Lēmums </w:t>
            </w:r>
            <w:hyperlink r:id="rId62" w:history="1">
              <w:r w:rsidRPr="00A71577">
                <w:rPr>
                  <w:rFonts w:eastAsia="Times New Roman" w:cs="Times New Roman"/>
                  <w:sz w:val="20"/>
                  <w:szCs w:val="20"/>
                  <w:u w:val="single"/>
                  <w:lang w:eastAsia="lv-LV"/>
                </w:rPr>
                <w:t>2013/752/ES</w:t>
              </w:r>
            </w:hyperlink>
            <w:r w:rsidRPr="00A71577">
              <w:rPr>
                <w:rFonts w:eastAsia="Times New Roman" w:cs="Times New Roman"/>
                <w:sz w:val="20"/>
                <w:szCs w:val="20"/>
                <w:lang w:eastAsia="lv-LV"/>
              </w:rPr>
              <w:t>, ar ko izdara grozījumus Lēmumā </w:t>
            </w:r>
            <w:hyperlink r:id="rId63" w:history="1">
              <w:r w:rsidRPr="00A71577">
                <w:rPr>
                  <w:rFonts w:eastAsia="Times New Roman" w:cs="Times New Roman"/>
                  <w:sz w:val="20"/>
                  <w:szCs w:val="20"/>
                  <w:u w:val="single"/>
                  <w:lang w:eastAsia="lv-LV"/>
                </w:rPr>
                <w:t>2006/771/EK</w:t>
              </w:r>
            </w:hyperlink>
            <w:r w:rsidRPr="00A71577">
              <w:rPr>
                <w:rFonts w:eastAsia="Times New Roman" w:cs="Times New Roman"/>
                <w:sz w:val="20"/>
                <w:szCs w:val="20"/>
                <w:lang w:eastAsia="lv-LV"/>
              </w:rPr>
              <w:t> par maza darbības attāluma ierīcēs izmantotā radiofrekvenču spektra saskaņošanu un Lēmuma</w:t>
            </w:r>
            <w:hyperlink r:id="rId64" w:history="1">
              <w:r w:rsidRPr="00A71577">
                <w:rPr>
                  <w:rFonts w:eastAsia="Times New Roman" w:cs="Times New Roman"/>
                  <w:sz w:val="20"/>
                  <w:szCs w:val="20"/>
                  <w:u w:val="single"/>
                  <w:lang w:eastAsia="lv-LV"/>
                </w:rPr>
                <w:t>2005/928/EK</w:t>
              </w:r>
            </w:hyperlink>
            <w:r w:rsidRPr="00A71577">
              <w:rPr>
                <w:rFonts w:eastAsia="Times New Roman" w:cs="Times New Roman"/>
                <w:sz w:val="20"/>
                <w:szCs w:val="20"/>
                <w:lang w:eastAsia="lv-LV"/>
              </w:rPr>
              <w:t> atcelšanu</w:t>
            </w:r>
            <w:r w:rsidRPr="00A71577">
              <w:rPr>
                <w:rFonts w:eastAsia="Times New Roman" w:cs="Times New Roman"/>
                <w:sz w:val="20"/>
                <w:szCs w:val="20"/>
                <w:lang w:eastAsia="lv-LV"/>
              </w:rPr>
              <w:br/>
            </w:r>
            <w:r w:rsidRPr="00A71577">
              <w:rPr>
                <w:rFonts w:eastAsia="Times New Roman" w:cs="Times New Roman"/>
                <w:sz w:val="20"/>
                <w:szCs w:val="20"/>
                <w:lang w:eastAsia="lv-LV"/>
              </w:rPr>
              <w:br/>
              <w:t>Eiropas Komisijas 2017. gada 8. augusta Lēmums </w:t>
            </w:r>
            <w:hyperlink r:id="rId65" w:history="1">
              <w:r w:rsidRPr="00A71577">
                <w:rPr>
                  <w:rFonts w:eastAsia="Times New Roman" w:cs="Times New Roman"/>
                  <w:sz w:val="20"/>
                  <w:szCs w:val="20"/>
                  <w:u w:val="single"/>
                  <w:lang w:eastAsia="lv-LV"/>
                </w:rPr>
                <w:t>2017/1483/EK</w:t>
              </w:r>
            </w:hyperlink>
            <w:r w:rsidRPr="00A71577">
              <w:rPr>
                <w:rFonts w:eastAsia="Times New Roman" w:cs="Times New Roman"/>
                <w:sz w:val="20"/>
                <w:szCs w:val="20"/>
                <w:lang w:eastAsia="lv-LV"/>
              </w:rPr>
              <w:t>, ar kuru izdara grozījumus Lēmumā </w:t>
            </w:r>
            <w:hyperlink r:id="rId66" w:history="1">
              <w:r w:rsidRPr="00A71577">
                <w:rPr>
                  <w:rFonts w:eastAsia="Times New Roman" w:cs="Times New Roman"/>
                  <w:sz w:val="20"/>
                  <w:szCs w:val="20"/>
                  <w:u w:val="single"/>
                  <w:lang w:eastAsia="lv-LV"/>
                </w:rPr>
                <w:t>2006/771/EK</w:t>
              </w:r>
            </w:hyperlink>
            <w:r w:rsidRPr="00A71577">
              <w:rPr>
                <w:rFonts w:eastAsia="Times New Roman" w:cs="Times New Roman"/>
                <w:sz w:val="20"/>
                <w:szCs w:val="20"/>
                <w:lang w:eastAsia="lv-LV"/>
              </w:rPr>
              <w:t> par maza darbības attāluma ierīcēs izmantotā radiofrekvenču spektra saskaņošanu</w:t>
            </w:r>
            <w:r w:rsidRPr="00A71577">
              <w:rPr>
                <w:rFonts w:eastAsia="Times New Roman" w:cs="Times New Roman"/>
                <w:sz w:val="20"/>
                <w:szCs w:val="20"/>
                <w:lang w:eastAsia="lv-LV"/>
              </w:rPr>
              <w:br/>
            </w:r>
            <w:r w:rsidRPr="00A71577">
              <w:rPr>
                <w:rFonts w:eastAsia="Times New Roman" w:cs="Times New Roman"/>
                <w:sz w:val="20"/>
                <w:szCs w:val="20"/>
                <w:lang w:eastAsia="lv-LV"/>
              </w:rPr>
              <w:br/>
              <w:t>Eiropas Komisijas 2019. gada 2. augusta Īstenošanas lēmums (ES) 2019/1345, kas groza Lēmumu </w:t>
            </w:r>
            <w:hyperlink r:id="rId67" w:history="1">
              <w:r w:rsidRPr="00A71577">
                <w:rPr>
                  <w:rFonts w:eastAsia="Times New Roman" w:cs="Times New Roman"/>
                  <w:sz w:val="20"/>
                  <w:szCs w:val="20"/>
                  <w:u w:val="single"/>
                  <w:lang w:eastAsia="lv-LV"/>
                </w:rPr>
                <w:t>2006/771/EK</w:t>
              </w:r>
            </w:hyperlink>
            <w:r w:rsidRPr="00A71577">
              <w:rPr>
                <w:rFonts w:eastAsia="Times New Roman" w:cs="Times New Roman"/>
                <w:sz w:val="20"/>
                <w:szCs w:val="20"/>
                <w:lang w:eastAsia="lv-LV"/>
              </w:rPr>
              <w:t xml:space="preserve">, </w:t>
            </w:r>
            <w:r w:rsidRPr="00A71577">
              <w:rPr>
                <w:rFonts w:eastAsia="Times New Roman" w:cs="Times New Roman"/>
                <w:sz w:val="20"/>
                <w:szCs w:val="20"/>
                <w:lang w:eastAsia="lv-LV"/>
              </w:rPr>
              <w:lastRenderedPageBreak/>
              <w:t>atjauninot harmonizētos tehniskos noteikumus radiofrekvenču spektra izmantošanai maza darbības attāluma ierīcēs</w:t>
            </w:r>
          </w:p>
        </w:tc>
        <w:tc>
          <w:tcPr>
            <w:tcW w:w="851" w:type="pct"/>
            <w:tcBorders>
              <w:top w:val="single" w:sz="6" w:space="0" w:color="414142"/>
              <w:left w:val="single" w:sz="6" w:space="0" w:color="414142"/>
              <w:bottom w:val="single" w:sz="6" w:space="0" w:color="414142"/>
              <w:right w:val="single" w:sz="6" w:space="0" w:color="414142"/>
            </w:tcBorders>
          </w:tcPr>
          <w:p w14:paraId="666CA7F8" w14:textId="2E502303" w:rsidR="00323A87" w:rsidRPr="00A71577" w:rsidRDefault="00323A87" w:rsidP="00D33004">
            <w:pPr>
              <w:spacing w:line="240" w:lineRule="auto"/>
              <w:rPr>
                <w:rFonts w:eastAsia="Times New Roman" w:cs="Times New Roman"/>
                <w:sz w:val="20"/>
                <w:szCs w:val="20"/>
                <w:lang w:eastAsia="lv-LV"/>
              </w:rPr>
            </w:pPr>
            <w:proofErr w:type="spellStart"/>
            <w:r w:rsidRPr="00A71577">
              <w:rPr>
                <w:rFonts w:eastAsia="Times New Roman" w:cs="Times New Roman"/>
                <w:sz w:val="20"/>
                <w:szCs w:val="20"/>
                <w:lang w:eastAsia="lv-LV"/>
              </w:rPr>
              <w:lastRenderedPageBreak/>
              <w:t>Radionoteikšanas</w:t>
            </w:r>
            <w:proofErr w:type="spellEnd"/>
            <w:r w:rsidRPr="00A71577">
              <w:rPr>
                <w:rFonts w:eastAsia="Times New Roman" w:cs="Times New Roman"/>
                <w:sz w:val="20"/>
                <w:szCs w:val="20"/>
                <w:lang w:eastAsia="lv-LV"/>
              </w:rPr>
              <w:t xml:space="preserve"> ierīces</w:t>
            </w:r>
            <w:r w:rsidR="00F01C93" w:rsidRPr="00A71577">
              <w:rPr>
                <w:rFonts w:cs="Times New Roman"/>
                <w:sz w:val="20"/>
                <w:szCs w:val="20"/>
              </w:rPr>
              <w:t>"</w:t>
            </w:r>
          </w:p>
        </w:tc>
      </w:tr>
    </w:tbl>
    <w:p w14:paraId="173B6674" w14:textId="437595BD" w:rsidR="001671A4" w:rsidRPr="00A71577" w:rsidRDefault="001671A4" w:rsidP="001671A4">
      <w:pPr>
        <w:spacing w:before="100" w:beforeAutospacing="1" w:after="100" w:afterAutospacing="1" w:line="240" w:lineRule="auto"/>
        <w:jc w:val="both"/>
        <w:rPr>
          <w:rFonts w:ascii="Arial" w:hAnsi="Arial" w:cs="Arial"/>
          <w:b/>
          <w:bCs/>
          <w:sz w:val="20"/>
          <w:szCs w:val="20"/>
          <w:shd w:val="clear" w:color="auto" w:fill="FFFFFF"/>
        </w:rPr>
      </w:pPr>
    </w:p>
    <w:p w14:paraId="7525B609" w14:textId="424931D9" w:rsidR="00BD5113" w:rsidRPr="00A71577" w:rsidRDefault="00BD5113" w:rsidP="00B71BCD">
      <w:pPr>
        <w:pStyle w:val="ListParagraph"/>
        <w:numPr>
          <w:ilvl w:val="0"/>
          <w:numId w:val="47"/>
        </w:numPr>
        <w:spacing w:after="0" w:line="240" w:lineRule="auto"/>
        <w:jc w:val="both"/>
        <w:rPr>
          <w:rFonts w:cs="Times New Roman"/>
          <w:szCs w:val="28"/>
        </w:rPr>
      </w:pPr>
      <w:r w:rsidRPr="00A71577">
        <w:rPr>
          <w:rFonts w:cs="Times New Roman"/>
          <w:szCs w:val="28"/>
        </w:rPr>
        <w:t>Papildināt 1. pielikumu ar 324.</w:t>
      </w:r>
      <w:r w:rsidRPr="00A71577">
        <w:rPr>
          <w:rFonts w:cs="Times New Roman"/>
          <w:szCs w:val="28"/>
          <w:vertAlign w:val="superscript"/>
        </w:rPr>
        <w:t>1</w:t>
      </w:r>
      <w:r w:rsidRPr="00A71577">
        <w:rPr>
          <w:rFonts w:cs="Times New Roman"/>
          <w:szCs w:val="28"/>
        </w:rPr>
        <w:t> punktu šādā redakcijā:</w:t>
      </w:r>
    </w:p>
    <w:p w14:paraId="10FE5897" w14:textId="08996609" w:rsidR="00BD5113" w:rsidRPr="00A71577" w:rsidRDefault="00BD5113" w:rsidP="001671A4">
      <w:pPr>
        <w:spacing w:before="100" w:beforeAutospacing="1" w:after="100" w:afterAutospacing="1" w:line="240" w:lineRule="auto"/>
        <w:jc w:val="both"/>
        <w:rPr>
          <w:rFonts w:ascii="Arial" w:hAnsi="Arial" w:cs="Arial"/>
          <w:b/>
          <w:bCs/>
          <w:sz w:val="20"/>
          <w:szCs w:val="20"/>
          <w:shd w:val="clear" w:color="auto" w:fill="FFFFFF"/>
        </w:rPr>
      </w:pPr>
    </w:p>
    <w:tbl>
      <w:tblPr>
        <w:tblW w:w="5000" w:type="pct"/>
        <w:tblBorders>
          <w:top w:val="single" w:sz="6" w:space="0" w:color="414142"/>
          <w:left w:val="single" w:sz="6" w:space="0" w:color="414142"/>
          <w:bottom w:val="single" w:sz="6" w:space="0" w:color="414142"/>
          <w:right w:val="single" w:sz="6" w:space="0" w:color="414142"/>
        </w:tblBorders>
        <w:tblCellMar>
          <w:top w:w="30" w:type="dxa"/>
          <w:left w:w="30" w:type="dxa"/>
          <w:bottom w:w="30" w:type="dxa"/>
          <w:right w:w="30" w:type="dxa"/>
        </w:tblCellMar>
        <w:tblLook w:val="04A0" w:firstRow="1" w:lastRow="0" w:firstColumn="1" w:lastColumn="0" w:noHBand="0" w:noVBand="1"/>
      </w:tblPr>
      <w:tblGrid>
        <w:gridCol w:w="557"/>
        <w:gridCol w:w="1431"/>
        <w:gridCol w:w="1431"/>
        <w:gridCol w:w="1522"/>
        <w:gridCol w:w="2643"/>
        <w:gridCol w:w="1471"/>
      </w:tblGrid>
      <w:tr w:rsidR="00A71577" w:rsidRPr="00A71577" w14:paraId="61D262A8" w14:textId="77777777" w:rsidTr="00D33004">
        <w:tc>
          <w:tcPr>
            <w:tcW w:w="302" w:type="pct"/>
            <w:tcBorders>
              <w:top w:val="single" w:sz="6" w:space="0" w:color="414142"/>
              <w:left w:val="single" w:sz="6" w:space="0" w:color="414142"/>
              <w:bottom w:val="single" w:sz="6" w:space="0" w:color="414142"/>
              <w:right w:val="single" w:sz="6" w:space="0" w:color="414142"/>
            </w:tcBorders>
          </w:tcPr>
          <w:p w14:paraId="204F1D1D" w14:textId="140E42B7" w:rsidR="00BD5113" w:rsidRPr="00A71577" w:rsidRDefault="00F01C93" w:rsidP="00D33004">
            <w:pPr>
              <w:spacing w:line="240" w:lineRule="auto"/>
              <w:rPr>
                <w:rFonts w:eastAsia="Times New Roman" w:cs="Times New Roman"/>
                <w:sz w:val="20"/>
                <w:szCs w:val="20"/>
                <w:vertAlign w:val="superscript"/>
                <w:lang w:eastAsia="lv-LV"/>
              </w:rPr>
            </w:pPr>
            <w:r w:rsidRPr="00A71577">
              <w:rPr>
                <w:rFonts w:cs="Times New Roman"/>
                <w:sz w:val="20"/>
                <w:szCs w:val="20"/>
              </w:rPr>
              <w:t>"</w:t>
            </w:r>
            <w:r w:rsidR="00BD5113" w:rsidRPr="00A71577">
              <w:rPr>
                <w:rFonts w:eastAsia="Times New Roman" w:cs="Times New Roman"/>
                <w:sz w:val="20"/>
                <w:szCs w:val="20"/>
                <w:lang w:eastAsia="lv-LV"/>
              </w:rPr>
              <w:t>324.</w:t>
            </w:r>
            <w:r w:rsidR="00BD5113" w:rsidRPr="00A71577">
              <w:rPr>
                <w:rFonts w:eastAsia="Times New Roman" w:cs="Times New Roman"/>
                <w:sz w:val="20"/>
                <w:szCs w:val="20"/>
                <w:vertAlign w:val="superscript"/>
                <w:lang w:eastAsia="lv-LV"/>
              </w:rPr>
              <w:t>1</w:t>
            </w:r>
          </w:p>
        </w:tc>
        <w:tc>
          <w:tcPr>
            <w:tcW w:w="4698" w:type="pct"/>
            <w:gridSpan w:val="5"/>
            <w:tcBorders>
              <w:top w:val="single" w:sz="6" w:space="0" w:color="414142"/>
              <w:left w:val="single" w:sz="6" w:space="0" w:color="414142"/>
              <w:bottom w:val="single" w:sz="6" w:space="0" w:color="414142"/>
              <w:right w:val="single" w:sz="6" w:space="0" w:color="414142"/>
            </w:tcBorders>
          </w:tcPr>
          <w:p w14:paraId="161C96D0" w14:textId="77777777" w:rsidR="00BD5113" w:rsidRPr="00A71577" w:rsidRDefault="00BD5113" w:rsidP="00D33004">
            <w:pPr>
              <w:spacing w:before="100" w:beforeAutospacing="1" w:after="100" w:afterAutospacing="1" w:line="315" w:lineRule="atLeast"/>
              <w:jc w:val="center"/>
              <w:rPr>
                <w:rFonts w:eastAsia="Times New Roman" w:cs="Times New Roman"/>
                <w:b/>
                <w:bCs/>
                <w:sz w:val="20"/>
                <w:szCs w:val="20"/>
                <w:lang w:eastAsia="lv-LV"/>
              </w:rPr>
            </w:pPr>
            <w:r w:rsidRPr="00A71577">
              <w:rPr>
                <w:rFonts w:eastAsia="Times New Roman" w:cs="Times New Roman"/>
                <w:b/>
                <w:bCs/>
                <w:sz w:val="20"/>
                <w:szCs w:val="20"/>
                <w:lang w:eastAsia="lv-LV"/>
              </w:rPr>
              <w:t xml:space="preserve">7 375–7 450 </w:t>
            </w:r>
            <w:proofErr w:type="spellStart"/>
            <w:r w:rsidRPr="00A71577">
              <w:rPr>
                <w:rFonts w:eastAsia="Times New Roman" w:cs="Times New Roman"/>
                <w:b/>
                <w:bCs/>
                <w:sz w:val="20"/>
                <w:szCs w:val="20"/>
                <w:lang w:eastAsia="lv-LV"/>
              </w:rPr>
              <w:t>MHz</w:t>
            </w:r>
            <w:proofErr w:type="spellEnd"/>
          </w:p>
        </w:tc>
      </w:tr>
      <w:tr w:rsidR="00A71577" w:rsidRPr="00A71577" w14:paraId="3B076AA6" w14:textId="77777777" w:rsidTr="00D33004">
        <w:tc>
          <w:tcPr>
            <w:tcW w:w="302" w:type="pct"/>
            <w:vMerge w:val="restart"/>
            <w:tcBorders>
              <w:top w:val="single" w:sz="6" w:space="0" w:color="414142"/>
              <w:left w:val="single" w:sz="6" w:space="0" w:color="414142"/>
              <w:bottom w:val="single" w:sz="6" w:space="0" w:color="414142"/>
              <w:right w:val="single" w:sz="6" w:space="0" w:color="414142"/>
            </w:tcBorders>
          </w:tcPr>
          <w:p w14:paraId="5F1FB09B" w14:textId="77777777" w:rsidR="00BD5113" w:rsidRPr="00A71577" w:rsidRDefault="00BD511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953" w:type="pct"/>
            <w:vMerge w:val="restart"/>
            <w:tcBorders>
              <w:top w:val="single" w:sz="6" w:space="0" w:color="414142"/>
              <w:left w:val="single" w:sz="6" w:space="0" w:color="414142"/>
              <w:bottom w:val="single" w:sz="6" w:space="0" w:color="414142"/>
              <w:right w:val="single" w:sz="6" w:space="0" w:color="414142"/>
            </w:tcBorders>
          </w:tcPr>
          <w:p w14:paraId="5DC70186" w14:textId="77777777" w:rsidR="00BD5113" w:rsidRPr="00A71577" w:rsidRDefault="00BD511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FIKSĒTAIS</w:t>
            </w:r>
          </w:p>
          <w:p w14:paraId="36925C01" w14:textId="77777777" w:rsidR="00BD5113" w:rsidRPr="00A71577" w:rsidRDefault="00BD5113"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FIKSĒTAIS SATELĪTU (izplatījums–Zeme)</w:t>
            </w:r>
          </w:p>
          <w:p w14:paraId="27E0628A" w14:textId="77777777" w:rsidR="00BD5113" w:rsidRPr="00A71577" w:rsidRDefault="00BD5113"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MOBILAIS, izņemot gaisa kuģniecības mobilo</w:t>
            </w:r>
          </w:p>
          <w:p w14:paraId="6631093E" w14:textId="77777777" w:rsidR="00BD5113" w:rsidRPr="00A71577" w:rsidRDefault="00BD5113"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JŪRAS MOBILAIS SATELĪTU (izplatījums-Zeme) 5,461AA 5.461AB</w:t>
            </w:r>
          </w:p>
        </w:tc>
        <w:tc>
          <w:tcPr>
            <w:tcW w:w="953" w:type="pct"/>
            <w:vMerge w:val="restart"/>
            <w:tcBorders>
              <w:top w:val="single" w:sz="6" w:space="0" w:color="414142"/>
              <w:left w:val="single" w:sz="6" w:space="0" w:color="414142"/>
              <w:bottom w:val="single" w:sz="6" w:space="0" w:color="414142"/>
              <w:right w:val="single" w:sz="6" w:space="0" w:color="414142"/>
            </w:tcBorders>
          </w:tcPr>
          <w:p w14:paraId="023C89CF" w14:textId="77777777" w:rsidR="00BD5113" w:rsidRPr="00A71577" w:rsidRDefault="00BD511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FIKSĒTAIS</w:t>
            </w:r>
          </w:p>
          <w:p w14:paraId="677F8E75" w14:textId="77777777" w:rsidR="00BD5113" w:rsidRPr="00A71577" w:rsidRDefault="00BD5113"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FIKSĒTAIS SATELĪTU (izplatījums–Zeme)</w:t>
            </w:r>
          </w:p>
          <w:p w14:paraId="23890A8E" w14:textId="77777777" w:rsidR="00BD5113" w:rsidRPr="00A71577" w:rsidRDefault="00BD5113"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MOBILAIS, izņemot gaisa kuģniecības mobilo</w:t>
            </w:r>
          </w:p>
          <w:p w14:paraId="5B66B137" w14:textId="77777777" w:rsidR="00BD5113" w:rsidRPr="00A71577" w:rsidRDefault="00BD5113"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JŪRAS MOBILAIS SATELĪTU (izplatījums-Zeme) 5,461AA 5.461AB</w:t>
            </w:r>
          </w:p>
        </w:tc>
        <w:tc>
          <w:tcPr>
            <w:tcW w:w="1003" w:type="pct"/>
            <w:tcBorders>
              <w:top w:val="single" w:sz="6" w:space="0" w:color="414142"/>
              <w:left w:val="single" w:sz="6" w:space="0" w:color="414142"/>
              <w:bottom w:val="single" w:sz="6" w:space="0" w:color="414142"/>
              <w:right w:val="single" w:sz="6" w:space="0" w:color="414142"/>
            </w:tcBorders>
          </w:tcPr>
          <w:p w14:paraId="0DA97DB3" w14:textId="77777777" w:rsidR="00BD5113" w:rsidRPr="00A71577" w:rsidRDefault="00BD511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Ciparu RRL: 7282–7394 </w:t>
            </w:r>
            <w:proofErr w:type="spellStart"/>
            <w:r w:rsidRPr="00A71577">
              <w:rPr>
                <w:rFonts w:eastAsia="Times New Roman" w:cs="Times New Roman"/>
                <w:sz w:val="20"/>
                <w:szCs w:val="20"/>
                <w:lang w:eastAsia="lv-LV"/>
              </w:rPr>
              <w:t>MHz</w:t>
            </w:r>
            <w:proofErr w:type="spellEnd"/>
          </w:p>
        </w:tc>
        <w:tc>
          <w:tcPr>
            <w:tcW w:w="1014" w:type="pct"/>
            <w:tcBorders>
              <w:top w:val="single" w:sz="6" w:space="0" w:color="414142"/>
              <w:left w:val="single" w:sz="6" w:space="0" w:color="414142"/>
              <w:bottom w:val="single" w:sz="6" w:space="0" w:color="414142"/>
              <w:right w:val="single" w:sz="6" w:space="0" w:color="414142"/>
            </w:tcBorders>
          </w:tcPr>
          <w:p w14:paraId="3A47F306" w14:textId="77777777" w:rsidR="00BD5113" w:rsidRPr="00A71577" w:rsidRDefault="00BD511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ECC/REC/(02)06- Ieteicamais kanālu plānojums fiksētā dienesta ciparu sistēmām, kuras izmanto 7125–8500 </w:t>
            </w:r>
            <w:proofErr w:type="spellStart"/>
            <w:r w:rsidRPr="00A71577">
              <w:rPr>
                <w:rFonts w:eastAsia="Times New Roman" w:cs="Times New Roman"/>
                <w:sz w:val="20"/>
                <w:szCs w:val="20"/>
                <w:lang w:eastAsia="lv-LV"/>
              </w:rPr>
              <w:t>MHz</w:t>
            </w:r>
            <w:proofErr w:type="spellEnd"/>
            <w:r w:rsidRPr="00A71577">
              <w:rPr>
                <w:rFonts w:eastAsia="Times New Roman" w:cs="Times New Roman"/>
                <w:sz w:val="20"/>
                <w:szCs w:val="20"/>
                <w:lang w:eastAsia="lv-LV"/>
              </w:rPr>
              <w:t xml:space="preserve"> joslu</w:t>
            </w:r>
          </w:p>
        </w:tc>
        <w:tc>
          <w:tcPr>
            <w:tcW w:w="775" w:type="pct"/>
            <w:tcBorders>
              <w:top w:val="single" w:sz="6" w:space="0" w:color="414142"/>
              <w:left w:val="single" w:sz="6" w:space="0" w:color="414142"/>
              <w:bottom w:val="single" w:sz="6" w:space="0" w:color="414142"/>
              <w:right w:val="single" w:sz="6" w:space="0" w:color="414142"/>
            </w:tcBorders>
          </w:tcPr>
          <w:p w14:paraId="75431374" w14:textId="77777777" w:rsidR="00BD5113" w:rsidRPr="00A71577" w:rsidRDefault="00BD511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Konfigurācija: PP</w:t>
            </w:r>
          </w:p>
          <w:p w14:paraId="294E4706" w14:textId="77777777" w:rsidR="00BD5113" w:rsidRPr="00A71577" w:rsidRDefault="00BD5113"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Radiosaskarne RS FX.070-1PP</w:t>
            </w:r>
          </w:p>
        </w:tc>
      </w:tr>
      <w:tr w:rsidR="00A71577" w:rsidRPr="00A71577" w14:paraId="3E0EA1E8" w14:textId="77777777" w:rsidTr="00D33004">
        <w:tc>
          <w:tcPr>
            <w:tcW w:w="0" w:type="auto"/>
            <w:vMerge/>
            <w:tcBorders>
              <w:top w:val="single" w:sz="6" w:space="0" w:color="414142"/>
              <w:left w:val="single" w:sz="6" w:space="0" w:color="414142"/>
              <w:bottom w:val="single" w:sz="6" w:space="0" w:color="414142"/>
              <w:right w:val="single" w:sz="6" w:space="0" w:color="414142"/>
            </w:tcBorders>
            <w:vAlign w:val="center"/>
          </w:tcPr>
          <w:p w14:paraId="2693485C" w14:textId="77777777" w:rsidR="00BD5113" w:rsidRPr="00A71577" w:rsidRDefault="00BD5113"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7B4BB408" w14:textId="77777777" w:rsidR="00BD5113" w:rsidRPr="00A71577" w:rsidRDefault="00BD5113"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2246831B" w14:textId="77777777" w:rsidR="00BD5113" w:rsidRPr="00A71577" w:rsidRDefault="00BD5113" w:rsidP="00D33004">
            <w:pPr>
              <w:spacing w:line="240" w:lineRule="auto"/>
              <w:rPr>
                <w:rFonts w:eastAsia="Times New Roman" w:cs="Times New Roman"/>
                <w:sz w:val="20"/>
                <w:szCs w:val="20"/>
                <w:lang w:eastAsia="lv-LV"/>
              </w:rPr>
            </w:pPr>
          </w:p>
        </w:tc>
        <w:tc>
          <w:tcPr>
            <w:tcW w:w="1003" w:type="pct"/>
            <w:tcBorders>
              <w:top w:val="single" w:sz="6" w:space="0" w:color="414142"/>
              <w:left w:val="single" w:sz="6" w:space="0" w:color="414142"/>
              <w:bottom w:val="single" w:sz="6" w:space="0" w:color="414142"/>
              <w:right w:val="single" w:sz="6" w:space="0" w:color="414142"/>
            </w:tcBorders>
          </w:tcPr>
          <w:p w14:paraId="06206161" w14:textId="77777777" w:rsidR="00BD5113" w:rsidRPr="00A71577" w:rsidRDefault="00BD511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Ciparu RRL: 7428–7652 </w:t>
            </w:r>
            <w:proofErr w:type="spellStart"/>
            <w:r w:rsidRPr="00A71577">
              <w:rPr>
                <w:rFonts w:eastAsia="Times New Roman" w:cs="Times New Roman"/>
                <w:sz w:val="20"/>
                <w:szCs w:val="20"/>
                <w:lang w:eastAsia="lv-LV"/>
              </w:rPr>
              <w:t>MHz</w:t>
            </w:r>
            <w:proofErr w:type="spellEnd"/>
          </w:p>
        </w:tc>
        <w:tc>
          <w:tcPr>
            <w:tcW w:w="1014" w:type="pct"/>
            <w:tcBorders>
              <w:top w:val="single" w:sz="6" w:space="0" w:color="414142"/>
              <w:left w:val="single" w:sz="6" w:space="0" w:color="414142"/>
              <w:bottom w:val="single" w:sz="6" w:space="0" w:color="414142"/>
              <w:right w:val="single" w:sz="6" w:space="0" w:color="414142"/>
            </w:tcBorders>
          </w:tcPr>
          <w:p w14:paraId="23446D0E" w14:textId="77777777" w:rsidR="00BD5113" w:rsidRPr="00A71577" w:rsidRDefault="00BD511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ECC/REC/(02)06- Ieteicamais kanālu plānojums fiksētā dienesta ciparu sistēmām, kuras izmanto 7125–8500 </w:t>
            </w:r>
            <w:proofErr w:type="spellStart"/>
            <w:r w:rsidRPr="00A71577">
              <w:rPr>
                <w:rFonts w:eastAsia="Times New Roman" w:cs="Times New Roman"/>
                <w:sz w:val="20"/>
                <w:szCs w:val="20"/>
                <w:lang w:eastAsia="lv-LV"/>
              </w:rPr>
              <w:t>MHz</w:t>
            </w:r>
            <w:proofErr w:type="spellEnd"/>
            <w:r w:rsidRPr="00A71577">
              <w:rPr>
                <w:rFonts w:eastAsia="Times New Roman" w:cs="Times New Roman"/>
                <w:sz w:val="20"/>
                <w:szCs w:val="20"/>
                <w:lang w:eastAsia="lv-LV"/>
              </w:rPr>
              <w:t xml:space="preserve"> joslu</w:t>
            </w:r>
          </w:p>
        </w:tc>
        <w:tc>
          <w:tcPr>
            <w:tcW w:w="775" w:type="pct"/>
            <w:tcBorders>
              <w:top w:val="single" w:sz="6" w:space="0" w:color="414142"/>
              <w:left w:val="single" w:sz="6" w:space="0" w:color="414142"/>
              <w:bottom w:val="single" w:sz="6" w:space="0" w:color="414142"/>
              <w:right w:val="single" w:sz="6" w:space="0" w:color="414142"/>
            </w:tcBorders>
          </w:tcPr>
          <w:p w14:paraId="13186903" w14:textId="77777777" w:rsidR="00BD5113" w:rsidRPr="00A71577" w:rsidRDefault="00BD511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Konfigurācija PP</w:t>
            </w:r>
          </w:p>
          <w:p w14:paraId="2A815109" w14:textId="77777777" w:rsidR="00BD5113" w:rsidRPr="00A71577" w:rsidRDefault="00BD5113"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Radiosaskarne RS FX.070-2PP</w:t>
            </w:r>
          </w:p>
        </w:tc>
      </w:tr>
      <w:tr w:rsidR="00A71577" w:rsidRPr="00A71577" w14:paraId="0809E99A" w14:textId="77777777" w:rsidTr="00D33004">
        <w:tc>
          <w:tcPr>
            <w:tcW w:w="0" w:type="auto"/>
            <w:vMerge/>
            <w:tcBorders>
              <w:top w:val="single" w:sz="6" w:space="0" w:color="414142"/>
              <w:left w:val="single" w:sz="6" w:space="0" w:color="414142"/>
              <w:bottom w:val="single" w:sz="6" w:space="0" w:color="414142"/>
              <w:right w:val="single" w:sz="6" w:space="0" w:color="414142"/>
            </w:tcBorders>
            <w:vAlign w:val="center"/>
          </w:tcPr>
          <w:p w14:paraId="526620BD" w14:textId="77777777" w:rsidR="00BD5113" w:rsidRPr="00A71577" w:rsidRDefault="00BD5113"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3302DC3C" w14:textId="77777777" w:rsidR="00BD5113" w:rsidRPr="00A71577" w:rsidRDefault="00BD5113"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0FC7C104" w14:textId="77777777" w:rsidR="00BD5113" w:rsidRPr="00A71577" w:rsidRDefault="00BD5113" w:rsidP="00D33004">
            <w:pPr>
              <w:spacing w:line="240" w:lineRule="auto"/>
              <w:rPr>
                <w:rFonts w:eastAsia="Times New Roman" w:cs="Times New Roman"/>
                <w:sz w:val="20"/>
                <w:szCs w:val="20"/>
                <w:lang w:eastAsia="lv-LV"/>
              </w:rPr>
            </w:pPr>
          </w:p>
        </w:tc>
        <w:tc>
          <w:tcPr>
            <w:tcW w:w="1003" w:type="pct"/>
            <w:tcBorders>
              <w:top w:val="single" w:sz="6" w:space="0" w:color="414142"/>
              <w:left w:val="single" w:sz="6" w:space="0" w:color="414142"/>
              <w:bottom w:val="single" w:sz="6" w:space="0" w:color="414142"/>
              <w:right w:val="single" w:sz="6" w:space="0" w:color="414142"/>
            </w:tcBorders>
          </w:tcPr>
          <w:p w14:paraId="7D447A69" w14:textId="77777777" w:rsidR="00BD5113" w:rsidRPr="00A71577" w:rsidRDefault="00BD511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PMSE: 7282–7394 </w:t>
            </w:r>
            <w:proofErr w:type="spellStart"/>
            <w:r w:rsidRPr="00A71577">
              <w:rPr>
                <w:rFonts w:eastAsia="Times New Roman" w:cs="Times New Roman"/>
                <w:sz w:val="20"/>
                <w:szCs w:val="20"/>
                <w:lang w:eastAsia="lv-LV"/>
              </w:rPr>
              <w:t>MHz</w:t>
            </w:r>
            <w:proofErr w:type="spellEnd"/>
          </w:p>
        </w:tc>
        <w:tc>
          <w:tcPr>
            <w:tcW w:w="1014" w:type="pct"/>
            <w:tcBorders>
              <w:top w:val="single" w:sz="6" w:space="0" w:color="414142"/>
              <w:left w:val="single" w:sz="6" w:space="0" w:color="414142"/>
              <w:bottom w:val="single" w:sz="6" w:space="0" w:color="414142"/>
              <w:right w:val="single" w:sz="6" w:space="0" w:color="414142"/>
            </w:tcBorders>
          </w:tcPr>
          <w:p w14:paraId="471904AE" w14:textId="77777777" w:rsidR="00BD5113" w:rsidRPr="00A71577" w:rsidRDefault="00BD511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ERC REC 25-10 Frekvenču joslas skaņas un video programmu gatavošanas un īpašo pasākumu ierīcēm (PMSE) zemes lietojumiem</w:t>
            </w:r>
          </w:p>
        </w:tc>
        <w:tc>
          <w:tcPr>
            <w:tcW w:w="775" w:type="pct"/>
            <w:tcBorders>
              <w:top w:val="single" w:sz="6" w:space="0" w:color="414142"/>
              <w:left w:val="single" w:sz="6" w:space="0" w:color="414142"/>
              <w:bottom w:val="single" w:sz="6" w:space="0" w:color="414142"/>
              <w:right w:val="single" w:sz="6" w:space="0" w:color="414142"/>
            </w:tcBorders>
          </w:tcPr>
          <w:p w14:paraId="25D56ED7" w14:textId="77777777" w:rsidR="00BD5113" w:rsidRPr="00A71577" w:rsidRDefault="00BD511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Video PMSE</w:t>
            </w:r>
          </w:p>
        </w:tc>
      </w:tr>
      <w:tr w:rsidR="00A71577" w:rsidRPr="00A71577" w14:paraId="1821BCB1" w14:textId="77777777" w:rsidTr="00D33004">
        <w:tc>
          <w:tcPr>
            <w:tcW w:w="0" w:type="auto"/>
            <w:vMerge/>
            <w:tcBorders>
              <w:top w:val="single" w:sz="6" w:space="0" w:color="414142"/>
              <w:left w:val="single" w:sz="6" w:space="0" w:color="414142"/>
              <w:bottom w:val="single" w:sz="6" w:space="0" w:color="414142"/>
              <w:right w:val="single" w:sz="6" w:space="0" w:color="414142"/>
            </w:tcBorders>
            <w:vAlign w:val="center"/>
          </w:tcPr>
          <w:p w14:paraId="7F5374F6" w14:textId="77777777" w:rsidR="00BD5113" w:rsidRPr="00A71577" w:rsidRDefault="00BD5113"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3FBAEE2A" w14:textId="77777777" w:rsidR="00BD5113" w:rsidRPr="00A71577" w:rsidRDefault="00BD5113"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014F9136" w14:textId="77777777" w:rsidR="00BD5113" w:rsidRPr="00A71577" w:rsidRDefault="00BD5113" w:rsidP="00D33004">
            <w:pPr>
              <w:spacing w:line="240" w:lineRule="auto"/>
              <w:rPr>
                <w:rFonts w:eastAsia="Times New Roman" w:cs="Times New Roman"/>
                <w:sz w:val="20"/>
                <w:szCs w:val="20"/>
                <w:lang w:eastAsia="lv-LV"/>
              </w:rPr>
            </w:pPr>
          </w:p>
        </w:tc>
        <w:tc>
          <w:tcPr>
            <w:tcW w:w="1003" w:type="pct"/>
            <w:tcBorders>
              <w:top w:val="single" w:sz="6" w:space="0" w:color="414142"/>
              <w:left w:val="single" w:sz="6" w:space="0" w:color="414142"/>
              <w:bottom w:val="single" w:sz="6" w:space="0" w:color="414142"/>
              <w:right w:val="single" w:sz="6" w:space="0" w:color="414142"/>
            </w:tcBorders>
          </w:tcPr>
          <w:p w14:paraId="648270D3" w14:textId="77777777" w:rsidR="00BD5113" w:rsidRPr="00A71577" w:rsidRDefault="00BD511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AS: 7394–7422 </w:t>
            </w:r>
            <w:proofErr w:type="spellStart"/>
            <w:r w:rsidRPr="00A71577">
              <w:rPr>
                <w:rFonts w:eastAsia="Times New Roman" w:cs="Times New Roman"/>
                <w:sz w:val="20"/>
                <w:szCs w:val="20"/>
                <w:lang w:eastAsia="lv-LV"/>
              </w:rPr>
              <w:t>MHz</w:t>
            </w:r>
            <w:proofErr w:type="spellEnd"/>
          </w:p>
        </w:tc>
        <w:tc>
          <w:tcPr>
            <w:tcW w:w="1014" w:type="pct"/>
            <w:tcBorders>
              <w:top w:val="single" w:sz="6" w:space="0" w:color="414142"/>
              <w:left w:val="single" w:sz="6" w:space="0" w:color="414142"/>
              <w:bottom w:val="single" w:sz="6" w:space="0" w:color="414142"/>
              <w:right w:val="single" w:sz="6" w:space="0" w:color="414142"/>
            </w:tcBorders>
          </w:tcPr>
          <w:p w14:paraId="7B2F2EEF" w14:textId="77777777" w:rsidR="00BD5113" w:rsidRPr="00A71577" w:rsidRDefault="00BD511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775" w:type="pct"/>
            <w:tcBorders>
              <w:top w:val="single" w:sz="6" w:space="0" w:color="414142"/>
              <w:left w:val="single" w:sz="6" w:space="0" w:color="414142"/>
              <w:bottom w:val="single" w:sz="6" w:space="0" w:color="414142"/>
              <w:right w:val="single" w:sz="6" w:space="0" w:color="414142"/>
            </w:tcBorders>
          </w:tcPr>
          <w:p w14:paraId="5C287BC9" w14:textId="77777777" w:rsidR="00BD5113" w:rsidRPr="00A71577" w:rsidRDefault="00BD511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Josla iedalīta lietošanai valsts aizsardzībai</w:t>
            </w:r>
          </w:p>
        </w:tc>
      </w:tr>
      <w:tr w:rsidR="00A71577" w:rsidRPr="00A71577" w14:paraId="6B1E3F8E" w14:textId="77777777" w:rsidTr="00D33004">
        <w:tc>
          <w:tcPr>
            <w:tcW w:w="0" w:type="auto"/>
            <w:vMerge/>
            <w:tcBorders>
              <w:top w:val="single" w:sz="6" w:space="0" w:color="414142"/>
              <w:left w:val="single" w:sz="6" w:space="0" w:color="414142"/>
              <w:bottom w:val="single" w:sz="6" w:space="0" w:color="414142"/>
              <w:right w:val="single" w:sz="6" w:space="0" w:color="414142"/>
            </w:tcBorders>
            <w:vAlign w:val="center"/>
          </w:tcPr>
          <w:p w14:paraId="615090A4" w14:textId="77777777" w:rsidR="00BD5113" w:rsidRPr="00A71577" w:rsidRDefault="00BD5113"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6AC9C236" w14:textId="77777777" w:rsidR="00BD5113" w:rsidRPr="00A71577" w:rsidRDefault="00BD5113"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592C7B44" w14:textId="77777777" w:rsidR="00BD5113" w:rsidRPr="00A71577" w:rsidRDefault="00BD5113" w:rsidP="00D33004">
            <w:pPr>
              <w:spacing w:line="240" w:lineRule="auto"/>
              <w:rPr>
                <w:rFonts w:eastAsia="Times New Roman" w:cs="Times New Roman"/>
                <w:sz w:val="20"/>
                <w:szCs w:val="20"/>
                <w:lang w:eastAsia="lv-LV"/>
              </w:rPr>
            </w:pPr>
          </w:p>
        </w:tc>
        <w:tc>
          <w:tcPr>
            <w:tcW w:w="1003" w:type="pct"/>
            <w:tcBorders>
              <w:top w:val="single" w:sz="6" w:space="0" w:color="414142"/>
              <w:left w:val="single" w:sz="6" w:space="0" w:color="414142"/>
              <w:bottom w:val="single" w:sz="6" w:space="0" w:color="414142"/>
              <w:right w:val="single" w:sz="6" w:space="0" w:color="414142"/>
            </w:tcBorders>
          </w:tcPr>
          <w:p w14:paraId="1A81BE0A" w14:textId="77777777" w:rsidR="00BD5113" w:rsidRPr="00A71577" w:rsidRDefault="00BD511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AS un CS: 7422–7771 </w:t>
            </w:r>
            <w:proofErr w:type="spellStart"/>
            <w:r w:rsidRPr="00A71577">
              <w:rPr>
                <w:rFonts w:eastAsia="Times New Roman" w:cs="Times New Roman"/>
                <w:sz w:val="20"/>
                <w:szCs w:val="20"/>
                <w:lang w:eastAsia="lv-LV"/>
              </w:rPr>
              <w:t>MHz</w:t>
            </w:r>
            <w:proofErr w:type="spellEnd"/>
          </w:p>
        </w:tc>
        <w:tc>
          <w:tcPr>
            <w:tcW w:w="1014" w:type="pct"/>
            <w:tcBorders>
              <w:top w:val="single" w:sz="6" w:space="0" w:color="414142"/>
              <w:left w:val="single" w:sz="6" w:space="0" w:color="414142"/>
              <w:bottom w:val="single" w:sz="6" w:space="0" w:color="414142"/>
              <w:right w:val="single" w:sz="6" w:space="0" w:color="414142"/>
            </w:tcBorders>
          </w:tcPr>
          <w:p w14:paraId="7E645368" w14:textId="77777777" w:rsidR="00BD5113" w:rsidRPr="00A71577" w:rsidRDefault="00BD511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775" w:type="pct"/>
            <w:tcBorders>
              <w:top w:val="single" w:sz="6" w:space="0" w:color="414142"/>
              <w:left w:val="single" w:sz="6" w:space="0" w:color="414142"/>
              <w:bottom w:val="single" w:sz="6" w:space="0" w:color="414142"/>
              <w:right w:val="single" w:sz="6" w:space="0" w:color="414142"/>
            </w:tcBorders>
          </w:tcPr>
          <w:p w14:paraId="69E0AB73" w14:textId="77777777" w:rsidR="00BD5113" w:rsidRPr="00A71577" w:rsidRDefault="00BD511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Uztverošās Zemes stacijas</w:t>
            </w:r>
          </w:p>
        </w:tc>
      </w:tr>
      <w:tr w:rsidR="00840B06" w:rsidRPr="00A71577" w14:paraId="13DB57EE" w14:textId="77777777" w:rsidTr="00D33004">
        <w:tc>
          <w:tcPr>
            <w:tcW w:w="0" w:type="auto"/>
            <w:vMerge/>
            <w:tcBorders>
              <w:top w:val="single" w:sz="6" w:space="0" w:color="414142"/>
              <w:left w:val="single" w:sz="6" w:space="0" w:color="414142"/>
              <w:bottom w:val="single" w:sz="6" w:space="0" w:color="414142"/>
              <w:right w:val="single" w:sz="6" w:space="0" w:color="414142"/>
            </w:tcBorders>
            <w:vAlign w:val="center"/>
          </w:tcPr>
          <w:p w14:paraId="02791031" w14:textId="77777777" w:rsidR="00BD5113" w:rsidRPr="00A71577" w:rsidRDefault="00BD5113"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796EE6F6" w14:textId="77777777" w:rsidR="00BD5113" w:rsidRPr="00A71577" w:rsidRDefault="00BD5113"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2E9F704B" w14:textId="77777777" w:rsidR="00BD5113" w:rsidRPr="00A71577" w:rsidRDefault="00BD5113" w:rsidP="00D33004">
            <w:pPr>
              <w:spacing w:line="240" w:lineRule="auto"/>
              <w:rPr>
                <w:rFonts w:eastAsia="Times New Roman" w:cs="Times New Roman"/>
                <w:sz w:val="20"/>
                <w:szCs w:val="20"/>
                <w:lang w:eastAsia="lv-LV"/>
              </w:rPr>
            </w:pPr>
          </w:p>
        </w:tc>
        <w:tc>
          <w:tcPr>
            <w:tcW w:w="1003" w:type="pct"/>
            <w:tcBorders>
              <w:top w:val="single" w:sz="6" w:space="0" w:color="414142"/>
              <w:left w:val="single" w:sz="6" w:space="0" w:color="414142"/>
              <w:bottom w:val="single" w:sz="6" w:space="0" w:color="414142"/>
              <w:right w:val="single" w:sz="6" w:space="0" w:color="414142"/>
            </w:tcBorders>
          </w:tcPr>
          <w:p w14:paraId="35A3C0A4" w14:textId="703B92AF" w:rsidR="00BD5113" w:rsidRPr="00A71577" w:rsidRDefault="00BD511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SRD: 4500–10</w:t>
            </w:r>
            <w:r w:rsidR="00595366">
              <w:rPr>
                <w:rFonts w:eastAsia="Times New Roman" w:cs="Times New Roman"/>
                <w:sz w:val="20"/>
                <w:szCs w:val="20"/>
                <w:lang w:eastAsia="lv-LV"/>
              </w:rPr>
              <w:t> </w:t>
            </w:r>
            <w:r w:rsidRPr="00A71577">
              <w:rPr>
                <w:rFonts w:eastAsia="Times New Roman" w:cs="Times New Roman"/>
                <w:sz w:val="20"/>
                <w:szCs w:val="20"/>
                <w:lang w:eastAsia="lv-LV"/>
              </w:rPr>
              <w:t xml:space="preserve">600 </w:t>
            </w:r>
            <w:proofErr w:type="spellStart"/>
            <w:r w:rsidRPr="00A71577">
              <w:rPr>
                <w:rFonts w:eastAsia="Times New Roman" w:cs="Times New Roman"/>
                <w:sz w:val="20"/>
                <w:szCs w:val="20"/>
                <w:lang w:eastAsia="lv-LV"/>
              </w:rPr>
              <w:t>MHz</w:t>
            </w:r>
            <w:proofErr w:type="spellEnd"/>
          </w:p>
        </w:tc>
        <w:tc>
          <w:tcPr>
            <w:tcW w:w="1014" w:type="pct"/>
            <w:tcBorders>
              <w:top w:val="single" w:sz="6" w:space="0" w:color="414142"/>
              <w:left w:val="single" w:sz="6" w:space="0" w:color="414142"/>
              <w:bottom w:val="single" w:sz="6" w:space="0" w:color="414142"/>
              <w:right w:val="single" w:sz="6" w:space="0" w:color="414142"/>
            </w:tcBorders>
          </w:tcPr>
          <w:p w14:paraId="662233C9" w14:textId="77777777" w:rsidR="00BD5113" w:rsidRPr="00A71577" w:rsidRDefault="00BD511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Komisijas 2006. gada 9. novembra Lēmums </w:t>
            </w:r>
            <w:hyperlink r:id="rId68" w:history="1">
              <w:r w:rsidRPr="00A71577">
                <w:rPr>
                  <w:rFonts w:eastAsia="Times New Roman" w:cs="Times New Roman"/>
                  <w:sz w:val="20"/>
                  <w:szCs w:val="20"/>
                  <w:lang w:eastAsia="lv-LV"/>
                </w:rPr>
                <w:t>2006/771/EK</w:t>
              </w:r>
            </w:hyperlink>
            <w:r w:rsidRPr="00A71577">
              <w:rPr>
                <w:rFonts w:eastAsia="Times New Roman" w:cs="Times New Roman"/>
                <w:sz w:val="20"/>
                <w:szCs w:val="20"/>
                <w:lang w:eastAsia="lv-LV"/>
              </w:rPr>
              <w:t> par maza darbības attāluma ierīcēs izmantotā radiofrekvenču spektra saskaņošanu</w:t>
            </w:r>
          </w:p>
          <w:p w14:paraId="4929888D" w14:textId="77777777" w:rsidR="00BD5113" w:rsidRPr="00A71577" w:rsidRDefault="00BD5113" w:rsidP="00D33004">
            <w:pPr>
              <w:spacing w:before="100" w:beforeAutospacing="1" w:after="10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Komisijas 2013. gada 11. decembra Lēmums </w:t>
            </w:r>
            <w:hyperlink r:id="rId69" w:history="1">
              <w:r w:rsidRPr="00A71577">
                <w:rPr>
                  <w:rFonts w:eastAsia="Times New Roman" w:cs="Times New Roman"/>
                  <w:sz w:val="20"/>
                  <w:szCs w:val="20"/>
                  <w:lang w:eastAsia="lv-LV"/>
                </w:rPr>
                <w:t>2013/752/ES</w:t>
              </w:r>
            </w:hyperlink>
            <w:r w:rsidRPr="00A71577">
              <w:rPr>
                <w:rFonts w:eastAsia="Times New Roman" w:cs="Times New Roman"/>
                <w:sz w:val="20"/>
                <w:szCs w:val="20"/>
                <w:lang w:eastAsia="lv-LV"/>
              </w:rPr>
              <w:t>, ar ko izdara grozījumus Lēmumā </w:t>
            </w:r>
            <w:hyperlink r:id="rId70" w:history="1">
              <w:r w:rsidRPr="00A71577">
                <w:rPr>
                  <w:rFonts w:eastAsia="Times New Roman" w:cs="Times New Roman"/>
                  <w:sz w:val="20"/>
                  <w:szCs w:val="20"/>
                  <w:lang w:eastAsia="lv-LV"/>
                </w:rPr>
                <w:t>2006/771/EK</w:t>
              </w:r>
            </w:hyperlink>
            <w:r w:rsidRPr="00A71577">
              <w:rPr>
                <w:rFonts w:eastAsia="Times New Roman" w:cs="Times New Roman"/>
                <w:sz w:val="20"/>
                <w:szCs w:val="20"/>
                <w:lang w:eastAsia="lv-LV"/>
              </w:rPr>
              <w:t> par maza darbības attāluma ierīcēs izmantotā radiofrekvenču spektra saskaņošanu un Lēmuma</w:t>
            </w:r>
            <w:hyperlink r:id="rId71" w:history="1">
              <w:r w:rsidRPr="00A71577">
                <w:rPr>
                  <w:rFonts w:eastAsia="Times New Roman" w:cs="Times New Roman"/>
                  <w:sz w:val="20"/>
                  <w:szCs w:val="20"/>
                  <w:lang w:eastAsia="lv-LV"/>
                </w:rPr>
                <w:t>2005/928/EK</w:t>
              </w:r>
            </w:hyperlink>
            <w:r w:rsidRPr="00A71577">
              <w:rPr>
                <w:rFonts w:eastAsia="Times New Roman" w:cs="Times New Roman"/>
                <w:sz w:val="20"/>
                <w:szCs w:val="20"/>
                <w:lang w:eastAsia="lv-LV"/>
              </w:rPr>
              <w:t> atcelšanu</w:t>
            </w:r>
            <w:r w:rsidRPr="00A71577">
              <w:rPr>
                <w:rFonts w:eastAsia="Times New Roman" w:cs="Times New Roman"/>
                <w:sz w:val="20"/>
                <w:szCs w:val="20"/>
                <w:lang w:eastAsia="lv-LV"/>
              </w:rPr>
              <w:br/>
            </w:r>
            <w:r w:rsidRPr="00A71577">
              <w:rPr>
                <w:rFonts w:eastAsia="Times New Roman" w:cs="Times New Roman"/>
                <w:sz w:val="20"/>
                <w:szCs w:val="20"/>
                <w:lang w:eastAsia="lv-LV"/>
              </w:rPr>
              <w:br/>
              <w:t>Eiropas Komisijas 2017. gada 8. augusta Lēmums </w:t>
            </w:r>
            <w:hyperlink r:id="rId72" w:history="1">
              <w:r w:rsidRPr="00A71577">
                <w:rPr>
                  <w:rFonts w:eastAsia="Times New Roman" w:cs="Times New Roman"/>
                  <w:sz w:val="20"/>
                  <w:szCs w:val="20"/>
                  <w:lang w:eastAsia="lv-LV"/>
                </w:rPr>
                <w:t>2017/1483/EK</w:t>
              </w:r>
            </w:hyperlink>
            <w:r w:rsidRPr="00A71577">
              <w:rPr>
                <w:rFonts w:eastAsia="Times New Roman" w:cs="Times New Roman"/>
                <w:sz w:val="20"/>
                <w:szCs w:val="20"/>
                <w:lang w:eastAsia="lv-LV"/>
              </w:rPr>
              <w:t xml:space="preserve">, ar </w:t>
            </w:r>
            <w:r w:rsidRPr="00A71577">
              <w:rPr>
                <w:rFonts w:eastAsia="Times New Roman" w:cs="Times New Roman"/>
                <w:sz w:val="20"/>
                <w:szCs w:val="20"/>
                <w:lang w:eastAsia="lv-LV"/>
              </w:rPr>
              <w:lastRenderedPageBreak/>
              <w:t>kuru izdara grozījumus Lēmumā </w:t>
            </w:r>
            <w:hyperlink r:id="rId73" w:history="1">
              <w:r w:rsidRPr="00A71577">
                <w:rPr>
                  <w:rFonts w:eastAsia="Times New Roman" w:cs="Times New Roman"/>
                  <w:sz w:val="20"/>
                  <w:szCs w:val="20"/>
                  <w:lang w:eastAsia="lv-LV"/>
                </w:rPr>
                <w:t>2006/771/EK</w:t>
              </w:r>
            </w:hyperlink>
            <w:r w:rsidRPr="00A71577">
              <w:rPr>
                <w:rFonts w:eastAsia="Times New Roman" w:cs="Times New Roman"/>
                <w:sz w:val="20"/>
                <w:szCs w:val="20"/>
                <w:lang w:eastAsia="lv-LV"/>
              </w:rPr>
              <w:t> par maza darbības attāluma ierīcēs izmantotā radiofrekvenču spektra saskaņošanu</w:t>
            </w:r>
            <w:r w:rsidRPr="00A71577">
              <w:rPr>
                <w:rFonts w:eastAsia="Times New Roman" w:cs="Times New Roman"/>
                <w:sz w:val="20"/>
                <w:szCs w:val="20"/>
                <w:lang w:eastAsia="lv-LV"/>
              </w:rPr>
              <w:br/>
            </w:r>
            <w:r w:rsidRPr="00A71577">
              <w:rPr>
                <w:rFonts w:eastAsia="Times New Roman" w:cs="Times New Roman"/>
                <w:sz w:val="20"/>
                <w:szCs w:val="20"/>
                <w:lang w:eastAsia="lv-LV"/>
              </w:rPr>
              <w:br/>
              <w:t>Eiropas Komisijas 2019. gada 2. augusta Īstenošanas lēmums (ES) 2019/1345, kas groza Lēmumu </w:t>
            </w:r>
            <w:hyperlink r:id="rId74" w:history="1">
              <w:r w:rsidRPr="00A71577">
                <w:rPr>
                  <w:rFonts w:eastAsia="Times New Roman" w:cs="Times New Roman"/>
                  <w:sz w:val="20"/>
                  <w:szCs w:val="20"/>
                  <w:lang w:eastAsia="lv-LV"/>
                </w:rPr>
                <w:t>2006/771/EK</w:t>
              </w:r>
            </w:hyperlink>
            <w:r w:rsidRPr="00A71577">
              <w:rPr>
                <w:rFonts w:eastAsia="Times New Roman" w:cs="Times New Roman"/>
                <w:sz w:val="20"/>
                <w:szCs w:val="20"/>
                <w:lang w:eastAsia="lv-LV"/>
              </w:rPr>
              <w:t>, atjauninot harmonizētos tehniskos noteikumus radiofrekvenču spektra izmantošanai maza darbības attāluma ierīcēs</w:t>
            </w:r>
          </w:p>
        </w:tc>
        <w:tc>
          <w:tcPr>
            <w:tcW w:w="775" w:type="pct"/>
            <w:tcBorders>
              <w:top w:val="single" w:sz="6" w:space="0" w:color="414142"/>
              <w:left w:val="single" w:sz="6" w:space="0" w:color="414142"/>
              <w:bottom w:val="single" w:sz="6" w:space="0" w:color="414142"/>
              <w:right w:val="single" w:sz="6" w:space="0" w:color="414142"/>
            </w:tcBorders>
          </w:tcPr>
          <w:p w14:paraId="59685D97" w14:textId="2AC66420" w:rsidR="00BD5113" w:rsidRPr="00A71577" w:rsidRDefault="00BD5113" w:rsidP="00D33004">
            <w:pPr>
              <w:spacing w:line="240" w:lineRule="auto"/>
              <w:rPr>
                <w:rFonts w:eastAsia="Times New Roman" w:cs="Times New Roman"/>
                <w:sz w:val="20"/>
                <w:szCs w:val="20"/>
                <w:lang w:eastAsia="lv-LV"/>
              </w:rPr>
            </w:pPr>
            <w:proofErr w:type="spellStart"/>
            <w:r w:rsidRPr="00A71577">
              <w:rPr>
                <w:rFonts w:eastAsia="Times New Roman" w:cs="Times New Roman"/>
                <w:sz w:val="20"/>
                <w:szCs w:val="20"/>
                <w:lang w:eastAsia="lv-LV"/>
              </w:rPr>
              <w:lastRenderedPageBreak/>
              <w:t>Radionoteikšanas</w:t>
            </w:r>
            <w:proofErr w:type="spellEnd"/>
            <w:r w:rsidRPr="00A71577">
              <w:rPr>
                <w:rFonts w:eastAsia="Times New Roman" w:cs="Times New Roman"/>
                <w:sz w:val="20"/>
                <w:szCs w:val="20"/>
                <w:lang w:eastAsia="lv-LV"/>
              </w:rPr>
              <w:t xml:space="preserve"> ierīces</w:t>
            </w:r>
            <w:r w:rsidR="00F01C93" w:rsidRPr="00A71577">
              <w:rPr>
                <w:rFonts w:cs="Times New Roman"/>
                <w:sz w:val="20"/>
                <w:szCs w:val="20"/>
              </w:rPr>
              <w:t>"</w:t>
            </w:r>
          </w:p>
        </w:tc>
      </w:tr>
    </w:tbl>
    <w:p w14:paraId="7FEC1E30" w14:textId="77777777" w:rsidR="00BD5113" w:rsidRPr="00A71577" w:rsidRDefault="00BD5113" w:rsidP="001671A4">
      <w:pPr>
        <w:spacing w:before="100" w:beforeAutospacing="1" w:after="100" w:afterAutospacing="1" w:line="240" w:lineRule="auto"/>
        <w:jc w:val="both"/>
        <w:rPr>
          <w:rFonts w:ascii="Arial" w:hAnsi="Arial" w:cs="Arial"/>
          <w:b/>
          <w:bCs/>
          <w:sz w:val="20"/>
          <w:szCs w:val="20"/>
          <w:shd w:val="clear" w:color="auto" w:fill="FFFFFF"/>
        </w:rPr>
      </w:pPr>
    </w:p>
    <w:p w14:paraId="72AD2438" w14:textId="5554515E" w:rsidR="00AC6BF9" w:rsidRPr="00A71577" w:rsidRDefault="00AC6BF9" w:rsidP="00B71BCD">
      <w:pPr>
        <w:pStyle w:val="ListParagraph"/>
        <w:numPr>
          <w:ilvl w:val="0"/>
          <w:numId w:val="47"/>
        </w:numPr>
        <w:spacing w:after="0" w:line="240" w:lineRule="auto"/>
        <w:jc w:val="both"/>
        <w:rPr>
          <w:rFonts w:cs="Times New Roman"/>
          <w:szCs w:val="28"/>
        </w:rPr>
      </w:pPr>
      <w:r w:rsidRPr="00A71577">
        <w:rPr>
          <w:rFonts w:cs="Times New Roman"/>
          <w:szCs w:val="28"/>
        </w:rPr>
        <w:t>Izteikt 1. pielikuma 329., 330., 331., 332.. un 333. punktu šādā redakcijā:</w:t>
      </w:r>
    </w:p>
    <w:p w14:paraId="1EC27425" w14:textId="13D89CAF" w:rsidR="00885E23" w:rsidRPr="00A71577" w:rsidRDefault="00885E23" w:rsidP="00885E23">
      <w:pPr>
        <w:spacing w:after="0" w:line="240" w:lineRule="auto"/>
        <w:jc w:val="both"/>
        <w:rPr>
          <w:rFonts w:cs="Times New Roman"/>
          <w:szCs w:val="28"/>
        </w:rPr>
      </w:pPr>
    </w:p>
    <w:tbl>
      <w:tblPr>
        <w:tblW w:w="5000" w:type="pct"/>
        <w:tblBorders>
          <w:top w:val="single" w:sz="6" w:space="0" w:color="414142"/>
          <w:left w:val="single" w:sz="6" w:space="0" w:color="414142"/>
          <w:bottom w:val="single" w:sz="6" w:space="0" w:color="414142"/>
          <w:right w:val="single"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560"/>
        <w:gridCol w:w="1277"/>
        <w:gridCol w:w="1559"/>
        <w:gridCol w:w="1802"/>
        <w:gridCol w:w="2477"/>
        <w:gridCol w:w="1380"/>
      </w:tblGrid>
      <w:tr w:rsidR="00A71577" w:rsidRPr="00A71577" w14:paraId="42E056EA" w14:textId="77777777" w:rsidTr="00F01C93">
        <w:tc>
          <w:tcPr>
            <w:tcW w:w="309" w:type="pct"/>
            <w:tcBorders>
              <w:top w:val="single" w:sz="6" w:space="0" w:color="414142"/>
              <w:left w:val="single" w:sz="6" w:space="0" w:color="414142"/>
              <w:bottom w:val="single" w:sz="6" w:space="0" w:color="414142"/>
              <w:right w:val="single" w:sz="6" w:space="0" w:color="414142"/>
            </w:tcBorders>
          </w:tcPr>
          <w:p w14:paraId="0A73AE17" w14:textId="1D05B60E" w:rsidR="00885E23" w:rsidRPr="00A71577" w:rsidRDefault="00F01C93" w:rsidP="00D33004">
            <w:pPr>
              <w:spacing w:line="240" w:lineRule="auto"/>
              <w:rPr>
                <w:rFonts w:eastAsia="Times New Roman" w:cs="Times New Roman"/>
                <w:sz w:val="20"/>
                <w:szCs w:val="20"/>
                <w:lang w:eastAsia="lv-LV"/>
              </w:rPr>
            </w:pPr>
            <w:bookmarkStart w:id="0" w:name="_Hlk75634311"/>
            <w:r w:rsidRPr="00A71577">
              <w:rPr>
                <w:rFonts w:cs="Times New Roman"/>
                <w:sz w:val="20"/>
                <w:szCs w:val="20"/>
              </w:rPr>
              <w:t>"</w:t>
            </w:r>
            <w:r w:rsidR="00885E23" w:rsidRPr="00A71577">
              <w:rPr>
                <w:rFonts w:eastAsia="Times New Roman" w:cs="Times New Roman"/>
                <w:sz w:val="20"/>
                <w:szCs w:val="20"/>
                <w:lang w:eastAsia="lv-LV"/>
              </w:rPr>
              <w:t>329.</w:t>
            </w:r>
          </w:p>
        </w:tc>
        <w:tc>
          <w:tcPr>
            <w:tcW w:w="4691" w:type="pct"/>
            <w:gridSpan w:val="5"/>
            <w:tcBorders>
              <w:top w:val="single" w:sz="6" w:space="0" w:color="414142"/>
              <w:left w:val="single" w:sz="6" w:space="0" w:color="414142"/>
              <w:bottom w:val="single" w:sz="6" w:space="0" w:color="414142"/>
              <w:right w:val="single" w:sz="6" w:space="0" w:color="414142"/>
            </w:tcBorders>
          </w:tcPr>
          <w:p w14:paraId="12EA558A" w14:textId="77777777" w:rsidR="00885E23" w:rsidRPr="00A71577" w:rsidRDefault="00885E23" w:rsidP="00D33004">
            <w:pPr>
              <w:spacing w:before="100" w:beforeAutospacing="1" w:after="100" w:afterAutospacing="1" w:line="315" w:lineRule="atLeast"/>
              <w:jc w:val="center"/>
              <w:rPr>
                <w:rFonts w:eastAsia="Times New Roman" w:cs="Times New Roman"/>
                <w:b/>
                <w:bCs/>
                <w:sz w:val="20"/>
                <w:szCs w:val="20"/>
                <w:lang w:eastAsia="lv-LV"/>
              </w:rPr>
            </w:pPr>
            <w:r w:rsidRPr="00A71577">
              <w:rPr>
                <w:rFonts w:eastAsia="Times New Roman" w:cs="Times New Roman"/>
                <w:b/>
                <w:bCs/>
                <w:sz w:val="20"/>
                <w:szCs w:val="20"/>
                <w:lang w:eastAsia="lv-LV"/>
              </w:rPr>
              <w:t xml:space="preserve">7 900–8 025 </w:t>
            </w:r>
            <w:proofErr w:type="spellStart"/>
            <w:r w:rsidRPr="00A71577">
              <w:rPr>
                <w:rFonts w:eastAsia="Times New Roman" w:cs="Times New Roman"/>
                <w:b/>
                <w:bCs/>
                <w:sz w:val="20"/>
                <w:szCs w:val="20"/>
                <w:lang w:eastAsia="lv-LV"/>
              </w:rPr>
              <w:t>MHz</w:t>
            </w:r>
            <w:proofErr w:type="spellEnd"/>
          </w:p>
        </w:tc>
      </w:tr>
      <w:tr w:rsidR="00A71577" w:rsidRPr="00A71577" w14:paraId="021FD8A4" w14:textId="77777777" w:rsidTr="00F01C93">
        <w:tc>
          <w:tcPr>
            <w:tcW w:w="309" w:type="pct"/>
            <w:vMerge w:val="restart"/>
            <w:tcBorders>
              <w:top w:val="single" w:sz="6" w:space="0" w:color="414142"/>
              <w:left w:val="single" w:sz="6" w:space="0" w:color="414142"/>
              <w:bottom w:val="single" w:sz="6" w:space="0" w:color="414142"/>
              <w:right w:val="single" w:sz="6" w:space="0" w:color="414142"/>
            </w:tcBorders>
          </w:tcPr>
          <w:p w14:paraId="3373294C" w14:textId="77777777" w:rsidR="00885E23" w:rsidRPr="00A71577" w:rsidRDefault="00885E2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705" w:type="pct"/>
            <w:vMerge w:val="restart"/>
            <w:tcBorders>
              <w:top w:val="single" w:sz="6" w:space="0" w:color="414142"/>
              <w:left w:val="single" w:sz="6" w:space="0" w:color="414142"/>
              <w:bottom w:val="single" w:sz="6" w:space="0" w:color="414142"/>
              <w:right w:val="single" w:sz="6" w:space="0" w:color="414142"/>
            </w:tcBorders>
          </w:tcPr>
          <w:p w14:paraId="64041DBA" w14:textId="77777777" w:rsidR="00885E23" w:rsidRPr="00A71577" w:rsidRDefault="00885E2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FIKSĒTAIS</w:t>
            </w:r>
          </w:p>
          <w:p w14:paraId="0CF54F9A" w14:textId="77777777" w:rsidR="00885E23" w:rsidRPr="00A71577" w:rsidRDefault="00885E23"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FIKSĒTAIS SATELĪTU (Zeme–izplatījums)</w:t>
            </w:r>
          </w:p>
          <w:p w14:paraId="39FB710E" w14:textId="77777777" w:rsidR="00885E23" w:rsidRPr="00A71577" w:rsidRDefault="00885E23"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MOBILAIS</w:t>
            </w:r>
          </w:p>
          <w:p w14:paraId="7E2D0312" w14:textId="77777777" w:rsidR="00885E23" w:rsidRPr="00A71577" w:rsidRDefault="00885E23"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5.461</w:t>
            </w:r>
          </w:p>
        </w:tc>
        <w:tc>
          <w:tcPr>
            <w:tcW w:w="861" w:type="pct"/>
            <w:vMerge w:val="restart"/>
            <w:tcBorders>
              <w:top w:val="single" w:sz="6" w:space="0" w:color="414142"/>
              <w:left w:val="single" w:sz="6" w:space="0" w:color="414142"/>
              <w:bottom w:val="single" w:sz="6" w:space="0" w:color="414142"/>
              <w:right w:val="single" w:sz="6" w:space="0" w:color="414142"/>
            </w:tcBorders>
          </w:tcPr>
          <w:p w14:paraId="1FDBB357" w14:textId="77777777" w:rsidR="00885E23" w:rsidRPr="00A71577" w:rsidRDefault="00885E2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FIKSĒTAIS</w:t>
            </w:r>
          </w:p>
          <w:p w14:paraId="4A7BD65D" w14:textId="77777777" w:rsidR="00885E23" w:rsidRPr="00A71577" w:rsidRDefault="00885E23"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FIKSĒTAIS SATELĪTU (Zeme–izplatījums)</w:t>
            </w:r>
          </w:p>
          <w:p w14:paraId="0BDB8BC0" w14:textId="77777777" w:rsidR="00885E23" w:rsidRPr="00A71577" w:rsidRDefault="00885E23"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MOBILAIS</w:t>
            </w:r>
          </w:p>
          <w:p w14:paraId="008CEFB0" w14:textId="77777777" w:rsidR="00885E23" w:rsidRPr="00A71577" w:rsidRDefault="00885E23"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5.461</w:t>
            </w:r>
          </w:p>
        </w:tc>
        <w:tc>
          <w:tcPr>
            <w:tcW w:w="995" w:type="pct"/>
            <w:tcBorders>
              <w:top w:val="single" w:sz="6" w:space="0" w:color="414142"/>
              <w:left w:val="single" w:sz="6" w:space="0" w:color="414142"/>
              <w:bottom w:val="single" w:sz="6" w:space="0" w:color="414142"/>
              <w:right w:val="single" w:sz="6" w:space="0" w:color="414142"/>
            </w:tcBorders>
          </w:tcPr>
          <w:p w14:paraId="39D3E97C" w14:textId="3BAC0875" w:rsidR="00885E23" w:rsidRPr="00A71577" w:rsidRDefault="00885E2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Ciparu RRL: 7900–8500 </w:t>
            </w:r>
            <w:proofErr w:type="spellStart"/>
            <w:r w:rsidRPr="00A71577">
              <w:rPr>
                <w:rFonts w:eastAsia="Times New Roman" w:cs="Times New Roman"/>
                <w:sz w:val="20"/>
                <w:szCs w:val="20"/>
                <w:lang w:eastAsia="lv-LV"/>
              </w:rPr>
              <w:t>MHz</w:t>
            </w:r>
            <w:proofErr w:type="spellEnd"/>
          </w:p>
        </w:tc>
        <w:tc>
          <w:tcPr>
            <w:tcW w:w="1368" w:type="pct"/>
            <w:tcBorders>
              <w:top w:val="single" w:sz="6" w:space="0" w:color="414142"/>
              <w:left w:val="single" w:sz="6" w:space="0" w:color="414142"/>
              <w:bottom w:val="single" w:sz="6" w:space="0" w:color="414142"/>
              <w:right w:val="single" w:sz="6" w:space="0" w:color="414142"/>
            </w:tcBorders>
          </w:tcPr>
          <w:p w14:paraId="11B11CE2" w14:textId="77777777" w:rsidR="00885E23" w:rsidRPr="00A71577" w:rsidRDefault="00885E2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ECC/REC/(02)06- Ieteicamais kanālu plānojums fiksētā dienesta ciparu sistēmām, kuras izmanto 7125–8500 </w:t>
            </w:r>
            <w:proofErr w:type="spellStart"/>
            <w:r w:rsidRPr="00A71577">
              <w:rPr>
                <w:rFonts w:eastAsia="Times New Roman" w:cs="Times New Roman"/>
                <w:sz w:val="20"/>
                <w:szCs w:val="20"/>
                <w:lang w:eastAsia="lv-LV"/>
              </w:rPr>
              <w:t>MHz</w:t>
            </w:r>
            <w:proofErr w:type="spellEnd"/>
            <w:r w:rsidRPr="00A71577">
              <w:rPr>
                <w:rFonts w:eastAsia="Times New Roman" w:cs="Times New Roman"/>
                <w:sz w:val="20"/>
                <w:szCs w:val="20"/>
                <w:lang w:eastAsia="lv-LV"/>
              </w:rPr>
              <w:t xml:space="preserve"> joslu</w:t>
            </w:r>
          </w:p>
        </w:tc>
        <w:tc>
          <w:tcPr>
            <w:tcW w:w="763" w:type="pct"/>
            <w:tcBorders>
              <w:top w:val="single" w:sz="6" w:space="0" w:color="414142"/>
              <w:left w:val="single" w:sz="6" w:space="0" w:color="414142"/>
              <w:bottom w:val="single" w:sz="6" w:space="0" w:color="414142"/>
              <w:right w:val="single" w:sz="6" w:space="0" w:color="414142"/>
            </w:tcBorders>
          </w:tcPr>
          <w:p w14:paraId="52ADB915" w14:textId="77777777" w:rsidR="00885E23" w:rsidRPr="00A71577" w:rsidRDefault="00885E2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Konfigurācija PP</w:t>
            </w:r>
          </w:p>
          <w:p w14:paraId="6DA23032" w14:textId="77777777" w:rsidR="00885E23" w:rsidRPr="00A71577" w:rsidRDefault="00885E23"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Radiosaskarne RS FX.080PP</w:t>
            </w:r>
          </w:p>
        </w:tc>
      </w:tr>
      <w:tr w:rsidR="00A71577" w:rsidRPr="00A71577" w14:paraId="7A65753D" w14:textId="77777777" w:rsidTr="00F01C93">
        <w:tc>
          <w:tcPr>
            <w:tcW w:w="309" w:type="pct"/>
            <w:vMerge/>
            <w:tcBorders>
              <w:top w:val="single" w:sz="6" w:space="0" w:color="414142"/>
              <w:left w:val="single" w:sz="6" w:space="0" w:color="414142"/>
              <w:bottom w:val="single" w:sz="6" w:space="0" w:color="414142"/>
              <w:right w:val="single" w:sz="6" w:space="0" w:color="414142"/>
            </w:tcBorders>
            <w:vAlign w:val="center"/>
          </w:tcPr>
          <w:p w14:paraId="1AC6C367" w14:textId="77777777" w:rsidR="00885E23" w:rsidRPr="00A71577" w:rsidRDefault="00885E23" w:rsidP="00D33004">
            <w:pPr>
              <w:spacing w:line="240" w:lineRule="auto"/>
              <w:rPr>
                <w:rFonts w:eastAsia="Times New Roman" w:cs="Times New Roman"/>
                <w:sz w:val="20"/>
                <w:szCs w:val="20"/>
                <w:lang w:eastAsia="lv-LV"/>
              </w:rPr>
            </w:pPr>
          </w:p>
        </w:tc>
        <w:tc>
          <w:tcPr>
            <w:tcW w:w="705" w:type="pct"/>
            <w:vMerge/>
            <w:tcBorders>
              <w:top w:val="single" w:sz="6" w:space="0" w:color="414142"/>
              <w:left w:val="single" w:sz="6" w:space="0" w:color="414142"/>
              <w:bottom w:val="single" w:sz="6" w:space="0" w:color="414142"/>
              <w:right w:val="single" w:sz="6" w:space="0" w:color="414142"/>
            </w:tcBorders>
            <w:vAlign w:val="center"/>
          </w:tcPr>
          <w:p w14:paraId="56430642" w14:textId="77777777" w:rsidR="00885E23" w:rsidRPr="00A71577" w:rsidRDefault="00885E23" w:rsidP="00D33004">
            <w:pPr>
              <w:spacing w:line="240" w:lineRule="auto"/>
              <w:rPr>
                <w:rFonts w:eastAsia="Times New Roman" w:cs="Times New Roman"/>
                <w:sz w:val="20"/>
                <w:szCs w:val="20"/>
                <w:lang w:eastAsia="lv-LV"/>
              </w:rPr>
            </w:pPr>
          </w:p>
        </w:tc>
        <w:tc>
          <w:tcPr>
            <w:tcW w:w="861" w:type="pct"/>
            <w:vMerge/>
            <w:tcBorders>
              <w:top w:val="single" w:sz="6" w:space="0" w:color="414142"/>
              <w:left w:val="single" w:sz="6" w:space="0" w:color="414142"/>
              <w:bottom w:val="single" w:sz="6" w:space="0" w:color="414142"/>
              <w:right w:val="single" w:sz="6" w:space="0" w:color="414142"/>
            </w:tcBorders>
            <w:vAlign w:val="center"/>
          </w:tcPr>
          <w:p w14:paraId="6453F987" w14:textId="77777777" w:rsidR="00885E23" w:rsidRPr="00A71577" w:rsidRDefault="00885E23" w:rsidP="00D33004">
            <w:pPr>
              <w:spacing w:line="240" w:lineRule="auto"/>
              <w:rPr>
                <w:rFonts w:eastAsia="Times New Roman" w:cs="Times New Roman"/>
                <w:sz w:val="20"/>
                <w:szCs w:val="20"/>
                <w:lang w:eastAsia="lv-LV"/>
              </w:rPr>
            </w:pPr>
          </w:p>
        </w:tc>
        <w:tc>
          <w:tcPr>
            <w:tcW w:w="995" w:type="pct"/>
            <w:tcBorders>
              <w:top w:val="single" w:sz="6" w:space="0" w:color="414142"/>
              <w:left w:val="single" w:sz="6" w:space="0" w:color="414142"/>
              <w:bottom w:val="single" w:sz="6" w:space="0" w:color="414142"/>
              <w:right w:val="single" w:sz="6" w:space="0" w:color="414142"/>
            </w:tcBorders>
          </w:tcPr>
          <w:p w14:paraId="04988AEF" w14:textId="77777777" w:rsidR="00885E23" w:rsidRPr="00A71577" w:rsidRDefault="00885E2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SRD: 4500–10 600 </w:t>
            </w:r>
            <w:proofErr w:type="spellStart"/>
            <w:r w:rsidRPr="00A71577">
              <w:rPr>
                <w:rFonts w:eastAsia="Times New Roman" w:cs="Times New Roman"/>
                <w:sz w:val="20"/>
                <w:szCs w:val="20"/>
                <w:lang w:eastAsia="lv-LV"/>
              </w:rPr>
              <w:t>MHz</w:t>
            </w:r>
            <w:proofErr w:type="spellEnd"/>
          </w:p>
        </w:tc>
        <w:tc>
          <w:tcPr>
            <w:tcW w:w="1368" w:type="pct"/>
            <w:tcBorders>
              <w:top w:val="single" w:sz="6" w:space="0" w:color="414142"/>
              <w:left w:val="single" w:sz="6" w:space="0" w:color="414142"/>
              <w:bottom w:val="single" w:sz="6" w:space="0" w:color="414142"/>
              <w:right w:val="single" w:sz="6" w:space="0" w:color="414142"/>
            </w:tcBorders>
          </w:tcPr>
          <w:p w14:paraId="6B16B2F6" w14:textId="77777777" w:rsidR="00885E23" w:rsidRPr="00A71577" w:rsidRDefault="00885E2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Komisijas 2006. gada 9. novembra Lēmums </w:t>
            </w:r>
            <w:hyperlink r:id="rId75" w:history="1">
              <w:r w:rsidRPr="00A71577">
                <w:rPr>
                  <w:rFonts w:eastAsia="Times New Roman" w:cs="Times New Roman"/>
                  <w:sz w:val="20"/>
                  <w:szCs w:val="20"/>
                  <w:u w:val="single"/>
                  <w:lang w:eastAsia="lv-LV"/>
                </w:rPr>
                <w:t>2006/771/EK</w:t>
              </w:r>
            </w:hyperlink>
            <w:r w:rsidRPr="00A71577">
              <w:rPr>
                <w:rFonts w:eastAsia="Times New Roman" w:cs="Times New Roman"/>
                <w:sz w:val="20"/>
                <w:szCs w:val="20"/>
                <w:lang w:eastAsia="lv-LV"/>
              </w:rPr>
              <w:t> par maza darbības attāluma ierīcēs izmantotā radiofrekvenču spektra saskaņošanu</w:t>
            </w:r>
          </w:p>
          <w:p w14:paraId="60DC73C9" w14:textId="77777777" w:rsidR="00885E23" w:rsidRPr="00A71577" w:rsidRDefault="00885E23" w:rsidP="00D33004">
            <w:pPr>
              <w:spacing w:before="100" w:beforeAutospacing="1" w:after="10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Komisijas 2013. gada 11. decembra Lēmums </w:t>
            </w:r>
            <w:hyperlink r:id="rId76" w:history="1">
              <w:r w:rsidRPr="00A71577">
                <w:rPr>
                  <w:rFonts w:eastAsia="Times New Roman" w:cs="Times New Roman"/>
                  <w:sz w:val="20"/>
                  <w:szCs w:val="20"/>
                  <w:u w:val="single"/>
                  <w:lang w:eastAsia="lv-LV"/>
                </w:rPr>
                <w:t>2013/752/ES</w:t>
              </w:r>
            </w:hyperlink>
            <w:r w:rsidRPr="00A71577">
              <w:rPr>
                <w:rFonts w:eastAsia="Times New Roman" w:cs="Times New Roman"/>
                <w:sz w:val="20"/>
                <w:szCs w:val="20"/>
                <w:lang w:eastAsia="lv-LV"/>
              </w:rPr>
              <w:t>, ar ko izdara grozījumus Lēmumā </w:t>
            </w:r>
            <w:hyperlink r:id="rId77" w:history="1">
              <w:r w:rsidRPr="00A71577">
                <w:rPr>
                  <w:rFonts w:eastAsia="Times New Roman" w:cs="Times New Roman"/>
                  <w:sz w:val="20"/>
                  <w:szCs w:val="20"/>
                  <w:u w:val="single"/>
                  <w:lang w:eastAsia="lv-LV"/>
                </w:rPr>
                <w:t>2006/771/EK</w:t>
              </w:r>
            </w:hyperlink>
            <w:r w:rsidRPr="00A71577">
              <w:rPr>
                <w:rFonts w:eastAsia="Times New Roman" w:cs="Times New Roman"/>
                <w:sz w:val="20"/>
                <w:szCs w:val="20"/>
                <w:lang w:eastAsia="lv-LV"/>
              </w:rPr>
              <w:t> par maza darbības attāluma ierīcēs izmantotā radiofrekvenču spektra saskaņošanu un Lēmuma</w:t>
            </w:r>
            <w:hyperlink r:id="rId78" w:history="1">
              <w:r w:rsidRPr="00A71577">
                <w:rPr>
                  <w:rFonts w:eastAsia="Times New Roman" w:cs="Times New Roman"/>
                  <w:sz w:val="20"/>
                  <w:szCs w:val="20"/>
                  <w:u w:val="single"/>
                  <w:lang w:eastAsia="lv-LV"/>
                </w:rPr>
                <w:t>2005/928/EK</w:t>
              </w:r>
            </w:hyperlink>
            <w:r w:rsidRPr="00A71577">
              <w:rPr>
                <w:rFonts w:eastAsia="Times New Roman" w:cs="Times New Roman"/>
                <w:sz w:val="20"/>
                <w:szCs w:val="20"/>
                <w:lang w:eastAsia="lv-LV"/>
              </w:rPr>
              <w:t> atcelšanu</w:t>
            </w:r>
            <w:r w:rsidRPr="00A71577">
              <w:rPr>
                <w:rFonts w:eastAsia="Times New Roman" w:cs="Times New Roman"/>
                <w:sz w:val="20"/>
                <w:szCs w:val="20"/>
                <w:lang w:eastAsia="lv-LV"/>
              </w:rPr>
              <w:br/>
            </w:r>
            <w:r w:rsidRPr="00A71577">
              <w:rPr>
                <w:rFonts w:eastAsia="Times New Roman" w:cs="Times New Roman"/>
                <w:sz w:val="20"/>
                <w:szCs w:val="20"/>
                <w:lang w:eastAsia="lv-LV"/>
              </w:rPr>
              <w:br/>
              <w:t>Eiropas Komisijas 2017. gada 8. augusta Lēmums </w:t>
            </w:r>
            <w:hyperlink r:id="rId79" w:history="1">
              <w:r w:rsidRPr="00A71577">
                <w:rPr>
                  <w:rFonts w:eastAsia="Times New Roman" w:cs="Times New Roman"/>
                  <w:sz w:val="20"/>
                  <w:szCs w:val="20"/>
                  <w:u w:val="single"/>
                  <w:lang w:eastAsia="lv-LV"/>
                </w:rPr>
                <w:t>2017/1483/EK</w:t>
              </w:r>
            </w:hyperlink>
            <w:r w:rsidRPr="00A71577">
              <w:rPr>
                <w:rFonts w:eastAsia="Times New Roman" w:cs="Times New Roman"/>
                <w:sz w:val="20"/>
                <w:szCs w:val="20"/>
                <w:lang w:eastAsia="lv-LV"/>
              </w:rPr>
              <w:t>, ar kuru izdara grozījumus Lēmumā </w:t>
            </w:r>
            <w:hyperlink r:id="rId80" w:history="1">
              <w:r w:rsidRPr="00A71577">
                <w:rPr>
                  <w:rFonts w:eastAsia="Times New Roman" w:cs="Times New Roman"/>
                  <w:sz w:val="20"/>
                  <w:szCs w:val="20"/>
                  <w:u w:val="single"/>
                  <w:lang w:eastAsia="lv-LV"/>
                </w:rPr>
                <w:t>2006/771/EK</w:t>
              </w:r>
            </w:hyperlink>
            <w:r w:rsidRPr="00A71577">
              <w:rPr>
                <w:rFonts w:eastAsia="Times New Roman" w:cs="Times New Roman"/>
                <w:sz w:val="20"/>
                <w:szCs w:val="20"/>
                <w:lang w:eastAsia="lv-LV"/>
              </w:rPr>
              <w:t> par maza darbības attāluma ierīcēs izmantotā radiofrekvenču spektra saskaņošanu</w:t>
            </w:r>
            <w:r w:rsidRPr="00A71577">
              <w:rPr>
                <w:rFonts w:eastAsia="Times New Roman" w:cs="Times New Roman"/>
                <w:sz w:val="20"/>
                <w:szCs w:val="20"/>
                <w:lang w:eastAsia="lv-LV"/>
              </w:rPr>
              <w:br/>
            </w:r>
            <w:r w:rsidRPr="00A71577">
              <w:rPr>
                <w:rFonts w:eastAsia="Times New Roman" w:cs="Times New Roman"/>
                <w:sz w:val="20"/>
                <w:szCs w:val="20"/>
                <w:lang w:eastAsia="lv-LV"/>
              </w:rPr>
              <w:br/>
              <w:t xml:space="preserve">Eiropas Komisijas 2019. gada </w:t>
            </w:r>
            <w:r w:rsidRPr="00A71577">
              <w:rPr>
                <w:rFonts w:eastAsia="Times New Roman" w:cs="Times New Roman"/>
                <w:sz w:val="20"/>
                <w:szCs w:val="20"/>
                <w:lang w:eastAsia="lv-LV"/>
              </w:rPr>
              <w:lastRenderedPageBreak/>
              <w:t>2. augusta Īstenošanas lēmums (ES) 2019/1345, kas groza Lēmumu </w:t>
            </w:r>
            <w:hyperlink r:id="rId81" w:history="1">
              <w:r w:rsidRPr="00A71577">
                <w:rPr>
                  <w:rFonts w:eastAsia="Times New Roman" w:cs="Times New Roman"/>
                  <w:sz w:val="20"/>
                  <w:szCs w:val="20"/>
                  <w:u w:val="single"/>
                  <w:lang w:eastAsia="lv-LV"/>
                </w:rPr>
                <w:t>2006/771/EK</w:t>
              </w:r>
            </w:hyperlink>
            <w:r w:rsidRPr="00A71577">
              <w:rPr>
                <w:rFonts w:eastAsia="Times New Roman" w:cs="Times New Roman"/>
                <w:sz w:val="20"/>
                <w:szCs w:val="20"/>
                <w:lang w:eastAsia="lv-LV"/>
              </w:rPr>
              <w:t>, atjauninot harmonizētos tehniskos noteikumus radiofrekvenču spektra izmantošanai maza darbības attāluma ierīcēs</w:t>
            </w:r>
          </w:p>
        </w:tc>
        <w:tc>
          <w:tcPr>
            <w:tcW w:w="763" w:type="pct"/>
            <w:tcBorders>
              <w:top w:val="single" w:sz="6" w:space="0" w:color="414142"/>
              <w:left w:val="single" w:sz="6" w:space="0" w:color="414142"/>
              <w:bottom w:val="single" w:sz="6" w:space="0" w:color="414142"/>
              <w:right w:val="single" w:sz="6" w:space="0" w:color="414142"/>
            </w:tcBorders>
          </w:tcPr>
          <w:p w14:paraId="0452DFEF" w14:textId="77777777" w:rsidR="00885E23" w:rsidRPr="00A71577" w:rsidRDefault="00885E23" w:rsidP="00D33004">
            <w:pPr>
              <w:spacing w:line="240" w:lineRule="auto"/>
              <w:rPr>
                <w:rFonts w:eastAsia="Times New Roman" w:cs="Times New Roman"/>
                <w:sz w:val="20"/>
                <w:szCs w:val="20"/>
                <w:lang w:eastAsia="lv-LV"/>
              </w:rPr>
            </w:pPr>
            <w:proofErr w:type="spellStart"/>
            <w:r w:rsidRPr="00A71577">
              <w:rPr>
                <w:rFonts w:eastAsia="Times New Roman" w:cs="Times New Roman"/>
                <w:sz w:val="20"/>
                <w:szCs w:val="20"/>
                <w:lang w:eastAsia="lv-LV"/>
              </w:rPr>
              <w:lastRenderedPageBreak/>
              <w:t>Radionoteikšanas</w:t>
            </w:r>
            <w:proofErr w:type="spellEnd"/>
            <w:r w:rsidRPr="00A71577">
              <w:rPr>
                <w:rFonts w:eastAsia="Times New Roman" w:cs="Times New Roman"/>
                <w:sz w:val="20"/>
                <w:szCs w:val="20"/>
                <w:lang w:eastAsia="lv-LV"/>
              </w:rPr>
              <w:t xml:space="preserve"> ierīces</w:t>
            </w:r>
          </w:p>
        </w:tc>
      </w:tr>
      <w:tr w:rsidR="00A71577" w:rsidRPr="00A71577" w14:paraId="53298229" w14:textId="77777777" w:rsidTr="00F01C93">
        <w:tc>
          <w:tcPr>
            <w:tcW w:w="309" w:type="pct"/>
            <w:vMerge/>
            <w:tcBorders>
              <w:top w:val="single" w:sz="6" w:space="0" w:color="414142"/>
              <w:left w:val="single" w:sz="6" w:space="0" w:color="414142"/>
              <w:bottom w:val="single" w:sz="6" w:space="0" w:color="414142"/>
              <w:right w:val="single" w:sz="6" w:space="0" w:color="414142"/>
            </w:tcBorders>
            <w:vAlign w:val="center"/>
          </w:tcPr>
          <w:p w14:paraId="214FA5D0" w14:textId="77777777" w:rsidR="00885E23" w:rsidRPr="00A71577" w:rsidRDefault="00885E23" w:rsidP="00D33004">
            <w:pPr>
              <w:spacing w:line="240" w:lineRule="auto"/>
              <w:rPr>
                <w:rFonts w:eastAsia="Times New Roman" w:cs="Times New Roman"/>
                <w:sz w:val="20"/>
                <w:szCs w:val="20"/>
                <w:lang w:eastAsia="lv-LV"/>
              </w:rPr>
            </w:pPr>
          </w:p>
        </w:tc>
        <w:tc>
          <w:tcPr>
            <w:tcW w:w="705" w:type="pct"/>
            <w:vMerge/>
            <w:tcBorders>
              <w:top w:val="single" w:sz="6" w:space="0" w:color="414142"/>
              <w:left w:val="single" w:sz="6" w:space="0" w:color="414142"/>
              <w:bottom w:val="single" w:sz="6" w:space="0" w:color="414142"/>
              <w:right w:val="single" w:sz="6" w:space="0" w:color="414142"/>
            </w:tcBorders>
            <w:vAlign w:val="center"/>
          </w:tcPr>
          <w:p w14:paraId="0798F1C2" w14:textId="77777777" w:rsidR="00885E23" w:rsidRPr="00A71577" w:rsidRDefault="00885E23" w:rsidP="00D33004">
            <w:pPr>
              <w:spacing w:line="240" w:lineRule="auto"/>
              <w:rPr>
                <w:rFonts w:eastAsia="Times New Roman" w:cs="Times New Roman"/>
                <w:sz w:val="20"/>
                <w:szCs w:val="20"/>
                <w:lang w:eastAsia="lv-LV"/>
              </w:rPr>
            </w:pPr>
          </w:p>
        </w:tc>
        <w:tc>
          <w:tcPr>
            <w:tcW w:w="861" w:type="pct"/>
            <w:vMerge/>
            <w:tcBorders>
              <w:top w:val="single" w:sz="6" w:space="0" w:color="414142"/>
              <w:left w:val="single" w:sz="6" w:space="0" w:color="414142"/>
              <w:bottom w:val="single" w:sz="6" w:space="0" w:color="414142"/>
              <w:right w:val="single" w:sz="6" w:space="0" w:color="414142"/>
            </w:tcBorders>
            <w:vAlign w:val="center"/>
          </w:tcPr>
          <w:p w14:paraId="117F671C" w14:textId="77777777" w:rsidR="00885E23" w:rsidRPr="00A71577" w:rsidRDefault="00885E23" w:rsidP="00D33004">
            <w:pPr>
              <w:spacing w:line="240" w:lineRule="auto"/>
              <w:rPr>
                <w:rFonts w:eastAsia="Times New Roman" w:cs="Times New Roman"/>
                <w:sz w:val="20"/>
                <w:szCs w:val="20"/>
                <w:lang w:eastAsia="lv-LV"/>
              </w:rPr>
            </w:pPr>
          </w:p>
        </w:tc>
        <w:tc>
          <w:tcPr>
            <w:tcW w:w="995" w:type="pct"/>
            <w:tcBorders>
              <w:top w:val="single" w:sz="6" w:space="0" w:color="414142"/>
              <w:left w:val="single" w:sz="6" w:space="0" w:color="414142"/>
              <w:bottom w:val="single" w:sz="6" w:space="0" w:color="414142"/>
              <w:right w:val="single" w:sz="6" w:space="0" w:color="414142"/>
            </w:tcBorders>
          </w:tcPr>
          <w:p w14:paraId="5FA36986" w14:textId="4DE5216C" w:rsidR="00885E23" w:rsidRPr="00A71577" w:rsidRDefault="00885E2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AS: 7961–8017 </w:t>
            </w:r>
            <w:proofErr w:type="spellStart"/>
            <w:r w:rsidRPr="00A71577">
              <w:rPr>
                <w:rFonts w:eastAsia="Times New Roman" w:cs="Times New Roman"/>
                <w:sz w:val="20"/>
                <w:szCs w:val="20"/>
                <w:lang w:eastAsia="lv-LV"/>
              </w:rPr>
              <w:t>MHz</w:t>
            </w:r>
            <w:proofErr w:type="spellEnd"/>
          </w:p>
        </w:tc>
        <w:tc>
          <w:tcPr>
            <w:tcW w:w="1368" w:type="pct"/>
            <w:tcBorders>
              <w:top w:val="single" w:sz="6" w:space="0" w:color="414142"/>
              <w:left w:val="single" w:sz="6" w:space="0" w:color="414142"/>
              <w:bottom w:val="single" w:sz="6" w:space="0" w:color="414142"/>
              <w:right w:val="single" w:sz="6" w:space="0" w:color="414142"/>
            </w:tcBorders>
          </w:tcPr>
          <w:p w14:paraId="1B14170B" w14:textId="77777777" w:rsidR="00885E23" w:rsidRPr="00A71577" w:rsidRDefault="00885E2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763" w:type="pct"/>
            <w:tcBorders>
              <w:top w:val="single" w:sz="6" w:space="0" w:color="414142"/>
              <w:left w:val="single" w:sz="6" w:space="0" w:color="414142"/>
              <w:bottom w:val="single" w:sz="6" w:space="0" w:color="414142"/>
              <w:right w:val="single" w:sz="6" w:space="0" w:color="414142"/>
            </w:tcBorders>
          </w:tcPr>
          <w:p w14:paraId="6CC4C0E8" w14:textId="77777777" w:rsidR="00885E23" w:rsidRPr="00A71577" w:rsidRDefault="00885E23" w:rsidP="00D33004">
            <w:pPr>
              <w:tabs>
                <w:tab w:val="center" w:pos="4677"/>
                <w:tab w:val="right" w:pos="9355"/>
              </w:tabs>
              <w:spacing w:line="240" w:lineRule="auto"/>
              <w:rPr>
                <w:rFonts w:eastAsia="Times New Roman" w:cs="Times New Roman"/>
                <w:sz w:val="20"/>
                <w:szCs w:val="20"/>
                <w:lang w:eastAsia="lv-LV"/>
              </w:rPr>
            </w:pPr>
            <w:r w:rsidRPr="00A71577">
              <w:rPr>
                <w:rFonts w:eastAsia="Times New Roman" w:cs="Times New Roman"/>
                <w:sz w:val="20"/>
                <w:szCs w:val="20"/>
                <w:lang w:eastAsia="lv-LV"/>
              </w:rPr>
              <w:t>Josla iedalīta lietošanai valsts aizsardzībai</w:t>
            </w:r>
          </w:p>
        </w:tc>
      </w:tr>
      <w:tr w:rsidR="00A71577" w:rsidRPr="00A71577" w14:paraId="39810E37" w14:textId="77777777" w:rsidTr="00F01C93">
        <w:tc>
          <w:tcPr>
            <w:tcW w:w="309" w:type="pct"/>
            <w:vMerge/>
            <w:tcBorders>
              <w:top w:val="single" w:sz="6" w:space="0" w:color="414142"/>
              <w:left w:val="single" w:sz="6" w:space="0" w:color="414142"/>
              <w:bottom w:val="single" w:sz="6" w:space="0" w:color="414142"/>
              <w:right w:val="single" w:sz="6" w:space="0" w:color="414142"/>
            </w:tcBorders>
            <w:vAlign w:val="center"/>
          </w:tcPr>
          <w:p w14:paraId="5BB091A1" w14:textId="77777777" w:rsidR="00885E23" w:rsidRPr="00A71577" w:rsidRDefault="00885E23" w:rsidP="00D33004">
            <w:pPr>
              <w:spacing w:line="240" w:lineRule="auto"/>
              <w:rPr>
                <w:rFonts w:eastAsia="Times New Roman" w:cs="Times New Roman"/>
                <w:sz w:val="20"/>
                <w:szCs w:val="20"/>
                <w:lang w:eastAsia="lv-LV"/>
              </w:rPr>
            </w:pPr>
          </w:p>
        </w:tc>
        <w:tc>
          <w:tcPr>
            <w:tcW w:w="705" w:type="pct"/>
            <w:vMerge/>
            <w:tcBorders>
              <w:top w:val="single" w:sz="6" w:space="0" w:color="414142"/>
              <w:left w:val="single" w:sz="6" w:space="0" w:color="414142"/>
              <w:bottom w:val="single" w:sz="6" w:space="0" w:color="414142"/>
              <w:right w:val="single" w:sz="6" w:space="0" w:color="414142"/>
            </w:tcBorders>
            <w:vAlign w:val="center"/>
          </w:tcPr>
          <w:p w14:paraId="1FCFBBB6" w14:textId="77777777" w:rsidR="00885E23" w:rsidRPr="00A71577" w:rsidRDefault="00885E23" w:rsidP="00D33004">
            <w:pPr>
              <w:spacing w:line="240" w:lineRule="auto"/>
              <w:rPr>
                <w:rFonts w:eastAsia="Times New Roman" w:cs="Times New Roman"/>
                <w:sz w:val="20"/>
                <w:szCs w:val="20"/>
                <w:lang w:eastAsia="lv-LV"/>
              </w:rPr>
            </w:pPr>
          </w:p>
        </w:tc>
        <w:tc>
          <w:tcPr>
            <w:tcW w:w="861" w:type="pct"/>
            <w:vMerge/>
            <w:tcBorders>
              <w:top w:val="single" w:sz="6" w:space="0" w:color="414142"/>
              <w:left w:val="single" w:sz="6" w:space="0" w:color="414142"/>
              <w:bottom w:val="single" w:sz="6" w:space="0" w:color="414142"/>
              <w:right w:val="single" w:sz="6" w:space="0" w:color="414142"/>
            </w:tcBorders>
            <w:vAlign w:val="center"/>
          </w:tcPr>
          <w:p w14:paraId="7F60F002" w14:textId="77777777" w:rsidR="00885E23" w:rsidRPr="00A71577" w:rsidRDefault="00885E23" w:rsidP="00D33004">
            <w:pPr>
              <w:spacing w:line="240" w:lineRule="auto"/>
              <w:rPr>
                <w:rFonts w:eastAsia="Times New Roman" w:cs="Times New Roman"/>
                <w:sz w:val="20"/>
                <w:szCs w:val="20"/>
                <w:lang w:eastAsia="lv-LV"/>
              </w:rPr>
            </w:pPr>
          </w:p>
        </w:tc>
        <w:tc>
          <w:tcPr>
            <w:tcW w:w="995" w:type="pct"/>
            <w:tcBorders>
              <w:top w:val="single" w:sz="6" w:space="0" w:color="414142"/>
              <w:left w:val="single" w:sz="6" w:space="0" w:color="414142"/>
              <w:bottom w:val="single" w:sz="6" w:space="0" w:color="414142"/>
              <w:right w:val="single" w:sz="6" w:space="0" w:color="414142"/>
            </w:tcBorders>
          </w:tcPr>
          <w:p w14:paraId="44E47416" w14:textId="77777777" w:rsidR="00885E23" w:rsidRPr="00A71577" w:rsidRDefault="00885E2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Zemes stacijas AS un CS: 8017–8271 </w:t>
            </w:r>
            <w:proofErr w:type="spellStart"/>
            <w:r w:rsidRPr="00A71577">
              <w:rPr>
                <w:rFonts w:eastAsia="Times New Roman" w:cs="Times New Roman"/>
                <w:sz w:val="20"/>
                <w:szCs w:val="20"/>
                <w:lang w:eastAsia="lv-LV"/>
              </w:rPr>
              <w:t>MHz</w:t>
            </w:r>
            <w:proofErr w:type="spellEnd"/>
          </w:p>
        </w:tc>
        <w:tc>
          <w:tcPr>
            <w:tcW w:w="1368" w:type="pct"/>
            <w:tcBorders>
              <w:top w:val="single" w:sz="6" w:space="0" w:color="414142"/>
              <w:left w:val="single" w:sz="6" w:space="0" w:color="414142"/>
              <w:bottom w:val="single" w:sz="6" w:space="0" w:color="414142"/>
              <w:right w:val="single" w:sz="6" w:space="0" w:color="414142"/>
            </w:tcBorders>
          </w:tcPr>
          <w:p w14:paraId="0B465779" w14:textId="77777777" w:rsidR="00885E23" w:rsidRPr="00A71577" w:rsidRDefault="00885E2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763" w:type="pct"/>
            <w:tcBorders>
              <w:top w:val="single" w:sz="6" w:space="0" w:color="414142"/>
              <w:left w:val="single" w:sz="6" w:space="0" w:color="414142"/>
              <w:bottom w:val="single" w:sz="6" w:space="0" w:color="414142"/>
              <w:right w:val="single" w:sz="6" w:space="0" w:color="414142"/>
            </w:tcBorders>
          </w:tcPr>
          <w:p w14:paraId="24966A84" w14:textId="6A4004B9" w:rsidR="00885E23" w:rsidRPr="00A71577" w:rsidRDefault="00885E23" w:rsidP="00D33004">
            <w:pPr>
              <w:spacing w:line="240" w:lineRule="auto"/>
              <w:rPr>
                <w:rFonts w:eastAsia="Times New Roman" w:cs="Times New Roman"/>
                <w:strike/>
                <w:sz w:val="20"/>
                <w:szCs w:val="20"/>
                <w:lang w:eastAsia="lv-LV"/>
              </w:rPr>
            </w:pPr>
          </w:p>
        </w:tc>
      </w:tr>
      <w:tr w:rsidR="00A71577" w:rsidRPr="00A71577" w14:paraId="28204C2C" w14:textId="77777777" w:rsidTr="00F01C93">
        <w:tc>
          <w:tcPr>
            <w:tcW w:w="309" w:type="pct"/>
            <w:tcBorders>
              <w:top w:val="single" w:sz="6" w:space="0" w:color="414142"/>
              <w:left w:val="single" w:sz="6" w:space="0" w:color="414142"/>
              <w:bottom w:val="single" w:sz="6" w:space="0" w:color="414142"/>
              <w:right w:val="single" w:sz="6" w:space="0" w:color="414142"/>
            </w:tcBorders>
          </w:tcPr>
          <w:p w14:paraId="270B19AA" w14:textId="77777777" w:rsidR="00885E23" w:rsidRPr="00A71577" w:rsidRDefault="00885E2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330.</w:t>
            </w:r>
          </w:p>
        </w:tc>
        <w:tc>
          <w:tcPr>
            <w:tcW w:w="4691" w:type="pct"/>
            <w:gridSpan w:val="5"/>
            <w:tcBorders>
              <w:top w:val="single" w:sz="6" w:space="0" w:color="414142"/>
              <w:left w:val="single" w:sz="6" w:space="0" w:color="414142"/>
              <w:bottom w:val="single" w:sz="6" w:space="0" w:color="414142"/>
              <w:right w:val="single" w:sz="6" w:space="0" w:color="414142"/>
            </w:tcBorders>
          </w:tcPr>
          <w:p w14:paraId="6FE465BF" w14:textId="77777777" w:rsidR="00885E23" w:rsidRPr="00A71577" w:rsidRDefault="00885E23" w:rsidP="00D33004">
            <w:pPr>
              <w:spacing w:before="100" w:beforeAutospacing="1" w:after="100" w:afterAutospacing="1" w:line="315" w:lineRule="atLeast"/>
              <w:jc w:val="center"/>
              <w:rPr>
                <w:rFonts w:eastAsia="Times New Roman" w:cs="Times New Roman"/>
                <w:b/>
                <w:bCs/>
                <w:sz w:val="20"/>
                <w:szCs w:val="20"/>
                <w:lang w:eastAsia="lv-LV"/>
              </w:rPr>
            </w:pPr>
            <w:r w:rsidRPr="00A71577">
              <w:rPr>
                <w:rFonts w:eastAsia="Times New Roman" w:cs="Times New Roman"/>
                <w:b/>
                <w:bCs/>
                <w:sz w:val="20"/>
                <w:szCs w:val="20"/>
                <w:lang w:eastAsia="lv-LV"/>
              </w:rPr>
              <w:t xml:space="preserve">8 025–8 175 </w:t>
            </w:r>
            <w:proofErr w:type="spellStart"/>
            <w:r w:rsidRPr="00A71577">
              <w:rPr>
                <w:rFonts w:eastAsia="Times New Roman" w:cs="Times New Roman"/>
                <w:b/>
                <w:bCs/>
                <w:sz w:val="20"/>
                <w:szCs w:val="20"/>
                <w:lang w:eastAsia="lv-LV"/>
              </w:rPr>
              <w:t>MHz</w:t>
            </w:r>
            <w:proofErr w:type="spellEnd"/>
          </w:p>
        </w:tc>
      </w:tr>
      <w:tr w:rsidR="00A71577" w:rsidRPr="00A71577" w14:paraId="2E2356A6" w14:textId="77777777" w:rsidTr="00F01C93">
        <w:tc>
          <w:tcPr>
            <w:tcW w:w="309" w:type="pct"/>
            <w:vMerge w:val="restart"/>
            <w:tcBorders>
              <w:top w:val="single" w:sz="6" w:space="0" w:color="414142"/>
              <w:left w:val="single" w:sz="6" w:space="0" w:color="414142"/>
              <w:bottom w:val="single" w:sz="6" w:space="0" w:color="414142"/>
              <w:right w:val="single" w:sz="6" w:space="0" w:color="414142"/>
            </w:tcBorders>
          </w:tcPr>
          <w:p w14:paraId="7A16EA28" w14:textId="77777777" w:rsidR="00885E23" w:rsidRPr="00A71577" w:rsidRDefault="00885E2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705" w:type="pct"/>
            <w:vMerge w:val="restart"/>
            <w:tcBorders>
              <w:top w:val="single" w:sz="6" w:space="0" w:color="414142"/>
              <w:left w:val="single" w:sz="6" w:space="0" w:color="414142"/>
              <w:bottom w:val="single" w:sz="6" w:space="0" w:color="414142"/>
              <w:right w:val="single" w:sz="6" w:space="0" w:color="414142"/>
            </w:tcBorders>
          </w:tcPr>
          <w:p w14:paraId="5C21E6E2" w14:textId="77777777" w:rsidR="00885E23" w:rsidRPr="00A71577" w:rsidRDefault="00885E2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ZEMES IZPĒTES SATELĪTU (izplatījums–Zeme)</w:t>
            </w:r>
          </w:p>
          <w:p w14:paraId="1BA34ABD" w14:textId="77777777" w:rsidR="00885E23" w:rsidRPr="00A71577" w:rsidRDefault="00885E23"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FIKSĒTAIS</w:t>
            </w:r>
          </w:p>
          <w:p w14:paraId="6276F7F2" w14:textId="77777777" w:rsidR="00885E23" w:rsidRPr="00A71577" w:rsidRDefault="00885E23"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FIKSĒTAIS SATELĪTU (Zeme–izplatījums)</w:t>
            </w:r>
          </w:p>
          <w:p w14:paraId="0912DD1A" w14:textId="77777777" w:rsidR="00885E23" w:rsidRPr="00A71577" w:rsidRDefault="00885E23"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MOBILAIS 5.463</w:t>
            </w:r>
          </w:p>
          <w:p w14:paraId="33B8EE49" w14:textId="77777777" w:rsidR="00885E23" w:rsidRPr="00A71577" w:rsidRDefault="00885E23"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5.462A</w:t>
            </w:r>
          </w:p>
        </w:tc>
        <w:tc>
          <w:tcPr>
            <w:tcW w:w="861" w:type="pct"/>
            <w:vMerge w:val="restart"/>
            <w:tcBorders>
              <w:top w:val="single" w:sz="6" w:space="0" w:color="414142"/>
              <w:left w:val="single" w:sz="6" w:space="0" w:color="414142"/>
              <w:bottom w:val="single" w:sz="6" w:space="0" w:color="414142"/>
              <w:right w:val="single" w:sz="6" w:space="0" w:color="414142"/>
            </w:tcBorders>
          </w:tcPr>
          <w:p w14:paraId="589A3711" w14:textId="77777777" w:rsidR="00885E23" w:rsidRPr="00A71577" w:rsidRDefault="00885E2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ZEMES IZPĒTES SATELĪTU (izplatījums–Zeme)</w:t>
            </w:r>
          </w:p>
          <w:p w14:paraId="2F3F6B22" w14:textId="77777777" w:rsidR="00885E23" w:rsidRPr="00A71577" w:rsidRDefault="00885E23"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FIKSĒTAIS</w:t>
            </w:r>
          </w:p>
          <w:p w14:paraId="2EFDB6AB" w14:textId="77777777" w:rsidR="00885E23" w:rsidRPr="00A71577" w:rsidRDefault="00885E23"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FIKSĒTAIS SATELĪTU (Zeme–izplatījums)</w:t>
            </w:r>
          </w:p>
          <w:p w14:paraId="56558441" w14:textId="77777777" w:rsidR="00885E23" w:rsidRPr="00A71577" w:rsidRDefault="00885E23"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MOBILAIS 5.463</w:t>
            </w:r>
          </w:p>
          <w:p w14:paraId="29BF8C0E" w14:textId="77777777" w:rsidR="00885E23" w:rsidRPr="00A71577" w:rsidRDefault="00885E23"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5.462A</w:t>
            </w:r>
          </w:p>
        </w:tc>
        <w:tc>
          <w:tcPr>
            <w:tcW w:w="995" w:type="pct"/>
            <w:tcBorders>
              <w:top w:val="single" w:sz="6" w:space="0" w:color="414142"/>
              <w:left w:val="single" w:sz="6" w:space="0" w:color="414142"/>
              <w:bottom w:val="single" w:sz="6" w:space="0" w:color="414142"/>
              <w:right w:val="single" w:sz="6" w:space="0" w:color="414142"/>
            </w:tcBorders>
          </w:tcPr>
          <w:p w14:paraId="346CB1C7" w14:textId="25558F85" w:rsidR="00885E23" w:rsidRPr="00A71577" w:rsidRDefault="00885E2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Ciparu RRL: 7900–8500 </w:t>
            </w:r>
            <w:proofErr w:type="spellStart"/>
            <w:r w:rsidRPr="00A71577">
              <w:rPr>
                <w:rFonts w:eastAsia="Times New Roman" w:cs="Times New Roman"/>
                <w:sz w:val="20"/>
                <w:szCs w:val="20"/>
                <w:lang w:eastAsia="lv-LV"/>
              </w:rPr>
              <w:t>MHz</w:t>
            </w:r>
            <w:proofErr w:type="spellEnd"/>
          </w:p>
        </w:tc>
        <w:tc>
          <w:tcPr>
            <w:tcW w:w="1368" w:type="pct"/>
            <w:tcBorders>
              <w:top w:val="single" w:sz="6" w:space="0" w:color="414142"/>
              <w:left w:val="single" w:sz="6" w:space="0" w:color="414142"/>
              <w:bottom w:val="single" w:sz="6" w:space="0" w:color="414142"/>
              <w:right w:val="single" w:sz="6" w:space="0" w:color="414142"/>
            </w:tcBorders>
          </w:tcPr>
          <w:p w14:paraId="48ECFE14" w14:textId="77777777" w:rsidR="00885E23" w:rsidRPr="00A71577" w:rsidRDefault="00885E2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ECC/REC/(02)06- Ieteicamais kanālu plānojums fiksētā dienesta ciparu sistēmām, kuras izmanto 7125–8500 </w:t>
            </w:r>
            <w:proofErr w:type="spellStart"/>
            <w:r w:rsidRPr="00A71577">
              <w:rPr>
                <w:rFonts w:eastAsia="Times New Roman" w:cs="Times New Roman"/>
                <w:sz w:val="20"/>
                <w:szCs w:val="20"/>
                <w:lang w:eastAsia="lv-LV"/>
              </w:rPr>
              <w:t>MHz</w:t>
            </w:r>
            <w:proofErr w:type="spellEnd"/>
            <w:r w:rsidRPr="00A71577">
              <w:rPr>
                <w:rFonts w:eastAsia="Times New Roman" w:cs="Times New Roman"/>
                <w:sz w:val="20"/>
                <w:szCs w:val="20"/>
                <w:lang w:eastAsia="lv-LV"/>
              </w:rPr>
              <w:t xml:space="preserve"> joslu</w:t>
            </w:r>
          </w:p>
        </w:tc>
        <w:tc>
          <w:tcPr>
            <w:tcW w:w="763" w:type="pct"/>
            <w:tcBorders>
              <w:top w:val="single" w:sz="6" w:space="0" w:color="414142"/>
              <w:left w:val="single" w:sz="6" w:space="0" w:color="414142"/>
              <w:bottom w:val="single" w:sz="6" w:space="0" w:color="414142"/>
              <w:right w:val="single" w:sz="6" w:space="0" w:color="414142"/>
            </w:tcBorders>
          </w:tcPr>
          <w:p w14:paraId="46DC167D" w14:textId="77777777" w:rsidR="00885E23" w:rsidRPr="00A71577" w:rsidRDefault="00885E2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Konfigurācija PP</w:t>
            </w:r>
          </w:p>
          <w:p w14:paraId="04578F5B" w14:textId="77777777" w:rsidR="00885E23" w:rsidRPr="00A71577" w:rsidRDefault="00885E23"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Radiosaskarne RS FX.080PP</w:t>
            </w:r>
          </w:p>
        </w:tc>
      </w:tr>
      <w:tr w:rsidR="00A71577" w:rsidRPr="00A71577" w14:paraId="0BBDB231" w14:textId="77777777" w:rsidTr="00F01C93">
        <w:tc>
          <w:tcPr>
            <w:tcW w:w="309" w:type="pct"/>
            <w:vMerge/>
            <w:tcBorders>
              <w:top w:val="single" w:sz="6" w:space="0" w:color="414142"/>
              <w:left w:val="single" w:sz="6" w:space="0" w:color="414142"/>
              <w:bottom w:val="single" w:sz="6" w:space="0" w:color="414142"/>
              <w:right w:val="single" w:sz="6" w:space="0" w:color="414142"/>
            </w:tcBorders>
            <w:vAlign w:val="center"/>
          </w:tcPr>
          <w:p w14:paraId="1CBFE7D0" w14:textId="77777777" w:rsidR="00885E23" w:rsidRPr="00A71577" w:rsidRDefault="00885E23" w:rsidP="00D33004">
            <w:pPr>
              <w:spacing w:line="240" w:lineRule="auto"/>
              <w:rPr>
                <w:rFonts w:eastAsia="Times New Roman" w:cs="Times New Roman"/>
                <w:sz w:val="20"/>
                <w:szCs w:val="20"/>
                <w:lang w:eastAsia="lv-LV"/>
              </w:rPr>
            </w:pPr>
          </w:p>
        </w:tc>
        <w:tc>
          <w:tcPr>
            <w:tcW w:w="705" w:type="pct"/>
            <w:vMerge/>
            <w:tcBorders>
              <w:top w:val="single" w:sz="6" w:space="0" w:color="414142"/>
              <w:left w:val="single" w:sz="6" w:space="0" w:color="414142"/>
              <w:bottom w:val="single" w:sz="6" w:space="0" w:color="414142"/>
              <w:right w:val="single" w:sz="6" w:space="0" w:color="414142"/>
            </w:tcBorders>
            <w:vAlign w:val="center"/>
          </w:tcPr>
          <w:p w14:paraId="092CD14F" w14:textId="77777777" w:rsidR="00885E23" w:rsidRPr="00A71577" w:rsidRDefault="00885E23" w:rsidP="00D33004">
            <w:pPr>
              <w:spacing w:line="240" w:lineRule="auto"/>
              <w:rPr>
                <w:rFonts w:eastAsia="Times New Roman" w:cs="Times New Roman"/>
                <w:sz w:val="20"/>
                <w:szCs w:val="20"/>
                <w:lang w:eastAsia="lv-LV"/>
              </w:rPr>
            </w:pPr>
          </w:p>
        </w:tc>
        <w:tc>
          <w:tcPr>
            <w:tcW w:w="861" w:type="pct"/>
            <w:vMerge/>
            <w:tcBorders>
              <w:top w:val="single" w:sz="6" w:space="0" w:color="414142"/>
              <w:left w:val="single" w:sz="6" w:space="0" w:color="414142"/>
              <w:bottom w:val="single" w:sz="6" w:space="0" w:color="414142"/>
              <w:right w:val="single" w:sz="6" w:space="0" w:color="414142"/>
            </w:tcBorders>
            <w:vAlign w:val="center"/>
          </w:tcPr>
          <w:p w14:paraId="176686C3" w14:textId="77777777" w:rsidR="00885E23" w:rsidRPr="00A71577" w:rsidRDefault="00885E23" w:rsidP="00D33004">
            <w:pPr>
              <w:spacing w:line="240" w:lineRule="auto"/>
              <w:rPr>
                <w:rFonts w:eastAsia="Times New Roman" w:cs="Times New Roman"/>
                <w:sz w:val="20"/>
                <w:szCs w:val="20"/>
                <w:lang w:eastAsia="lv-LV"/>
              </w:rPr>
            </w:pPr>
          </w:p>
        </w:tc>
        <w:tc>
          <w:tcPr>
            <w:tcW w:w="995" w:type="pct"/>
            <w:tcBorders>
              <w:top w:val="single" w:sz="6" w:space="0" w:color="414142"/>
              <w:left w:val="single" w:sz="6" w:space="0" w:color="414142"/>
              <w:bottom w:val="single" w:sz="6" w:space="0" w:color="414142"/>
              <w:right w:val="single" w:sz="6" w:space="0" w:color="414142"/>
            </w:tcBorders>
          </w:tcPr>
          <w:p w14:paraId="534CB01E" w14:textId="77777777" w:rsidR="00885E23" w:rsidRPr="00A71577" w:rsidRDefault="00885E2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Zemes stacijas AS un CS: 8017–8271 </w:t>
            </w:r>
            <w:proofErr w:type="spellStart"/>
            <w:r w:rsidRPr="00A71577">
              <w:rPr>
                <w:rFonts w:eastAsia="Times New Roman" w:cs="Times New Roman"/>
                <w:sz w:val="20"/>
                <w:szCs w:val="20"/>
                <w:lang w:eastAsia="lv-LV"/>
              </w:rPr>
              <w:t>MHz</w:t>
            </w:r>
            <w:proofErr w:type="spellEnd"/>
          </w:p>
        </w:tc>
        <w:tc>
          <w:tcPr>
            <w:tcW w:w="1368" w:type="pct"/>
            <w:tcBorders>
              <w:top w:val="single" w:sz="6" w:space="0" w:color="414142"/>
              <w:left w:val="single" w:sz="6" w:space="0" w:color="414142"/>
              <w:bottom w:val="single" w:sz="6" w:space="0" w:color="414142"/>
              <w:right w:val="single" w:sz="6" w:space="0" w:color="414142"/>
            </w:tcBorders>
          </w:tcPr>
          <w:p w14:paraId="400D6177" w14:textId="77777777" w:rsidR="00885E23" w:rsidRPr="00A71577" w:rsidRDefault="00885E2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763" w:type="pct"/>
            <w:tcBorders>
              <w:top w:val="single" w:sz="6" w:space="0" w:color="414142"/>
              <w:left w:val="single" w:sz="6" w:space="0" w:color="414142"/>
              <w:bottom w:val="single" w:sz="6" w:space="0" w:color="414142"/>
              <w:right w:val="single" w:sz="6" w:space="0" w:color="414142"/>
            </w:tcBorders>
          </w:tcPr>
          <w:p w14:paraId="5C60E1A7" w14:textId="35021AE7" w:rsidR="00885E23" w:rsidRPr="00A71577" w:rsidRDefault="00885E23" w:rsidP="00D33004">
            <w:pPr>
              <w:spacing w:line="240" w:lineRule="auto"/>
              <w:rPr>
                <w:rFonts w:eastAsia="Times New Roman" w:cs="Times New Roman"/>
                <w:strike/>
                <w:sz w:val="20"/>
                <w:szCs w:val="20"/>
                <w:lang w:eastAsia="lv-LV"/>
              </w:rPr>
            </w:pPr>
          </w:p>
        </w:tc>
      </w:tr>
      <w:tr w:rsidR="00A71577" w:rsidRPr="00A71577" w14:paraId="118A4363" w14:textId="77777777" w:rsidTr="00F01C93">
        <w:tc>
          <w:tcPr>
            <w:tcW w:w="309" w:type="pct"/>
            <w:vMerge/>
            <w:tcBorders>
              <w:top w:val="single" w:sz="6" w:space="0" w:color="414142"/>
              <w:left w:val="single" w:sz="6" w:space="0" w:color="414142"/>
              <w:bottom w:val="single" w:sz="6" w:space="0" w:color="414142"/>
              <w:right w:val="single" w:sz="6" w:space="0" w:color="414142"/>
            </w:tcBorders>
            <w:vAlign w:val="center"/>
          </w:tcPr>
          <w:p w14:paraId="0769B235" w14:textId="77777777" w:rsidR="00885E23" w:rsidRPr="00A71577" w:rsidRDefault="00885E23" w:rsidP="00D33004">
            <w:pPr>
              <w:spacing w:line="240" w:lineRule="auto"/>
              <w:rPr>
                <w:rFonts w:eastAsia="Times New Roman" w:cs="Times New Roman"/>
                <w:sz w:val="20"/>
                <w:szCs w:val="20"/>
                <w:lang w:eastAsia="lv-LV"/>
              </w:rPr>
            </w:pPr>
          </w:p>
        </w:tc>
        <w:tc>
          <w:tcPr>
            <w:tcW w:w="705" w:type="pct"/>
            <w:vMerge/>
            <w:tcBorders>
              <w:top w:val="single" w:sz="6" w:space="0" w:color="414142"/>
              <w:left w:val="single" w:sz="6" w:space="0" w:color="414142"/>
              <w:bottom w:val="single" w:sz="6" w:space="0" w:color="414142"/>
              <w:right w:val="single" w:sz="6" w:space="0" w:color="414142"/>
            </w:tcBorders>
            <w:vAlign w:val="center"/>
          </w:tcPr>
          <w:p w14:paraId="7CE65BC4" w14:textId="77777777" w:rsidR="00885E23" w:rsidRPr="00A71577" w:rsidRDefault="00885E23" w:rsidP="00D33004">
            <w:pPr>
              <w:spacing w:line="240" w:lineRule="auto"/>
              <w:rPr>
                <w:rFonts w:eastAsia="Times New Roman" w:cs="Times New Roman"/>
                <w:sz w:val="20"/>
                <w:szCs w:val="20"/>
                <w:lang w:eastAsia="lv-LV"/>
              </w:rPr>
            </w:pPr>
          </w:p>
        </w:tc>
        <w:tc>
          <w:tcPr>
            <w:tcW w:w="861" w:type="pct"/>
            <w:vMerge/>
            <w:tcBorders>
              <w:top w:val="single" w:sz="6" w:space="0" w:color="414142"/>
              <w:left w:val="single" w:sz="6" w:space="0" w:color="414142"/>
              <w:bottom w:val="single" w:sz="6" w:space="0" w:color="414142"/>
              <w:right w:val="single" w:sz="6" w:space="0" w:color="414142"/>
            </w:tcBorders>
            <w:vAlign w:val="center"/>
          </w:tcPr>
          <w:p w14:paraId="2C5B571B" w14:textId="77777777" w:rsidR="00885E23" w:rsidRPr="00A71577" w:rsidRDefault="00885E23" w:rsidP="00D33004">
            <w:pPr>
              <w:spacing w:line="240" w:lineRule="auto"/>
              <w:rPr>
                <w:rFonts w:eastAsia="Times New Roman" w:cs="Times New Roman"/>
                <w:sz w:val="20"/>
                <w:szCs w:val="20"/>
                <w:lang w:eastAsia="lv-LV"/>
              </w:rPr>
            </w:pPr>
          </w:p>
        </w:tc>
        <w:tc>
          <w:tcPr>
            <w:tcW w:w="995" w:type="pct"/>
            <w:tcBorders>
              <w:top w:val="single" w:sz="6" w:space="0" w:color="414142"/>
              <w:left w:val="single" w:sz="6" w:space="0" w:color="414142"/>
              <w:bottom w:val="single" w:sz="6" w:space="0" w:color="414142"/>
              <w:right w:val="single" w:sz="6" w:space="0" w:color="414142"/>
            </w:tcBorders>
          </w:tcPr>
          <w:p w14:paraId="472965AC" w14:textId="52561C47" w:rsidR="00885E23" w:rsidRPr="00A71577" w:rsidRDefault="00885E2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SRD: 4500–10</w:t>
            </w:r>
            <w:r w:rsidR="00595366">
              <w:rPr>
                <w:rFonts w:eastAsia="Times New Roman" w:cs="Times New Roman"/>
                <w:sz w:val="20"/>
                <w:szCs w:val="20"/>
                <w:lang w:eastAsia="lv-LV"/>
              </w:rPr>
              <w:t> </w:t>
            </w:r>
            <w:r w:rsidRPr="00A71577">
              <w:rPr>
                <w:rFonts w:eastAsia="Times New Roman" w:cs="Times New Roman"/>
                <w:sz w:val="20"/>
                <w:szCs w:val="20"/>
                <w:lang w:eastAsia="lv-LV"/>
              </w:rPr>
              <w:t xml:space="preserve">600 </w:t>
            </w:r>
            <w:proofErr w:type="spellStart"/>
            <w:r w:rsidRPr="00A71577">
              <w:rPr>
                <w:rFonts w:eastAsia="Times New Roman" w:cs="Times New Roman"/>
                <w:sz w:val="20"/>
                <w:szCs w:val="20"/>
                <w:lang w:eastAsia="lv-LV"/>
              </w:rPr>
              <w:t>MHz</w:t>
            </w:r>
            <w:proofErr w:type="spellEnd"/>
          </w:p>
        </w:tc>
        <w:tc>
          <w:tcPr>
            <w:tcW w:w="1368" w:type="pct"/>
            <w:tcBorders>
              <w:top w:val="single" w:sz="6" w:space="0" w:color="414142"/>
              <w:left w:val="single" w:sz="6" w:space="0" w:color="414142"/>
              <w:bottom w:val="single" w:sz="6" w:space="0" w:color="414142"/>
              <w:right w:val="single" w:sz="6" w:space="0" w:color="414142"/>
            </w:tcBorders>
          </w:tcPr>
          <w:p w14:paraId="1A2E6089" w14:textId="77777777" w:rsidR="00885E23" w:rsidRPr="00A71577" w:rsidRDefault="00885E2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Komisijas 2006. gada 9. novembra Lēmums </w:t>
            </w:r>
            <w:hyperlink r:id="rId82" w:history="1">
              <w:r w:rsidRPr="00A71577">
                <w:rPr>
                  <w:rFonts w:eastAsia="Times New Roman" w:cs="Times New Roman"/>
                  <w:sz w:val="20"/>
                  <w:szCs w:val="20"/>
                  <w:u w:val="single"/>
                  <w:lang w:eastAsia="lv-LV"/>
                </w:rPr>
                <w:t>2006/771/EK</w:t>
              </w:r>
            </w:hyperlink>
            <w:r w:rsidRPr="00A71577">
              <w:rPr>
                <w:rFonts w:eastAsia="Times New Roman" w:cs="Times New Roman"/>
                <w:sz w:val="20"/>
                <w:szCs w:val="20"/>
                <w:lang w:eastAsia="lv-LV"/>
              </w:rPr>
              <w:t> par maza darbības attāluma ierīcēs izmantotā radiofrekvenču spektra saskaņošanu</w:t>
            </w:r>
          </w:p>
          <w:p w14:paraId="003A3493" w14:textId="77777777" w:rsidR="00885E23" w:rsidRPr="00A71577" w:rsidRDefault="00885E23" w:rsidP="00D33004">
            <w:pPr>
              <w:spacing w:before="100" w:beforeAutospacing="1" w:after="10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Komisijas 2013. gada 11. decembra Lēmums </w:t>
            </w:r>
            <w:hyperlink r:id="rId83" w:history="1">
              <w:r w:rsidRPr="00A71577">
                <w:rPr>
                  <w:rFonts w:eastAsia="Times New Roman" w:cs="Times New Roman"/>
                  <w:sz w:val="20"/>
                  <w:szCs w:val="20"/>
                  <w:u w:val="single"/>
                  <w:lang w:eastAsia="lv-LV"/>
                </w:rPr>
                <w:t>2013/752/ES</w:t>
              </w:r>
            </w:hyperlink>
            <w:r w:rsidRPr="00A71577">
              <w:rPr>
                <w:rFonts w:eastAsia="Times New Roman" w:cs="Times New Roman"/>
                <w:sz w:val="20"/>
                <w:szCs w:val="20"/>
                <w:lang w:eastAsia="lv-LV"/>
              </w:rPr>
              <w:t>, ar ko izdara grozījumus Lēmumā </w:t>
            </w:r>
            <w:hyperlink r:id="rId84" w:history="1">
              <w:r w:rsidRPr="00A71577">
                <w:rPr>
                  <w:rFonts w:eastAsia="Times New Roman" w:cs="Times New Roman"/>
                  <w:sz w:val="20"/>
                  <w:szCs w:val="20"/>
                  <w:u w:val="single"/>
                  <w:lang w:eastAsia="lv-LV"/>
                </w:rPr>
                <w:t>2006/771/EK</w:t>
              </w:r>
            </w:hyperlink>
            <w:r w:rsidRPr="00A71577">
              <w:rPr>
                <w:rFonts w:eastAsia="Times New Roman" w:cs="Times New Roman"/>
                <w:sz w:val="20"/>
                <w:szCs w:val="20"/>
                <w:lang w:eastAsia="lv-LV"/>
              </w:rPr>
              <w:t> par maza darbības attāluma ierīcēs izmantotā radiofrekvenču spektra saskaņošanu un Lēmuma</w:t>
            </w:r>
            <w:hyperlink r:id="rId85" w:history="1">
              <w:r w:rsidRPr="00A71577">
                <w:rPr>
                  <w:rFonts w:eastAsia="Times New Roman" w:cs="Times New Roman"/>
                  <w:sz w:val="20"/>
                  <w:szCs w:val="20"/>
                  <w:u w:val="single"/>
                  <w:lang w:eastAsia="lv-LV"/>
                </w:rPr>
                <w:t>2005/928/EK</w:t>
              </w:r>
            </w:hyperlink>
            <w:r w:rsidRPr="00A71577">
              <w:rPr>
                <w:rFonts w:eastAsia="Times New Roman" w:cs="Times New Roman"/>
                <w:sz w:val="20"/>
                <w:szCs w:val="20"/>
                <w:lang w:eastAsia="lv-LV"/>
              </w:rPr>
              <w:t> atcelšanu</w:t>
            </w:r>
            <w:r w:rsidRPr="00A71577">
              <w:rPr>
                <w:rFonts w:eastAsia="Times New Roman" w:cs="Times New Roman"/>
                <w:sz w:val="20"/>
                <w:szCs w:val="20"/>
                <w:lang w:eastAsia="lv-LV"/>
              </w:rPr>
              <w:br/>
            </w:r>
            <w:r w:rsidRPr="00A71577">
              <w:rPr>
                <w:rFonts w:eastAsia="Times New Roman" w:cs="Times New Roman"/>
                <w:sz w:val="20"/>
                <w:szCs w:val="20"/>
                <w:lang w:eastAsia="lv-LV"/>
              </w:rPr>
              <w:br/>
              <w:t>Eiropas Komisijas 2017. gada 8. augusta Lēmums </w:t>
            </w:r>
            <w:hyperlink r:id="rId86" w:history="1">
              <w:r w:rsidRPr="00A71577">
                <w:rPr>
                  <w:rFonts w:eastAsia="Times New Roman" w:cs="Times New Roman"/>
                  <w:sz w:val="20"/>
                  <w:szCs w:val="20"/>
                  <w:u w:val="single"/>
                  <w:lang w:eastAsia="lv-LV"/>
                </w:rPr>
                <w:t>2017/1483/EK</w:t>
              </w:r>
            </w:hyperlink>
            <w:r w:rsidRPr="00A71577">
              <w:rPr>
                <w:rFonts w:eastAsia="Times New Roman" w:cs="Times New Roman"/>
                <w:sz w:val="20"/>
                <w:szCs w:val="20"/>
                <w:lang w:eastAsia="lv-LV"/>
              </w:rPr>
              <w:t>, ar kuru izdara grozījumus Lēmumā </w:t>
            </w:r>
            <w:hyperlink r:id="rId87" w:history="1">
              <w:r w:rsidRPr="00A71577">
                <w:rPr>
                  <w:rFonts w:eastAsia="Times New Roman" w:cs="Times New Roman"/>
                  <w:sz w:val="20"/>
                  <w:szCs w:val="20"/>
                  <w:u w:val="single"/>
                  <w:lang w:eastAsia="lv-LV"/>
                </w:rPr>
                <w:t>2006/771/EK</w:t>
              </w:r>
            </w:hyperlink>
            <w:r w:rsidRPr="00A71577">
              <w:rPr>
                <w:rFonts w:eastAsia="Times New Roman" w:cs="Times New Roman"/>
                <w:sz w:val="20"/>
                <w:szCs w:val="20"/>
                <w:lang w:eastAsia="lv-LV"/>
              </w:rPr>
              <w:t> par maza darbības attāluma ierīcēs izmantotā radiofrekvenču spektra saskaņošanu</w:t>
            </w:r>
            <w:r w:rsidRPr="00A71577">
              <w:rPr>
                <w:rFonts w:eastAsia="Times New Roman" w:cs="Times New Roman"/>
                <w:sz w:val="20"/>
                <w:szCs w:val="20"/>
                <w:lang w:eastAsia="lv-LV"/>
              </w:rPr>
              <w:br/>
            </w:r>
            <w:r w:rsidRPr="00A71577">
              <w:rPr>
                <w:rFonts w:eastAsia="Times New Roman" w:cs="Times New Roman"/>
                <w:sz w:val="20"/>
                <w:szCs w:val="20"/>
                <w:lang w:eastAsia="lv-LV"/>
              </w:rPr>
              <w:br/>
              <w:t>Eiropas Komisijas 2019. gada 2. augusta Īstenošanas lēmums (ES) 2019/1345, kas groza Lēmumu </w:t>
            </w:r>
            <w:hyperlink r:id="rId88" w:history="1">
              <w:r w:rsidRPr="00A71577">
                <w:rPr>
                  <w:rFonts w:eastAsia="Times New Roman" w:cs="Times New Roman"/>
                  <w:sz w:val="20"/>
                  <w:szCs w:val="20"/>
                  <w:u w:val="single"/>
                  <w:lang w:eastAsia="lv-LV"/>
                </w:rPr>
                <w:t>2006/771/EK</w:t>
              </w:r>
            </w:hyperlink>
            <w:r w:rsidRPr="00A71577">
              <w:rPr>
                <w:rFonts w:eastAsia="Times New Roman" w:cs="Times New Roman"/>
                <w:sz w:val="20"/>
                <w:szCs w:val="20"/>
                <w:lang w:eastAsia="lv-LV"/>
              </w:rPr>
              <w:t xml:space="preserve">, </w:t>
            </w:r>
            <w:r w:rsidRPr="00A71577">
              <w:rPr>
                <w:rFonts w:eastAsia="Times New Roman" w:cs="Times New Roman"/>
                <w:sz w:val="20"/>
                <w:szCs w:val="20"/>
                <w:lang w:eastAsia="lv-LV"/>
              </w:rPr>
              <w:lastRenderedPageBreak/>
              <w:t>atjauninot harmonizētos tehniskos noteikumus radiofrekvenču spektra izmantošanai maza darbības attāluma ierīcēs</w:t>
            </w:r>
          </w:p>
        </w:tc>
        <w:tc>
          <w:tcPr>
            <w:tcW w:w="763" w:type="pct"/>
            <w:tcBorders>
              <w:top w:val="single" w:sz="6" w:space="0" w:color="414142"/>
              <w:left w:val="single" w:sz="6" w:space="0" w:color="414142"/>
              <w:bottom w:val="single" w:sz="6" w:space="0" w:color="414142"/>
              <w:right w:val="single" w:sz="6" w:space="0" w:color="414142"/>
            </w:tcBorders>
          </w:tcPr>
          <w:p w14:paraId="53FFA5D8" w14:textId="77777777" w:rsidR="00885E23" w:rsidRPr="00A71577" w:rsidRDefault="00885E23" w:rsidP="00D33004">
            <w:pPr>
              <w:spacing w:line="240" w:lineRule="auto"/>
              <w:rPr>
                <w:rFonts w:eastAsia="Times New Roman" w:cs="Times New Roman"/>
                <w:sz w:val="20"/>
                <w:szCs w:val="20"/>
                <w:lang w:eastAsia="lv-LV"/>
              </w:rPr>
            </w:pPr>
            <w:proofErr w:type="spellStart"/>
            <w:r w:rsidRPr="00A71577">
              <w:rPr>
                <w:rFonts w:eastAsia="Times New Roman" w:cs="Times New Roman"/>
                <w:sz w:val="20"/>
                <w:szCs w:val="20"/>
                <w:lang w:eastAsia="lv-LV"/>
              </w:rPr>
              <w:lastRenderedPageBreak/>
              <w:t>Radionoteikšanas</w:t>
            </w:r>
            <w:proofErr w:type="spellEnd"/>
            <w:r w:rsidRPr="00A71577">
              <w:rPr>
                <w:rFonts w:eastAsia="Times New Roman" w:cs="Times New Roman"/>
                <w:sz w:val="20"/>
                <w:szCs w:val="20"/>
                <w:lang w:eastAsia="lv-LV"/>
              </w:rPr>
              <w:t xml:space="preserve"> ierīces</w:t>
            </w:r>
          </w:p>
        </w:tc>
      </w:tr>
      <w:tr w:rsidR="00A71577" w:rsidRPr="00A71577" w14:paraId="0ECF33B8" w14:textId="77777777" w:rsidTr="00F01C93">
        <w:tc>
          <w:tcPr>
            <w:tcW w:w="309" w:type="pct"/>
            <w:tcBorders>
              <w:top w:val="single" w:sz="6" w:space="0" w:color="414142"/>
              <w:left w:val="single" w:sz="6" w:space="0" w:color="414142"/>
              <w:bottom w:val="single" w:sz="6" w:space="0" w:color="414142"/>
              <w:right w:val="single" w:sz="6" w:space="0" w:color="414142"/>
            </w:tcBorders>
          </w:tcPr>
          <w:p w14:paraId="0047EEC2" w14:textId="77777777" w:rsidR="00885E23" w:rsidRPr="00A71577" w:rsidRDefault="00885E2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331.</w:t>
            </w:r>
          </w:p>
        </w:tc>
        <w:tc>
          <w:tcPr>
            <w:tcW w:w="4691" w:type="pct"/>
            <w:gridSpan w:val="5"/>
            <w:tcBorders>
              <w:top w:val="single" w:sz="6" w:space="0" w:color="414142"/>
              <w:left w:val="single" w:sz="6" w:space="0" w:color="414142"/>
              <w:bottom w:val="single" w:sz="6" w:space="0" w:color="414142"/>
              <w:right w:val="single" w:sz="6" w:space="0" w:color="414142"/>
            </w:tcBorders>
          </w:tcPr>
          <w:p w14:paraId="629F2805" w14:textId="77777777" w:rsidR="00885E23" w:rsidRPr="00A71577" w:rsidRDefault="00885E23" w:rsidP="00D33004">
            <w:pPr>
              <w:spacing w:before="100" w:beforeAutospacing="1" w:after="100" w:afterAutospacing="1" w:line="315" w:lineRule="atLeast"/>
              <w:jc w:val="center"/>
              <w:rPr>
                <w:rFonts w:eastAsia="Times New Roman" w:cs="Times New Roman"/>
                <w:b/>
                <w:bCs/>
                <w:sz w:val="20"/>
                <w:szCs w:val="20"/>
                <w:lang w:eastAsia="lv-LV"/>
              </w:rPr>
            </w:pPr>
            <w:r w:rsidRPr="00A71577">
              <w:rPr>
                <w:rFonts w:eastAsia="Times New Roman" w:cs="Times New Roman"/>
                <w:b/>
                <w:bCs/>
                <w:sz w:val="20"/>
                <w:szCs w:val="20"/>
                <w:lang w:eastAsia="lv-LV"/>
              </w:rPr>
              <w:t xml:space="preserve">8 175–8 215 </w:t>
            </w:r>
            <w:proofErr w:type="spellStart"/>
            <w:r w:rsidRPr="00A71577">
              <w:rPr>
                <w:rFonts w:eastAsia="Times New Roman" w:cs="Times New Roman"/>
                <w:b/>
                <w:bCs/>
                <w:sz w:val="20"/>
                <w:szCs w:val="20"/>
                <w:lang w:eastAsia="lv-LV"/>
              </w:rPr>
              <w:t>MHz</w:t>
            </w:r>
            <w:proofErr w:type="spellEnd"/>
          </w:p>
        </w:tc>
      </w:tr>
      <w:tr w:rsidR="00A71577" w:rsidRPr="00A71577" w14:paraId="60F9E0D2" w14:textId="77777777" w:rsidTr="00F01C93">
        <w:tc>
          <w:tcPr>
            <w:tcW w:w="309" w:type="pct"/>
            <w:vMerge w:val="restart"/>
            <w:tcBorders>
              <w:top w:val="single" w:sz="6" w:space="0" w:color="414142"/>
              <w:left w:val="single" w:sz="6" w:space="0" w:color="414142"/>
              <w:bottom w:val="single" w:sz="6" w:space="0" w:color="414142"/>
              <w:right w:val="single" w:sz="6" w:space="0" w:color="414142"/>
            </w:tcBorders>
          </w:tcPr>
          <w:p w14:paraId="3DFFCAEC" w14:textId="77777777" w:rsidR="00885E23" w:rsidRPr="00A71577" w:rsidRDefault="00885E2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705" w:type="pct"/>
            <w:vMerge w:val="restart"/>
            <w:tcBorders>
              <w:top w:val="single" w:sz="6" w:space="0" w:color="414142"/>
              <w:left w:val="single" w:sz="6" w:space="0" w:color="414142"/>
              <w:bottom w:val="single" w:sz="6" w:space="0" w:color="414142"/>
              <w:right w:val="single" w:sz="6" w:space="0" w:color="414142"/>
            </w:tcBorders>
          </w:tcPr>
          <w:p w14:paraId="1918989A" w14:textId="77777777" w:rsidR="00885E23" w:rsidRPr="00A71577" w:rsidRDefault="00885E2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ZEMES IZPĒTES SATELĪTU (izplatījums–Zeme)</w:t>
            </w:r>
          </w:p>
          <w:p w14:paraId="5FA30FC1" w14:textId="77777777" w:rsidR="00885E23" w:rsidRPr="00A71577" w:rsidRDefault="00885E23"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FIKSĒTAIS</w:t>
            </w:r>
          </w:p>
          <w:p w14:paraId="0DA047B7" w14:textId="77777777" w:rsidR="00885E23" w:rsidRPr="00A71577" w:rsidRDefault="00885E23"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FIKSĒTAIS SATELĪTU (Zeme–izplatījums)</w:t>
            </w:r>
          </w:p>
          <w:p w14:paraId="58EC00D6" w14:textId="77777777" w:rsidR="00885E23" w:rsidRPr="00A71577" w:rsidRDefault="00885E23"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METEOROLOĢISKAIS SATELĪTU (Zeme–izplatījums)</w:t>
            </w:r>
          </w:p>
          <w:p w14:paraId="70E8E4E9" w14:textId="77777777" w:rsidR="00885E23" w:rsidRPr="00A71577" w:rsidRDefault="00885E23"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MOBILAIS 5.463</w:t>
            </w:r>
          </w:p>
          <w:p w14:paraId="31A2B050" w14:textId="77777777" w:rsidR="00885E23" w:rsidRPr="00A71577" w:rsidRDefault="00885E23"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5.462A</w:t>
            </w:r>
          </w:p>
        </w:tc>
        <w:tc>
          <w:tcPr>
            <w:tcW w:w="861" w:type="pct"/>
            <w:vMerge w:val="restart"/>
            <w:tcBorders>
              <w:top w:val="single" w:sz="6" w:space="0" w:color="414142"/>
              <w:left w:val="single" w:sz="6" w:space="0" w:color="414142"/>
              <w:bottom w:val="single" w:sz="6" w:space="0" w:color="414142"/>
              <w:right w:val="single" w:sz="6" w:space="0" w:color="414142"/>
            </w:tcBorders>
          </w:tcPr>
          <w:p w14:paraId="4952B5AB" w14:textId="77777777" w:rsidR="00885E23" w:rsidRPr="00A71577" w:rsidRDefault="00885E2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ZEMES IZPĒTES SATELĪTU (izplatījums–Zeme)</w:t>
            </w:r>
          </w:p>
          <w:p w14:paraId="05103B57" w14:textId="77777777" w:rsidR="00885E23" w:rsidRPr="00A71577" w:rsidRDefault="00885E23"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FIKSĒTAIS</w:t>
            </w:r>
          </w:p>
          <w:p w14:paraId="5AC12064" w14:textId="77777777" w:rsidR="00885E23" w:rsidRPr="00A71577" w:rsidRDefault="00885E23"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FIKSĒTAIS SATELĪTU (Zeme–izplatījums)</w:t>
            </w:r>
          </w:p>
          <w:p w14:paraId="3E04877A" w14:textId="77777777" w:rsidR="00885E23" w:rsidRPr="00A71577" w:rsidRDefault="00885E23"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METEOROLOĢISKAIS SATELĪTU (Zeme–izplatījums)</w:t>
            </w:r>
          </w:p>
          <w:p w14:paraId="4ECE236B" w14:textId="77777777" w:rsidR="00885E23" w:rsidRPr="00A71577" w:rsidRDefault="00885E23"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MOBILAIS 5.463</w:t>
            </w:r>
          </w:p>
          <w:p w14:paraId="5531A061" w14:textId="77777777" w:rsidR="00885E23" w:rsidRPr="00A71577" w:rsidRDefault="00885E23"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5.462A</w:t>
            </w:r>
          </w:p>
        </w:tc>
        <w:tc>
          <w:tcPr>
            <w:tcW w:w="995" w:type="pct"/>
            <w:tcBorders>
              <w:top w:val="single" w:sz="6" w:space="0" w:color="414142"/>
              <w:left w:val="single" w:sz="6" w:space="0" w:color="414142"/>
              <w:bottom w:val="single" w:sz="6" w:space="0" w:color="414142"/>
              <w:right w:val="single" w:sz="6" w:space="0" w:color="414142"/>
            </w:tcBorders>
          </w:tcPr>
          <w:p w14:paraId="6BE28147" w14:textId="2D301A26" w:rsidR="00885E23" w:rsidRPr="00A71577" w:rsidRDefault="00885E2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Ciparu RRL: 7900–8500 </w:t>
            </w:r>
            <w:proofErr w:type="spellStart"/>
            <w:r w:rsidRPr="00A71577">
              <w:rPr>
                <w:rFonts w:eastAsia="Times New Roman" w:cs="Times New Roman"/>
                <w:sz w:val="20"/>
                <w:szCs w:val="20"/>
                <w:lang w:eastAsia="lv-LV"/>
              </w:rPr>
              <w:t>MHz</w:t>
            </w:r>
            <w:proofErr w:type="spellEnd"/>
          </w:p>
        </w:tc>
        <w:tc>
          <w:tcPr>
            <w:tcW w:w="1368" w:type="pct"/>
            <w:tcBorders>
              <w:top w:val="single" w:sz="6" w:space="0" w:color="414142"/>
              <w:left w:val="single" w:sz="6" w:space="0" w:color="414142"/>
              <w:bottom w:val="single" w:sz="6" w:space="0" w:color="414142"/>
              <w:right w:val="single" w:sz="6" w:space="0" w:color="414142"/>
            </w:tcBorders>
          </w:tcPr>
          <w:p w14:paraId="6B866B0A" w14:textId="77777777" w:rsidR="00885E23" w:rsidRPr="00A71577" w:rsidRDefault="00885E2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ECC/REC/(02)06- Ieteicamais kanālu plānojums fiksētā dienesta ciparu sistēmām, kuras izmanto 7125–8500 </w:t>
            </w:r>
            <w:proofErr w:type="spellStart"/>
            <w:r w:rsidRPr="00A71577">
              <w:rPr>
                <w:rFonts w:eastAsia="Times New Roman" w:cs="Times New Roman"/>
                <w:sz w:val="20"/>
                <w:szCs w:val="20"/>
                <w:lang w:eastAsia="lv-LV"/>
              </w:rPr>
              <w:t>MHz</w:t>
            </w:r>
            <w:proofErr w:type="spellEnd"/>
            <w:r w:rsidRPr="00A71577">
              <w:rPr>
                <w:rFonts w:eastAsia="Times New Roman" w:cs="Times New Roman"/>
                <w:sz w:val="20"/>
                <w:szCs w:val="20"/>
                <w:lang w:eastAsia="lv-LV"/>
              </w:rPr>
              <w:t xml:space="preserve"> joslu</w:t>
            </w:r>
          </w:p>
        </w:tc>
        <w:tc>
          <w:tcPr>
            <w:tcW w:w="763" w:type="pct"/>
            <w:tcBorders>
              <w:top w:val="single" w:sz="6" w:space="0" w:color="414142"/>
              <w:left w:val="single" w:sz="6" w:space="0" w:color="414142"/>
              <w:bottom w:val="single" w:sz="6" w:space="0" w:color="414142"/>
              <w:right w:val="single" w:sz="6" w:space="0" w:color="414142"/>
            </w:tcBorders>
          </w:tcPr>
          <w:p w14:paraId="1EC54E5A" w14:textId="77777777" w:rsidR="00885E23" w:rsidRPr="00A71577" w:rsidRDefault="00885E2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Konfigurācija PP</w:t>
            </w:r>
          </w:p>
          <w:p w14:paraId="125BA5F2" w14:textId="77777777" w:rsidR="00885E23" w:rsidRPr="00A71577" w:rsidRDefault="00885E23"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Radiosaskarne RS FX.080PP</w:t>
            </w:r>
          </w:p>
        </w:tc>
      </w:tr>
      <w:tr w:rsidR="00A71577" w:rsidRPr="00A71577" w14:paraId="05F7E061" w14:textId="77777777" w:rsidTr="00F01C93">
        <w:tc>
          <w:tcPr>
            <w:tcW w:w="309" w:type="pct"/>
            <w:vMerge/>
            <w:tcBorders>
              <w:top w:val="single" w:sz="6" w:space="0" w:color="414142"/>
              <w:left w:val="single" w:sz="6" w:space="0" w:color="414142"/>
              <w:bottom w:val="single" w:sz="6" w:space="0" w:color="414142"/>
              <w:right w:val="single" w:sz="6" w:space="0" w:color="414142"/>
            </w:tcBorders>
            <w:vAlign w:val="center"/>
          </w:tcPr>
          <w:p w14:paraId="6D32C30F" w14:textId="77777777" w:rsidR="00885E23" w:rsidRPr="00A71577" w:rsidRDefault="00885E23" w:rsidP="00D33004">
            <w:pPr>
              <w:spacing w:line="240" w:lineRule="auto"/>
              <w:rPr>
                <w:rFonts w:eastAsia="Times New Roman" w:cs="Times New Roman"/>
                <w:sz w:val="20"/>
                <w:szCs w:val="20"/>
                <w:lang w:eastAsia="lv-LV"/>
              </w:rPr>
            </w:pPr>
          </w:p>
        </w:tc>
        <w:tc>
          <w:tcPr>
            <w:tcW w:w="705" w:type="pct"/>
            <w:vMerge/>
            <w:tcBorders>
              <w:top w:val="single" w:sz="6" w:space="0" w:color="414142"/>
              <w:left w:val="single" w:sz="6" w:space="0" w:color="414142"/>
              <w:bottom w:val="single" w:sz="6" w:space="0" w:color="414142"/>
              <w:right w:val="single" w:sz="6" w:space="0" w:color="414142"/>
            </w:tcBorders>
            <w:vAlign w:val="center"/>
          </w:tcPr>
          <w:p w14:paraId="4F72106F" w14:textId="77777777" w:rsidR="00885E23" w:rsidRPr="00A71577" w:rsidRDefault="00885E23" w:rsidP="00D33004">
            <w:pPr>
              <w:spacing w:line="240" w:lineRule="auto"/>
              <w:rPr>
                <w:rFonts w:eastAsia="Times New Roman" w:cs="Times New Roman"/>
                <w:sz w:val="20"/>
                <w:szCs w:val="20"/>
                <w:lang w:eastAsia="lv-LV"/>
              </w:rPr>
            </w:pPr>
          </w:p>
        </w:tc>
        <w:tc>
          <w:tcPr>
            <w:tcW w:w="861" w:type="pct"/>
            <w:vMerge/>
            <w:tcBorders>
              <w:top w:val="single" w:sz="6" w:space="0" w:color="414142"/>
              <w:left w:val="single" w:sz="6" w:space="0" w:color="414142"/>
              <w:bottom w:val="single" w:sz="6" w:space="0" w:color="414142"/>
              <w:right w:val="single" w:sz="6" w:space="0" w:color="414142"/>
            </w:tcBorders>
            <w:vAlign w:val="center"/>
          </w:tcPr>
          <w:p w14:paraId="65ED4112" w14:textId="77777777" w:rsidR="00885E23" w:rsidRPr="00A71577" w:rsidRDefault="00885E23" w:rsidP="00D33004">
            <w:pPr>
              <w:spacing w:line="240" w:lineRule="auto"/>
              <w:rPr>
                <w:rFonts w:eastAsia="Times New Roman" w:cs="Times New Roman"/>
                <w:sz w:val="20"/>
                <w:szCs w:val="20"/>
                <w:lang w:eastAsia="lv-LV"/>
              </w:rPr>
            </w:pPr>
          </w:p>
        </w:tc>
        <w:tc>
          <w:tcPr>
            <w:tcW w:w="995" w:type="pct"/>
            <w:tcBorders>
              <w:top w:val="single" w:sz="6" w:space="0" w:color="414142"/>
              <w:left w:val="single" w:sz="6" w:space="0" w:color="414142"/>
              <w:bottom w:val="single" w:sz="6" w:space="0" w:color="414142"/>
              <w:right w:val="single" w:sz="6" w:space="0" w:color="414142"/>
            </w:tcBorders>
          </w:tcPr>
          <w:p w14:paraId="59E64C12" w14:textId="77777777" w:rsidR="00885E23" w:rsidRPr="00A71577" w:rsidRDefault="00885E2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Zemes stacijas</w:t>
            </w:r>
            <w:r w:rsidRPr="00A71577">
              <w:rPr>
                <w:rFonts w:eastAsia="Times New Roman" w:cs="Times New Roman"/>
                <w:sz w:val="20"/>
                <w:szCs w:val="20"/>
                <w:u w:val="single"/>
                <w:lang w:eastAsia="lv-LV"/>
              </w:rPr>
              <w:t xml:space="preserve"> </w:t>
            </w:r>
            <w:r w:rsidRPr="00A71577">
              <w:rPr>
                <w:rFonts w:eastAsia="Times New Roman" w:cs="Times New Roman"/>
                <w:sz w:val="20"/>
                <w:szCs w:val="20"/>
                <w:lang w:eastAsia="lv-LV"/>
              </w:rPr>
              <w:t xml:space="preserve">AS un CS: 8017–8271 </w:t>
            </w:r>
            <w:proofErr w:type="spellStart"/>
            <w:r w:rsidRPr="00A71577">
              <w:rPr>
                <w:rFonts w:eastAsia="Times New Roman" w:cs="Times New Roman"/>
                <w:sz w:val="20"/>
                <w:szCs w:val="20"/>
                <w:lang w:eastAsia="lv-LV"/>
              </w:rPr>
              <w:t>MHz</w:t>
            </w:r>
            <w:proofErr w:type="spellEnd"/>
          </w:p>
        </w:tc>
        <w:tc>
          <w:tcPr>
            <w:tcW w:w="1368" w:type="pct"/>
            <w:tcBorders>
              <w:top w:val="single" w:sz="6" w:space="0" w:color="414142"/>
              <w:left w:val="single" w:sz="6" w:space="0" w:color="414142"/>
              <w:bottom w:val="single" w:sz="6" w:space="0" w:color="414142"/>
              <w:right w:val="single" w:sz="6" w:space="0" w:color="414142"/>
            </w:tcBorders>
          </w:tcPr>
          <w:p w14:paraId="73012408" w14:textId="77777777" w:rsidR="00885E23" w:rsidRPr="00A71577" w:rsidRDefault="00885E2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763" w:type="pct"/>
            <w:tcBorders>
              <w:top w:val="single" w:sz="6" w:space="0" w:color="414142"/>
              <w:left w:val="single" w:sz="6" w:space="0" w:color="414142"/>
              <w:bottom w:val="single" w:sz="6" w:space="0" w:color="414142"/>
              <w:right w:val="single" w:sz="6" w:space="0" w:color="414142"/>
            </w:tcBorders>
          </w:tcPr>
          <w:p w14:paraId="0DD02A6A" w14:textId="5EF4D8E4" w:rsidR="00885E23" w:rsidRPr="00A71577" w:rsidRDefault="00885E23" w:rsidP="00D33004">
            <w:pPr>
              <w:spacing w:line="240" w:lineRule="auto"/>
              <w:rPr>
                <w:rFonts w:eastAsia="Times New Roman" w:cs="Times New Roman"/>
                <w:strike/>
                <w:sz w:val="20"/>
                <w:szCs w:val="20"/>
                <w:lang w:eastAsia="lv-LV"/>
              </w:rPr>
            </w:pPr>
          </w:p>
        </w:tc>
      </w:tr>
      <w:tr w:rsidR="00A71577" w:rsidRPr="00A71577" w14:paraId="1066C345" w14:textId="77777777" w:rsidTr="00F01C93">
        <w:tc>
          <w:tcPr>
            <w:tcW w:w="309" w:type="pct"/>
            <w:vMerge/>
            <w:tcBorders>
              <w:top w:val="single" w:sz="6" w:space="0" w:color="414142"/>
              <w:left w:val="single" w:sz="6" w:space="0" w:color="414142"/>
              <w:bottom w:val="single" w:sz="6" w:space="0" w:color="414142"/>
              <w:right w:val="single" w:sz="6" w:space="0" w:color="414142"/>
            </w:tcBorders>
            <w:vAlign w:val="center"/>
          </w:tcPr>
          <w:p w14:paraId="1167A1BD" w14:textId="77777777" w:rsidR="00885E23" w:rsidRPr="00A71577" w:rsidRDefault="00885E23" w:rsidP="00D33004">
            <w:pPr>
              <w:spacing w:line="240" w:lineRule="auto"/>
              <w:rPr>
                <w:rFonts w:eastAsia="Times New Roman" w:cs="Times New Roman"/>
                <w:sz w:val="20"/>
                <w:szCs w:val="20"/>
                <w:lang w:eastAsia="lv-LV"/>
              </w:rPr>
            </w:pPr>
          </w:p>
        </w:tc>
        <w:tc>
          <w:tcPr>
            <w:tcW w:w="705" w:type="pct"/>
            <w:vMerge/>
            <w:tcBorders>
              <w:top w:val="single" w:sz="6" w:space="0" w:color="414142"/>
              <w:left w:val="single" w:sz="6" w:space="0" w:color="414142"/>
              <w:bottom w:val="single" w:sz="6" w:space="0" w:color="414142"/>
              <w:right w:val="single" w:sz="6" w:space="0" w:color="414142"/>
            </w:tcBorders>
            <w:vAlign w:val="center"/>
          </w:tcPr>
          <w:p w14:paraId="4FB4817D" w14:textId="77777777" w:rsidR="00885E23" w:rsidRPr="00A71577" w:rsidRDefault="00885E23" w:rsidP="00D33004">
            <w:pPr>
              <w:spacing w:line="240" w:lineRule="auto"/>
              <w:rPr>
                <w:rFonts w:eastAsia="Times New Roman" w:cs="Times New Roman"/>
                <w:sz w:val="20"/>
                <w:szCs w:val="20"/>
                <w:lang w:eastAsia="lv-LV"/>
              </w:rPr>
            </w:pPr>
          </w:p>
        </w:tc>
        <w:tc>
          <w:tcPr>
            <w:tcW w:w="861" w:type="pct"/>
            <w:vMerge/>
            <w:tcBorders>
              <w:top w:val="single" w:sz="6" w:space="0" w:color="414142"/>
              <w:left w:val="single" w:sz="6" w:space="0" w:color="414142"/>
              <w:bottom w:val="single" w:sz="6" w:space="0" w:color="414142"/>
              <w:right w:val="single" w:sz="6" w:space="0" w:color="414142"/>
            </w:tcBorders>
            <w:vAlign w:val="center"/>
          </w:tcPr>
          <w:p w14:paraId="5AD86A3B" w14:textId="77777777" w:rsidR="00885E23" w:rsidRPr="00A71577" w:rsidRDefault="00885E23" w:rsidP="00D33004">
            <w:pPr>
              <w:spacing w:line="240" w:lineRule="auto"/>
              <w:rPr>
                <w:rFonts w:eastAsia="Times New Roman" w:cs="Times New Roman"/>
                <w:sz w:val="20"/>
                <w:szCs w:val="20"/>
                <w:lang w:eastAsia="lv-LV"/>
              </w:rPr>
            </w:pPr>
          </w:p>
        </w:tc>
        <w:tc>
          <w:tcPr>
            <w:tcW w:w="995" w:type="pct"/>
            <w:tcBorders>
              <w:top w:val="single" w:sz="6" w:space="0" w:color="414142"/>
              <w:left w:val="single" w:sz="6" w:space="0" w:color="414142"/>
              <w:bottom w:val="single" w:sz="6" w:space="0" w:color="414142"/>
              <w:right w:val="single" w:sz="6" w:space="0" w:color="414142"/>
            </w:tcBorders>
          </w:tcPr>
          <w:p w14:paraId="3B7040C3" w14:textId="0D580872" w:rsidR="00885E23" w:rsidRPr="00A71577" w:rsidRDefault="00885E2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SRD: 4500–10</w:t>
            </w:r>
            <w:r w:rsidR="00595366">
              <w:rPr>
                <w:rFonts w:eastAsia="Times New Roman" w:cs="Times New Roman"/>
                <w:sz w:val="20"/>
                <w:szCs w:val="20"/>
                <w:lang w:eastAsia="lv-LV"/>
              </w:rPr>
              <w:t> </w:t>
            </w:r>
            <w:r w:rsidRPr="00A71577">
              <w:rPr>
                <w:rFonts w:eastAsia="Times New Roman" w:cs="Times New Roman"/>
                <w:sz w:val="20"/>
                <w:szCs w:val="20"/>
                <w:lang w:eastAsia="lv-LV"/>
              </w:rPr>
              <w:t xml:space="preserve">600 </w:t>
            </w:r>
            <w:proofErr w:type="spellStart"/>
            <w:r w:rsidRPr="00A71577">
              <w:rPr>
                <w:rFonts w:eastAsia="Times New Roman" w:cs="Times New Roman"/>
                <w:sz w:val="20"/>
                <w:szCs w:val="20"/>
                <w:lang w:eastAsia="lv-LV"/>
              </w:rPr>
              <w:t>MHz</w:t>
            </w:r>
            <w:proofErr w:type="spellEnd"/>
          </w:p>
        </w:tc>
        <w:tc>
          <w:tcPr>
            <w:tcW w:w="1368" w:type="pct"/>
            <w:tcBorders>
              <w:top w:val="single" w:sz="6" w:space="0" w:color="414142"/>
              <w:left w:val="single" w:sz="6" w:space="0" w:color="414142"/>
              <w:bottom w:val="single" w:sz="6" w:space="0" w:color="414142"/>
              <w:right w:val="single" w:sz="6" w:space="0" w:color="414142"/>
            </w:tcBorders>
          </w:tcPr>
          <w:p w14:paraId="5C713ED2" w14:textId="77777777" w:rsidR="00885E23" w:rsidRPr="00A71577" w:rsidRDefault="00885E2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Komisijas 2006. gada 9. novembra Lēmums </w:t>
            </w:r>
            <w:hyperlink r:id="rId89" w:history="1">
              <w:r w:rsidRPr="00A71577">
                <w:rPr>
                  <w:rFonts w:eastAsia="Times New Roman" w:cs="Times New Roman"/>
                  <w:sz w:val="20"/>
                  <w:szCs w:val="20"/>
                  <w:u w:val="single"/>
                  <w:lang w:eastAsia="lv-LV"/>
                </w:rPr>
                <w:t>2006/771/EK</w:t>
              </w:r>
            </w:hyperlink>
            <w:r w:rsidRPr="00A71577">
              <w:rPr>
                <w:rFonts w:eastAsia="Times New Roman" w:cs="Times New Roman"/>
                <w:sz w:val="20"/>
                <w:szCs w:val="20"/>
                <w:lang w:eastAsia="lv-LV"/>
              </w:rPr>
              <w:t> par maza darbības attāluma ierīcēs izmantotā radiofrekvenču spektra saskaņošanu</w:t>
            </w:r>
          </w:p>
          <w:p w14:paraId="7F83F127" w14:textId="77777777" w:rsidR="00885E23" w:rsidRPr="00A71577" w:rsidRDefault="00885E23" w:rsidP="00D33004">
            <w:pPr>
              <w:spacing w:before="100" w:beforeAutospacing="1" w:after="10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Komisijas 2013. gada 11. decembra Lēmums </w:t>
            </w:r>
            <w:hyperlink r:id="rId90" w:history="1">
              <w:r w:rsidRPr="00A71577">
                <w:rPr>
                  <w:rFonts w:eastAsia="Times New Roman" w:cs="Times New Roman"/>
                  <w:sz w:val="20"/>
                  <w:szCs w:val="20"/>
                  <w:u w:val="single"/>
                  <w:lang w:eastAsia="lv-LV"/>
                </w:rPr>
                <w:t>2013/752/ES</w:t>
              </w:r>
            </w:hyperlink>
            <w:r w:rsidRPr="00A71577">
              <w:rPr>
                <w:rFonts w:eastAsia="Times New Roman" w:cs="Times New Roman"/>
                <w:sz w:val="20"/>
                <w:szCs w:val="20"/>
                <w:lang w:eastAsia="lv-LV"/>
              </w:rPr>
              <w:t>, ar ko izdara grozījumus Lēmumā </w:t>
            </w:r>
            <w:hyperlink r:id="rId91" w:history="1">
              <w:r w:rsidRPr="00A71577">
                <w:rPr>
                  <w:rFonts w:eastAsia="Times New Roman" w:cs="Times New Roman"/>
                  <w:sz w:val="20"/>
                  <w:szCs w:val="20"/>
                  <w:u w:val="single"/>
                  <w:lang w:eastAsia="lv-LV"/>
                </w:rPr>
                <w:t>2006/771/EK</w:t>
              </w:r>
            </w:hyperlink>
            <w:r w:rsidRPr="00A71577">
              <w:rPr>
                <w:rFonts w:eastAsia="Times New Roman" w:cs="Times New Roman"/>
                <w:sz w:val="20"/>
                <w:szCs w:val="20"/>
                <w:lang w:eastAsia="lv-LV"/>
              </w:rPr>
              <w:t> par maza darbības attāluma ierīcēs izmantotā radiofrekvenču spektra saskaņošanu un Lēmuma</w:t>
            </w:r>
            <w:hyperlink r:id="rId92" w:history="1">
              <w:r w:rsidRPr="00A71577">
                <w:rPr>
                  <w:rFonts w:eastAsia="Times New Roman" w:cs="Times New Roman"/>
                  <w:sz w:val="20"/>
                  <w:szCs w:val="20"/>
                  <w:u w:val="single"/>
                  <w:lang w:eastAsia="lv-LV"/>
                </w:rPr>
                <w:t>2005/928/EK</w:t>
              </w:r>
            </w:hyperlink>
            <w:r w:rsidRPr="00A71577">
              <w:rPr>
                <w:rFonts w:eastAsia="Times New Roman" w:cs="Times New Roman"/>
                <w:sz w:val="20"/>
                <w:szCs w:val="20"/>
                <w:lang w:eastAsia="lv-LV"/>
              </w:rPr>
              <w:t> atcelšanu</w:t>
            </w:r>
            <w:r w:rsidRPr="00A71577">
              <w:rPr>
                <w:rFonts w:eastAsia="Times New Roman" w:cs="Times New Roman"/>
                <w:sz w:val="20"/>
                <w:szCs w:val="20"/>
                <w:lang w:eastAsia="lv-LV"/>
              </w:rPr>
              <w:br/>
            </w:r>
            <w:r w:rsidRPr="00A71577">
              <w:rPr>
                <w:rFonts w:eastAsia="Times New Roman" w:cs="Times New Roman"/>
                <w:sz w:val="20"/>
                <w:szCs w:val="20"/>
                <w:lang w:eastAsia="lv-LV"/>
              </w:rPr>
              <w:br/>
              <w:t>Eiropas Komisijas 2017. gada 8. augusta Lēmums </w:t>
            </w:r>
            <w:hyperlink r:id="rId93" w:history="1">
              <w:r w:rsidRPr="00A71577">
                <w:rPr>
                  <w:rFonts w:eastAsia="Times New Roman" w:cs="Times New Roman"/>
                  <w:sz w:val="20"/>
                  <w:szCs w:val="20"/>
                  <w:u w:val="single"/>
                  <w:lang w:eastAsia="lv-LV"/>
                </w:rPr>
                <w:t>2017/1483/EK</w:t>
              </w:r>
            </w:hyperlink>
            <w:r w:rsidRPr="00A71577">
              <w:rPr>
                <w:rFonts w:eastAsia="Times New Roman" w:cs="Times New Roman"/>
                <w:sz w:val="20"/>
                <w:szCs w:val="20"/>
                <w:lang w:eastAsia="lv-LV"/>
              </w:rPr>
              <w:t>, ar kuru izdara grozījumus Lēmumā </w:t>
            </w:r>
            <w:hyperlink r:id="rId94" w:history="1">
              <w:r w:rsidRPr="00A71577">
                <w:rPr>
                  <w:rFonts w:eastAsia="Times New Roman" w:cs="Times New Roman"/>
                  <w:sz w:val="20"/>
                  <w:szCs w:val="20"/>
                  <w:u w:val="single"/>
                  <w:lang w:eastAsia="lv-LV"/>
                </w:rPr>
                <w:t>2006/771/EK</w:t>
              </w:r>
            </w:hyperlink>
            <w:r w:rsidRPr="00A71577">
              <w:rPr>
                <w:rFonts w:eastAsia="Times New Roman" w:cs="Times New Roman"/>
                <w:sz w:val="20"/>
                <w:szCs w:val="20"/>
                <w:lang w:eastAsia="lv-LV"/>
              </w:rPr>
              <w:t> par maza darbības attāluma ierīcēs izmantotā radiofrekvenču spektra saskaņošanu</w:t>
            </w:r>
            <w:r w:rsidRPr="00A71577">
              <w:rPr>
                <w:rFonts w:eastAsia="Times New Roman" w:cs="Times New Roman"/>
                <w:sz w:val="20"/>
                <w:szCs w:val="20"/>
                <w:lang w:eastAsia="lv-LV"/>
              </w:rPr>
              <w:br/>
            </w:r>
            <w:r w:rsidRPr="00A71577">
              <w:rPr>
                <w:rFonts w:eastAsia="Times New Roman" w:cs="Times New Roman"/>
                <w:sz w:val="20"/>
                <w:szCs w:val="20"/>
                <w:lang w:eastAsia="lv-LV"/>
              </w:rPr>
              <w:br/>
              <w:t>Eiropas Komisijas 2019. gada 2. augusta Īstenošanas lēmums (ES) 2019/1345, kas groza Lēmumu </w:t>
            </w:r>
            <w:hyperlink r:id="rId95" w:history="1">
              <w:r w:rsidRPr="00A71577">
                <w:rPr>
                  <w:rFonts w:eastAsia="Times New Roman" w:cs="Times New Roman"/>
                  <w:sz w:val="20"/>
                  <w:szCs w:val="20"/>
                  <w:u w:val="single"/>
                  <w:lang w:eastAsia="lv-LV"/>
                </w:rPr>
                <w:t>2006/771/EK</w:t>
              </w:r>
            </w:hyperlink>
            <w:r w:rsidRPr="00A71577">
              <w:rPr>
                <w:rFonts w:eastAsia="Times New Roman" w:cs="Times New Roman"/>
                <w:sz w:val="20"/>
                <w:szCs w:val="20"/>
                <w:lang w:eastAsia="lv-LV"/>
              </w:rPr>
              <w:t>, atjauninot harmonizētos tehniskos noteikumus radiofrekvenču spektra izmantošanai maza darbības attāluma ierīcēs</w:t>
            </w:r>
          </w:p>
        </w:tc>
        <w:tc>
          <w:tcPr>
            <w:tcW w:w="763" w:type="pct"/>
            <w:tcBorders>
              <w:top w:val="single" w:sz="6" w:space="0" w:color="414142"/>
              <w:left w:val="single" w:sz="6" w:space="0" w:color="414142"/>
              <w:bottom w:val="single" w:sz="6" w:space="0" w:color="414142"/>
              <w:right w:val="single" w:sz="6" w:space="0" w:color="414142"/>
            </w:tcBorders>
          </w:tcPr>
          <w:p w14:paraId="03C75078" w14:textId="77777777" w:rsidR="00885E23" w:rsidRPr="00A71577" w:rsidRDefault="00885E23" w:rsidP="00D33004">
            <w:pPr>
              <w:spacing w:line="240" w:lineRule="auto"/>
              <w:rPr>
                <w:rFonts w:eastAsia="Times New Roman" w:cs="Times New Roman"/>
                <w:sz w:val="20"/>
                <w:szCs w:val="20"/>
                <w:lang w:eastAsia="lv-LV"/>
              </w:rPr>
            </w:pPr>
            <w:proofErr w:type="spellStart"/>
            <w:r w:rsidRPr="00A71577">
              <w:rPr>
                <w:rFonts w:eastAsia="Times New Roman" w:cs="Times New Roman"/>
                <w:sz w:val="20"/>
                <w:szCs w:val="20"/>
                <w:lang w:eastAsia="lv-LV"/>
              </w:rPr>
              <w:t>Radionoteikšanas</w:t>
            </w:r>
            <w:proofErr w:type="spellEnd"/>
            <w:r w:rsidRPr="00A71577">
              <w:rPr>
                <w:rFonts w:eastAsia="Times New Roman" w:cs="Times New Roman"/>
                <w:sz w:val="20"/>
                <w:szCs w:val="20"/>
                <w:lang w:eastAsia="lv-LV"/>
              </w:rPr>
              <w:t xml:space="preserve"> ierīces</w:t>
            </w:r>
          </w:p>
        </w:tc>
      </w:tr>
      <w:tr w:rsidR="00A71577" w:rsidRPr="00A71577" w14:paraId="79FC924E" w14:textId="77777777" w:rsidTr="00F01C93">
        <w:tc>
          <w:tcPr>
            <w:tcW w:w="309" w:type="pct"/>
            <w:tcBorders>
              <w:top w:val="single" w:sz="6" w:space="0" w:color="414142"/>
              <w:left w:val="single" w:sz="6" w:space="0" w:color="414142"/>
              <w:bottom w:val="single" w:sz="6" w:space="0" w:color="414142"/>
              <w:right w:val="single" w:sz="6" w:space="0" w:color="414142"/>
            </w:tcBorders>
          </w:tcPr>
          <w:p w14:paraId="515DDFF8" w14:textId="77777777" w:rsidR="00885E23" w:rsidRPr="00A71577" w:rsidRDefault="00885E2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332.</w:t>
            </w:r>
          </w:p>
        </w:tc>
        <w:tc>
          <w:tcPr>
            <w:tcW w:w="4691" w:type="pct"/>
            <w:gridSpan w:val="5"/>
            <w:tcBorders>
              <w:top w:val="single" w:sz="6" w:space="0" w:color="414142"/>
              <w:left w:val="single" w:sz="6" w:space="0" w:color="414142"/>
              <w:bottom w:val="single" w:sz="6" w:space="0" w:color="414142"/>
              <w:right w:val="single" w:sz="6" w:space="0" w:color="414142"/>
            </w:tcBorders>
          </w:tcPr>
          <w:p w14:paraId="196605E3" w14:textId="77777777" w:rsidR="00885E23" w:rsidRPr="00A71577" w:rsidRDefault="00885E23" w:rsidP="00D33004">
            <w:pPr>
              <w:spacing w:before="100" w:beforeAutospacing="1" w:after="100" w:afterAutospacing="1" w:line="315" w:lineRule="atLeast"/>
              <w:jc w:val="center"/>
              <w:rPr>
                <w:rFonts w:eastAsia="Times New Roman" w:cs="Times New Roman"/>
                <w:b/>
                <w:bCs/>
                <w:sz w:val="20"/>
                <w:szCs w:val="20"/>
                <w:lang w:eastAsia="lv-LV"/>
              </w:rPr>
            </w:pPr>
            <w:r w:rsidRPr="00A71577">
              <w:rPr>
                <w:rFonts w:eastAsia="Times New Roman" w:cs="Times New Roman"/>
                <w:b/>
                <w:bCs/>
                <w:sz w:val="20"/>
                <w:szCs w:val="20"/>
                <w:lang w:eastAsia="lv-LV"/>
              </w:rPr>
              <w:t xml:space="preserve">8 215–8 400 </w:t>
            </w:r>
            <w:proofErr w:type="spellStart"/>
            <w:r w:rsidRPr="00A71577">
              <w:rPr>
                <w:rFonts w:eastAsia="Times New Roman" w:cs="Times New Roman"/>
                <w:b/>
                <w:bCs/>
                <w:sz w:val="20"/>
                <w:szCs w:val="20"/>
                <w:lang w:eastAsia="lv-LV"/>
              </w:rPr>
              <w:t>MHz</w:t>
            </w:r>
            <w:proofErr w:type="spellEnd"/>
          </w:p>
        </w:tc>
      </w:tr>
      <w:tr w:rsidR="00A71577" w:rsidRPr="00A71577" w14:paraId="3ADD027F" w14:textId="77777777" w:rsidTr="00F01C93">
        <w:tc>
          <w:tcPr>
            <w:tcW w:w="309" w:type="pct"/>
            <w:vMerge w:val="restart"/>
            <w:tcBorders>
              <w:top w:val="single" w:sz="6" w:space="0" w:color="414142"/>
              <w:left w:val="single" w:sz="6" w:space="0" w:color="414142"/>
              <w:bottom w:val="single" w:sz="6" w:space="0" w:color="414142"/>
              <w:right w:val="single" w:sz="6" w:space="0" w:color="414142"/>
            </w:tcBorders>
          </w:tcPr>
          <w:p w14:paraId="6985A70E" w14:textId="77777777" w:rsidR="00885E23" w:rsidRPr="00A71577" w:rsidRDefault="00885E2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705" w:type="pct"/>
            <w:vMerge w:val="restart"/>
            <w:tcBorders>
              <w:top w:val="single" w:sz="6" w:space="0" w:color="414142"/>
              <w:left w:val="single" w:sz="6" w:space="0" w:color="414142"/>
              <w:bottom w:val="single" w:sz="6" w:space="0" w:color="414142"/>
              <w:right w:val="single" w:sz="6" w:space="0" w:color="414142"/>
            </w:tcBorders>
          </w:tcPr>
          <w:p w14:paraId="4766B381" w14:textId="77777777" w:rsidR="00885E23" w:rsidRPr="00A71577" w:rsidRDefault="00885E2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ZEMES IZPĒTES </w:t>
            </w:r>
            <w:r w:rsidRPr="00A71577">
              <w:rPr>
                <w:rFonts w:eastAsia="Times New Roman" w:cs="Times New Roman"/>
                <w:sz w:val="20"/>
                <w:szCs w:val="20"/>
                <w:lang w:eastAsia="lv-LV"/>
              </w:rPr>
              <w:lastRenderedPageBreak/>
              <w:t>SATELĪTU (izplatījums–Zeme)</w:t>
            </w:r>
          </w:p>
          <w:p w14:paraId="4A013986" w14:textId="77777777" w:rsidR="00885E23" w:rsidRPr="00A71577" w:rsidRDefault="00885E23"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FIKSĒTAIS</w:t>
            </w:r>
          </w:p>
          <w:p w14:paraId="2C08A578" w14:textId="77777777" w:rsidR="00885E23" w:rsidRPr="00A71577" w:rsidRDefault="00885E23"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FIKSĒTAIS SATELĪTU (Zeme–izplatījums)</w:t>
            </w:r>
          </w:p>
          <w:p w14:paraId="62C0B3A0" w14:textId="77777777" w:rsidR="00885E23" w:rsidRPr="00A71577" w:rsidRDefault="00885E23"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MOBILAIS 5.463</w:t>
            </w:r>
          </w:p>
          <w:p w14:paraId="15B7E276" w14:textId="77777777" w:rsidR="00885E23" w:rsidRPr="00A71577" w:rsidRDefault="00885E23"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5.462A</w:t>
            </w:r>
          </w:p>
        </w:tc>
        <w:tc>
          <w:tcPr>
            <w:tcW w:w="861" w:type="pct"/>
            <w:vMerge w:val="restart"/>
            <w:tcBorders>
              <w:top w:val="single" w:sz="6" w:space="0" w:color="414142"/>
              <w:left w:val="single" w:sz="6" w:space="0" w:color="414142"/>
              <w:bottom w:val="single" w:sz="6" w:space="0" w:color="414142"/>
              <w:right w:val="single" w:sz="6" w:space="0" w:color="414142"/>
            </w:tcBorders>
          </w:tcPr>
          <w:p w14:paraId="4A777A78" w14:textId="77777777" w:rsidR="00885E23" w:rsidRPr="00A71577" w:rsidRDefault="00885E2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lastRenderedPageBreak/>
              <w:t xml:space="preserve">ZEMES IZPĒTES SATELĪTU </w:t>
            </w:r>
            <w:r w:rsidRPr="00A71577">
              <w:rPr>
                <w:rFonts w:eastAsia="Times New Roman" w:cs="Times New Roman"/>
                <w:sz w:val="20"/>
                <w:szCs w:val="20"/>
                <w:lang w:eastAsia="lv-LV"/>
              </w:rPr>
              <w:lastRenderedPageBreak/>
              <w:t>(izplatījums–Zeme)</w:t>
            </w:r>
          </w:p>
          <w:p w14:paraId="64A230DF" w14:textId="77777777" w:rsidR="00885E23" w:rsidRPr="00A71577" w:rsidRDefault="00885E23"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FIKSĒTAIS</w:t>
            </w:r>
          </w:p>
          <w:p w14:paraId="3D39CEB4" w14:textId="77777777" w:rsidR="00885E23" w:rsidRPr="00A71577" w:rsidRDefault="00885E23"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FIKSĒTAIS SATELĪTU (Zeme–izplatījums)</w:t>
            </w:r>
          </w:p>
          <w:p w14:paraId="6DBB943F" w14:textId="77777777" w:rsidR="00885E23" w:rsidRPr="00A71577" w:rsidRDefault="00885E23"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MOBILAIS 5.463</w:t>
            </w:r>
          </w:p>
          <w:p w14:paraId="50333251" w14:textId="77777777" w:rsidR="00885E23" w:rsidRPr="00A71577" w:rsidRDefault="00885E23"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5.462A</w:t>
            </w:r>
          </w:p>
        </w:tc>
        <w:tc>
          <w:tcPr>
            <w:tcW w:w="995" w:type="pct"/>
            <w:tcBorders>
              <w:top w:val="single" w:sz="6" w:space="0" w:color="414142"/>
              <w:left w:val="single" w:sz="6" w:space="0" w:color="414142"/>
              <w:bottom w:val="single" w:sz="6" w:space="0" w:color="414142"/>
              <w:right w:val="single" w:sz="6" w:space="0" w:color="414142"/>
            </w:tcBorders>
          </w:tcPr>
          <w:p w14:paraId="571E29F6" w14:textId="79D48212" w:rsidR="00885E23" w:rsidRPr="00A71577" w:rsidRDefault="00885E2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lastRenderedPageBreak/>
              <w:t xml:space="preserve">Ciparu RRL: 7900–8500 </w:t>
            </w:r>
            <w:proofErr w:type="spellStart"/>
            <w:r w:rsidRPr="00A71577">
              <w:rPr>
                <w:rFonts w:eastAsia="Times New Roman" w:cs="Times New Roman"/>
                <w:sz w:val="20"/>
                <w:szCs w:val="20"/>
                <w:lang w:eastAsia="lv-LV"/>
              </w:rPr>
              <w:t>MHz</w:t>
            </w:r>
            <w:proofErr w:type="spellEnd"/>
          </w:p>
        </w:tc>
        <w:tc>
          <w:tcPr>
            <w:tcW w:w="1368" w:type="pct"/>
            <w:tcBorders>
              <w:top w:val="single" w:sz="6" w:space="0" w:color="414142"/>
              <w:left w:val="single" w:sz="6" w:space="0" w:color="414142"/>
              <w:bottom w:val="single" w:sz="6" w:space="0" w:color="414142"/>
              <w:right w:val="single" w:sz="6" w:space="0" w:color="414142"/>
            </w:tcBorders>
          </w:tcPr>
          <w:p w14:paraId="3B3CA8B8" w14:textId="77777777" w:rsidR="00885E23" w:rsidRPr="00A71577" w:rsidRDefault="00885E2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ECC/REC/(02)06- Ieteicamais kanālu plānojums </w:t>
            </w:r>
            <w:r w:rsidRPr="00A71577">
              <w:rPr>
                <w:rFonts w:eastAsia="Times New Roman" w:cs="Times New Roman"/>
                <w:sz w:val="20"/>
                <w:szCs w:val="20"/>
                <w:lang w:eastAsia="lv-LV"/>
              </w:rPr>
              <w:lastRenderedPageBreak/>
              <w:t xml:space="preserve">fiksētā dienesta ciparu sistēmām, kuras izmanto 7125–8500 </w:t>
            </w:r>
            <w:proofErr w:type="spellStart"/>
            <w:r w:rsidRPr="00A71577">
              <w:rPr>
                <w:rFonts w:eastAsia="Times New Roman" w:cs="Times New Roman"/>
                <w:sz w:val="20"/>
                <w:szCs w:val="20"/>
                <w:lang w:eastAsia="lv-LV"/>
              </w:rPr>
              <w:t>MHz</w:t>
            </w:r>
            <w:proofErr w:type="spellEnd"/>
            <w:r w:rsidRPr="00A71577">
              <w:rPr>
                <w:rFonts w:eastAsia="Times New Roman" w:cs="Times New Roman"/>
                <w:sz w:val="20"/>
                <w:szCs w:val="20"/>
                <w:lang w:eastAsia="lv-LV"/>
              </w:rPr>
              <w:t xml:space="preserve"> joslu</w:t>
            </w:r>
          </w:p>
        </w:tc>
        <w:tc>
          <w:tcPr>
            <w:tcW w:w="763" w:type="pct"/>
            <w:tcBorders>
              <w:top w:val="single" w:sz="6" w:space="0" w:color="414142"/>
              <w:left w:val="single" w:sz="6" w:space="0" w:color="414142"/>
              <w:bottom w:val="single" w:sz="6" w:space="0" w:color="414142"/>
              <w:right w:val="single" w:sz="6" w:space="0" w:color="414142"/>
            </w:tcBorders>
          </w:tcPr>
          <w:p w14:paraId="21217955" w14:textId="77777777" w:rsidR="00885E23" w:rsidRPr="00A71577" w:rsidRDefault="00885E2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lastRenderedPageBreak/>
              <w:t>Konfigurācija PP</w:t>
            </w:r>
          </w:p>
          <w:p w14:paraId="1C38673B" w14:textId="77777777" w:rsidR="00885E23" w:rsidRPr="00A71577" w:rsidRDefault="00885E23"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lastRenderedPageBreak/>
              <w:t>Radiosaskarne RS FX.080PP</w:t>
            </w:r>
          </w:p>
        </w:tc>
      </w:tr>
      <w:tr w:rsidR="00A71577" w:rsidRPr="00A71577" w14:paraId="65C27B6A" w14:textId="77777777" w:rsidTr="00F01C93">
        <w:tc>
          <w:tcPr>
            <w:tcW w:w="309" w:type="pct"/>
            <w:vMerge/>
            <w:tcBorders>
              <w:top w:val="single" w:sz="6" w:space="0" w:color="414142"/>
              <w:left w:val="single" w:sz="6" w:space="0" w:color="414142"/>
              <w:bottom w:val="single" w:sz="6" w:space="0" w:color="414142"/>
              <w:right w:val="single" w:sz="6" w:space="0" w:color="414142"/>
            </w:tcBorders>
            <w:vAlign w:val="center"/>
          </w:tcPr>
          <w:p w14:paraId="4BB5A797" w14:textId="77777777" w:rsidR="00885E23" w:rsidRPr="00A71577" w:rsidRDefault="00885E23" w:rsidP="00D33004">
            <w:pPr>
              <w:spacing w:line="240" w:lineRule="auto"/>
              <w:rPr>
                <w:rFonts w:eastAsia="Times New Roman" w:cs="Times New Roman"/>
                <w:sz w:val="20"/>
                <w:szCs w:val="20"/>
                <w:lang w:eastAsia="lv-LV"/>
              </w:rPr>
            </w:pPr>
          </w:p>
        </w:tc>
        <w:tc>
          <w:tcPr>
            <w:tcW w:w="705" w:type="pct"/>
            <w:vMerge/>
            <w:tcBorders>
              <w:top w:val="single" w:sz="6" w:space="0" w:color="414142"/>
              <w:left w:val="single" w:sz="6" w:space="0" w:color="414142"/>
              <w:bottom w:val="single" w:sz="6" w:space="0" w:color="414142"/>
              <w:right w:val="single" w:sz="6" w:space="0" w:color="414142"/>
            </w:tcBorders>
            <w:vAlign w:val="center"/>
          </w:tcPr>
          <w:p w14:paraId="12EB2373" w14:textId="77777777" w:rsidR="00885E23" w:rsidRPr="00A71577" w:rsidRDefault="00885E23" w:rsidP="00D33004">
            <w:pPr>
              <w:spacing w:line="240" w:lineRule="auto"/>
              <w:rPr>
                <w:rFonts w:eastAsia="Times New Roman" w:cs="Times New Roman"/>
                <w:sz w:val="20"/>
                <w:szCs w:val="20"/>
                <w:lang w:eastAsia="lv-LV"/>
              </w:rPr>
            </w:pPr>
          </w:p>
        </w:tc>
        <w:tc>
          <w:tcPr>
            <w:tcW w:w="861" w:type="pct"/>
            <w:vMerge/>
            <w:tcBorders>
              <w:top w:val="single" w:sz="6" w:space="0" w:color="414142"/>
              <w:left w:val="single" w:sz="6" w:space="0" w:color="414142"/>
              <w:bottom w:val="single" w:sz="6" w:space="0" w:color="414142"/>
              <w:right w:val="single" w:sz="6" w:space="0" w:color="414142"/>
            </w:tcBorders>
            <w:vAlign w:val="center"/>
          </w:tcPr>
          <w:p w14:paraId="61BBB337" w14:textId="77777777" w:rsidR="00885E23" w:rsidRPr="00A71577" w:rsidRDefault="00885E23" w:rsidP="00D33004">
            <w:pPr>
              <w:spacing w:line="240" w:lineRule="auto"/>
              <w:rPr>
                <w:rFonts w:eastAsia="Times New Roman" w:cs="Times New Roman"/>
                <w:sz w:val="20"/>
                <w:szCs w:val="20"/>
                <w:lang w:eastAsia="lv-LV"/>
              </w:rPr>
            </w:pPr>
          </w:p>
        </w:tc>
        <w:tc>
          <w:tcPr>
            <w:tcW w:w="995" w:type="pct"/>
            <w:tcBorders>
              <w:top w:val="single" w:sz="6" w:space="0" w:color="414142"/>
              <w:left w:val="single" w:sz="6" w:space="0" w:color="414142"/>
              <w:bottom w:val="single" w:sz="6" w:space="0" w:color="414142"/>
              <w:right w:val="single" w:sz="6" w:space="0" w:color="414142"/>
            </w:tcBorders>
          </w:tcPr>
          <w:p w14:paraId="78D726E9" w14:textId="77777777" w:rsidR="00885E23" w:rsidRPr="00A71577" w:rsidRDefault="00885E2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Zemes stacijas</w:t>
            </w:r>
            <w:r w:rsidRPr="00A71577">
              <w:rPr>
                <w:rFonts w:eastAsia="Times New Roman" w:cs="Times New Roman"/>
                <w:sz w:val="20"/>
                <w:szCs w:val="20"/>
                <w:u w:val="single"/>
                <w:lang w:eastAsia="lv-LV"/>
              </w:rPr>
              <w:t xml:space="preserve"> </w:t>
            </w:r>
            <w:r w:rsidRPr="00A71577">
              <w:rPr>
                <w:rFonts w:eastAsia="Times New Roman" w:cs="Times New Roman"/>
                <w:sz w:val="20"/>
                <w:szCs w:val="20"/>
                <w:lang w:eastAsia="lv-LV"/>
              </w:rPr>
              <w:t xml:space="preserve">AS un CS: 8017–8271 </w:t>
            </w:r>
            <w:proofErr w:type="spellStart"/>
            <w:r w:rsidRPr="00A71577">
              <w:rPr>
                <w:rFonts w:eastAsia="Times New Roman" w:cs="Times New Roman"/>
                <w:sz w:val="20"/>
                <w:szCs w:val="20"/>
                <w:lang w:eastAsia="lv-LV"/>
              </w:rPr>
              <w:t>MHz</w:t>
            </w:r>
            <w:proofErr w:type="spellEnd"/>
          </w:p>
        </w:tc>
        <w:tc>
          <w:tcPr>
            <w:tcW w:w="1368" w:type="pct"/>
            <w:tcBorders>
              <w:top w:val="single" w:sz="6" w:space="0" w:color="414142"/>
              <w:left w:val="single" w:sz="6" w:space="0" w:color="414142"/>
              <w:bottom w:val="single" w:sz="6" w:space="0" w:color="414142"/>
              <w:right w:val="single" w:sz="6" w:space="0" w:color="414142"/>
            </w:tcBorders>
          </w:tcPr>
          <w:p w14:paraId="70FCA1FE" w14:textId="77777777" w:rsidR="00885E23" w:rsidRPr="00A71577" w:rsidRDefault="00885E2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763" w:type="pct"/>
            <w:tcBorders>
              <w:top w:val="single" w:sz="6" w:space="0" w:color="414142"/>
              <w:left w:val="single" w:sz="6" w:space="0" w:color="414142"/>
              <w:bottom w:val="single" w:sz="6" w:space="0" w:color="414142"/>
              <w:right w:val="single" w:sz="6" w:space="0" w:color="414142"/>
            </w:tcBorders>
          </w:tcPr>
          <w:p w14:paraId="26DF761A" w14:textId="72317E3D" w:rsidR="00885E23" w:rsidRPr="00A71577" w:rsidRDefault="00885E23" w:rsidP="00D33004">
            <w:pPr>
              <w:spacing w:line="240" w:lineRule="auto"/>
              <w:rPr>
                <w:rFonts w:eastAsia="Times New Roman" w:cs="Times New Roman"/>
                <w:strike/>
                <w:sz w:val="20"/>
                <w:szCs w:val="20"/>
                <w:lang w:eastAsia="lv-LV"/>
              </w:rPr>
            </w:pPr>
          </w:p>
        </w:tc>
      </w:tr>
      <w:tr w:rsidR="00A71577" w:rsidRPr="00A71577" w14:paraId="193071BA" w14:textId="77777777" w:rsidTr="00F01C93">
        <w:tc>
          <w:tcPr>
            <w:tcW w:w="309" w:type="pct"/>
            <w:vMerge/>
            <w:tcBorders>
              <w:top w:val="single" w:sz="6" w:space="0" w:color="414142"/>
              <w:left w:val="single" w:sz="6" w:space="0" w:color="414142"/>
              <w:bottom w:val="single" w:sz="6" w:space="0" w:color="414142"/>
              <w:right w:val="single" w:sz="6" w:space="0" w:color="414142"/>
            </w:tcBorders>
            <w:vAlign w:val="center"/>
          </w:tcPr>
          <w:p w14:paraId="710585A5" w14:textId="77777777" w:rsidR="00885E23" w:rsidRPr="00A71577" w:rsidRDefault="00885E23" w:rsidP="00D33004">
            <w:pPr>
              <w:spacing w:line="240" w:lineRule="auto"/>
              <w:rPr>
                <w:rFonts w:eastAsia="Times New Roman" w:cs="Times New Roman"/>
                <w:sz w:val="20"/>
                <w:szCs w:val="20"/>
                <w:lang w:eastAsia="lv-LV"/>
              </w:rPr>
            </w:pPr>
          </w:p>
        </w:tc>
        <w:tc>
          <w:tcPr>
            <w:tcW w:w="705" w:type="pct"/>
            <w:vMerge/>
            <w:tcBorders>
              <w:top w:val="single" w:sz="6" w:space="0" w:color="414142"/>
              <w:left w:val="single" w:sz="6" w:space="0" w:color="414142"/>
              <w:bottom w:val="single" w:sz="6" w:space="0" w:color="414142"/>
              <w:right w:val="single" w:sz="6" w:space="0" w:color="414142"/>
            </w:tcBorders>
            <w:vAlign w:val="center"/>
          </w:tcPr>
          <w:p w14:paraId="7BE4F99B" w14:textId="77777777" w:rsidR="00885E23" w:rsidRPr="00A71577" w:rsidRDefault="00885E23" w:rsidP="00D33004">
            <w:pPr>
              <w:spacing w:line="240" w:lineRule="auto"/>
              <w:rPr>
                <w:rFonts w:eastAsia="Times New Roman" w:cs="Times New Roman"/>
                <w:sz w:val="20"/>
                <w:szCs w:val="20"/>
                <w:lang w:eastAsia="lv-LV"/>
              </w:rPr>
            </w:pPr>
          </w:p>
        </w:tc>
        <w:tc>
          <w:tcPr>
            <w:tcW w:w="861" w:type="pct"/>
            <w:vMerge/>
            <w:tcBorders>
              <w:top w:val="single" w:sz="6" w:space="0" w:color="414142"/>
              <w:left w:val="single" w:sz="6" w:space="0" w:color="414142"/>
              <w:bottom w:val="single" w:sz="6" w:space="0" w:color="414142"/>
              <w:right w:val="single" w:sz="6" w:space="0" w:color="414142"/>
            </w:tcBorders>
            <w:vAlign w:val="center"/>
          </w:tcPr>
          <w:p w14:paraId="1A48BA74" w14:textId="77777777" w:rsidR="00885E23" w:rsidRPr="00A71577" w:rsidRDefault="00885E23" w:rsidP="00D33004">
            <w:pPr>
              <w:spacing w:line="240" w:lineRule="auto"/>
              <w:rPr>
                <w:rFonts w:eastAsia="Times New Roman" w:cs="Times New Roman"/>
                <w:sz w:val="20"/>
                <w:szCs w:val="20"/>
                <w:lang w:eastAsia="lv-LV"/>
              </w:rPr>
            </w:pPr>
          </w:p>
        </w:tc>
        <w:tc>
          <w:tcPr>
            <w:tcW w:w="995" w:type="pct"/>
            <w:tcBorders>
              <w:top w:val="single" w:sz="6" w:space="0" w:color="414142"/>
              <w:left w:val="single" w:sz="6" w:space="0" w:color="414142"/>
              <w:bottom w:val="single" w:sz="6" w:space="0" w:color="414142"/>
              <w:right w:val="single" w:sz="6" w:space="0" w:color="414142"/>
            </w:tcBorders>
          </w:tcPr>
          <w:p w14:paraId="7325B374" w14:textId="77777777" w:rsidR="00885E23" w:rsidRPr="00A71577" w:rsidRDefault="00885E23" w:rsidP="00D33004">
            <w:pPr>
              <w:tabs>
                <w:tab w:val="center" w:pos="4677"/>
                <w:tab w:val="right" w:pos="9355"/>
              </w:tabs>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AS: 8271–8327 </w:t>
            </w:r>
            <w:proofErr w:type="spellStart"/>
            <w:r w:rsidRPr="00A71577">
              <w:rPr>
                <w:rFonts w:eastAsia="Times New Roman" w:cs="Times New Roman"/>
                <w:sz w:val="20"/>
                <w:szCs w:val="20"/>
                <w:lang w:eastAsia="lv-LV"/>
              </w:rPr>
              <w:t>MHz</w:t>
            </w:r>
            <w:proofErr w:type="spellEnd"/>
          </w:p>
        </w:tc>
        <w:tc>
          <w:tcPr>
            <w:tcW w:w="1368" w:type="pct"/>
            <w:tcBorders>
              <w:top w:val="single" w:sz="6" w:space="0" w:color="414142"/>
              <w:left w:val="single" w:sz="6" w:space="0" w:color="414142"/>
              <w:bottom w:val="single" w:sz="6" w:space="0" w:color="414142"/>
              <w:right w:val="single" w:sz="6" w:space="0" w:color="414142"/>
            </w:tcBorders>
          </w:tcPr>
          <w:p w14:paraId="086255A4" w14:textId="77777777" w:rsidR="00885E23" w:rsidRPr="00A71577" w:rsidRDefault="00885E23" w:rsidP="00D33004">
            <w:pPr>
              <w:tabs>
                <w:tab w:val="center" w:pos="4677"/>
                <w:tab w:val="right" w:pos="9355"/>
              </w:tabs>
              <w:spacing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763" w:type="pct"/>
            <w:tcBorders>
              <w:top w:val="single" w:sz="6" w:space="0" w:color="414142"/>
              <w:left w:val="single" w:sz="6" w:space="0" w:color="414142"/>
              <w:bottom w:val="single" w:sz="6" w:space="0" w:color="414142"/>
              <w:right w:val="single" w:sz="6" w:space="0" w:color="414142"/>
            </w:tcBorders>
          </w:tcPr>
          <w:p w14:paraId="3F7C28A7" w14:textId="77777777" w:rsidR="00885E23" w:rsidRPr="00A71577" w:rsidRDefault="00885E23" w:rsidP="00D33004">
            <w:pPr>
              <w:tabs>
                <w:tab w:val="center" w:pos="4677"/>
                <w:tab w:val="right" w:pos="9355"/>
              </w:tabs>
              <w:spacing w:line="240" w:lineRule="auto"/>
              <w:rPr>
                <w:rFonts w:eastAsia="Times New Roman" w:cs="Times New Roman"/>
                <w:sz w:val="20"/>
                <w:szCs w:val="20"/>
                <w:lang w:eastAsia="lv-LV"/>
              </w:rPr>
            </w:pPr>
            <w:r w:rsidRPr="00A71577">
              <w:rPr>
                <w:rFonts w:eastAsia="Times New Roman" w:cs="Times New Roman"/>
                <w:sz w:val="20"/>
                <w:szCs w:val="20"/>
                <w:lang w:eastAsia="lv-LV"/>
              </w:rPr>
              <w:t>Josla iedalīta lietošanai valsts aizsardzībai</w:t>
            </w:r>
          </w:p>
        </w:tc>
      </w:tr>
      <w:tr w:rsidR="00A71577" w:rsidRPr="00A71577" w14:paraId="6C1737CB" w14:textId="77777777" w:rsidTr="00F01C93">
        <w:tc>
          <w:tcPr>
            <w:tcW w:w="309" w:type="pct"/>
            <w:vMerge/>
            <w:tcBorders>
              <w:top w:val="single" w:sz="6" w:space="0" w:color="414142"/>
              <w:left w:val="single" w:sz="6" w:space="0" w:color="414142"/>
              <w:bottom w:val="single" w:sz="6" w:space="0" w:color="414142"/>
              <w:right w:val="single" w:sz="6" w:space="0" w:color="414142"/>
            </w:tcBorders>
            <w:vAlign w:val="center"/>
          </w:tcPr>
          <w:p w14:paraId="7287A4FD" w14:textId="77777777" w:rsidR="00885E23" w:rsidRPr="00A71577" w:rsidRDefault="00885E23" w:rsidP="00D33004">
            <w:pPr>
              <w:spacing w:line="240" w:lineRule="auto"/>
              <w:rPr>
                <w:rFonts w:eastAsia="Times New Roman" w:cs="Times New Roman"/>
                <w:sz w:val="20"/>
                <w:szCs w:val="20"/>
                <w:lang w:eastAsia="lv-LV"/>
              </w:rPr>
            </w:pPr>
          </w:p>
        </w:tc>
        <w:tc>
          <w:tcPr>
            <w:tcW w:w="705" w:type="pct"/>
            <w:vMerge/>
            <w:tcBorders>
              <w:top w:val="single" w:sz="6" w:space="0" w:color="414142"/>
              <w:left w:val="single" w:sz="6" w:space="0" w:color="414142"/>
              <w:bottom w:val="single" w:sz="6" w:space="0" w:color="414142"/>
              <w:right w:val="single" w:sz="6" w:space="0" w:color="414142"/>
            </w:tcBorders>
            <w:vAlign w:val="center"/>
          </w:tcPr>
          <w:p w14:paraId="58D1757F" w14:textId="77777777" w:rsidR="00885E23" w:rsidRPr="00A71577" w:rsidRDefault="00885E23" w:rsidP="00D33004">
            <w:pPr>
              <w:spacing w:line="240" w:lineRule="auto"/>
              <w:rPr>
                <w:rFonts w:eastAsia="Times New Roman" w:cs="Times New Roman"/>
                <w:sz w:val="20"/>
                <w:szCs w:val="20"/>
                <w:lang w:eastAsia="lv-LV"/>
              </w:rPr>
            </w:pPr>
          </w:p>
        </w:tc>
        <w:tc>
          <w:tcPr>
            <w:tcW w:w="861" w:type="pct"/>
            <w:vMerge/>
            <w:tcBorders>
              <w:top w:val="single" w:sz="6" w:space="0" w:color="414142"/>
              <w:left w:val="single" w:sz="6" w:space="0" w:color="414142"/>
              <w:bottom w:val="single" w:sz="6" w:space="0" w:color="414142"/>
              <w:right w:val="single" w:sz="6" w:space="0" w:color="414142"/>
            </w:tcBorders>
            <w:vAlign w:val="center"/>
          </w:tcPr>
          <w:p w14:paraId="76955F14" w14:textId="77777777" w:rsidR="00885E23" w:rsidRPr="00A71577" w:rsidRDefault="00885E23" w:rsidP="00D33004">
            <w:pPr>
              <w:spacing w:line="240" w:lineRule="auto"/>
              <w:rPr>
                <w:rFonts w:eastAsia="Times New Roman" w:cs="Times New Roman"/>
                <w:sz w:val="20"/>
                <w:szCs w:val="20"/>
                <w:lang w:eastAsia="lv-LV"/>
              </w:rPr>
            </w:pPr>
          </w:p>
        </w:tc>
        <w:tc>
          <w:tcPr>
            <w:tcW w:w="995" w:type="pct"/>
            <w:tcBorders>
              <w:top w:val="single" w:sz="6" w:space="0" w:color="414142"/>
              <w:left w:val="single" w:sz="6" w:space="0" w:color="414142"/>
              <w:bottom w:val="single" w:sz="6" w:space="0" w:color="414142"/>
              <w:right w:val="single" w:sz="6" w:space="0" w:color="414142"/>
            </w:tcBorders>
          </w:tcPr>
          <w:p w14:paraId="5B6D6937" w14:textId="53772CD0" w:rsidR="00885E23" w:rsidRPr="00A71577" w:rsidRDefault="00885E2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SRD: 4500–10</w:t>
            </w:r>
            <w:r w:rsidR="00595366">
              <w:rPr>
                <w:rFonts w:eastAsia="Times New Roman" w:cs="Times New Roman"/>
                <w:sz w:val="20"/>
                <w:szCs w:val="20"/>
                <w:lang w:eastAsia="lv-LV"/>
              </w:rPr>
              <w:t> </w:t>
            </w:r>
            <w:r w:rsidRPr="00A71577">
              <w:rPr>
                <w:rFonts w:eastAsia="Times New Roman" w:cs="Times New Roman"/>
                <w:sz w:val="20"/>
                <w:szCs w:val="20"/>
                <w:lang w:eastAsia="lv-LV"/>
              </w:rPr>
              <w:t xml:space="preserve">600 </w:t>
            </w:r>
            <w:proofErr w:type="spellStart"/>
            <w:r w:rsidRPr="00A71577">
              <w:rPr>
                <w:rFonts w:eastAsia="Times New Roman" w:cs="Times New Roman"/>
                <w:sz w:val="20"/>
                <w:szCs w:val="20"/>
                <w:lang w:eastAsia="lv-LV"/>
              </w:rPr>
              <w:t>MHz</w:t>
            </w:r>
            <w:proofErr w:type="spellEnd"/>
          </w:p>
        </w:tc>
        <w:tc>
          <w:tcPr>
            <w:tcW w:w="1368" w:type="pct"/>
            <w:tcBorders>
              <w:top w:val="single" w:sz="6" w:space="0" w:color="414142"/>
              <w:left w:val="single" w:sz="6" w:space="0" w:color="414142"/>
              <w:bottom w:val="single" w:sz="6" w:space="0" w:color="414142"/>
              <w:right w:val="single" w:sz="6" w:space="0" w:color="414142"/>
            </w:tcBorders>
          </w:tcPr>
          <w:p w14:paraId="0F6A5300" w14:textId="77777777" w:rsidR="00885E23" w:rsidRPr="00A71577" w:rsidRDefault="00885E2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Komisijas 2006. gada 9. novembra Lēmums </w:t>
            </w:r>
            <w:hyperlink r:id="rId96" w:history="1">
              <w:r w:rsidRPr="00A71577">
                <w:rPr>
                  <w:rFonts w:eastAsia="Times New Roman" w:cs="Times New Roman"/>
                  <w:sz w:val="20"/>
                  <w:szCs w:val="20"/>
                  <w:u w:val="single"/>
                  <w:lang w:eastAsia="lv-LV"/>
                </w:rPr>
                <w:t>2006/771/EK</w:t>
              </w:r>
            </w:hyperlink>
            <w:r w:rsidRPr="00A71577">
              <w:rPr>
                <w:rFonts w:eastAsia="Times New Roman" w:cs="Times New Roman"/>
                <w:sz w:val="20"/>
                <w:szCs w:val="20"/>
                <w:lang w:eastAsia="lv-LV"/>
              </w:rPr>
              <w:t> par maza darbības attāluma ierīcēs izmantotā radiofrekvenču spektra saskaņošanu</w:t>
            </w:r>
          </w:p>
          <w:p w14:paraId="7CFEEFAD" w14:textId="77777777" w:rsidR="00885E23" w:rsidRPr="00A71577" w:rsidRDefault="00885E23" w:rsidP="00D33004">
            <w:pPr>
              <w:spacing w:before="100" w:beforeAutospacing="1" w:after="10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Komisijas 2013. gada 11. decembra Lēmums </w:t>
            </w:r>
            <w:hyperlink r:id="rId97" w:history="1">
              <w:r w:rsidRPr="00A71577">
                <w:rPr>
                  <w:rFonts w:eastAsia="Times New Roman" w:cs="Times New Roman"/>
                  <w:sz w:val="20"/>
                  <w:szCs w:val="20"/>
                  <w:u w:val="single"/>
                  <w:lang w:eastAsia="lv-LV"/>
                </w:rPr>
                <w:t>2013/752/ES</w:t>
              </w:r>
            </w:hyperlink>
            <w:r w:rsidRPr="00A71577">
              <w:rPr>
                <w:rFonts w:eastAsia="Times New Roman" w:cs="Times New Roman"/>
                <w:sz w:val="20"/>
                <w:szCs w:val="20"/>
                <w:lang w:eastAsia="lv-LV"/>
              </w:rPr>
              <w:t>, ar ko izdara grozījumus Lēmumā </w:t>
            </w:r>
            <w:hyperlink r:id="rId98" w:history="1">
              <w:r w:rsidRPr="00A71577">
                <w:rPr>
                  <w:rFonts w:eastAsia="Times New Roman" w:cs="Times New Roman"/>
                  <w:sz w:val="20"/>
                  <w:szCs w:val="20"/>
                  <w:u w:val="single"/>
                  <w:lang w:eastAsia="lv-LV"/>
                </w:rPr>
                <w:t>2006/771/EK</w:t>
              </w:r>
            </w:hyperlink>
            <w:r w:rsidRPr="00A71577">
              <w:rPr>
                <w:rFonts w:eastAsia="Times New Roman" w:cs="Times New Roman"/>
                <w:sz w:val="20"/>
                <w:szCs w:val="20"/>
                <w:lang w:eastAsia="lv-LV"/>
              </w:rPr>
              <w:t> par maza darbības attāluma ierīcēs izmantotā radiofrekvenču spektra saskaņošanu un Lēmuma</w:t>
            </w:r>
            <w:hyperlink r:id="rId99" w:history="1">
              <w:r w:rsidRPr="00A71577">
                <w:rPr>
                  <w:rFonts w:eastAsia="Times New Roman" w:cs="Times New Roman"/>
                  <w:sz w:val="20"/>
                  <w:szCs w:val="20"/>
                  <w:u w:val="single"/>
                  <w:lang w:eastAsia="lv-LV"/>
                </w:rPr>
                <w:t>2005/928/EK</w:t>
              </w:r>
            </w:hyperlink>
            <w:r w:rsidRPr="00A71577">
              <w:rPr>
                <w:rFonts w:eastAsia="Times New Roman" w:cs="Times New Roman"/>
                <w:sz w:val="20"/>
                <w:szCs w:val="20"/>
                <w:lang w:eastAsia="lv-LV"/>
              </w:rPr>
              <w:t> atcelšanu</w:t>
            </w:r>
            <w:r w:rsidRPr="00A71577">
              <w:rPr>
                <w:rFonts w:eastAsia="Times New Roman" w:cs="Times New Roman"/>
                <w:sz w:val="20"/>
                <w:szCs w:val="20"/>
                <w:lang w:eastAsia="lv-LV"/>
              </w:rPr>
              <w:br/>
            </w:r>
            <w:r w:rsidRPr="00A71577">
              <w:rPr>
                <w:rFonts w:eastAsia="Times New Roman" w:cs="Times New Roman"/>
                <w:sz w:val="20"/>
                <w:szCs w:val="20"/>
                <w:lang w:eastAsia="lv-LV"/>
              </w:rPr>
              <w:br/>
              <w:t>Eiropas Komisijas 2017. gada 8. augusta Lēmums </w:t>
            </w:r>
            <w:hyperlink r:id="rId100" w:history="1">
              <w:r w:rsidRPr="00A71577">
                <w:rPr>
                  <w:rFonts w:eastAsia="Times New Roman" w:cs="Times New Roman"/>
                  <w:sz w:val="20"/>
                  <w:szCs w:val="20"/>
                  <w:u w:val="single"/>
                  <w:lang w:eastAsia="lv-LV"/>
                </w:rPr>
                <w:t>2017/1483/EK</w:t>
              </w:r>
            </w:hyperlink>
            <w:r w:rsidRPr="00A71577">
              <w:rPr>
                <w:rFonts w:eastAsia="Times New Roman" w:cs="Times New Roman"/>
                <w:sz w:val="20"/>
                <w:szCs w:val="20"/>
                <w:lang w:eastAsia="lv-LV"/>
              </w:rPr>
              <w:t>, ar kuru izdara grozījumus Lēmumā </w:t>
            </w:r>
            <w:hyperlink r:id="rId101" w:history="1">
              <w:r w:rsidRPr="00A71577">
                <w:rPr>
                  <w:rFonts w:eastAsia="Times New Roman" w:cs="Times New Roman"/>
                  <w:sz w:val="20"/>
                  <w:szCs w:val="20"/>
                  <w:u w:val="single"/>
                  <w:lang w:eastAsia="lv-LV"/>
                </w:rPr>
                <w:t>2006/771/EK</w:t>
              </w:r>
            </w:hyperlink>
            <w:r w:rsidRPr="00A71577">
              <w:rPr>
                <w:rFonts w:eastAsia="Times New Roman" w:cs="Times New Roman"/>
                <w:sz w:val="20"/>
                <w:szCs w:val="20"/>
                <w:lang w:eastAsia="lv-LV"/>
              </w:rPr>
              <w:t> par maza darbības attāluma ierīcēs izmantotā radiofrekvenču spektra saskaņošanu</w:t>
            </w:r>
            <w:r w:rsidRPr="00A71577">
              <w:rPr>
                <w:rFonts w:eastAsia="Times New Roman" w:cs="Times New Roman"/>
                <w:sz w:val="20"/>
                <w:szCs w:val="20"/>
                <w:lang w:eastAsia="lv-LV"/>
              </w:rPr>
              <w:br/>
            </w:r>
            <w:r w:rsidRPr="00A71577">
              <w:rPr>
                <w:rFonts w:eastAsia="Times New Roman" w:cs="Times New Roman"/>
                <w:sz w:val="20"/>
                <w:szCs w:val="20"/>
                <w:lang w:eastAsia="lv-LV"/>
              </w:rPr>
              <w:br/>
              <w:t>Eiropas Komisijas 2019. gada 2. augusta Īstenošanas lēmums (ES) 2019/1345, kas groza Lēmumu </w:t>
            </w:r>
            <w:hyperlink r:id="rId102" w:history="1">
              <w:r w:rsidRPr="00A71577">
                <w:rPr>
                  <w:rFonts w:eastAsia="Times New Roman" w:cs="Times New Roman"/>
                  <w:sz w:val="20"/>
                  <w:szCs w:val="20"/>
                  <w:u w:val="single"/>
                  <w:lang w:eastAsia="lv-LV"/>
                </w:rPr>
                <w:t>2006/771/EK</w:t>
              </w:r>
            </w:hyperlink>
            <w:r w:rsidRPr="00A71577">
              <w:rPr>
                <w:rFonts w:eastAsia="Times New Roman" w:cs="Times New Roman"/>
                <w:sz w:val="20"/>
                <w:szCs w:val="20"/>
                <w:lang w:eastAsia="lv-LV"/>
              </w:rPr>
              <w:t>, atjauninot harmonizētos tehniskos noteikumus radiofrekvenču spektra izmantošanai maza darbības attāluma ierīcēs</w:t>
            </w:r>
          </w:p>
        </w:tc>
        <w:tc>
          <w:tcPr>
            <w:tcW w:w="763" w:type="pct"/>
            <w:tcBorders>
              <w:top w:val="single" w:sz="6" w:space="0" w:color="414142"/>
              <w:left w:val="single" w:sz="6" w:space="0" w:color="414142"/>
              <w:bottom w:val="single" w:sz="6" w:space="0" w:color="414142"/>
              <w:right w:val="single" w:sz="6" w:space="0" w:color="414142"/>
            </w:tcBorders>
          </w:tcPr>
          <w:p w14:paraId="5B3DC764" w14:textId="77777777" w:rsidR="00885E23" w:rsidRPr="00A71577" w:rsidRDefault="00885E23" w:rsidP="00D33004">
            <w:pPr>
              <w:spacing w:line="240" w:lineRule="auto"/>
              <w:rPr>
                <w:rFonts w:eastAsia="Times New Roman" w:cs="Times New Roman"/>
                <w:sz w:val="20"/>
                <w:szCs w:val="20"/>
                <w:lang w:eastAsia="lv-LV"/>
              </w:rPr>
            </w:pPr>
            <w:proofErr w:type="spellStart"/>
            <w:r w:rsidRPr="00A71577">
              <w:rPr>
                <w:rFonts w:eastAsia="Times New Roman" w:cs="Times New Roman"/>
                <w:sz w:val="20"/>
                <w:szCs w:val="20"/>
                <w:lang w:eastAsia="lv-LV"/>
              </w:rPr>
              <w:t>Radionoteikšanas</w:t>
            </w:r>
            <w:proofErr w:type="spellEnd"/>
            <w:r w:rsidRPr="00A71577">
              <w:rPr>
                <w:rFonts w:eastAsia="Times New Roman" w:cs="Times New Roman"/>
                <w:sz w:val="20"/>
                <w:szCs w:val="20"/>
                <w:lang w:eastAsia="lv-LV"/>
              </w:rPr>
              <w:t xml:space="preserve"> ierīces</w:t>
            </w:r>
          </w:p>
        </w:tc>
      </w:tr>
      <w:tr w:rsidR="00A71577" w:rsidRPr="00A71577" w14:paraId="430216AD" w14:textId="77777777" w:rsidTr="00F01C93">
        <w:tc>
          <w:tcPr>
            <w:tcW w:w="309" w:type="pct"/>
            <w:tcBorders>
              <w:top w:val="single" w:sz="6" w:space="0" w:color="414142"/>
              <w:left w:val="single" w:sz="6" w:space="0" w:color="414142"/>
              <w:bottom w:val="single" w:sz="6" w:space="0" w:color="414142"/>
              <w:right w:val="single" w:sz="6" w:space="0" w:color="414142"/>
            </w:tcBorders>
          </w:tcPr>
          <w:p w14:paraId="51C4593C" w14:textId="77777777" w:rsidR="00885E23" w:rsidRPr="00A71577" w:rsidRDefault="00885E2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333.</w:t>
            </w:r>
          </w:p>
        </w:tc>
        <w:tc>
          <w:tcPr>
            <w:tcW w:w="4691" w:type="pct"/>
            <w:gridSpan w:val="5"/>
            <w:tcBorders>
              <w:top w:val="single" w:sz="6" w:space="0" w:color="414142"/>
              <w:left w:val="single" w:sz="6" w:space="0" w:color="414142"/>
              <w:bottom w:val="single" w:sz="6" w:space="0" w:color="414142"/>
              <w:right w:val="single" w:sz="6" w:space="0" w:color="414142"/>
            </w:tcBorders>
          </w:tcPr>
          <w:p w14:paraId="74A0419D" w14:textId="77777777" w:rsidR="00885E23" w:rsidRPr="00A71577" w:rsidRDefault="00885E23" w:rsidP="00D33004">
            <w:pPr>
              <w:spacing w:before="100" w:beforeAutospacing="1" w:after="100" w:afterAutospacing="1" w:line="315" w:lineRule="atLeast"/>
              <w:jc w:val="center"/>
              <w:rPr>
                <w:rFonts w:eastAsia="Times New Roman" w:cs="Times New Roman"/>
                <w:b/>
                <w:bCs/>
                <w:sz w:val="20"/>
                <w:szCs w:val="20"/>
                <w:lang w:eastAsia="lv-LV"/>
              </w:rPr>
            </w:pPr>
            <w:r w:rsidRPr="00A71577">
              <w:rPr>
                <w:rFonts w:eastAsia="Times New Roman" w:cs="Times New Roman"/>
                <w:b/>
                <w:bCs/>
                <w:sz w:val="20"/>
                <w:szCs w:val="20"/>
                <w:lang w:eastAsia="lv-LV"/>
              </w:rPr>
              <w:t xml:space="preserve">8 400–8 500 </w:t>
            </w:r>
            <w:proofErr w:type="spellStart"/>
            <w:r w:rsidRPr="00A71577">
              <w:rPr>
                <w:rFonts w:eastAsia="Times New Roman" w:cs="Times New Roman"/>
                <w:b/>
                <w:bCs/>
                <w:sz w:val="20"/>
                <w:szCs w:val="20"/>
                <w:lang w:eastAsia="lv-LV"/>
              </w:rPr>
              <w:t>MHz</w:t>
            </w:r>
            <w:proofErr w:type="spellEnd"/>
          </w:p>
        </w:tc>
      </w:tr>
      <w:tr w:rsidR="00A71577" w:rsidRPr="00A71577" w14:paraId="1B7BA28C" w14:textId="77777777" w:rsidTr="00F01C93">
        <w:tc>
          <w:tcPr>
            <w:tcW w:w="309" w:type="pct"/>
            <w:vMerge w:val="restart"/>
            <w:tcBorders>
              <w:top w:val="single" w:sz="6" w:space="0" w:color="414142"/>
              <w:left w:val="single" w:sz="6" w:space="0" w:color="414142"/>
              <w:bottom w:val="single" w:sz="6" w:space="0" w:color="414142"/>
              <w:right w:val="single" w:sz="6" w:space="0" w:color="414142"/>
            </w:tcBorders>
          </w:tcPr>
          <w:p w14:paraId="422CC164" w14:textId="77777777" w:rsidR="00885E23" w:rsidRPr="00A71577" w:rsidRDefault="00885E2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705" w:type="pct"/>
            <w:vMerge w:val="restart"/>
            <w:tcBorders>
              <w:top w:val="single" w:sz="6" w:space="0" w:color="414142"/>
              <w:left w:val="single" w:sz="6" w:space="0" w:color="414142"/>
              <w:bottom w:val="single" w:sz="6" w:space="0" w:color="414142"/>
              <w:right w:val="single" w:sz="6" w:space="0" w:color="414142"/>
            </w:tcBorders>
          </w:tcPr>
          <w:p w14:paraId="4A03EB4D" w14:textId="77777777" w:rsidR="00885E23" w:rsidRPr="00A71577" w:rsidRDefault="00885E2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FIKSĒTAIS</w:t>
            </w:r>
          </w:p>
          <w:p w14:paraId="1366B7E0" w14:textId="77777777" w:rsidR="00885E23" w:rsidRPr="00A71577" w:rsidRDefault="00885E23"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 xml:space="preserve">MOBILAIS, izņemot gaisa </w:t>
            </w:r>
            <w:r w:rsidRPr="00A71577">
              <w:rPr>
                <w:rFonts w:eastAsia="Times New Roman" w:cs="Times New Roman"/>
                <w:sz w:val="20"/>
                <w:szCs w:val="20"/>
                <w:lang w:eastAsia="lv-LV"/>
              </w:rPr>
              <w:lastRenderedPageBreak/>
              <w:t>kuģniecības mobilo</w:t>
            </w:r>
          </w:p>
          <w:p w14:paraId="66A8CA1D" w14:textId="77777777" w:rsidR="00885E23" w:rsidRPr="00A71577" w:rsidRDefault="00885E23"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IZPLATĪJUMA IZPĒTES (izplatījums–Zeme) 5.465 5.466</w:t>
            </w:r>
          </w:p>
          <w:p w14:paraId="745EAE26" w14:textId="77777777" w:rsidR="00885E23" w:rsidRPr="00A71577" w:rsidRDefault="00885E23" w:rsidP="00D33004">
            <w:pPr>
              <w:spacing w:before="100" w:beforeAutospacing="1" w:after="100" w:afterAutospacing="1" w:line="315" w:lineRule="atLeast"/>
              <w:rPr>
                <w:rFonts w:eastAsia="Times New Roman" w:cs="Times New Roman"/>
                <w:sz w:val="20"/>
                <w:szCs w:val="20"/>
                <w:lang w:eastAsia="lv-LV"/>
              </w:rPr>
            </w:pPr>
          </w:p>
        </w:tc>
        <w:tc>
          <w:tcPr>
            <w:tcW w:w="861" w:type="pct"/>
            <w:vMerge w:val="restart"/>
            <w:tcBorders>
              <w:top w:val="single" w:sz="6" w:space="0" w:color="414142"/>
              <w:left w:val="single" w:sz="6" w:space="0" w:color="414142"/>
              <w:bottom w:val="single" w:sz="6" w:space="0" w:color="414142"/>
              <w:right w:val="single" w:sz="6" w:space="0" w:color="414142"/>
            </w:tcBorders>
          </w:tcPr>
          <w:p w14:paraId="6F4BCC0E" w14:textId="77777777" w:rsidR="00885E23" w:rsidRPr="00A71577" w:rsidRDefault="00885E2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lastRenderedPageBreak/>
              <w:t>FIKSĒTAIS</w:t>
            </w:r>
          </w:p>
          <w:p w14:paraId="49E036C9" w14:textId="77777777" w:rsidR="00885E23" w:rsidRPr="00A71577" w:rsidRDefault="00885E23"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 xml:space="preserve">MOBILAIS, izņemot gaisa </w:t>
            </w:r>
            <w:r w:rsidRPr="00A71577">
              <w:rPr>
                <w:rFonts w:eastAsia="Times New Roman" w:cs="Times New Roman"/>
                <w:sz w:val="20"/>
                <w:szCs w:val="20"/>
                <w:lang w:eastAsia="lv-LV"/>
              </w:rPr>
              <w:lastRenderedPageBreak/>
              <w:t>kuģniecības mobilo</w:t>
            </w:r>
          </w:p>
          <w:p w14:paraId="39A2A70B" w14:textId="77777777" w:rsidR="00885E23" w:rsidRPr="00A71577" w:rsidRDefault="00885E23"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IZPLATĪJUMA IZPĒTES (izplatījums–Zeme) 5.465</w:t>
            </w:r>
          </w:p>
        </w:tc>
        <w:tc>
          <w:tcPr>
            <w:tcW w:w="995" w:type="pct"/>
            <w:tcBorders>
              <w:top w:val="single" w:sz="6" w:space="0" w:color="414142"/>
              <w:left w:val="single" w:sz="6" w:space="0" w:color="414142"/>
              <w:bottom w:val="single" w:sz="6" w:space="0" w:color="414142"/>
              <w:right w:val="single" w:sz="6" w:space="0" w:color="414142"/>
            </w:tcBorders>
          </w:tcPr>
          <w:p w14:paraId="2FEF2BA9" w14:textId="078C238E" w:rsidR="00885E23" w:rsidRPr="00A71577" w:rsidRDefault="00885E2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lastRenderedPageBreak/>
              <w:t xml:space="preserve">Ciparu RRL: 7900–8500 </w:t>
            </w:r>
            <w:proofErr w:type="spellStart"/>
            <w:r w:rsidRPr="00A71577">
              <w:rPr>
                <w:rFonts w:eastAsia="Times New Roman" w:cs="Times New Roman"/>
                <w:sz w:val="20"/>
                <w:szCs w:val="20"/>
                <w:lang w:eastAsia="lv-LV"/>
              </w:rPr>
              <w:t>MHz</w:t>
            </w:r>
            <w:proofErr w:type="spellEnd"/>
          </w:p>
        </w:tc>
        <w:tc>
          <w:tcPr>
            <w:tcW w:w="1368" w:type="pct"/>
            <w:tcBorders>
              <w:top w:val="single" w:sz="6" w:space="0" w:color="414142"/>
              <w:left w:val="single" w:sz="6" w:space="0" w:color="414142"/>
              <w:bottom w:val="single" w:sz="6" w:space="0" w:color="414142"/>
              <w:right w:val="single" w:sz="6" w:space="0" w:color="414142"/>
            </w:tcBorders>
          </w:tcPr>
          <w:p w14:paraId="056AC3FF" w14:textId="77777777" w:rsidR="00885E23" w:rsidRPr="00A71577" w:rsidRDefault="00885E2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ECC/REC/(02)06 – Ieteicamais kanālu plānojums fiksētā dienesta ciparu sistēmām, kuras izmanto 7125–8500 </w:t>
            </w:r>
            <w:proofErr w:type="spellStart"/>
            <w:r w:rsidRPr="00A71577">
              <w:rPr>
                <w:rFonts w:eastAsia="Times New Roman" w:cs="Times New Roman"/>
                <w:sz w:val="20"/>
                <w:szCs w:val="20"/>
                <w:lang w:eastAsia="lv-LV"/>
              </w:rPr>
              <w:t>MHz</w:t>
            </w:r>
            <w:proofErr w:type="spellEnd"/>
            <w:r w:rsidRPr="00A71577">
              <w:rPr>
                <w:rFonts w:eastAsia="Times New Roman" w:cs="Times New Roman"/>
                <w:sz w:val="20"/>
                <w:szCs w:val="20"/>
                <w:lang w:eastAsia="lv-LV"/>
              </w:rPr>
              <w:t xml:space="preserve"> joslu</w:t>
            </w:r>
          </w:p>
        </w:tc>
        <w:tc>
          <w:tcPr>
            <w:tcW w:w="763" w:type="pct"/>
            <w:tcBorders>
              <w:top w:val="single" w:sz="6" w:space="0" w:color="414142"/>
              <w:left w:val="single" w:sz="6" w:space="0" w:color="414142"/>
              <w:bottom w:val="single" w:sz="6" w:space="0" w:color="414142"/>
              <w:right w:val="single" w:sz="6" w:space="0" w:color="414142"/>
            </w:tcBorders>
          </w:tcPr>
          <w:p w14:paraId="6BEDB9B1" w14:textId="77777777" w:rsidR="00885E23" w:rsidRPr="00A71577" w:rsidRDefault="00885E2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Konfigurācija PP</w:t>
            </w:r>
          </w:p>
          <w:p w14:paraId="19F9B403" w14:textId="77777777" w:rsidR="00885E23" w:rsidRPr="00A71577" w:rsidRDefault="00885E23"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Radiosaskarne RS FX.080PP</w:t>
            </w:r>
          </w:p>
        </w:tc>
      </w:tr>
      <w:tr w:rsidR="00840B06" w:rsidRPr="00A71577" w14:paraId="6B9B8391" w14:textId="77777777" w:rsidTr="00F01C93">
        <w:tc>
          <w:tcPr>
            <w:tcW w:w="309" w:type="pct"/>
            <w:vMerge/>
            <w:tcBorders>
              <w:top w:val="single" w:sz="6" w:space="0" w:color="414142"/>
              <w:left w:val="single" w:sz="6" w:space="0" w:color="414142"/>
              <w:bottom w:val="single" w:sz="6" w:space="0" w:color="414142"/>
              <w:right w:val="single" w:sz="6" w:space="0" w:color="414142"/>
            </w:tcBorders>
            <w:vAlign w:val="center"/>
          </w:tcPr>
          <w:p w14:paraId="711784F6" w14:textId="77777777" w:rsidR="00885E23" w:rsidRPr="00A71577" w:rsidRDefault="00885E23" w:rsidP="00D33004">
            <w:pPr>
              <w:spacing w:line="240" w:lineRule="auto"/>
              <w:rPr>
                <w:rFonts w:eastAsia="Times New Roman" w:cs="Times New Roman"/>
                <w:sz w:val="20"/>
                <w:szCs w:val="20"/>
                <w:lang w:eastAsia="lv-LV"/>
              </w:rPr>
            </w:pPr>
          </w:p>
        </w:tc>
        <w:tc>
          <w:tcPr>
            <w:tcW w:w="705" w:type="pct"/>
            <w:vMerge/>
            <w:tcBorders>
              <w:top w:val="single" w:sz="6" w:space="0" w:color="414142"/>
              <w:left w:val="single" w:sz="6" w:space="0" w:color="414142"/>
              <w:bottom w:val="single" w:sz="6" w:space="0" w:color="414142"/>
              <w:right w:val="single" w:sz="6" w:space="0" w:color="414142"/>
            </w:tcBorders>
            <w:vAlign w:val="center"/>
          </w:tcPr>
          <w:p w14:paraId="2E54C2BC" w14:textId="77777777" w:rsidR="00885E23" w:rsidRPr="00A71577" w:rsidRDefault="00885E23" w:rsidP="00D33004">
            <w:pPr>
              <w:spacing w:line="240" w:lineRule="auto"/>
              <w:rPr>
                <w:rFonts w:eastAsia="Times New Roman" w:cs="Times New Roman"/>
                <w:sz w:val="20"/>
                <w:szCs w:val="20"/>
                <w:lang w:eastAsia="lv-LV"/>
              </w:rPr>
            </w:pPr>
          </w:p>
        </w:tc>
        <w:tc>
          <w:tcPr>
            <w:tcW w:w="861" w:type="pct"/>
            <w:vMerge/>
            <w:tcBorders>
              <w:top w:val="single" w:sz="6" w:space="0" w:color="414142"/>
              <w:left w:val="single" w:sz="6" w:space="0" w:color="414142"/>
              <w:bottom w:val="single" w:sz="6" w:space="0" w:color="414142"/>
              <w:right w:val="single" w:sz="6" w:space="0" w:color="414142"/>
            </w:tcBorders>
            <w:vAlign w:val="center"/>
          </w:tcPr>
          <w:p w14:paraId="04BF7965" w14:textId="77777777" w:rsidR="00885E23" w:rsidRPr="00A71577" w:rsidRDefault="00885E23" w:rsidP="00D33004">
            <w:pPr>
              <w:spacing w:line="240" w:lineRule="auto"/>
              <w:rPr>
                <w:rFonts w:eastAsia="Times New Roman" w:cs="Times New Roman"/>
                <w:sz w:val="20"/>
                <w:szCs w:val="20"/>
                <w:lang w:eastAsia="lv-LV"/>
              </w:rPr>
            </w:pPr>
          </w:p>
        </w:tc>
        <w:tc>
          <w:tcPr>
            <w:tcW w:w="995" w:type="pct"/>
            <w:tcBorders>
              <w:top w:val="single" w:sz="6" w:space="0" w:color="414142"/>
              <w:left w:val="single" w:sz="6" w:space="0" w:color="414142"/>
              <w:bottom w:val="single" w:sz="6" w:space="0" w:color="414142"/>
              <w:right w:val="single" w:sz="6" w:space="0" w:color="414142"/>
            </w:tcBorders>
          </w:tcPr>
          <w:p w14:paraId="40A0DC07" w14:textId="5EBF91BB" w:rsidR="00885E23" w:rsidRPr="00A71577" w:rsidRDefault="00885E2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SRD: 4500–10</w:t>
            </w:r>
            <w:r w:rsidR="00595366">
              <w:rPr>
                <w:rFonts w:eastAsia="Times New Roman" w:cs="Times New Roman"/>
                <w:sz w:val="20"/>
                <w:szCs w:val="20"/>
                <w:lang w:eastAsia="lv-LV"/>
              </w:rPr>
              <w:t> </w:t>
            </w:r>
            <w:r w:rsidRPr="00A71577">
              <w:rPr>
                <w:rFonts w:eastAsia="Times New Roman" w:cs="Times New Roman"/>
                <w:sz w:val="20"/>
                <w:szCs w:val="20"/>
                <w:lang w:eastAsia="lv-LV"/>
              </w:rPr>
              <w:t xml:space="preserve">600 </w:t>
            </w:r>
            <w:proofErr w:type="spellStart"/>
            <w:r w:rsidRPr="00A71577">
              <w:rPr>
                <w:rFonts w:eastAsia="Times New Roman" w:cs="Times New Roman"/>
                <w:sz w:val="20"/>
                <w:szCs w:val="20"/>
                <w:lang w:eastAsia="lv-LV"/>
              </w:rPr>
              <w:t>MHz</w:t>
            </w:r>
            <w:proofErr w:type="spellEnd"/>
          </w:p>
        </w:tc>
        <w:tc>
          <w:tcPr>
            <w:tcW w:w="1368" w:type="pct"/>
            <w:tcBorders>
              <w:top w:val="single" w:sz="6" w:space="0" w:color="414142"/>
              <w:left w:val="single" w:sz="6" w:space="0" w:color="414142"/>
              <w:bottom w:val="single" w:sz="6" w:space="0" w:color="414142"/>
              <w:right w:val="single" w:sz="6" w:space="0" w:color="414142"/>
            </w:tcBorders>
          </w:tcPr>
          <w:p w14:paraId="7625C531" w14:textId="77777777" w:rsidR="00885E23" w:rsidRPr="00A71577" w:rsidRDefault="00885E23"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Komisijas 2006. gada 9. novembra Lēmums </w:t>
            </w:r>
            <w:hyperlink r:id="rId103" w:history="1">
              <w:r w:rsidRPr="00A71577">
                <w:rPr>
                  <w:rFonts w:eastAsia="Times New Roman" w:cs="Times New Roman"/>
                  <w:sz w:val="20"/>
                  <w:szCs w:val="20"/>
                  <w:u w:val="single"/>
                  <w:lang w:eastAsia="lv-LV"/>
                </w:rPr>
                <w:t>2006/771/EK</w:t>
              </w:r>
            </w:hyperlink>
            <w:r w:rsidRPr="00A71577">
              <w:rPr>
                <w:rFonts w:eastAsia="Times New Roman" w:cs="Times New Roman"/>
                <w:sz w:val="20"/>
                <w:szCs w:val="20"/>
                <w:lang w:eastAsia="lv-LV"/>
              </w:rPr>
              <w:t> par maza darbības attāluma ierīcēs izmantotā radiofrekvenču spektra saskaņošanu</w:t>
            </w:r>
          </w:p>
          <w:p w14:paraId="220AE209" w14:textId="77777777" w:rsidR="00885E23" w:rsidRPr="00A71577" w:rsidRDefault="00885E23"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Komisijas 2013. gada 11. decembra Lēmums </w:t>
            </w:r>
            <w:hyperlink r:id="rId104" w:history="1">
              <w:r w:rsidRPr="00A71577">
                <w:rPr>
                  <w:rFonts w:eastAsia="Times New Roman" w:cs="Times New Roman"/>
                  <w:sz w:val="20"/>
                  <w:szCs w:val="20"/>
                  <w:u w:val="single"/>
                  <w:lang w:eastAsia="lv-LV"/>
                </w:rPr>
                <w:t>2013/752/ES</w:t>
              </w:r>
            </w:hyperlink>
            <w:r w:rsidRPr="00A71577">
              <w:rPr>
                <w:rFonts w:eastAsia="Times New Roman" w:cs="Times New Roman"/>
                <w:sz w:val="20"/>
                <w:szCs w:val="20"/>
                <w:lang w:eastAsia="lv-LV"/>
              </w:rPr>
              <w:t>, ar ko izdara grozījumus Lēmumā </w:t>
            </w:r>
            <w:hyperlink r:id="rId105" w:history="1">
              <w:r w:rsidRPr="00A71577">
                <w:rPr>
                  <w:rFonts w:eastAsia="Times New Roman" w:cs="Times New Roman"/>
                  <w:sz w:val="20"/>
                  <w:szCs w:val="20"/>
                  <w:u w:val="single"/>
                  <w:lang w:eastAsia="lv-LV"/>
                </w:rPr>
                <w:t>2006/771/EK</w:t>
              </w:r>
            </w:hyperlink>
            <w:r w:rsidRPr="00A71577">
              <w:rPr>
                <w:rFonts w:eastAsia="Times New Roman" w:cs="Times New Roman"/>
                <w:sz w:val="20"/>
                <w:szCs w:val="20"/>
                <w:lang w:eastAsia="lv-LV"/>
              </w:rPr>
              <w:t> par maza darbības attāluma ierīcēs izmantotā radiofrekvenču spektra saskaņošanu un Lēmuma</w:t>
            </w:r>
            <w:hyperlink r:id="rId106" w:history="1">
              <w:r w:rsidRPr="00A71577">
                <w:rPr>
                  <w:rFonts w:eastAsia="Times New Roman" w:cs="Times New Roman"/>
                  <w:sz w:val="20"/>
                  <w:szCs w:val="20"/>
                  <w:u w:val="single"/>
                  <w:lang w:eastAsia="lv-LV"/>
                </w:rPr>
                <w:t>2005/928/EK</w:t>
              </w:r>
            </w:hyperlink>
            <w:r w:rsidRPr="00A71577">
              <w:rPr>
                <w:rFonts w:eastAsia="Times New Roman" w:cs="Times New Roman"/>
                <w:sz w:val="20"/>
                <w:szCs w:val="20"/>
                <w:lang w:eastAsia="lv-LV"/>
              </w:rPr>
              <w:t> atcelšanu</w:t>
            </w:r>
            <w:r w:rsidRPr="00A71577">
              <w:rPr>
                <w:rFonts w:eastAsia="Times New Roman" w:cs="Times New Roman"/>
                <w:sz w:val="20"/>
                <w:szCs w:val="20"/>
                <w:lang w:eastAsia="lv-LV"/>
              </w:rPr>
              <w:br/>
            </w:r>
            <w:r w:rsidRPr="00A71577">
              <w:rPr>
                <w:rFonts w:eastAsia="Times New Roman" w:cs="Times New Roman"/>
                <w:sz w:val="20"/>
                <w:szCs w:val="20"/>
                <w:lang w:eastAsia="lv-LV"/>
              </w:rPr>
              <w:br/>
              <w:t>Eiropas Komisijas 2017. gada 8. augusta Lēmums </w:t>
            </w:r>
            <w:hyperlink r:id="rId107" w:history="1">
              <w:r w:rsidRPr="00A71577">
                <w:rPr>
                  <w:rFonts w:eastAsia="Times New Roman" w:cs="Times New Roman"/>
                  <w:sz w:val="20"/>
                  <w:szCs w:val="20"/>
                  <w:u w:val="single"/>
                  <w:lang w:eastAsia="lv-LV"/>
                </w:rPr>
                <w:t>2017/1483/EK</w:t>
              </w:r>
            </w:hyperlink>
            <w:r w:rsidRPr="00A71577">
              <w:rPr>
                <w:rFonts w:eastAsia="Times New Roman" w:cs="Times New Roman"/>
                <w:sz w:val="20"/>
                <w:szCs w:val="20"/>
                <w:lang w:eastAsia="lv-LV"/>
              </w:rPr>
              <w:t>, ar kuru izdara grozījumus Lēmumā </w:t>
            </w:r>
            <w:hyperlink r:id="rId108" w:history="1">
              <w:r w:rsidRPr="00A71577">
                <w:rPr>
                  <w:rFonts w:eastAsia="Times New Roman" w:cs="Times New Roman"/>
                  <w:sz w:val="20"/>
                  <w:szCs w:val="20"/>
                  <w:u w:val="single"/>
                  <w:lang w:eastAsia="lv-LV"/>
                </w:rPr>
                <w:t>2006/771/EK</w:t>
              </w:r>
            </w:hyperlink>
            <w:r w:rsidRPr="00A71577">
              <w:rPr>
                <w:rFonts w:eastAsia="Times New Roman" w:cs="Times New Roman"/>
                <w:sz w:val="20"/>
                <w:szCs w:val="20"/>
                <w:lang w:eastAsia="lv-LV"/>
              </w:rPr>
              <w:t> par maza darbības attāluma ierīcēs izmantotā radiofrekvenču spektra saskaņošanu</w:t>
            </w:r>
            <w:r w:rsidRPr="00A71577">
              <w:rPr>
                <w:rFonts w:eastAsia="Times New Roman" w:cs="Times New Roman"/>
                <w:sz w:val="20"/>
                <w:szCs w:val="20"/>
                <w:lang w:eastAsia="lv-LV"/>
              </w:rPr>
              <w:br/>
            </w:r>
            <w:r w:rsidRPr="00A71577">
              <w:rPr>
                <w:rFonts w:eastAsia="Times New Roman" w:cs="Times New Roman"/>
                <w:sz w:val="20"/>
                <w:szCs w:val="20"/>
                <w:lang w:eastAsia="lv-LV"/>
              </w:rPr>
              <w:br/>
              <w:t>Eiropas Komisijas 2019. gada 2. augusta Īstenošanas lēmums (ES) 2019/1345, kas groza Lēmumu </w:t>
            </w:r>
            <w:hyperlink r:id="rId109" w:history="1">
              <w:r w:rsidRPr="00A71577">
                <w:rPr>
                  <w:rFonts w:eastAsia="Times New Roman" w:cs="Times New Roman"/>
                  <w:sz w:val="20"/>
                  <w:szCs w:val="20"/>
                  <w:u w:val="single"/>
                  <w:lang w:eastAsia="lv-LV"/>
                </w:rPr>
                <w:t>2006/771/EK</w:t>
              </w:r>
            </w:hyperlink>
            <w:r w:rsidRPr="00A71577">
              <w:rPr>
                <w:rFonts w:eastAsia="Times New Roman" w:cs="Times New Roman"/>
                <w:sz w:val="20"/>
                <w:szCs w:val="20"/>
                <w:lang w:eastAsia="lv-LV"/>
              </w:rPr>
              <w:t>, atjauninot harmonizētos tehniskos noteikumus radiofrekvenču spektra izmantošanai maza darbības attāluma ierīcēs</w:t>
            </w:r>
          </w:p>
        </w:tc>
        <w:tc>
          <w:tcPr>
            <w:tcW w:w="763" w:type="pct"/>
            <w:tcBorders>
              <w:top w:val="single" w:sz="6" w:space="0" w:color="414142"/>
              <w:left w:val="single" w:sz="6" w:space="0" w:color="414142"/>
              <w:bottom w:val="single" w:sz="6" w:space="0" w:color="414142"/>
              <w:right w:val="single" w:sz="6" w:space="0" w:color="414142"/>
            </w:tcBorders>
          </w:tcPr>
          <w:p w14:paraId="168E4937" w14:textId="368AE08F" w:rsidR="00885E23" w:rsidRPr="00A71577" w:rsidRDefault="00885E23" w:rsidP="00D33004">
            <w:pPr>
              <w:spacing w:line="240" w:lineRule="auto"/>
              <w:rPr>
                <w:rFonts w:eastAsia="Times New Roman" w:cs="Times New Roman"/>
                <w:sz w:val="20"/>
                <w:szCs w:val="20"/>
                <w:lang w:eastAsia="lv-LV"/>
              </w:rPr>
            </w:pPr>
            <w:proofErr w:type="spellStart"/>
            <w:r w:rsidRPr="00A71577">
              <w:rPr>
                <w:rFonts w:eastAsia="Times New Roman" w:cs="Times New Roman"/>
                <w:sz w:val="20"/>
                <w:szCs w:val="20"/>
                <w:lang w:eastAsia="lv-LV"/>
              </w:rPr>
              <w:t>Radionoteikšanas</w:t>
            </w:r>
            <w:proofErr w:type="spellEnd"/>
            <w:r w:rsidRPr="00A71577">
              <w:rPr>
                <w:rFonts w:eastAsia="Times New Roman" w:cs="Times New Roman"/>
                <w:sz w:val="20"/>
                <w:szCs w:val="20"/>
                <w:lang w:eastAsia="lv-LV"/>
              </w:rPr>
              <w:t xml:space="preserve"> ierīces</w:t>
            </w:r>
            <w:r w:rsidR="00F01C93" w:rsidRPr="00A71577">
              <w:rPr>
                <w:rFonts w:cs="Times New Roman"/>
                <w:sz w:val="20"/>
                <w:szCs w:val="20"/>
              </w:rPr>
              <w:t>"</w:t>
            </w:r>
          </w:p>
        </w:tc>
      </w:tr>
      <w:bookmarkEnd w:id="0"/>
    </w:tbl>
    <w:p w14:paraId="4813418B" w14:textId="1902C28B" w:rsidR="00885E23" w:rsidRPr="00A71577" w:rsidRDefault="00885E23" w:rsidP="00885E23">
      <w:pPr>
        <w:rPr>
          <w:rFonts w:cs="Times New Roman"/>
          <w:sz w:val="20"/>
          <w:szCs w:val="20"/>
        </w:rPr>
      </w:pPr>
    </w:p>
    <w:p w14:paraId="1B4A894D" w14:textId="03052592" w:rsidR="00AE31D9" w:rsidRPr="00A71577" w:rsidRDefault="00AE31D9" w:rsidP="00AE31D9">
      <w:pPr>
        <w:pStyle w:val="ListParagraph"/>
        <w:numPr>
          <w:ilvl w:val="0"/>
          <w:numId w:val="47"/>
        </w:numPr>
        <w:spacing w:after="0" w:line="240" w:lineRule="auto"/>
        <w:jc w:val="both"/>
        <w:rPr>
          <w:rFonts w:cs="Times New Roman"/>
          <w:szCs w:val="28"/>
        </w:rPr>
      </w:pPr>
      <w:r w:rsidRPr="00A71577">
        <w:rPr>
          <w:rFonts w:cs="Times New Roman"/>
          <w:szCs w:val="28"/>
        </w:rPr>
        <w:t>Izteikt 1. pielikuma 351. punktu šādā redakcijā:</w:t>
      </w:r>
    </w:p>
    <w:p w14:paraId="19EE147B" w14:textId="777F15B2" w:rsidR="00355DD8" w:rsidRPr="00A71577" w:rsidRDefault="00355DD8" w:rsidP="00885E23"/>
    <w:tbl>
      <w:tblPr>
        <w:tblW w:w="5000" w:type="pct"/>
        <w:tblBorders>
          <w:top w:val="single" w:sz="6" w:space="0" w:color="414142"/>
          <w:left w:val="single" w:sz="6" w:space="0" w:color="414142"/>
          <w:bottom w:val="single" w:sz="6" w:space="0" w:color="414142"/>
          <w:right w:val="single" w:sz="6" w:space="0" w:color="414142"/>
        </w:tblBorders>
        <w:tblCellMar>
          <w:top w:w="30" w:type="dxa"/>
          <w:left w:w="30" w:type="dxa"/>
          <w:bottom w:w="30" w:type="dxa"/>
          <w:right w:w="30" w:type="dxa"/>
        </w:tblCellMar>
        <w:tblLook w:val="04A0" w:firstRow="1" w:lastRow="0" w:firstColumn="1" w:lastColumn="0" w:noHBand="0" w:noVBand="1"/>
      </w:tblPr>
      <w:tblGrid>
        <w:gridCol w:w="519"/>
        <w:gridCol w:w="1699"/>
        <w:gridCol w:w="1699"/>
        <w:gridCol w:w="1789"/>
        <w:gridCol w:w="2063"/>
        <w:gridCol w:w="1286"/>
      </w:tblGrid>
      <w:tr w:rsidR="00A71577" w:rsidRPr="00A71577" w14:paraId="24DF4BD3" w14:textId="77777777" w:rsidTr="00AE31D9">
        <w:tc>
          <w:tcPr>
            <w:tcW w:w="287" w:type="pct"/>
            <w:tcBorders>
              <w:top w:val="single" w:sz="6" w:space="0" w:color="414142"/>
              <w:left w:val="single" w:sz="6" w:space="0" w:color="414142"/>
              <w:bottom w:val="single" w:sz="6" w:space="0" w:color="414142"/>
              <w:right w:val="single" w:sz="6" w:space="0" w:color="414142"/>
            </w:tcBorders>
          </w:tcPr>
          <w:p w14:paraId="3D11EF7D" w14:textId="047BF989" w:rsidR="00AE31D9" w:rsidRPr="00A71577" w:rsidRDefault="00EB4756" w:rsidP="007711F2">
            <w:pPr>
              <w:spacing w:after="0"/>
              <w:rPr>
                <w:rFonts w:eastAsia="Times New Roman" w:cs="Times New Roman"/>
                <w:sz w:val="20"/>
                <w:szCs w:val="20"/>
                <w:lang w:eastAsia="lv-LV"/>
              </w:rPr>
            </w:pPr>
            <w:r w:rsidRPr="00A71577">
              <w:rPr>
                <w:rFonts w:cs="Times New Roman"/>
                <w:sz w:val="20"/>
                <w:szCs w:val="20"/>
              </w:rPr>
              <w:t>"</w:t>
            </w:r>
            <w:r w:rsidR="00AE31D9" w:rsidRPr="00A71577">
              <w:rPr>
                <w:rFonts w:eastAsia="Times New Roman" w:cs="Times New Roman"/>
                <w:sz w:val="20"/>
                <w:szCs w:val="20"/>
                <w:lang w:eastAsia="lv-LV"/>
              </w:rPr>
              <w:t>351.</w:t>
            </w:r>
          </w:p>
        </w:tc>
        <w:tc>
          <w:tcPr>
            <w:tcW w:w="4713" w:type="pct"/>
            <w:gridSpan w:val="5"/>
            <w:tcBorders>
              <w:top w:val="single" w:sz="6" w:space="0" w:color="414142"/>
              <w:left w:val="single" w:sz="6" w:space="0" w:color="414142"/>
              <w:bottom w:val="single" w:sz="6" w:space="0" w:color="414142"/>
              <w:right w:val="single" w:sz="6" w:space="0" w:color="414142"/>
            </w:tcBorders>
          </w:tcPr>
          <w:p w14:paraId="741D58A9" w14:textId="1DBF52DD" w:rsidR="00AE31D9" w:rsidRPr="00A71577" w:rsidRDefault="00AE31D9" w:rsidP="007711F2">
            <w:pPr>
              <w:spacing w:before="100" w:beforeAutospacing="1" w:after="100" w:afterAutospacing="1" w:line="315" w:lineRule="atLeast"/>
              <w:jc w:val="center"/>
              <w:rPr>
                <w:rFonts w:eastAsia="Times New Roman" w:cs="Times New Roman"/>
                <w:b/>
                <w:bCs/>
                <w:sz w:val="20"/>
                <w:szCs w:val="20"/>
                <w:lang w:eastAsia="lv-LV"/>
              </w:rPr>
            </w:pPr>
            <w:r w:rsidRPr="00A71577">
              <w:rPr>
                <w:rFonts w:eastAsia="Times New Roman" w:cs="Times New Roman"/>
                <w:b/>
                <w:bCs/>
                <w:sz w:val="20"/>
                <w:szCs w:val="20"/>
                <w:lang w:eastAsia="lv-LV"/>
              </w:rPr>
              <w:t>10,7–10,95</w:t>
            </w:r>
            <w:r w:rsidR="00B55CF5" w:rsidRPr="00A71577">
              <w:rPr>
                <w:rFonts w:eastAsia="Times New Roman" w:cs="Times New Roman"/>
                <w:b/>
                <w:bCs/>
                <w:sz w:val="20"/>
                <w:szCs w:val="20"/>
                <w:lang w:eastAsia="lv-LV"/>
              </w:rPr>
              <w:t> </w:t>
            </w:r>
            <w:r w:rsidRPr="00A71577">
              <w:rPr>
                <w:rFonts w:eastAsia="Times New Roman" w:cs="Times New Roman"/>
                <w:b/>
                <w:bCs/>
                <w:sz w:val="20"/>
                <w:szCs w:val="20"/>
                <w:lang w:eastAsia="lv-LV"/>
              </w:rPr>
              <w:t>GHz</w:t>
            </w:r>
          </w:p>
        </w:tc>
      </w:tr>
      <w:tr w:rsidR="00A71577" w:rsidRPr="00A71577" w14:paraId="6B07EA3E" w14:textId="77777777" w:rsidTr="00AE31D9">
        <w:tc>
          <w:tcPr>
            <w:tcW w:w="287" w:type="pct"/>
            <w:vMerge w:val="restart"/>
            <w:tcBorders>
              <w:top w:val="single" w:sz="6" w:space="0" w:color="414142"/>
              <w:left w:val="single" w:sz="6" w:space="0" w:color="414142"/>
              <w:bottom w:val="single" w:sz="6" w:space="0" w:color="414142"/>
              <w:right w:val="single" w:sz="6" w:space="0" w:color="414142"/>
            </w:tcBorders>
          </w:tcPr>
          <w:p w14:paraId="256C9E05"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lastRenderedPageBreak/>
              <w:t> </w:t>
            </w:r>
          </w:p>
        </w:tc>
        <w:tc>
          <w:tcPr>
            <w:tcW w:w="938" w:type="pct"/>
            <w:vMerge w:val="restart"/>
            <w:tcBorders>
              <w:top w:val="single" w:sz="6" w:space="0" w:color="414142"/>
              <w:left w:val="single" w:sz="6" w:space="0" w:color="414142"/>
              <w:bottom w:val="single" w:sz="6" w:space="0" w:color="414142"/>
              <w:right w:val="single" w:sz="6" w:space="0" w:color="414142"/>
            </w:tcBorders>
          </w:tcPr>
          <w:p w14:paraId="52F6DA6A" w14:textId="77777777" w:rsidR="00AE31D9" w:rsidRPr="00A71577" w:rsidRDefault="00AE31D9" w:rsidP="007711F2">
            <w:pPr>
              <w:spacing w:after="120"/>
              <w:rPr>
                <w:rFonts w:eastAsia="Times New Roman" w:cs="Times New Roman"/>
                <w:sz w:val="20"/>
                <w:szCs w:val="20"/>
              </w:rPr>
            </w:pPr>
            <w:r w:rsidRPr="00A71577">
              <w:rPr>
                <w:rFonts w:eastAsia="Times New Roman" w:cs="Times New Roman"/>
                <w:sz w:val="20"/>
                <w:szCs w:val="20"/>
                <w:lang w:eastAsia="lv-LV"/>
              </w:rPr>
              <w:t xml:space="preserve">FIKSĒTAIS </w:t>
            </w:r>
          </w:p>
          <w:p w14:paraId="632601FA"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FIKSĒTAIS SATELĪTU</w:t>
            </w:r>
          </w:p>
          <w:p w14:paraId="4426BC1F"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(izplatījums– Zeme) 5.441</w:t>
            </w:r>
          </w:p>
          <w:p w14:paraId="1D0BC51C" w14:textId="77777777" w:rsidR="00AE31D9" w:rsidRPr="00A71577" w:rsidRDefault="00AE31D9" w:rsidP="007711F2">
            <w:pPr>
              <w:spacing w:after="120"/>
              <w:rPr>
                <w:rFonts w:eastAsia="Times New Roman" w:cs="Times New Roman"/>
                <w:sz w:val="20"/>
                <w:szCs w:val="20"/>
              </w:rPr>
            </w:pPr>
            <w:r w:rsidRPr="00A71577">
              <w:rPr>
                <w:rFonts w:eastAsia="Times New Roman" w:cs="Times New Roman"/>
                <w:sz w:val="20"/>
                <w:szCs w:val="20"/>
                <w:lang w:eastAsia="lv-LV"/>
              </w:rPr>
              <w:t>(Zeme–izplatījums) 5.484</w:t>
            </w:r>
          </w:p>
          <w:p w14:paraId="67958076" w14:textId="77777777" w:rsidR="00AE31D9" w:rsidRPr="00A71577" w:rsidRDefault="00AE31D9" w:rsidP="007711F2">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MOBILAIS, izņemot gaisa kuģniecības mobilo</w:t>
            </w:r>
          </w:p>
        </w:tc>
        <w:tc>
          <w:tcPr>
            <w:tcW w:w="938" w:type="pct"/>
            <w:vMerge w:val="restart"/>
            <w:tcBorders>
              <w:top w:val="single" w:sz="6" w:space="0" w:color="414142"/>
              <w:left w:val="single" w:sz="6" w:space="0" w:color="414142"/>
              <w:bottom w:val="single" w:sz="6" w:space="0" w:color="414142"/>
              <w:right w:val="single" w:sz="6" w:space="0" w:color="414142"/>
            </w:tcBorders>
          </w:tcPr>
          <w:p w14:paraId="6D6E1F08" w14:textId="77777777" w:rsidR="00AE31D9" w:rsidRPr="00A71577" w:rsidRDefault="00AE31D9" w:rsidP="007711F2">
            <w:pPr>
              <w:spacing w:after="120"/>
              <w:rPr>
                <w:rFonts w:eastAsia="Times New Roman" w:cs="Times New Roman"/>
                <w:sz w:val="20"/>
                <w:szCs w:val="20"/>
              </w:rPr>
            </w:pPr>
            <w:r w:rsidRPr="00A71577">
              <w:rPr>
                <w:rFonts w:eastAsia="Times New Roman" w:cs="Times New Roman"/>
                <w:sz w:val="20"/>
                <w:szCs w:val="20"/>
                <w:lang w:eastAsia="lv-LV"/>
              </w:rPr>
              <w:t xml:space="preserve">FIKSĒTAIS </w:t>
            </w:r>
          </w:p>
          <w:p w14:paraId="34A972E3"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FIKSĒTAIS SATELĪTU</w:t>
            </w:r>
          </w:p>
          <w:p w14:paraId="63A94767"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(izplatījums– Zeme) 5.441</w:t>
            </w:r>
          </w:p>
          <w:p w14:paraId="70252B8F" w14:textId="77777777" w:rsidR="00AE31D9" w:rsidRPr="00A71577" w:rsidRDefault="00AE31D9" w:rsidP="007711F2">
            <w:pPr>
              <w:spacing w:after="120"/>
              <w:rPr>
                <w:rFonts w:eastAsia="Times New Roman" w:cs="Times New Roman"/>
                <w:sz w:val="20"/>
                <w:szCs w:val="20"/>
              </w:rPr>
            </w:pPr>
            <w:r w:rsidRPr="00A71577">
              <w:rPr>
                <w:rFonts w:eastAsia="Times New Roman" w:cs="Times New Roman"/>
                <w:sz w:val="20"/>
                <w:szCs w:val="20"/>
                <w:lang w:eastAsia="lv-LV"/>
              </w:rPr>
              <w:t>(Zeme–izplatījums) 5.484</w:t>
            </w:r>
          </w:p>
          <w:p w14:paraId="5D04F16D" w14:textId="77777777" w:rsidR="00AE31D9" w:rsidRPr="00A71577" w:rsidRDefault="00AE31D9" w:rsidP="007711F2">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MOBILAIS, izņemot gaisa kuģniecības mobilo</w:t>
            </w:r>
          </w:p>
        </w:tc>
        <w:tc>
          <w:tcPr>
            <w:tcW w:w="988" w:type="pct"/>
            <w:tcBorders>
              <w:top w:val="single" w:sz="6" w:space="0" w:color="414142"/>
              <w:left w:val="single" w:sz="6" w:space="0" w:color="414142"/>
              <w:bottom w:val="single" w:sz="6" w:space="0" w:color="414142"/>
              <w:right w:val="single" w:sz="6" w:space="0" w:color="414142"/>
            </w:tcBorders>
          </w:tcPr>
          <w:p w14:paraId="21AED2C4"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RRL: 10,7–11,7 GHz</w:t>
            </w:r>
          </w:p>
        </w:tc>
        <w:tc>
          <w:tcPr>
            <w:tcW w:w="1139" w:type="pct"/>
            <w:tcBorders>
              <w:top w:val="single" w:sz="6" w:space="0" w:color="414142"/>
              <w:left w:val="single" w:sz="6" w:space="0" w:color="414142"/>
              <w:bottom w:val="single" w:sz="6" w:space="0" w:color="414142"/>
              <w:right w:val="single" w:sz="6" w:space="0" w:color="414142"/>
            </w:tcBorders>
          </w:tcPr>
          <w:p w14:paraId="4AD87FD2"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 xml:space="preserve">ITU-R F.387 – Radiofrekvenču kanālu plānojums </w:t>
            </w:r>
            <w:proofErr w:type="spellStart"/>
            <w:r w:rsidRPr="00A71577">
              <w:rPr>
                <w:rFonts w:eastAsia="Times New Roman" w:cs="Times New Roman"/>
                <w:sz w:val="20"/>
                <w:szCs w:val="20"/>
                <w:lang w:eastAsia="lv-LV"/>
              </w:rPr>
              <w:t>radiorelejsistēmām</w:t>
            </w:r>
            <w:proofErr w:type="spellEnd"/>
            <w:r w:rsidRPr="00A71577">
              <w:rPr>
                <w:rFonts w:eastAsia="Times New Roman" w:cs="Times New Roman"/>
                <w:sz w:val="20"/>
                <w:szCs w:val="20"/>
                <w:lang w:eastAsia="lv-LV"/>
              </w:rPr>
              <w:t>, kuras izmanto 11 GHz diapazonu</w:t>
            </w:r>
          </w:p>
        </w:tc>
        <w:tc>
          <w:tcPr>
            <w:tcW w:w="710" w:type="pct"/>
            <w:tcBorders>
              <w:top w:val="single" w:sz="6" w:space="0" w:color="414142"/>
              <w:left w:val="single" w:sz="6" w:space="0" w:color="414142"/>
              <w:bottom w:val="single" w:sz="6" w:space="0" w:color="414142"/>
              <w:right w:val="single" w:sz="6" w:space="0" w:color="414142"/>
            </w:tcBorders>
          </w:tcPr>
          <w:p w14:paraId="6EAC743A"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Analogās skaņas un TV signālu RRL</w:t>
            </w:r>
          </w:p>
          <w:p w14:paraId="68F3C636" w14:textId="77777777" w:rsidR="00AE31D9" w:rsidRPr="00A71577" w:rsidRDefault="00AE31D9" w:rsidP="007711F2">
            <w:pPr>
              <w:spacing w:before="100" w:beforeAutospacing="1" w:after="100" w:afterAutospacing="1"/>
              <w:rPr>
                <w:rFonts w:eastAsia="Times New Roman" w:cs="Times New Roman"/>
                <w:sz w:val="20"/>
                <w:szCs w:val="20"/>
                <w:lang w:eastAsia="lv-LV"/>
              </w:rPr>
            </w:pPr>
            <w:r w:rsidRPr="00A71577">
              <w:rPr>
                <w:rFonts w:eastAsia="Times New Roman" w:cs="Times New Roman"/>
                <w:sz w:val="20"/>
                <w:szCs w:val="20"/>
                <w:lang w:eastAsia="lv-LV"/>
              </w:rPr>
              <w:t>Radiosaskarne RS FX.110PP</w:t>
            </w:r>
          </w:p>
        </w:tc>
      </w:tr>
      <w:tr w:rsidR="00A71577" w:rsidRPr="00A71577" w14:paraId="1E2D471D" w14:textId="77777777" w:rsidTr="00AE31D9">
        <w:tc>
          <w:tcPr>
            <w:tcW w:w="0" w:type="auto"/>
            <w:vMerge/>
            <w:tcBorders>
              <w:top w:val="single" w:sz="6" w:space="0" w:color="414142"/>
              <w:left w:val="single" w:sz="6" w:space="0" w:color="414142"/>
              <w:bottom w:val="single" w:sz="6" w:space="0" w:color="414142"/>
              <w:right w:val="single" w:sz="6" w:space="0" w:color="414142"/>
            </w:tcBorders>
            <w:vAlign w:val="center"/>
          </w:tcPr>
          <w:p w14:paraId="29B24A8E" w14:textId="77777777" w:rsidR="00AE31D9" w:rsidRPr="00A71577" w:rsidRDefault="00AE31D9" w:rsidP="007711F2">
            <w:pPr>
              <w:spacing w:after="0"/>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37E2F125" w14:textId="77777777" w:rsidR="00AE31D9" w:rsidRPr="00A71577" w:rsidRDefault="00AE31D9" w:rsidP="007711F2">
            <w:pPr>
              <w:spacing w:after="0"/>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1849DDD4" w14:textId="77777777" w:rsidR="00AE31D9" w:rsidRPr="00A71577" w:rsidRDefault="00AE31D9" w:rsidP="007711F2">
            <w:pPr>
              <w:spacing w:after="0"/>
              <w:rPr>
                <w:rFonts w:eastAsia="Times New Roman" w:cs="Times New Roman"/>
                <w:sz w:val="20"/>
                <w:szCs w:val="20"/>
                <w:lang w:eastAsia="lv-LV"/>
              </w:rPr>
            </w:pPr>
          </w:p>
        </w:tc>
        <w:tc>
          <w:tcPr>
            <w:tcW w:w="988" w:type="pct"/>
            <w:tcBorders>
              <w:top w:val="single" w:sz="6" w:space="0" w:color="414142"/>
              <w:left w:val="single" w:sz="6" w:space="0" w:color="414142"/>
              <w:bottom w:val="single" w:sz="6" w:space="0" w:color="414142"/>
              <w:right w:val="single" w:sz="6" w:space="0" w:color="414142"/>
            </w:tcBorders>
          </w:tcPr>
          <w:p w14:paraId="64CFC922"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Ciparu RRL: 10,7–11,7 GHz</w:t>
            </w:r>
          </w:p>
        </w:tc>
        <w:tc>
          <w:tcPr>
            <w:tcW w:w="1139" w:type="pct"/>
            <w:tcBorders>
              <w:top w:val="single" w:sz="6" w:space="0" w:color="414142"/>
              <w:left w:val="single" w:sz="6" w:space="0" w:color="414142"/>
              <w:bottom w:val="single" w:sz="6" w:space="0" w:color="414142"/>
              <w:right w:val="single" w:sz="6" w:space="0" w:color="414142"/>
            </w:tcBorders>
          </w:tcPr>
          <w:p w14:paraId="12640342"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ERC/REC 12-06 E – Ieteicamais kanālu plānojums fiksētā dienesta ciparu sistēmām, kuras izmanto 10,7–11,7 GHz joslu</w:t>
            </w:r>
          </w:p>
        </w:tc>
        <w:tc>
          <w:tcPr>
            <w:tcW w:w="710" w:type="pct"/>
            <w:tcBorders>
              <w:top w:val="single" w:sz="6" w:space="0" w:color="414142"/>
              <w:left w:val="single" w:sz="6" w:space="0" w:color="414142"/>
              <w:bottom w:val="single" w:sz="6" w:space="0" w:color="414142"/>
              <w:right w:val="single" w:sz="6" w:space="0" w:color="414142"/>
            </w:tcBorders>
          </w:tcPr>
          <w:p w14:paraId="21DDAFA7"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Konfigurācija: PP. Lielas ietilpības RRL</w:t>
            </w:r>
          </w:p>
          <w:p w14:paraId="50A867BE" w14:textId="77777777" w:rsidR="00AE31D9" w:rsidRPr="00A71577" w:rsidRDefault="00AE31D9" w:rsidP="007711F2">
            <w:pPr>
              <w:spacing w:before="100" w:beforeAutospacing="1" w:after="100" w:afterAutospacing="1"/>
              <w:rPr>
                <w:rFonts w:eastAsia="Times New Roman" w:cs="Times New Roman"/>
                <w:sz w:val="20"/>
                <w:szCs w:val="20"/>
                <w:lang w:eastAsia="lv-LV"/>
              </w:rPr>
            </w:pPr>
            <w:r w:rsidRPr="00A71577">
              <w:rPr>
                <w:rFonts w:eastAsia="Times New Roman" w:cs="Times New Roman"/>
                <w:sz w:val="20"/>
                <w:szCs w:val="20"/>
                <w:lang w:eastAsia="lv-LV"/>
              </w:rPr>
              <w:t>Radiosaskarne RS FX.110-2PP</w:t>
            </w:r>
          </w:p>
          <w:p w14:paraId="67A0C833" w14:textId="77777777" w:rsidR="00AE31D9" w:rsidRPr="00A71577" w:rsidRDefault="00AE31D9" w:rsidP="007711F2">
            <w:pPr>
              <w:spacing w:before="100" w:beforeAutospacing="1" w:after="100" w:afterAutospacing="1"/>
              <w:rPr>
                <w:rFonts w:eastAsia="Times New Roman" w:cs="Times New Roman"/>
                <w:sz w:val="20"/>
                <w:szCs w:val="20"/>
                <w:lang w:eastAsia="lv-LV"/>
              </w:rPr>
            </w:pPr>
            <w:r w:rsidRPr="00A71577">
              <w:rPr>
                <w:rFonts w:eastAsia="Times New Roman" w:cs="Times New Roman"/>
                <w:sz w:val="20"/>
                <w:szCs w:val="20"/>
                <w:lang w:eastAsia="lv-LV"/>
              </w:rPr>
              <w:t>Privātie elektronisko sakaru tīkli</w:t>
            </w:r>
          </w:p>
        </w:tc>
      </w:tr>
      <w:tr w:rsidR="00A71577" w:rsidRPr="00A71577" w14:paraId="213D84AA" w14:textId="77777777" w:rsidTr="00AE31D9">
        <w:tc>
          <w:tcPr>
            <w:tcW w:w="0" w:type="auto"/>
            <w:vMerge/>
            <w:tcBorders>
              <w:top w:val="single" w:sz="6" w:space="0" w:color="414142"/>
              <w:left w:val="single" w:sz="6" w:space="0" w:color="414142"/>
              <w:bottom w:val="single" w:sz="6" w:space="0" w:color="414142"/>
              <w:right w:val="single" w:sz="6" w:space="0" w:color="414142"/>
            </w:tcBorders>
            <w:vAlign w:val="center"/>
          </w:tcPr>
          <w:p w14:paraId="4A0DDD4E" w14:textId="77777777" w:rsidR="00AE31D9" w:rsidRPr="00A71577" w:rsidRDefault="00AE31D9" w:rsidP="007711F2">
            <w:pPr>
              <w:spacing w:after="0"/>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10EFD4E7" w14:textId="77777777" w:rsidR="00AE31D9" w:rsidRPr="00A71577" w:rsidRDefault="00AE31D9" w:rsidP="007711F2">
            <w:pPr>
              <w:spacing w:after="0"/>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5BC7540B" w14:textId="77777777" w:rsidR="00AE31D9" w:rsidRPr="00A71577" w:rsidRDefault="00AE31D9" w:rsidP="007711F2">
            <w:pPr>
              <w:spacing w:after="0"/>
              <w:rPr>
                <w:rFonts w:eastAsia="Times New Roman" w:cs="Times New Roman"/>
                <w:sz w:val="20"/>
                <w:szCs w:val="20"/>
                <w:lang w:eastAsia="lv-LV"/>
              </w:rPr>
            </w:pPr>
          </w:p>
        </w:tc>
        <w:tc>
          <w:tcPr>
            <w:tcW w:w="988" w:type="pct"/>
            <w:tcBorders>
              <w:top w:val="single" w:sz="6" w:space="0" w:color="414142"/>
              <w:left w:val="single" w:sz="6" w:space="0" w:color="414142"/>
              <w:bottom w:val="single" w:sz="6" w:space="0" w:color="414142"/>
              <w:right w:val="single" w:sz="6" w:space="0" w:color="414142"/>
            </w:tcBorders>
          </w:tcPr>
          <w:p w14:paraId="08F017B2"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Zemes radiostacijas</w:t>
            </w:r>
          </w:p>
        </w:tc>
        <w:tc>
          <w:tcPr>
            <w:tcW w:w="1139" w:type="pct"/>
            <w:tcBorders>
              <w:top w:val="single" w:sz="6" w:space="0" w:color="414142"/>
              <w:left w:val="single" w:sz="6" w:space="0" w:color="414142"/>
              <w:bottom w:val="single" w:sz="6" w:space="0" w:color="414142"/>
              <w:right w:val="single" w:sz="6" w:space="0" w:color="414142"/>
            </w:tcBorders>
          </w:tcPr>
          <w:p w14:paraId="7DC9B824"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ERC/DEC/(00)08 – ERC 2000. gada 19. oktobra lēmums par 10,7–12,5 GHz radiofrekvenču joslas izmantošanu fiksētā dienesta stacijām un apraides satelītu dienesta un fiksētā satelītu dienesta (izplatījums–Zeme) Zemes stacijām</w:t>
            </w:r>
          </w:p>
        </w:tc>
        <w:tc>
          <w:tcPr>
            <w:tcW w:w="710" w:type="pct"/>
            <w:tcBorders>
              <w:top w:val="single" w:sz="6" w:space="0" w:color="414142"/>
              <w:left w:val="single" w:sz="6" w:space="0" w:color="414142"/>
              <w:bottom w:val="single" w:sz="6" w:space="0" w:color="414142"/>
              <w:right w:val="single" w:sz="6" w:space="0" w:color="414142"/>
            </w:tcBorders>
          </w:tcPr>
          <w:p w14:paraId="3EAA2AEC"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Bez aizsardzības pret traucējumiem no fiksētā dienesta</w:t>
            </w:r>
          </w:p>
        </w:tc>
      </w:tr>
      <w:tr w:rsidR="00A71577" w:rsidRPr="00A71577" w14:paraId="75AAC8F1" w14:textId="77777777" w:rsidTr="00AE31D9">
        <w:tc>
          <w:tcPr>
            <w:tcW w:w="0" w:type="auto"/>
            <w:vMerge/>
            <w:tcBorders>
              <w:top w:val="single" w:sz="6" w:space="0" w:color="414142"/>
              <w:left w:val="single" w:sz="6" w:space="0" w:color="414142"/>
              <w:bottom w:val="single" w:sz="6" w:space="0" w:color="414142"/>
              <w:right w:val="single" w:sz="6" w:space="0" w:color="414142"/>
            </w:tcBorders>
            <w:vAlign w:val="center"/>
          </w:tcPr>
          <w:p w14:paraId="5B181BF3" w14:textId="77777777" w:rsidR="00AE31D9" w:rsidRPr="00A71577" w:rsidRDefault="00AE31D9" w:rsidP="007711F2">
            <w:pPr>
              <w:spacing w:after="0"/>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46F52FD0" w14:textId="77777777" w:rsidR="00AE31D9" w:rsidRPr="00A71577" w:rsidRDefault="00AE31D9" w:rsidP="007711F2">
            <w:pPr>
              <w:spacing w:after="0"/>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4738260A" w14:textId="77777777" w:rsidR="00AE31D9" w:rsidRPr="00A71577" w:rsidRDefault="00AE31D9" w:rsidP="007711F2">
            <w:pPr>
              <w:spacing w:after="0"/>
              <w:rPr>
                <w:rFonts w:eastAsia="Times New Roman" w:cs="Times New Roman"/>
                <w:sz w:val="20"/>
                <w:szCs w:val="20"/>
                <w:lang w:eastAsia="lv-LV"/>
              </w:rPr>
            </w:pPr>
          </w:p>
        </w:tc>
        <w:tc>
          <w:tcPr>
            <w:tcW w:w="988" w:type="pct"/>
            <w:tcBorders>
              <w:top w:val="single" w:sz="6" w:space="0" w:color="414142"/>
              <w:left w:val="single" w:sz="6" w:space="0" w:color="414142"/>
              <w:bottom w:val="single" w:sz="6" w:space="0" w:color="414142"/>
              <w:right w:val="single" w:sz="6" w:space="0" w:color="414142"/>
            </w:tcBorders>
          </w:tcPr>
          <w:p w14:paraId="5018218D"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VSAT: 10,7–11,7 GHz</w:t>
            </w:r>
          </w:p>
        </w:tc>
        <w:tc>
          <w:tcPr>
            <w:tcW w:w="1139" w:type="pct"/>
            <w:tcBorders>
              <w:top w:val="single" w:sz="6" w:space="0" w:color="414142"/>
              <w:left w:val="single" w:sz="6" w:space="0" w:color="414142"/>
              <w:bottom w:val="single" w:sz="6" w:space="0" w:color="414142"/>
              <w:right w:val="single" w:sz="6" w:space="0" w:color="414142"/>
            </w:tcBorders>
          </w:tcPr>
          <w:p w14:paraId="48CC08D8"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ECC/DEC/(03)04 – ECC 2003. gada 17. oktobra lēmums par satelītu galiekārtu ar ļoti mazu antenas atvērumu (VSAT), kuras darbojas radiofrekvenču joslās 14,25–14,50 GHz (Zeme–izplatījums) un 10,70–11,70 GHz (izplatījums–Zeme), atbrīvošanu no individuālajām atļaujām</w:t>
            </w:r>
          </w:p>
        </w:tc>
        <w:tc>
          <w:tcPr>
            <w:tcW w:w="710" w:type="pct"/>
            <w:tcBorders>
              <w:top w:val="single" w:sz="6" w:space="0" w:color="414142"/>
              <w:left w:val="single" w:sz="6" w:space="0" w:color="414142"/>
              <w:bottom w:val="single" w:sz="6" w:space="0" w:color="414142"/>
              <w:right w:val="single" w:sz="6" w:space="0" w:color="414142"/>
            </w:tcBorders>
          </w:tcPr>
          <w:p w14:paraId="567C3284"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Izplatījums–Zeme</w:t>
            </w:r>
          </w:p>
        </w:tc>
      </w:tr>
      <w:tr w:rsidR="00A71577" w:rsidRPr="00A71577" w14:paraId="009B7F64" w14:textId="77777777" w:rsidTr="00AE31D9">
        <w:tc>
          <w:tcPr>
            <w:tcW w:w="0" w:type="auto"/>
            <w:vMerge/>
            <w:tcBorders>
              <w:top w:val="single" w:sz="6" w:space="0" w:color="414142"/>
              <w:left w:val="single" w:sz="6" w:space="0" w:color="414142"/>
              <w:bottom w:val="single" w:sz="6" w:space="0" w:color="414142"/>
              <w:right w:val="single" w:sz="6" w:space="0" w:color="414142"/>
            </w:tcBorders>
            <w:vAlign w:val="center"/>
          </w:tcPr>
          <w:p w14:paraId="33EBC155" w14:textId="77777777" w:rsidR="00AE31D9" w:rsidRPr="00A71577" w:rsidRDefault="00AE31D9" w:rsidP="007711F2">
            <w:pPr>
              <w:spacing w:after="0"/>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7664B66A" w14:textId="77777777" w:rsidR="00AE31D9" w:rsidRPr="00A71577" w:rsidRDefault="00AE31D9" w:rsidP="007711F2">
            <w:pPr>
              <w:spacing w:after="0"/>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10B6E6DD" w14:textId="77777777" w:rsidR="00AE31D9" w:rsidRPr="00A71577" w:rsidRDefault="00AE31D9" w:rsidP="007711F2">
            <w:pPr>
              <w:spacing w:after="0"/>
              <w:rPr>
                <w:rFonts w:eastAsia="Times New Roman" w:cs="Times New Roman"/>
                <w:sz w:val="20"/>
                <w:szCs w:val="20"/>
                <w:lang w:eastAsia="lv-LV"/>
              </w:rPr>
            </w:pPr>
          </w:p>
        </w:tc>
        <w:tc>
          <w:tcPr>
            <w:tcW w:w="988" w:type="pct"/>
            <w:tcBorders>
              <w:top w:val="single" w:sz="6" w:space="0" w:color="414142"/>
              <w:left w:val="single" w:sz="6" w:space="0" w:color="414142"/>
              <w:bottom w:val="single" w:sz="6" w:space="0" w:color="414142"/>
              <w:right w:val="single" w:sz="6" w:space="0" w:color="414142"/>
            </w:tcBorders>
          </w:tcPr>
          <w:p w14:paraId="53C3648E"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LEST: 10,70–12,75 GHz</w:t>
            </w:r>
          </w:p>
        </w:tc>
        <w:tc>
          <w:tcPr>
            <w:tcW w:w="1139" w:type="pct"/>
            <w:tcBorders>
              <w:top w:val="single" w:sz="6" w:space="0" w:color="414142"/>
              <w:left w:val="single" w:sz="6" w:space="0" w:color="414142"/>
              <w:bottom w:val="single" w:sz="6" w:space="0" w:color="414142"/>
              <w:right w:val="single" w:sz="6" w:space="0" w:color="414142"/>
            </w:tcBorders>
          </w:tcPr>
          <w:p w14:paraId="09F5853D"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 xml:space="preserve">ECC/DEC/(06)02 – ECC 2006. gada 24. marta lēmums par zemas EIRP satelītu galiekārtu (LEST), kas darbojas radiofrekvenču joslās 10,70–12,75 GHz vai 19,70–20,20 GHz virzienā izplatījums–Zeme un 14,00–14,25 GHz vai 29,50–30,00 </w:t>
            </w:r>
            <w:r w:rsidRPr="00A71577">
              <w:rPr>
                <w:rFonts w:eastAsia="Times New Roman" w:cs="Times New Roman"/>
                <w:sz w:val="20"/>
                <w:szCs w:val="20"/>
                <w:lang w:eastAsia="lv-LV"/>
              </w:rPr>
              <w:lastRenderedPageBreak/>
              <w:t>GHz virzienā Zeme–izplatījums, atbrīvošanu no individuālajām atļaujām</w:t>
            </w:r>
          </w:p>
        </w:tc>
        <w:tc>
          <w:tcPr>
            <w:tcW w:w="710" w:type="pct"/>
            <w:tcBorders>
              <w:top w:val="single" w:sz="6" w:space="0" w:color="414142"/>
              <w:left w:val="single" w:sz="6" w:space="0" w:color="414142"/>
              <w:bottom w:val="single" w:sz="6" w:space="0" w:color="414142"/>
              <w:right w:val="single" w:sz="6" w:space="0" w:color="414142"/>
            </w:tcBorders>
          </w:tcPr>
          <w:p w14:paraId="2B052CFC"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lastRenderedPageBreak/>
              <w:t>Izplatījums–Zeme</w:t>
            </w:r>
          </w:p>
        </w:tc>
      </w:tr>
      <w:tr w:rsidR="00A71577" w:rsidRPr="00A71577" w14:paraId="31226EE1" w14:textId="77777777" w:rsidTr="00AE31D9">
        <w:tc>
          <w:tcPr>
            <w:tcW w:w="0" w:type="auto"/>
            <w:vMerge/>
            <w:tcBorders>
              <w:top w:val="single" w:sz="6" w:space="0" w:color="414142"/>
              <w:left w:val="single" w:sz="6" w:space="0" w:color="414142"/>
              <w:bottom w:val="single" w:sz="6" w:space="0" w:color="414142"/>
              <w:right w:val="single" w:sz="6" w:space="0" w:color="414142"/>
            </w:tcBorders>
            <w:vAlign w:val="center"/>
          </w:tcPr>
          <w:p w14:paraId="6872C983" w14:textId="77777777" w:rsidR="00AE31D9" w:rsidRPr="00A71577" w:rsidRDefault="00AE31D9" w:rsidP="007711F2">
            <w:pPr>
              <w:spacing w:after="0"/>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16A98A8C" w14:textId="77777777" w:rsidR="00AE31D9" w:rsidRPr="00A71577" w:rsidRDefault="00AE31D9" w:rsidP="007711F2">
            <w:pPr>
              <w:spacing w:after="0"/>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0134E7A4" w14:textId="77777777" w:rsidR="00AE31D9" w:rsidRPr="00A71577" w:rsidRDefault="00AE31D9" w:rsidP="007711F2">
            <w:pPr>
              <w:spacing w:after="0"/>
              <w:rPr>
                <w:rFonts w:eastAsia="Times New Roman" w:cs="Times New Roman"/>
                <w:sz w:val="20"/>
                <w:szCs w:val="20"/>
                <w:lang w:eastAsia="lv-LV"/>
              </w:rPr>
            </w:pPr>
          </w:p>
        </w:tc>
        <w:tc>
          <w:tcPr>
            <w:tcW w:w="988" w:type="pct"/>
            <w:tcBorders>
              <w:top w:val="single" w:sz="6" w:space="0" w:color="414142"/>
              <w:left w:val="single" w:sz="6" w:space="0" w:color="414142"/>
              <w:bottom w:val="single" w:sz="6" w:space="0" w:color="414142"/>
              <w:right w:val="single" w:sz="6" w:space="0" w:color="414142"/>
            </w:tcBorders>
          </w:tcPr>
          <w:p w14:paraId="65A73CB1"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HEST: 10,70–12,75 GHz</w:t>
            </w:r>
          </w:p>
        </w:tc>
        <w:tc>
          <w:tcPr>
            <w:tcW w:w="1139" w:type="pct"/>
            <w:tcBorders>
              <w:top w:val="single" w:sz="6" w:space="0" w:color="414142"/>
              <w:left w:val="single" w:sz="6" w:space="0" w:color="414142"/>
              <w:bottom w:val="single" w:sz="6" w:space="0" w:color="414142"/>
              <w:right w:val="single" w:sz="6" w:space="0" w:color="414142"/>
            </w:tcBorders>
          </w:tcPr>
          <w:p w14:paraId="5BD04265" w14:textId="7646923D"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ECC/DEC/(06)03 – ECC 2006. gada 24. marta lēmums par augstas EIRP satelītu galiekārtu (HEST) ar EIRP virs 34</w:t>
            </w:r>
            <w:r w:rsidR="00595366">
              <w:rPr>
                <w:rFonts w:eastAsia="Times New Roman" w:cs="Times New Roman"/>
                <w:sz w:val="20"/>
                <w:szCs w:val="20"/>
                <w:lang w:eastAsia="lv-LV"/>
              </w:rPr>
              <w:t> </w:t>
            </w:r>
            <w:proofErr w:type="spellStart"/>
            <w:r w:rsidRPr="00A71577">
              <w:rPr>
                <w:rFonts w:eastAsia="Times New Roman" w:cs="Times New Roman"/>
                <w:sz w:val="20"/>
                <w:szCs w:val="20"/>
                <w:lang w:eastAsia="lv-LV"/>
              </w:rPr>
              <w:t>dBW</w:t>
            </w:r>
            <w:proofErr w:type="spellEnd"/>
            <w:r w:rsidRPr="00A71577">
              <w:rPr>
                <w:rFonts w:eastAsia="Times New Roman" w:cs="Times New Roman"/>
                <w:sz w:val="20"/>
                <w:szCs w:val="20"/>
                <w:lang w:eastAsia="lv-LV"/>
              </w:rPr>
              <w:t>, kas darbojas radiofrekvenču joslās 10,70–12,75 GHz vai 19,70– 20,20 GHz virzienā izplatījums– Zeme un 14,00–14,25 GHz vai 29,50–30,00 GHz virzienā Zeme–izplatījums, atbrīvošanu no individuālajām atļaujām</w:t>
            </w:r>
          </w:p>
        </w:tc>
        <w:tc>
          <w:tcPr>
            <w:tcW w:w="710" w:type="pct"/>
            <w:tcBorders>
              <w:top w:val="single" w:sz="6" w:space="0" w:color="414142"/>
              <w:left w:val="single" w:sz="6" w:space="0" w:color="414142"/>
              <w:bottom w:val="single" w:sz="6" w:space="0" w:color="414142"/>
              <w:right w:val="single" w:sz="6" w:space="0" w:color="414142"/>
            </w:tcBorders>
          </w:tcPr>
          <w:p w14:paraId="5F8FF7CD"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Izplatījums–Zeme</w:t>
            </w:r>
          </w:p>
        </w:tc>
      </w:tr>
      <w:tr w:rsidR="00A71577" w:rsidRPr="00A71577" w14:paraId="6F740A20" w14:textId="77777777" w:rsidTr="00AE31D9">
        <w:tc>
          <w:tcPr>
            <w:tcW w:w="0" w:type="auto"/>
            <w:vMerge/>
            <w:tcBorders>
              <w:top w:val="single" w:sz="6" w:space="0" w:color="414142"/>
              <w:left w:val="single" w:sz="6" w:space="0" w:color="414142"/>
              <w:bottom w:val="single" w:sz="6" w:space="0" w:color="414142"/>
              <w:right w:val="single" w:sz="6" w:space="0" w:color="414142"/>
            </w:tcBorders>
            <w:vAlign w:val="center"/>
          </w:tcPr>
          <w:p w14:paraId="11048DCD" w14:textId="77777777" w:rsidR="00AE31D9" w:rsidRPr="00A71577" w:rsidRDefault="00AE31D9" w:rsidP="007711F2">
            <w:pPr>
              <w:spacing w:after="0"/>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76C09FB3" w14:textId="77777777" w:rsidR="00AE31D9" w:rsidRPr="00A71577" w:rsidRDefault="00AE31D9" w:rsidP="007711F2">
            <w:pPr>
              <w:spacing w:after="0"/>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56BB9900" w14:textId="77777777" w:rsidR="00AE31D9" w:rsidRPr="00A71577" w:rsidRDefault="00AE31D9" w:rsidP="007711F2">
            <w:pPr>
              <w:spacing w:after="0"/>
              <w:rPr>
                <w:rFonts w:eastAsia="Times New Roman" w:cs="Times New Roman"/>
                <w:sz w:val="20"/>
                <w:szCs w:val="20"/>
                <w:lang w:eastAsia="lv-LV"/>
              </w:rPr>
            </w:pPr>
          </w:p>
        </w:tc>
        <w:tc>
          <w:tcPr>
            <w:tcW w:w="988" w:type="pct"/>
            <w:tcBorders>
              <w:top w:val="single" w:sz="6" w:space="0" w:color="414142"/>
              <w:left w:val="single" w:sz="6" w:space="0" w:color="414142"/>
              <w:bottom w:val="single" w:sz="6" w:space="0" w:color="414142"/>
              <w:right w:val="single" w:sz="6" w:space="0" w:color="414142"/>
            </w:tcBorders>
          </w:tcPr>
          <w:p w14:paraId="75E98251" w14:textId="77777777" w:rsidR="00AE31D9" w:rsidRPr="00A71577" w:rsidRDefault="00AE31D9" w:rsidP="007711F2">
            <w:pPr>
              <w:spacing w:after="0"/>
              <w:rPr>
                <w:rFonts w:eastAsia="Times New Roman" w:cs="Times New Roman"/>
                <w:sz w:val="20"/>
                <w:szCs w:val="20"/>
                <w:lang w:eastAsia="lv-LV"/>
              </w:rPr>
            </w:pPr>
            <w:r w:rsidRPr="00A71577">
              <w:rPr>
                <w:rFonts w:cs="Times New Roman"/>
                <w:sz w:val="20"/>
                <w:szCs w:val="20"/>
              </w:rPr>
              <w:t>Zemes stacijas kustībā (ESIM)</w:t>
            </w:r>
          </w:p>
        </w:tc>
        <w:tc>
          <w:tcPr>
            <w:tcW w:w="1139" w:type="pct"/>
            <w:tcBorders>
              <w:top w:val="single" w:sz="6" w:space="0" w:color="414142"/>
              <w:left w:val="single" w:sz="6" w:space="0" w:color="414142"/>
              <w:bottom w:val="single" w:sz="6" w:space="0" w:color="414142"/>
              <w:right w:val="single" w:sz="6" w:space="0" w:color="414142"/>
            </w:tcBorders>
          </w:tcPr>
          <w:p w14:paraId="1A395E28" w14:textId="77777777" w:rsidR="00AE31D9" w:rsidRPr="00A71577" w:rsidRDefault="00AE31D9" w:rsidP="007711F2">
            <w:pPr>
              <w:spacing w:after="0"/>
              <w:rPr>
                <w:rFonts w:cs="Times New Roman"/>
                <w:sz w:val="20"/>
                <w:szCs w:val="20"/>
              </w:rPr>
            </w:pPr>
            <w:r w:rsidRPr="00A71577">
              <w:rPr>
                <w:rFonts w:eastAsia="Times New Roman" w:cs="Times New Roman"/>
                <w:sz w:val="20"/>
                <w:szCs w:val="20"/>
                <w:lang w:eastAsia="lv-LV"/>
              </w:rPr>
              <w:t xml:space="preserve">ECC/DEC/(18)04 – ECC 2018. gada 6. jūlija lēmums par sauszemes kustībā esošu Zemes staciju (ESIM) </w:t>
            </w:r>
            <w:r w:rsidRPr="00A71577">
              <w:rPr>
                <w:rFonts w:cs="Times New Roman"/>
                <w:sz w:val="20"/>
                <w:szCs w:val="20"/>
              </w:rPr>
              <w:t>saskaņotu lietošanu, atbrīvošanu no individuālām atļaujām un brīvu apriti un lietošanu frekvenču joslās 10,7-12,75 GHz un 14,0 -14,5 GHz</w:t>
            </w:r>
          </w:p>
          <w:p w14:paraId="25DDDA68" w14:textId="77777777" w:rsidR="00AE31D9" w:rsidRPr="00A71577" w:rsidRDefault="00AE31D9" w:rsidP="007711F2">
            <w:pPr>
              <w:spacing w:before="240" w:after="0"/>
              <w:rPr>
                <w:rFonts w:cs="Times New Roman"/>
                <w:sz w:val="20"/>
                <w:szCs w:val="20"/>
              </w:rPr>
            </w:pPr>
            <w:r w:rsidRPr="00A71577">
              <w:rPr>
                <w:rFonts w:eastAsia="Times New Roman" w:cs="Times New Roman"/>
                <w:sz w:val="20"/>
                <w:szCs w:val="20"/>
                <w:lang w:eastAsia="lv-LV"/>
              </w:rPr>
              <w:t xml:space="preserve">ECC/DEC/(18)05 – ECC 2018. gada 6. jūlija lēmums par kustībā esošu Zemes staciju (ESIM) </w:t>
            </w:r>
            <w:r w:rsidRPr="00A71577">
              <w:rPr>
                <w:rFonts w:cs="Times New Roman"/>
                <w:sz w:val="20"/>
                <w:szCs w:val="20"/>
              </w:rPr>
              <w:t>saskaņotu lietošanu, atbrīvošanu no individuālām atļaujām un brīvu apriti un lietošanu frekvenču joslās 10,7-12,75 GHz un 14,0 -14,5 GHz</w:t>
            </w:r>
          </w:p>
        </w:tc>
        <w:tc>
          <w:tcPr>
            <w:tcW w:w="710" w:type="pct"/>
            <w:tcBorders>
              <w:top w:val="single" w:sz="6" w:space="0" w:color="414142"/>
              <w:left w:val="single" w:sz="6" w:space="0" w:color="414142"/>
              <w:bottom w:val="single" w:sz="6" w:space="0" w:color="414142"/>
              <w:right w:val="single" w:sz="6" w:space="0" w:color="414142"/>
            </w:tcBorders>
          </w:tcPr>
          <w:p w14:paraId="4B109242" w14:textId="77777777" w:rsidR="00AE31D9" w:rsidRPr="00A71577" w:rsidRDefault="00AE31D9" w:rsidP="007711F2">
            <w:pPr>
              <w:spacing w:after="0" w:line="300" w:lineRule="atLeast"/>
              <w:rPr>
                <w:rFonts w:eastAsia="Times New Roman" w:cs="Times New Roman"/>
                <w:sz w:val="20"/>
                <w:szCs w:val="20"/>
                <w:lang w:eastAsia="lv-LV"/>
              </w:rPr>
            </w:pPr>
            <w:r w:rsidRPr="00A71577">
              <w:rPr>
                <w:rFonts w:eastAsia="Times New Roman" w:cs="Times New Roman"/>
                <w:sz w:val="20"/>
                <w:szCs w:val="20"/>
                <w:lang w:eastAsia="lv-LV"/>
              </w:rPr>
              <w:t>Izplatījums-Zeme</w:t>
            </w:r>
          </w:p>
          <w:p w14:paraId="55C7DCF2" w14:textId="77777777" w:rsidR="00AE31D9" w:rsidRPr="00A71577" w:rsidRDefault="00AE31D9" w:rsidP="007711F2">
            <w:pPr>
              <w:spacing w:before="100" w:beforeAutospacing="1" w:after="0" w:line="300" w:lineRule="atLeast"/>
              <w:rPr>
                <w:rFonts w:cs="Times New Roman"/>
                <w:sz w:val="20"/>
                <w:szCs w:val="20"/>
              </w:rPr>
            </w:pPr>
            <w:r w:rsidRPr="00A71577">
              <w:rPr>
                <w:rFonts w:cs="Times New Roman"/>
                <w:sz w:val="20"/>
                <w:szCs w:val="20"/>
              </w:rPr>
              <w:t>Bez aizsardzības pret traucējumiem no fiksētā dienesta</w:t>
            </w:r>
          </w:p>
        </w:tc>
      </w:tr>
      <w:tr w:rsidR="00840B06" w:rsidRPr="00A71577" w14:paraId="263DFBF3" w14:textId="77777777" w:rsidTr="00AE31D9">
        <w:tc>
          <w:tcPr>
            <w:tcW w:w="0" w:type="auto"/>
            <w:vMerge/>
            <w:tcBorders>
              <w:top w:val="single" w:sz="6" w:space="0" w:color="414142"/>
              <w:left w:val="single" w:sz="6" w:space="0" w:color="414142"/>
              <w:bottom w:val="single" w:sz="6" w:space="0" w:color="414142"/>
              <w:right w:val="single" w:sz="6" w:space="0" w:color="414142"/>
            </w:tcBorders>
            <w:vAlign w:val="center"/>
          </w:tcPr>
          <w:p w14:paraId="51B56223" w14:textId="77777777" w:rsidR="00AE31D9" w:rsidRPr="00A71577" w:rsidRDefault="00AE31D9" w:rsidP="007711F2">
            <w:pPr>
              <w:spacing w:after="0"/>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3682C3F0" w14:textId="77777777" w:rsidR="00AE31D9" w:rsidRPr="00A71577" w:rsidRDefault="00AE31D9" w:rsidP="007711F2">
            <w:pPr>
              <w:spacing w:after="0"/>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51A3A541" w14:textId="77777777" w:rsidR="00AE31D9" w:rsidRPr="00A71577" w:rsidRDefault="00AE31D9" w:rsidP="007711F2">
            <w:pPr>
              <w:spacing w:after="0"/>
              <w:rPr>
                <w:rFonts w:eastAsia="Times New Roman" w:cs="Times New Roman"/>
                <w:sz w:val="20"/>
                <w:szCs w:val="20"/>
                <w:lang w:eastAsia="lv-LV"/>
              </w:rPr>
            </w:pPr>
          </w:p>
        </w:tc>
        <w:tc>
          <w:tcPr>
            <w:tcW w:w="988" w:type="pct"/>
            <w:tcBorders>
              <w:top w:val="single" w:sz="6" w:space="0" w:color="414142"/>
              <w:left w:val="single" w:sz="6" w:space="0" w:color="414142"/>
              <w:bottom w:val="single" w:sz="6" w:space="0" w:color="414142"/>
              <w:right w:val="single" w:sz="6" w:space="0" w:color="414142"/>
            </w:tcBorders>
          </w:tcPr>
          <w:p w14:paraId="0E078B01"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Kuģu un gaisa kuģu Zemes stacijas</w:t>
            </w:r>
          </w:p>
        </w:tc>
        <w:tc>
          <w:tcPr>
            <w:tcW w:w="1139" w:type="pct"/>
            <w:tcBorders>
              <w:top w:val="single" w:sz="6" w:space="0" w:color="414142"/>
              <w:left w:val="single" w:sz="6" w:space="0" w:color="414142"/>
              <w:bottom w:val="single" w:sz="6" w:space="0" w:color="414142"/>
              <w:right w:val="single" w:sz="6" w:space="0" w:color="414142"/>
            </w:tcBorders>
          </w:tcPr>
          <w:p w14:paraId="526C576A"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 xml:space="preserve">ECC/DEC/(05)10 – ECC 2005. gada 24. jūnija lēmums par kuģu Zemes staciju brīvu apriti un izmantošanu, kas darbojas fiksētā satelītu dienesta tīklos radiofrekvenču joslās </w:t>
            </w:r>
            <w:r w:rsidRPr="00A71577">
              <w:rPr>
                <w:rFonts w:eastAsia="Times New Roman" w:cs="Times New Roman"/>
                <w:sz w:val="20"/>
                <w:szCs w:val="20"/>
                <w:lang w:eastAsia="lv-LV"/>
              </w:rPr>
              <w:lastRenderedPageBreak/>
              <w:t>14–14,5 GHz (Zeme–izplatījums); 10,7–11,7 GHz (izplatījums–Zeme) un 12,5–12,75 GHz (izplatījums– Zeme)</w:t>
            </w:r>
          </w:p>
          <w:p w14:paraId="2162643D" w14:textId="77777777" w:rsidR="00AE31D9" w:rsidRPr="00A71577" w:rsidRDefault="00AE31D9" w:rsidP="007711F2">
            <w:pPr>
              <w:spacing w:before="100" w:beforeAutospacing="1" w:after="100" w:afterAutospacing="1"/>
              <w:rPr>
                <w:rFonts w:eastAsia="Times New Roman" w:cs="Times New Roman"/>
                <w:sz w:val="20"/>
                <w:szCs w:val="20"/>
                <w:lang w:eastAsia="lv-LV"/>
              </w:rPr>
            </w:pPr>
            <w:r w:rsidRPr="00A71577">
              <w:rPr>
                <w:rFonts w:eastAsia="Times New Roman" w:cs="Times New Roman"/>
                <w:sz w:val="20"/>
                <w:szCs w:val="20"/>
                <w:lang w:eastAsia="lv-LV"/>
              </w:rPr>
              <w:t>ECC/DEC/(05)11 – ECC 2005. gada 24. jūnija lēmums par gaisa kuģu Zemes staciju brīvu apriti un izmantošanu radiofrekvenču joslās 14–14,5 GHz (Zeme–izplatījums); 10,7–11,7 GHz (izplatījums–Zeme) un 12,5–12,75 GHz (izplatījums–Zeme)</w:t>
            </w:r>
          </w:p>
        </w:tc>
        <w:tc>
          <w:tcPr>
            <w:tcW w:w="710" w:type="pct"/>
            <w:tcBorders>
              <w:top w:val="single" w:sz="6" w:space="0" w:color="414142"/>
              <w:left w:val="single" w:sz="6" w:space="0" w:color="414142"/>
              <w:bottom w:val="single" w:sz="6" w:space="0" w:color="414142"/>
              <w:right w:val="single" w:sz="6" w:space="0" w:color="414142"/>
            </w:tcBorders>
          </w:tcPr>
          <w:p w14:paraId="56AC2CC2" w14:textId="1826E404"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lastRenderedPageBreak/>
              <w:t>Izplatījums–Zeme</w:t>
            </w:r>
            <w:r w:rsidR="00EB4756" w:rsidRPr="00A71577">
              <w:rPr>
                <w:rFonts w:cs="Times New Roman"/>
                <w:sz w:val="20"/>
                <w:szCs w:val="20"/>
              </w:rPr>
              <w:t>"</w:t>
            </w:r>
          </w:p>
        </w:tc>
      </w:tr>
    </w:tbl>
    <w:p w14:paraId="0F242E9A" w14:textId="77777777" w:rsidR="00E61F3B" w:rsidRPr="00A71577" w:rsidRDefault="00E61F3B" w:rsidP="00E61F3B">
      <w:pPr>
        <w:spacing w:after="0" w:line="240" w:lineRule="auto"/>
        <w:jc w:val="both"/>
        <w:rPr>
          <w:rFonts w:cs="Times New Roman"/>
          <w:szCs w:val="28"/>
        </w:rPr>
      </w:pPr>
    </w:p>
    <w:p w14:paraId="0D2027CE" w14:textId="5DD9FF4E" w:rsidR="00AE31D9" w:rsidRPr="00A71577" w:rsidRDefault="00AE31D9" w:rsidP="00AE31D9">
      <w:pPr>
        <w:pStyle w:val="ListParagraph"/>
        <w:numPr>
          <w:ilvl w:val="0"/>
          <w:numId w:val="47"/>
        </w:numPr>
        <w:spacing w:after="0" w:line="240" w:lineRule="auto"/>
        <w:jc w:val="both"/>
        <w:rPr>
          <w:rFonts w:cs="Times New Roman"/>
          <w:szCs w:val="28"/>
        </w:rPr>
      </w:pPr>
      <w:r w:rsidRPr="00A71577">
        <w:rPr>
          <w:szCs w:val="28"/>
        </w:rPr>
        <w:t xml:space="preserve">Papildināt </w:t>
      </w:r>
      <w:r w:rsidRPr="00A71577">
        <w:rPr>
          <w:rFonts w:cs="Times New Roman"/>
          <w:szCs w:val="28"/>
        </w:rPr>
        <w:t>1. pielikumu ar 351.</w:t>
      </w:r>
      <w:r w:rsidRPr="00A71577">
        <w:rPr>
          <w:rFonts w:cs="Times New Roman"/>
          <w:szCs w:val="28"/>
          <w:vertAlign w:val="superscript"/>
        </w:rPr>
        <w:t>1</w:t>
      </w:r>
      <w:r w:rsidRPr="00A71577">
        <w:rPr>
          <w:rFonts w:cs="Times New Roman"/>
          <w:szCs w:val="28"/>
        </w:rPr>
        <w:t>., 351.</w:t>
      </w:r>
      <w:r w:rsidRPr="00A71577">
        <w:rPr>
          <w:rFonts w:cs="Times New Roman"/>
          <w:szCs w:val="28"/>
          <w:vertAlign w:val="superscript"/>
        </w:rPr>
        <w:t>2</w:t>
      </w:r>
      <w:r w:rsidRPr="00A71577">
        <w:rPr>
          <w:rFonts w:cs="Times New Roman"/>
          <w:szCs w:val="28"/>
        </w:rPr>
        <w:t xml:space="preserve"> un 351.</w:t>
      </w:r>
      <w:r w:rsidRPr="00A71577">
        <w:rPr>
          <w:rFonts w:cs="Times New Roman"/>
          <w:szCs w:val="28"/>
          <w:vertAlign w:val="superscript"/>
        </w:rPr>
        <w:t>3</w:t>
      </w:r>
      <w:r w:rsidRPr="00A71577">
        <w:rPr>
          <w:rFonts w:cs="Times New Roman"/>
          <w:szCs w:val="28"/>
        </w:rPr>
        <w:t xml:space="preserve"> punktu šādā redakcijā:</w:t>
      </w:r>
    </w:p>
    <w:p w14:paraId="61704EB1" w14:textId="7DEECF23" w:rsidR="00AE31D9" w:rsidRPr="00A71577" w:rsidRDefault="00AE31D9" w:rsidP="00885E23"/>
    <w:tbl>
      <w:tblPr>
        <w:tblW w:w="5000" w:type="pct"/>
        <w:tblBorders>
          <w:top w:val="single" w:sz="6" w:space="0" w:color="414142"/>
          <w:left w:val="single" w:sz="6" w:space="0" w:color="414142"/>
          <w:bottom w:val="single" w:sz="6" w:space="0" w:color="414142"/>
          <w:right w:val="single" w:sz="6" w:space="0" w:color="414142"/>
        </w:tblBorders>
        <w:tblCellMar>
          <w:top w:w="30" w:type="dxa"/>
          <w:left w:w="30" w:type="dxa"/>
          <w:bottom w:w="30" w:type="dxa"/>
          <w:right w:w="30" w:type="dxa"/>
        </w:tblCellMar>
        <w:tblLook w:val="04A0" w:firstRow="1" w:lastRow="0" w:firstColumn="1" w:lastColumn="0" w:noHBand="0" w:noVBand="1"/>
      </w:tblPr>
      <w:tblGrid>
        <w:gridCol w:w="557"/>
        <w:gridCol w:w="1704"/>
        <w:gridCol w:w="1705"/>
        <w:gridCol w:w="1795"/>
        <w:gridCol w:w="2067"/>
        <w:gridCol w:w="1227"/>
      </w:tblGrid>
      <w:tr w:rsidR="00A71577" w:rsidRPr="00A71577" w14:paraId="0D2B059C" w14:textId="77777777" w:rsidTr="007711F2">
        <w:tc>
          <w:tcPr>
            <w:tcW w:w="302" w:type="pct"/>
            <w:tcBorders>
              <w:top w:val="single" w:sz="6" w:space="0" w:color="414142"/>
              <w:left w:val="single" w:sz="6" w:space="0" w:color="414142"/>
              <w:bottom w:val="single" w:sz="6" w:space="0" w:color="414142"/>
              <w:right w:val="single" w:sz="6" w:space="0" w:color="414142"/>
            </w:tcBorders>
          </w:tcPr>
          <w:p w14:paraId="439AB5AC" w14:textId="7C124E5C" w:rsidR="00AE31D9" w:rsidRPr="00A71577" w:rsidRDefault="00E61F3B" w:rsidP="007711F2">
            <w:pPr>
              <w:spacing w:after="0"/>
              <w:rPr>
                <w:rFonts w:eastAsia="Times New Roman" w:cs="Times New Roman"/>
                <w:sz w:val="20"/>
                <w:szCs w:val="20"/>
                <w:lang w:eastAsia="lv-LV"/>
              </w:rPr>
            </w:pPr>
            <w:r w:rsidRPr="00A71577">
              <w:rPr>
                <w:rFonts w:cs="Times New Roman"/>
                <w:sz w:val="20"/>
                <w:szCs w:val="20"/>
              </w:rPr>
              <w:t>"</w:t>
            </w:r>
            <w:r w:rsidR="00AE31D9" w:rsidRPr="00A71577">
              <w:rPr>
                <w:rFonts w:eastAsia="Times New Roman" w:cs="Times New Roman"/>
                <w:sz w:val="20"/>
                <w:szCs w:val="20"/>
                <w:lang w:eastAsia="lv-LV"/>
              </w:rPr>
              <w:t>351.</w:t>
            </w:r>
            <w:r w:rsidR="00AE31D9" w:rsidRPr="00A71577">
              <w:rPr>
                <w:rFonts w:eastAsia="Times New Roman" w:cs="Times New Roman"/>
                <w:sz w:val="20"/>
                <w:szCs w:val="20"/>
                <w:vertAlign w:val="superscript"/>
                <w:lang w:eastAsia="lv-LV"/>
              </w:rPr>
              <w:t>1</w:t>
            </w:r>
          </w:p>
        </w:tc>
        <w:tc>
          <w:tcPr>
            <w:tcW w:w="4698" w:type="pct"/>
            <w:gridSpan w:val="5"/>
            <w:tcBorders>
              <w:top w:val="single" w:sz="6" w:space="0" w:color="414142"/>
              <w:left w:val="single" w:sz="6" w:space="0" w:color="414142"/>
              <w:bottom w:val="single" w:sz="6" w:space="0" w:color="414142"/>
              <w:right w:val="single" w:sz="6" w:space="0" w:color="414142"/>
            </w:tcBorders>
          </w:tcPr>
          <w:p w14:paraId="21386FF0" w14:textId="77777777" w:rsidR="00AE31D9" w:rsidRPr="00A71577" w:rsidRDefault="00AE31D9" w:rsidP="007711F2">
            <w:pPr>
              <w:spacing w:before="100" w:beforeAutospacing="1" w:after="100" w:afterAutospacing="1" w:line="315" w:lineRule="atLeast"/>
              <w:jc w:val="center"/>
              <w:rPr>
                <w:rFonts w:eastAsia="Times New Roman" w:cs="Times New Roman"/>
                <w:b/>
                <w:bCs/>
                <w:sz w:val="20"/>
                <w:szCs w:val="20"/>
                <w:lang w:eastAsia="lv-LV"/>
              </w:rPr>
            </w:pPr>
            <w:r w:rsidRPr="00A71577">
              <w:rPr>
                <w:rFonts w:eastAsia="Times New Roman" w:cs="Times New Roman"/>
                <w:b/>
                <w:bCs/>
                <w:sz w:val="20"/>
                <w:szCs w:val="20"/>
                <w:lang w:eastAsia="lv-LV"/>
              </w:rPr>
              <w:t>10,95–11,2 GHz</w:t>
            </w:r>
          </w:p>
        </w:tc>
      </w:tr>
      <w:tr w:rsidR="00A71577" w:rsidRPr="00A71577" w14:paraId="035F28FA" w14:textId="77777777" w:rsidTr="007711F2">
        <w:tc>
          <w:tcPr>
            <w:tcW w:w="302" w:type="pct"/>
            <w:vMerge w:val="restart"/>
            <w:tcBorders>
              <w:top w:val="single" w:sz="6" w:space="0" w:color="414142"/>
              <w:left w:val="single" w:sz="6" w:space="0" w:color="414142"/>
              <w:bottom w:val="single" w:sz="6" w:space="0" w:color="414142"/>
              <w:right w:val="single" w:sz="6" w:space="0" w:color="414142"/>
            </w:tcBorders>
          </w:tcPr>
          <w:p w14:paraId="4682E6B9" w14:textId="02010465" w:rsidR="00AE31D9" w:rsidRPr="00A71577" w:rsidRDefault="00AE31D9" w:rsidP="007711F2">
            <w:pPr>
              <w:spacing w:after="0"/>
              <w:rPr>
                <w:rFonts w:eastAsia="Times New Roman" w:cs="Times New Roman"/>
                <w:sz w:val="20"/>
                <w:szCs w:val="20"/>
                <w:lang w:eastAsia="lv-LV"/>
              </w:rPr>
            </w:pPr>
          </w:p>
        </w:tc>
        <w:tc>
          <w:tcPr>
            <w:tcW w:w="953" w:type="pct"/>
            <w:vMerge w:val="restart"/>
            <w:tcBorders>
              <w:top w:val="single" w:sz="6" w:space="0" w:color="414142"/>
              <w:left w:val="single" w:sz="6" w:space="0" w:color="414142"/>
              <w:bottom w:val="single" w:sz="6" w:space="0" w:color="414142"/>
              <w:right w:val="single" w:sz="6" w:space="0" w:color="414142"/>
            </w:tcBorders>
          </w:tcPr>
          <w:p w14:paraId="26DA11C3" w14:textId="77777777" w:rsidR="00AE31D9" w:rsidRPr="00A71577" w:rsidRDefault="00AE31D9" w:rsidP="007711F2">
            <w:pPr>
              <w:spacing w:after="240"/>
              <w:rPr>
                <w:rFonts w:eastAsia="Times New Roman" w:cs="Times New Roman"/>
                <w:sz w:val="20"/>
                <w:szCs w:val="20"/>
                <w:lang w:eastAsia="lv-LV"/>
              </w:rPr>
            </w:pPr>
            <w:r w:rsidRPr="00A71577">
              <w:rPr>
                <w:rFonts w:eastAsia="Times New Roman" w:cs="Times New Roman"/>
                <w:sz w:val="20"/>
                <w:szCs w:val="20"/>
                <w:lang w:eastAsia="lv-LV"/>
              </w:rPr>
              <w:t>FIKSĒTAIS</w:t>
            </w:r>
          </w:p>
          <w:p w14:paraId="16E8356B"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FIKSĒTAIS SATELĪTU</w:t>
            </w:r>
          </w:p>
          <w:p w14:paraId="6555F999"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(izplatījums– Zeme) 5.484A 5.484B</w:t>
            </w:r>
          </w:p>
          <w:p w14:paraId="2E555779" w14:textId="77777777" w:rsidR="00AE31D9" w:rsidRPr="00A71577" w:rsidRDefault="00AE31D9" w:rsidP="007711F2">
            <w:pPr>
              <w:spacing w:after="240"/>
              <w:rPr>
                <w:rFonts w:eastAsia="Times New Roman" w:cs="Times New Roman"/>
                <w:sz w:val="20"/>
                <w:szCs w:val="20"/>
              </w:rPr>
            </w:pPr>
            <w:r w:rsidRPr="00A71577">
              <w:rPr>
                <w:rFonts w:eastAsia="Times New Roman" w:cs="Times New Roman"/>
                <w:sz w:val="20"/>
                <w:szCs w:val="20"/>
                <w:lang w:eastAsia="lv-LV"/>
              </w:rPr>
              <w:t>(Zeme–izplatījums) 5.484</w:t>
            </w:r>
          </w:p>
          <w:p w14:paraId="1B097E39" w14:textId="77777777" w:rsidR="00AE31D9" w:rsidRPr="00A71577" w:rsidRDefault="00AE31D9" w:rsidP="007711F2">
            <w:pPr>
              <w:spacing w:after="240"/>
              <w:rPr>
                <w:rFonts w:eastAsia="Times New Roman" w:cs="Times New Roman"/>
                <w:sz w:val="20"/>
                <w:szCs w:val="20"/>
                <w:lang w:eastAsia="lv-LV"/>
              </w:rPr>
            </w:pPr>
            <w:r w:rsidRPr="00A71577">
              <w:rPr>
                <w:rFonts w:eastAsia="Times New Roman" w:cs="Times New Roman"/>
                <w:sz w:val="20"/>
                <w:szCs w:val="20"/>
                <w:lang w:eastAsia="lv-LV"/>
              </w:rPr>
              <w:t>MOBILAIS, izņemot gaisa kuģniecības mobilo</w:t>
            </w:r>
          </w:p>
        </w:tc>
        <w:tc>
          <w:tcPr>
            <w:tcW w:w="953" w:type="pct"/>
            <w:vMerge w:val="restart"/>
            <w:tcBorders>
              <w:top w:val="single" w:sz="6" w:space="0" w:color="414142"/>
              <w:left w:val="single" w:sz="6" w:space="0" w:color="414142"/>
              <w:bottom w:val="single" w:sz="6" w:space="0" w:color="414142"/>
              <w:right w:val="single" w:sz="6" w:space="0" w:color="414142"/>
            </w:tcBorders>
          </w:tcPr>
          <w:p w14:paraId="563C0C33" w14:textId="77777777" w:rsidR="00AE31D9" w:rsidRPr="00A71577" w:rsidRDefault="00AE31D9" w:rsidP="007711F2">
            <w:pPr>
              <w:spacing w:after="240"/>
              <w:rPr>
                <w:rFonts w:eastAsia="Times New Roman" w:cs="Times New Roman"/>
                <w:sz w:val="20"/>
                <w:szCs w:val="20"/>
              </w:rPr>
            </w:pPr>
            <w:r w:rsidRPr="00A71577">
              <w:rPr>
                <w:rFonts w:eastAsia="Times New Roman" w:cs="Times New Roman"/>
                <w:sz w:val="20"/>
                <w:szCs w:val="20"/>
                <w:lang w:eastAsia="lv-LV"/>
              </w:rPr>
              <w:t xml:space="preserve">FIKSĒTAIS </w:t>
            </w:r>
          </w:p>
          <w:p w14:paraId="58ACE2E8"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FIKSĒTAIS SATELĪTU</w:t>
            </w:r>
          </w:p>
          <w:p w14:paraId="7B89CB13"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(izplatījums– Zeme) 5.484A 5.484B</w:t>
            </w:r>
          </w:p>
          <w:p w14:paraId="70408E36" w14:textId="77777777" w:rsidR="00AE31D9" w:rsidRPr="00A71577" w:rsidRDefault="00AE31D9" w:rsidP="007711F2">
            <w:pPr>
              <w:spacing w:after="240"/>
              <w:rPr>
                <w:rFonts w:eastAsia="Times New Roman" w:cs="Times New Roman"/>
                <w:sz w:val="20"/>
                <w:szCs w:val="20"/>
              </w:rPr>
            </w:pPr>
            <w:r w:rsidRPr="00A71577">
              <w:rPr>
                <w:rFonts w:eastAsia="Times New Roman" w:cs="Times New Roman"/>
                <w:sz w:val="20"/>
                <w:szCs w:val="20"/>
                <w:lang w:eastAsia="lv-LV"/>
              </w:rPr>
              <w:t>(Zeme–izplatījums) 5.484</w:t>
            </w:r>
          </w:p>
          <w:p w14:paraId="779CA6A0" w14:textId="77777777" w:rsidR="00AE31D9" w:rsidRPr="00A71577" w:rsidRDefault="00AE31D9" w:rsidP="007711F2">
            <w:pPr>
              <w:spacing w:after="240"/>
              <w:rPr>
                <w:rFonts w:eastAsia="Times New Roman" w:cs="Times New Roman"/>
                <w:sz w:val="20"/>
                <w:szCs w:val="20"/>
                <w:lang w:eastAsia="lv-LV"/>
              </w:rPr>
            </w:pPr>
            <w:r w:rsidRPr="00A71577">
              <w:rPr>
                <w:rFonts w:eastAsia="Times New Roman" w:cs="Times New Roman"/>
                <w:sz w:val="20"/>
                <w:szCs w:val="20"/>
                <w:lang w:eastAsia="lv-LV"/>
              </w:rPr>
              <w:t>MOBILAIS, izņemot gaisa kuģniecības mobilo</w:t>
            </w:r>
          </w:p>
        </w:tc>
        <w:tc>
          <w:tcPr>
            <w:tcW w:w="1003" w:type="pct"/>
            <w:tcBorders>
              <w:top w:val="single" w:sz="6" w:space="0" w:color="414142"/>
              <w:left w:val="single" w:sz="6" w:space="0" w:color="414142"/>
              <w:bottom w:val="single" w:sz="6" w:space="0" w:color="414142"/>
              <w:right w:val="single" w:sz="6" w:space="0" w:color="414142"/>
            </w:tcBorders>
          </w:tcPr>
          <w:p w14:paraId="4FB12F73"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RRL: 10,7–11,7 GHz</w:t>
            </w:r>
          </w:p>
        </w:tc>
        <w:tc>
          <w:tcPr>
            <w:tcW w:w="1153" w:type="pct"/>
            <w:tcBorders>
              <w:top w:val="single" w:sz="6" w:space="0" w:color="414142"/>
              <w:left w:val="single" w:sz="6" w:space="0" w:color="414142"/>
              <w:bottom w:val="single" w:sz="6" w:space="0" w:color="414142"/>
              <w:right w:val="single" w:sz="6" w:space="0" w:color="414142"/>
            </w:tcBorders>
          </w:tcPr>
          <w:p w14:paraId="5B763B32"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 xml:space="preserve">ITU-R F.387 – Radiofrekvenču kanālu plānojums </w:t>
            </w:r>
            <w:proofErr w:type="spellStart"/>
            <w:r w:rsidRPr="00A71577">
              <w:rPr>
                <w:rFonts w:eastAsia="Times New Roman" w:cs="Times New Roman"/>
                <w:sz w:val="20"/>
                <w:szCs w:val="20"/>
                <w:lang w:eastAsia="lv-LV"/>
              </w:rPr>
              <w:t>radiorelejsistēmām</w:t>
            </w:r>
            <w:proofErr w:type="spellEnd"/>
            <w:r w:rsidRPr="00A71577">
              <w:rPr>
                <w:rFonts w:eastAsia="Times New Roman" w:cs="Times New Roman"/>
                <w:sz w:val="20"/>
                <w:szCs w:val="20"/>
                <w:lang w:eastAsia="lv-LV"/>
              </w:rPr>
              <w:t>, kuras izmanto 11 GHz diapazonu</w:t>
            </w:r>
          </w:p>
        </w:tc>
        <w:tc>
          <w:tcPr>
            <w:tcW w:w="636" w:type="pct"/>
            <w:tcBorders>
              <w:top w:val="single" w:sz="6" w:space="0" w:color="414142"/>
              <w:left w:val="single" w:sz="6" w:space="0" w:color="414142"/>
              <w:bottom w:val="single" w:sz="6" w:space="0" w:color="414142"/>
              <w:right w:val="single" w:sz="6" w:space="0" w:color="414142"/>
            </w:tcBorders>
          </w:tcPr>
          <w:p w14:paraId="61C9E6FF"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Analogās skaņas un TV signālu RRL</w:t>
            </w:r>
          </w:p>
          <w:p w14:paraId="19AFABD1" w14:textId="77777777" w:rsidR="00AE31D9" w:rsidRPr="00A71577" w:rsidRDefault="00AE31D9" w:rsidP="007711F2">
            <w:pPr>
              <w:spacing w:before="100" w:beforeAutospacing="1" w:after="100" w:afterAutospacing="1"/>
              <w:rPr>
                <w:rFonts w:eastAsia="Times New Roman" w:cs="Times New Roman"/>
                <w:sz w:val="20"/>
                <w:szCs w:val="20"/>
                <w:lang w:eastAsia="lv-LV"/>
              </w:rPr>
            </w:pPr>
            <w:r w:rsidRPr="00A71577">
              <w:rPr>
                <w:rFonts w:eastAsia="Times New Roman" w:cs="Times New Roman"/>
                <w:sz w:val="20"/>
                <w:szCs w:val="20"/>
                <w:lang w:eastAsia="lv-LV"/>
              </w:rPr>
              <w:t>Radiosaskarne RS FX.110PP</w:t>
            </w:r>
          </w:p>
        </w:tc>
      </w:tr>
      <w:tr w:rsidR="00A71577" w:rsidRPr="00A71577" w14:paraId="1F667C48" w14:textId="77777777" w:rsidTr="007711F2">
        <w:tc>
          <w:tcPr>
            <w:tcW w:w="0" w:type="auto"/>
            <w:vMerge/>
            <w:tcBorders>
              <w:top w:val="single" w:sz="6" w:space="0" w:color="414142"/>
              <w:left w:val="single" w:sz="6" w:space="0" w:color="414142"/>
              <w:bottom w:val="single" w:sz="6" w:space="0" w:color="414142"/>
              <w:right w:val="single" w:sz="6" w:space="0" w:color="414142"/>
            </w:tcBorders>
            <w:vAlign w:val="center"/>
          </w:tcPr>
          <w:p w14:paraId="74B3AD33" w14:textId="77777777" w:rsidR="00AE31D9" w:rsidRPr="00A71577" w:rsidRDefault="00AE31D9" w:rsidP="007711F2">
            <w:pPr>
              <w:spacing w:after="0"/>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2C086814" w14:textId="77777777" w:rsidR="00AE31D9" w:rsidRPr="00A71577" w:rsidRDefault="00AE31D9" w:rsidP="007711F2">
            <w:pPr>
              <w:spacing w:after="0"/>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598D8621" w14:textId="77777777" w:rsidR="00AE31D9" w:rsidRPr="00A71577" w:rsidRDefault="00AE31D9" w:rsidP="007711F2">
            <w:pPr>
              <w:spacing w:after="0"/>
              <w:rPr>
                <w:rFonts w:eastAsia="Times New Roman" w:cs="Times New Roman"/>
                <w:sz w:val="20"/>
                <w:szCs w:val="20"/>
                <w:lang w:eastAsia="lv-LV"/>
              </w:rPr>
            </w:pPr>
          </w:p>
        </w:tc>
        <w:tc>
          <w:tcPr>
            <w:tcW w:w="1003" w:type="pct"/>
            <w:tcBorders>
              <w:top w:val="single" w:sz="6" w:space="0" w:color="414142"/>
              <w:left w:val="single" w:sz="6" w:space="0" w:color="414142"/>
              <w:bottom w:val="single" w:sz="6" w:space="0" w:color="414142"/>
              <w:right w:val="single" w:sz="6" w:space="0" w:color="414142"/>
            </w:tcBorders>
          </w:tcPr>
          <w:p w14:paraId="255F890A"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Ciparu RRL: 10,7–11,7 GHz</w:t>
            </w:r>
          </w:p>
        </w:tc>
        <w:tc>
          <w:tcPr>
            <w:tcW w:w="1153" w:type="pct"/>
            <w:tcBorders>
              <w:top w:val="single" w:sz="6" w:space="0" w:color="414142"/>
              <w:left w:val="single" w:sz="6" w:space="0" w:color="414142"/>
              <w:bottom w:val="single" w:sz="6" w:space="0" w:color="414142"/>
              <w:right w:val="single" w:sz="6" w:space="0" w:color="414142"/>
            </w:tcBorders>
          </w:tcPr>
          <w:p w14:paraId="5D19116F"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ERC/REC 12-06 E – Ieteicamais kanālu plānojums fiksētā dienesta ciparu sistēmām, kuras izmanto 10,7–11,7 GHz joslu</w:t>
            </w:r>
          </w:p>
        </w:tc>
        <w:tc>
          <w:tcPr>
            <w:tcW w:w="636" w:type="pct"/>
            <w:tcBorders>
              <w:top w:val="single" w:sz="6" w:space="0" w:color="414142"/>
              <w:left w:val="single" w:sz="6" w:space="0" w:color="414142"/>
              <w:bottom w:val="single" w:sz="6" w:space="0" w:color="414142"/>
              <w:right w:val="single" w:sz="6" w:space="0" w:color="414142"/>
            </w:tcBorders>
          </w:tcPr>
          <w:p w14:paraId="25BEB022"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Konfigurācija: PP. Lielas ietilpības RRL</w:t>
            </w:r>
          </w:p>
          <w:p w14:paraId="1F77D5E8" w14:textId="77777777" w:rsidR="00AE31D9" w:rsidRPr="00A71577" w:rsidRDefault="00AE31D9" w:rsidP="007711F2">
            <w:pPr>
              <w:spacing w:before="100" w:beforeAutospacing="1" w:after="100" w:afterAutospacing="1"/>
              <w:rPr>
                <w:rFonts w:eastAsia="Times New Roman" w:cs="Times New Roman"/>
                <w:sz w:val="20"/>
                <w:szCs w:val="20"/>
                <w:lang w:eastAsia="lv-LV"/>
              </w:rPr>
            </w:pPr>
            <w:r w:rsidRPr="00A71577">
              <w:rPr>
                <w:rFonts w:eastAsia="Times New Roman" w:cs="Times New Roman"/>
                <w:sz w:val="20"/>
                <w:szCs w:val="20"/>
                <w:lang w:eastAsia="lv-LV"/>
              </w:rPr>
              <w:t>Radiosaskarne RS FX.110-2PP</w:t>
            </w:r>
          </w:p>
          <w:p w14:paraId="5355D8AE" w14:textId="77777777" w:rsidR="00AE31D9" w:rsidRPr="00A71577" w:rsidRDefault="00AE31D9" w:rsidP="007711F2">
            <w:pPr>
              <w:spacing w:before="100" w:beforeAutospacing="1" w:after="100" w:afterAutospacing="1"/>
              <w:rPr>
                <w:rFonts w:eastAsia="Times New Roman" w:cs="Times New Roman"/>
                <w:sz w:val="20"/>
                <w:szCs w:val="20"/>
                <w:lang w:eastAsia="lv-LV"/>
              </w:rPr>
            </w:pPr>
            <w:r w:rsidRPr="00A71577">
              <w:rPr>
                <w:rFonts w:eastAsia="Times New Roman" w:cs="Times New Roman"/>
                <w:sz w:val="20"/>
                <w:szCs w:val="20"/>
                <w:lang w:eastAsia="lv-LV"/>
              </w:rPr>
              <w:t>Privātie elektronisko sakaru tīkli</w:t>
            </w:r>
          </w:p>
        </w:tc>
      </w:tr>
      <w:tr w:rsidR="00A71577" w:rsidRPr="00A71577" w14:paraId="0700E0A3" w14:textId="77777777" w:rsidTr="007711F2">
        <w:tc>
          <w:tcPr>
            <w:tcW w:w="0" w:type="auto"/>
            <w:vMerge/>
            <w:tcBorders>
              <w:top w:val="single" w:sz="6" w:space="0" w:color="414142"/>
              <w:left w:val="single" w:sz="6" w:space="0" w:color="414142"/>
              <w:bottom w:val="single" w:sz="6" w:space="0" w:color="414142"/>
              <w:right w:val="single" w:sz="6" w:space="0" w:color="414142"/>
            </w:tcBorders>
            <w:vAlign w:val="center"/>
          </w:tcPr>
          <w:p w14:paraId="39BA8D4E" w14:textId="77777777" w:rsidR="00AE31D9" w:rsidRPr="00A71577" w:rsidRDefault="00AE31D9" w:rsidP="007711F2">
            <w:pPr>
              <w:spacing w:after="0"/>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44CBB730" w14:textId="77777777" w:rsidR="00AE31D9" w:rsidRPr="00A71577" w:rsidRDefault="00AE31D9" w:rsidP="007711F2">
            <w:pPr>
              <w:spacing w:after="0"/>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563F7BB6" w14:textId="77777777" w:rsidR="00AE31D9" w:rsidRPr="00A71577" w:rsidRDefault="00AE31D9" w:rsidP="007711F2">
            <w:pPr>
              <w:spacing w:after="0"/>
              <w:rPr>
                <w:rFonts w:eastAsia="Times New Roman" w:cs="Times New Roman"/>
                <w:sz w:val="20"/>
                <w:szCs w:val="20"/>
                <w:lang w:eastAsia="lv-LV"/>
              </w:rPr>
            </w:pPr>
          </w:p>
        </w:tc>
        <w:tc>
          <w:tcPr>
            <w:tcW w:w="1003" w:type="pct"/>
            <w:tcBorders>
              <w:top w:val="single" w:sz="6" w:space="0" w:color="414142"/>
              <w:left w:val="single" w:sz="6" w:space="0" w:color="414142"/>
              <w:bottom w:val="single" w:sz="6" w:space="0" w:color="414142"/>
              <w:right w:val="single" w:sz="6" w:space="0" w:color="414142"/>
            </w:tcBorders>
          </w:tcPr>
          <w:p w14:paraId="5C79D5B3"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Zemes radiostacijas</w:t>
            </w:r>
          </w:p>
        </w:tc>
        <w:tc>
          <w:tcPr>
            <w:tcW w:w="1153" w:type="pct"/>
            <w:tcBorders>
              <w:top w:val="single" w:sz="6" w:space="0" w:color="414142"/>
              <w:left w:val="single" w:sz="6" w:space="0" w:color="414142"/>
              <w:bottom w:val="single" w:sz="6" w:space="0" w:color="414142"/>
              <w:right w:val="single" w:sz="6" w:space="0" w:color="414142"/>
            </w:tcBorders>
          </w:tcPr>
          <w:p w14:paraId="49081309"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 xml:space="preserve">ERC/DEC/(00)08 – ERC 2000. gada 19. oktobra lēmums par 10,7–12,5 GHz radiofrekvenču joslas izmantošanu fiksētā dienesta stacijām un apraides satelītu dienesta </w:t>
            </w:r>
            <w:r w:rsidRPr="00A71577">
              <w:rPr>
                <w:rFonts w:eastAsia="Times New Roman" w:cs="Times New Roman"/>
                <w:sz w:val="20"/>
                <w:szCs w:val="20"/>
                <w:lang w:eastAsia="lv-LV"/>
              </w:rPr>
              <w:lastRenderedPageBreak/>
              <w:t>un fiksētā satelītu dienesta (izplatījums–Zeme) Zemes stacijām</w:t>
            </w:r>
          </w:p>
        </w:tc>
        <w:tc>
          <w:tcPr>
            <w:tcW w:w="636" w:type="pct"/>
            <w:tcBorders>
              <w:top w:val="single" w:sz="6" w:space="0" w:color="414142"/>
              <w:left w:val="single" w:sz="6" w:space="0" w:color="414142"/>
              <w:bottom w:val="single" w:sz="6" w:space="0" w:color="414142"/>
              <w:right w:val="single" w:sz="6" w:space="0" w:color="414142"/>
            </w:tcBorders>
          </w:tcPr>
          <w:p w14:paraId="55CF2665"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lastRenderedPageBreak/>
              <w:t>Bez aizsardzības pret traucējumiem no fiksētā dienesta</w:t>
            </w:r>
          </w:p>
        </w:tc>
      </w:tr>
      <w:tr w:rsidR="00A71577" w:rsidRPr="00A71577" w14:paraId="369106E1" w14:textId="77777777" w:rsidTr="007711F2">
        <w:trPr>
          <w:trHeight w:val="2173"/>
        </w:trPr>
        <w:tc>
          <w:tcPr>
            <w:tcW w:w="0" w:type="auto"/>
            <w:vMerge/>
            <w:tcBorders>
              <w:top w:val="single" w:sz="6" w:space="0" w:color="414142"/>
              <w:left w:val="single" w:sz="6" w:space="0" w:color="414142"/>
              <w:bottom w:val="single" w:sz="6" w:space="0" w:color="414142"/>
              <w:right w:val="single" w:sz="6" w:space="0" w:color="414142"/>
            </w:tcBorders>
            <w:vAlign w:val="center"/>
          </w:tcPr>
          <w:p w14:paraId="47B68EED" w14:textId="77777777" w:rsidR="00AE31D9" w:rsidRPr="00A71577" w:rsidRDefault="00AE31D9" w:rsidP="007711F2">
            <w:pPr>
              <w:spacing w:after="0"/>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4195FF67" w14:textId="77777777" w:rsidR="00AE31D9" w:rsidRPr="00A71577" w:rsidRDefault="00AE31D9" w:rsidP="007711F2">
            <w:pPr>
              <w:spacing w:after="0"/>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3273DC13" w14:textId="77777777" w:rsidR="00AE31D9" w:rsidRPr="00A71577" w:rsidRDefault="00AE31D9" w:rsidP="007711F2">
            <w:pPr>
              <w:spacing w:after="0"/>
              <w:rPr>
                <w:rFonts w:eastAsia="Times New Roman" w:cs="Times New Roman"/>
                <w:sz w:val="20"/>
                <w:szCs w:val="20"/>
                <w:lang w:eastAsia="lv-LV"/>
              </w:rPr>
            </w:pPr>
          </w:p>
        </w:tc>
        <w:tc>
          <w:tcPr>
            <w:tcW w:w="1003" w:type="pct"/>
            <w:tcBorders>
              <w:top w:val="single" w:sz="6" w:space="0" w:color="414142"/>
              <w:left w:val="single" w:sz="6" w:space="0" w:color="414142"/>
              <w:right w:val="single" w:sz="6" w:space="0" w:color="414142"/>
            </w:tcBorders>
          </w:tcPr>
          <w:p w14:paraId="21CE8D96"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VSAT: 10,7–11,7 GHz</w:t>
            </w:r>
          </w:p>
        </w:tc>
        <w:tc>
          <w:tcPr>
            <w:tcW w:w="1153" w:type="pct"/>
            <w:tcBorders>
              <w:top w:val="single" w:sz="6" w:space="0" w:color="414142"/>
              <w:left w:val="single" w:sz="6" w:space="0" w:color="414142"/>
              <w:right w:val="single" w:sz="6" w:space="0" w:color="414142"/>
            </w:tcBorders>
          </w:tcPr>
          <w:p w14:paraId="0C1A6E50"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ECC/DEC/(03)04 – ECC 2003. gada 17. oktobra lēmums par satelītu galiekārtu ar ļoti mazu antenas atvērumu (VSAT), kuras darbojas radiofrekvenču joslās 14,25–14,50 GHz (Zeme–izplatījums) un 10,70–11,70 GHz (izplatījums–Zeme), atbrīvošanu no individuālajām atļaujām</w:t>
            </w:r>
          </w:p>
        </w:tc>
        <w:tc>
          <w:tcPr>
            <w:tcW w:w="636" w:type="pct"/>
            <w:tcBorders>
              <w:top w:val="single" w:sz="6" w:space="0" w:color="414142"/>
              <w:left w:val="single" w:sz="6" w:space="0" w:color="414142"/>
              <w:right w:val="single" w:sz="6" w:space="0" w:color="414142"/>
            </w:tcBorders>
          </w:tcPr>
          <w:p w14:paraId="6D06BD17"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Izplatījums–Zeme</w:t>
            </w:r>
          </w:p>
        </w:tc>
      </w:tr>
      <w:tr w:rsidR="00A71577" w:rsidRPr="00A71577" w14:paraId="65489140" w14:textId="77777777" w:rsidTr="007711F2">
        <w:tc>
          <w:tcPr>
            <w:tcW w:w="0" w:type="auto"/>
            <w:vMerge/>
            <w:tcBorders>
              <w:top w:val="single" w:sz="6" w:space="0" w:color="414142"/>
              <w:left w:val="single" w:sz="6" w:space="0" w:color="414142"/>
              <w:bottom w:val="single" w:sz="6" w:space="0" w:color="414142"/>
              <w:right w:val="single" w:sz="6" w:space="0" w:color="414142"/>
            </w:tcBorders>
            <w:vAlign w:val="center"/>
          </w:tcPr>
          <w:p w14:paraId="74C1B263" w14:textId="77777777" w:rsidR="00AE31D9" w:rsidRPr="00A71577" w:rsidRDefault="00AE31D9" w:rsidP="007711F2">
            <w:pPr>
              <w:spacing w:after="0"/>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45E57933" w14:textId="77777777" w:rsidR="00AE31D9" w:rsidRPr="00A71577" w:rsidRDefault="00AE31D9" w:rsidP="007711F2">
            <w:pPr>
              <w:spacing w:after="0"/>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0F676F79" w14:textId="77777777" w:rsidR="00AE31D9" w:rsidRPr="00A71577" w:rsidRDefault="00AE31D9" w:rsidP="007711F2">
            <w:pPr>
              <w:spacing w:after="0"/>
              <w:rPr>
                <w:rFonts w:eastAsia="Times New Roman" w:cs="Times New Roman"/>
                <w:sz w:val="20"/>
                <w:szCs w:val="20"/>
                <w:lang w:eastAsia="lv-LV"/>
              </w:rPr>
            </w:pPr>
          </w:p>
        </w:tc>
        <w:tc>
          <w:tcPr>
            <w:tcW w:w="1003" w:type="pct"/>
            <w:tcBorders>
              <w:top w:val="single" w:sz="6" w:space="0" w:color="414142"/>
              <w:left w:val="single" w:sz="6" w:space="0" w:color="414142"/>
              <w:bottom w:val="single" w:sz="6" w:space="0" w:color="414142"/>
              <w:right w:val="single" w:sz="6" w:space="0" w:color="414142"/>
            </w:tcBorders>
          </w:tcPr>
          <w:p w14:paraId="0E2C358C"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LEST: 10,70–12,75 GHz</w:t>
            </w:r>
          </w:p>
        </w:tc>
        <w:tc>
          <w:tcPr>
            <w:tcW w:w="1153" w:type="pct"/>
            <w:tcBorders>
              <w:top w:val="single" w:sz="6" w:space="0" w:color="414142"/>
              <w:left w:val="single" w:sz="6" w:space="0" w:color="414142"/>
              <w:bottom w:val="single" w:sz="6" w:space="0" w:color="414142"/>
              <w:right w:val="single" w:sz="6" w:space="0" w:color="414142"/>
            </w:tcBorders>
          </w:tcPr>
          <w:p w14:paraId="510F055D"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ECC/DEC/(06)02 – ECC 2006. gada 24. marta lēmums par zemas EIRP satelītu galiekārtu (LEST), kas darbojas radiofrekvenču joslās 10,70–12,75 GHz vai 19,70–20,20 GHz virzienā izplatījums–Zeme un 14,00–14,25 GHz vai 29,50–30,00 GHz virzienā Zeme–izplatījums, atbrīvošanu no individuālajām atļaujām</w:t>
            </w:r>
          </w:p>
        </w:tc>
        <w:tc>
          <w:tcPr>
            <w:tcW w:w="636" w:type="pct"/>
            <w:tcBorders>
              <w:top w:val="single" w:sz="6" w:space="0" w:color="414142"/>
              <w:left w:val="single" w:sz="6" w:space="0" w:color="414142"/>
              <w:bottom w:val="single" w:sz="6" w:space="0" w:color="414142"/>
              <w:right w:val="single" w:sz="6" w:space="0" w:color="414142"/>
            </w:tcBorders>
          </w:tcPr>
          <w:p w14:paraId="484DA1E4"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Izplatījums–Zeme</w:t>
            </w:r>
          </w:p>
        </w:tc>
      </w:tr>
      <w:tr w:rsidR="00A71577" w:rsidRPr="00A71577" w14:paraId="3E28D52E" w14:textId="77777777" w:rsidTr="007711F2">
        <w:tc>
          <w:tcPr>
            <w:tcW w:w="0" w:type="auto"/>
            <w:vMerge/>
            <w:tcBorders>
              <w:top w:val="single" w:sz="6" w:space="0" w:color="414142"/>
              <w:left w:val="single" w:sz="6" w:space="0" w:color="414142"/>
              <w:bottom w:val="single" w:sz="6" w:space="0" w:color="414142"/>
              <w:right w:val="single" w:sz="6" w:space="0" w:color="414142"/>
            </w:tcBorders>
            <w:vAlign w:val="center"/>
          </w:tcPr>
          <w:p w14:paraId="2BF933E5" w14:textId="77777777" w:rsidR="00AE31D9" w:rsidRPr="00A71577" w:rsidRDefault="00AE31D9" w:rsidP="007711F2">
            <w:pPr>
              <w:spacing w:after="0"/>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1248A466" w14:textId="77777777" w:rsidR="00AE31D9" w:rsidRPr="00A71577" w:rsidRDefault="00AE31D9" w:rsidP="007711F2">
            <w:pPr>
              <w:spacing w:after="0"/>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07D7861F" w14:textId="77777777" w:rsidR="00AE31D9" w:rsidRPr="00A71577" w:rsidRDefault="00AE31D9" w:rsidP="007711F2">
            <w:pPr>
              <w:spacing w:after="0"/>
              <w:rPr>
                <w:rFonts w:eastAsia="Times New Roman" w:cs="Times New Roman"/>
                <w:sz w:val="20"/>
                <w:szCs w:val="20"/>
                <w:lang w:eastAsia="lv-LV"/>
              </w:rPr>
            </w:pPr>
          </w:p>
        </w:tc>
        <w:tc>
          <w:tcPr>
            <w:tcW w:w="1003" w:type="pct"/>
            <w:tcBorders>
              <w:top w:val="single" w:sz="6" w:space="0" w:color="414142"/>
              <w:left w:val="single" w:sz="6" w:space="0" w:color="414142"/>
              <w:bottom w:val="single" w:sz="6" w:space="0" w:color="414142"/>
              <w:right w:val="single" w:sz="6" w:space="0" w:color="414142"/>
            </w:tcBorders>
          </w:tcPr>
          <w:p w14:paraId="7240F50D"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HEST: 10,70–12,75 GHz</w:t>
            </w:r>
          </w:p>
        </w:tc>
        <w:tc>
          <w:tcPr>
            <w:tcW w:w="1153" w:type="pct"/>
            <w:tcBorders>
              <w:top w:val="single" w:sz="6" w:space="0" w:color="414142"/>
              <w:left w:val="single" w:sz="6" w:space="0" w:color="414142"/>
              <w:bottom w:val="single" w:sz="6" w:space="0" w:color="414142"/>
              <w:right w:val="single" w:sz="6" w:space="0" w:color="414142"/>
            </w:tcBorders>
          </w:tcPr>
          <w:p w14:paraId="4105F0DA" w14:textId="0C65302A"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ECC/DEC/(06)03 – ECC 2006. gada 24. marta lēmums par augstas EIRP satelītu galiekārtu (HEST) ar EIRP virs 34</w:t>
            </w:r>
            <w:r w:rsidR="00595366">
              <w:rPr>
                <w:rFonts w:eastAsia="Times New Roman" w:cs="Times New Roman"/>
                <w:sz w:val="20"/>
                <w:szCs w:val="20"/>
                <w:lang w:eastAsia="lv-LV"/>
              </w:rPr>
              <w:t> </w:t>
            </w:r>
            <w:proofErr w:type="spellStart"/>
            <w:r w:rsidRPr="00A71577">
              <w:rPr>
                <w:rFonts w:eastAsia="Times New Roman" w:cs="Times New Roman"/>
                <w:sz w:val="20"/>
                <w:szCs w:val="20"/>
                <w:lang w:eastAsia="lv-LV"/>
              </w:rPr>
              <w:t>dBW</w:t>
            </w:r>
            <w:proofErr w:type="spellEnd"/>
            <w:r w:rsidRPr="00A71577">
              <w:rPr>
                <w:rFonts w:eastAsia="Times New Roman" w:cs="Times New Roman"/>
                <w:sz w:val="20"/>
                <w:szCs w:val="20"/>
                <w:lang w:eastAsia="lv-LV"/>
              </w:rPr>
              <w:t>, kas darbojas radiofrekvenču joslās 10,70–12,75 GHz vai 19,70– 20,20 GHz virzienā izplatījums– Zeme un 14,00–14,25 GHz vai 29,50–30,00 GHz virzienā Zeme–izplatījums, atbrīvošanu no individuālajām atļaujām</w:t>
            </w:r>
          </w:p>
        </w:tc>
        <w:tc>
          <w:tcPr>
            <w:tcW w:w="636" w:type="pct"/>
            <w:tcBorders>
              <w:top w:val="single" w:sz="6" w:space="0" w:color="414142"/>
              <w:left w:val="single" w:sz="6" w:space="0" w:color="414142"/>
              <w:bottom w:val="single" w:sz="6" w:space="0" w:color="414142"/>
              <w:right w:val="single" w:sz="6" w:space="0" w:color="414142"/>
            </w:tcBorders>
          </w:tcPr>
          <w:p w14:paraId="1BF5C239"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Izplatījums–Zeme</w:t>
            </w:r>
          </w:p>
        </w:tc>
      </w:tr>
      <w:tr w:rsidR="00A71577" w:rsidRPr="00A71577" w14:paraId="6EE7479B" w14:textId="77777777" w:rsidTr="007711F2">
        <w:tc>
          <w:tcPr>
            <w:tcW w:w="0" w:type="auto"/>
            <w:vMerge/>
            <w:tcBorders>
              <w:top w:val="single" w:sz="6" w:space="0" w:color="414142"/>
              <w:left w:val="single" w:sz="6" w:space="0" w:color="414142"/>
              <w:bottom w:val="single" w:sz="6" w:space="0" w:color="414142"/>
              <w:right w:val="single" w:sz="6" w:space="0" w:color="414142"/>
            </w:tcBorders>
          </w:tcPr>
          <w:p w14:paraId="3F8722B3" w14:textId="77777777" w:rsidR="00AE31D9" w:rsidRPr="00A71577" w:rsidRDefault="00AE31D9" w:rsidP="007711F2">
            <w:pPr>
              <w:spacing w:after="0"/>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tcPr>
          <w:p w14:paraId="3E4AF077" w14:textId="77777777" w:rsidR="00AE31D9" w:rsidRPr="00A71577" w:rsidRDefault="00AE31D9" w:rsidP="007711F2">
            <w:pPr>
              <w:spacing w:after="0"/>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tcPr>
          <w:p w14:paraId="5BF7CAFD" w14:textId="77777777" w:rsidR="00AE31D9" w:rsidRPr="00A71577" w:rsidRDefault="00AE31D9" w:rsidP="007711F2">
            <w:pPr>
              <w:spacing w:after="0"/>
              <w:rPr>
                <w:rFonts w:eastAsia="Times New Roman" w:cs="Times New Roman"/>
                <w:sz w:val="20"/>
                <w:szCs w:val="20"/>
                <w:lang w:eastAsia="lv-LV"/>
              </w:rPr>
            </w:pPr>
          </w:p>
        </w:tc>
        <w:tc>
          <w:tcPr>
            <w:tcW w:w="1003" w:type="pct"/>
            <w:tcBorders>
              <w:top w:val="single" w:sz="6" w:space="0" w:color="414142"/>
              <w:left w:val="single" w:sz="6" w:space="0" w:color="414142"/>
              <w:bottom w:val="single" w:sz="6" w:space="0" w:color="414142"/>
              <w:right w:val="single" w:sz="6" w:space="0" w:color="414142"/>
            </w:tcBorders>
          </w:tcPr>
          <w:p w14:paraId="4C3329DF"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Zemes stacijas kustībā (ESIM)</w:t>
            </w:r>
          </w:p>
        </w:tc>
        <w:tc>
          <w:tcPr>
            <w:tcW w:w="1153" w:type="pct"/>
            <w:tcBorders>
              <w:top w:val="single" w:sz="6" w:space="0" w:color="414142"/>
              <w:left w:val="single" w:sz="6" w:space="0" w:color="414142"/>
              <w:bottom w:val="single" w:sz="6" w:space="0" w:color="414142"/>
              <w:right w:val="single" w:sz="6" w:space="0" w:color="414142"/>
            </w:tcBorders>
          </w:tcPr>
          <w:p w14:paraId="61DA214F" w14:textId="77777777" w:rsidR="00AE31D9" w:rsidRPr="00A71577" w:rsidRDefault="00AE31D9" w:rsidP="007711F2">
            <w:pPr>
              <w:spacing w:after="0"/>
              <w:rPr>
                <w:rFonts w:cs="Times New Roman"/>
                <w:sz w:val="20"/>
                <w:szCs w:val="20"/>
              </w:rPr>
            </w:pPr>
            <w:r w:rsidRPr="00A71577">
              <w:rPr>
                <w:rFonts w:eastAsia="Times New Roman" w:cs="Times New Roman"/>
                <w:sz w:val="20"/>
                <w:szCs w:val="20"/>
                <w:lang w:eastAsia="lv-LV"/>
              </w:rPr>
              <w:t xml:space="preserve">ECC/DEC/(18)04 – ECC 2018. gada 6. jūlija lēmums par sauszemes kustībā esošu Zemes staciju (ESIM) </w:t>
            </w:r>
            <w:r w:rsidRPr="00A71577">
              <w:rPr>
                <w:rFonts w:cs="Times New Roman"/>
                <w:sz w:val="20"/>
                <w:szCs w:val="20"/>
              </w:rPr>
              <w:lastRenderedPageBreak/>
              <w:t>saskaņotu lietošanu, atbrīvošanu no individuālām atļaujām un brīvu apriti un lietošanu frekvenču joslās 10,7-12,75 GHz un 14,0 -14,5 GHz</w:t>
            </w:r>
          </w:p>
          <w:p w14:paraId="083CB09D" w14:textId="77777777" w:rsidR="00AE31D9" w:rsidRPr="00A71577" w:rsidRDefault="00AE31D9" w:rsidP="007711F2">
            <w:pPr>
              <w:spacing w:before="240" w:after="0"/>
              <w:rPr>
                <w:rFonts w:cs="Times New Roman"/>
                <w:sz w:val="20"/>
                <w:szCs w:val="20"/>
              </w:rPr>
            </w:pPr>
            <w:r w:rsidRPr="00A71577">
              <w:rPr>
                <w:rFonts w:eastAsia="Times New Roman" w:cs="Times New Roman"/>
                <w:sz w:val="20"/>
                <w:szCs w:val="20"/>
                <w:lang w:eastAsia="lv-LV"/>
              </w:rPr>
              <w:t xml:space="preserve">ECC/DEC/(18)05 – ECC 2018. gada 6. jūlija lēmums par kustībā esošu Zemes staciju (ESIM) </w:t>
            </w:r>
            <w:r w:rsidRPr="00A71577">
              <w:rPr>
                <w:rFonts w:cs="Times New Roman"/>
                <w:sz w:val="20"/>
                <w:szCs w:val="20"/>
              </w:rPr>
              <w:t>saskaņotu lietošanu, atbrīvošanu no individuālām atļaujām un brīvu apriti un lietošanu frekvenču joslās 10,7-12,75 GHz un 14,0 -14,5 GHz</w:t>
            </w:r>
          </w:p>
        </w:tc>
        <w:tc>
          <w:tcPr>
            <w:tcW w:w="636" w:type="pct"/>
            <w:tcBorders>
              <w:top w:val="single" w:sz="6" w:space="0" w:color="414142"/>
              <w:left w:val="single" w:sz="6" w:space="0" w:color="414142"/>
              <w:bottom w:val="single" w:sz="6" w:space="0" w:color="414142"/>
              <w:right w:val="single" w:sz="6" w:space="0" w:color="414142"/>
            </w:tcBorders>
          </w:tcPr>
          <w:p w14:paraId="1B503381" w14:textId="77777777" w:rsidR="00AE31D9" w:rsidRPr="00A71577" w:rsidRDefault="00AE31D9" w:rsidP="007711F2">
            <w:pPr>
              <w:spacing w:before="100" w:beforeAutospacing="1" w:after="0" w:line="300" w:lineRule="atLeast"/>
              <w:rPr>
                <w:rFonts w:eastAsia="Times New Roman" w:cs="Times New Roman"/>
                <w:sz w:val="20"/>
                <w:szCs w:val="20"/>
                <w:lang w:eastAsia="lv-LV"/>
              </w:rPr>
            </w:pPr>
            <w:r w:rsidRPr="00A71577">
              <w:rPr>
                <w:rFonts w:eastAsia="Times New Roman" w:cs="Times New Roman"/>
                <w:sz w:val="20"/>
                <w:szCs w:val="20"/>
                <w:lang w:eastAsia="lv-LV"/>
              </w:rPr>
              <w:lastRenderedPageBreak/>
              <w:t>Izplatījums-Zeme</w:t>
            </w:r>
          </w:p>
          <w:p w14:paraId="6ED4A5BD" w14:textId="77777777" w:rsidR="00AE31D9" w:rsidRPr="00A71577" w:rsidRDefault="00AE31D9" w:rsidP="007711F2">
            <w:pPr>
              <w:spacing w:before="100" w:beforeAutospacing="1" w:after="0" w:line="300" w:lineRule="atLeast"/>
              <w:rPr>
                <w:rFonts w:cs="Times New Roman"/>
                <w:sz w:val="20"/>
                <w:szCs w:val="20"/>
              </w:rPr>
            </w:pPr>
            <w:r w:rsidRPr="00A71577">
              <w:rPr>
                <w:rFonts w:cs="Times New Roman"/>
                <w:sz w:val="20"/>
                <w:szCs w:val="20"/>
              </w:rPr>
              <w:lastRenderedPageBreak/>
              <w:t>Bez aizsardzības pret traucējumiem no fiksētā dienesta</w:t>
            </w:r>
          </w:p>
        </w:tc>
      </w:tr>
      <w:tr w:rsidR="00840B06" w:rsidRPr="00A71577" w14:paraId="31DD3962" w14:textId="77777777" w:rsidTr="007711F2">
        <w:tc>
          <w:tcPr>
            <w:tcW w:w="0" w:type="auto"/>
            <w:vMerge/>
            <w:tcBorders>
              <w:top w:val="single" w:sz="6" w:space="0" w:color="414142"/>
              <w:left w:val="single" w:sz="6" w:space="0" w:color="414142"/>
              <w:bottom w:val="single" w:sz="6" w:space="0" w:color="414142"/>
              <w:right w:val="single" w:sz="6" w:space="0" w:color="414142"/>
            </w:tcBorders>
            <w:vAlign w:val="center"/>
          </w:tcPr>
          <w:p w14:paraId="39B30091" w14:textId="77777777" w:rsidR="00AE31D9" w:rsidRPr="00A71577" w:rsidRDefault="00AE31D9" w:rsidP="007711F2">
            <w:pPr>
              <w:spacing w:after="0"/>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23298CE0" w14:textId="77777777" w:rsidR="00AE31D9" w:rsidRPr="00A71577" w:rsidRDefault="00AE31D9" w:rsidP="007711F2">
            <w:pPr>
              <w:spacing w:after="0"/>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0C0E2AD2" w14:textId="77777777" w:rsidR="00AE31D9" w:rsidRPr="00A71577" w:rsidRDefault="00AE31D9" w:rsidP="007711F2">
            <w:pPr>
              <w:spacing w:after="0"/>
              <w:rPr>
                <w:rFonts w:eastAsia="Times New Roman" w:cs="Times New Roman"/>
                <w:sz w:val="20"/>
                <w:szCs w:val="20"/>
                <w:lang w:eastAsia="lv-LV"/>
              </w:rPr>
            </w:pPr>
          </w:p>
        </w:tc>
        <w:tc>
          <w:tcPr>
            <w:tcW w:w="1003" w:type="pct"/>
            <w:tcBorders>
              <w:top w:val="single" w:sz="6" w:space="0" w:color="414142"/>
              <w:left w:val="single" w:sz="6" w:space="0" w:color="414142"/>
              <w:bottom w:val="single" w:sz="6" w:space="0" w:color="414142"/>
              <w:right w:val="single" w:sz="6" w:space="0" w:color="414142"/>
            </w:tcBorders>
          </w:tcPr>
          <w:p w14:paraId="168D6BAB"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Kuģu un gaisa kuģu Zemes stacijas</w:t>
            </w:r>
          </w:p>
        </w:tc>
        <w:tc>
          <w:tcPr>
            <w:tcW w:w="1153" w:type="pct"/>
            <w:tcBorders>
              <w:top w:val="single" w:sz="6" w:space="0" w:color="414142"/>
              <w:left w:val="single" w:sz="6" w:space="0" w:color="414142"/>
              <w:bottom w:val="single" w:sz="6" w:space="0" w:color="414142"/>
              <w:right w:val="single" w:sz="6" w:space="0" w:color="414142"/>
            </w:tcBorders>
          </w:tcPr>
          <w:p w14:paraId="4A684D7F"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ECC/DEC/(05)10 – ECC 2005. gada 24. jūnija lēmums par kuģu Zemes staciju brīvu apriti un izmantošanu, kas darbojas fiksētā satelītu dienesta tīklos radiofrekvenču joslās 14–14,5 GHz (Zeme–izplatījums); 10,7–11,7 GHz (izplatījums–Zeme) un 12,5–12,75 GHz (izplatījums– Zeme)</w:t>
            </w:r>
          </w:p>
          <w:p w14:paraId="1E71DAD4" w14:textId="77777777" w:rsidR="00AE31D9" w:rsidRPr="00A71577" w:rsidRDefault="00AE31D9" w:rsidP="007711F2">
            <w:pPr>
              <w:spacing w:before="100" w:beforeAutospacing="1" w:after="100" w:afterAutospacing="1"/>
              <w:rPr>
                <w:rFonts w:eastAsia="Times New Roman" w:cs="Times New Roman"/>
                <w:sz w:val="20"/>
                <w:szCs w:val="20"/>
                <w:lang w:eastAsia="lv-LV"/>
              </w:rPr>
            </w:pPr>
            <w:r w:rsidRPr="00A71577">
              <w:rPr>
                <w:rFonts w:eastAsia="Times New Roman" w:cs="Times New Roman"/>
                <w:sz w:val="20"/>
                <w:szCs w:val="20"/>
                <w:lang w:eastAsia="lv-LV"/>
              </w:rPr>
              <w:t>ECC/DEC/(05)11 – ECC 2005. gada 24. jūnija lēmums par gaisa kuģu Zemes staciju brīvu apriti un izmantošanu radiofrekvenču joslās 14–14,5 GHz (Zeme–izplatījums); 10,7–11,7 GHz (izplatījums–Zeme) un 12,5–12,75 GHz (izplatījums–Zeme)</w:t>
            </w:r>
          </w:p>
        </w:tc>
        <w:tc>
          <w:tcPr>
            <w:tcW w:w="636" w:type="pct"/>
            <w:tcBorders>
              <w:top w:val="single" w:sz="6" w:space="0" w:color="414142"/>
              <w:left w:val="single" w:sz="6" w:space="0" w:color="414142"/>
              <w:bottom w:val="single" w:sz="6" w:space="0" w:color="414142"/>
              <w:right w:val="single" w:sz="6" w:space="0" w:color="414142"/>
            </w:tcBorders>
          </w:tcPr>
          <w:p w14:paraId="10E4BAC1"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Izplatījums–Zeme</w:t>
            </w:r>
          </w:p>
        </w:tc>
      </w:tr>
    </w:tbl>
    <w:p w14:paraId="0EEF3215" w14:textId="77777777" w:rsidR="00AE31D9" w:rsidRPr="00A71577" w:rsidRDefault="00AE31D9" w:rsidP="00AE31D9">
      <w:pPr>
        <w:rPr>
          <w:rFonts w:cs="Times New Roman"/>
          <w:sz w:val="20"/>
          <w:szCs w:val="20"/>
        </w:rPr>
      </w:pPr>
    </w:p>
    <w:tbl>
      <w:tblPr>
        <w:tblW w:w="5000" w:type="pct"/>
        <w:tblBorders>
          <w:top w:val="single" w:sz="6" w:space="0" w:color="414142"/>
          <w:left w:val="single" w:sz="6" w:space="0" w:color="414142"/>
          <w:bottom w:val="single" w:sz="6" w:space="0" w:color="414142"/>
          <w:right w:val="single" w:sz="6" w:space="0" w:color="414142"/>
        </w:tblBorders>
        <w:tblCellMar>
          <w:top w:w="30" w:type="dxa"/>
          <w:left w:w="30" w:type="dxa"/>
          <w:bottom w:w="30" w:type="dxa"/>
          <w:right w:w="30" w:type="dxa"/>
        </w:tblCellMar>
        <w:tblLook w:val="04A0" w:firstRow="1" w:lastRow="0" w:firstColumn="1" w:lastColumn="0" w:noHBand="0" w:noVBand="1"/>
      </w:tblPr>
      <w:tblGrid>
        <w:gridCol w:w="532"/>
        <w:gridCol w:w="1711"/>
        <w:gridCol w:w="1711"/>
        <w:gridCol w:w="1801"/>
        <w:gridCol w:w="2073"/>
        <w:gridCol w:w="1227"/>
      </w:tblGrid>
      <w:tr w:rsidR="00A71577" w:rsidRPr="00A71577" w14:paraId="2C950A5A" w14:textId="77777777" w:rsidTr="007711F2">
        <w:tc>
          <w:tcPr>
            <w:tcW w:w="302" w:type="pct"/>
            <w:tcBorders>
              <w:top w:val="single" w:sz="6" w:space="0" w:color="414142"/>
              <w:left w:val="single" w:sz="6" w:space="0" w:color="414142"/>
              <w:bottom w:val="single" w:sz="6" w:space="0" w:color="414142"/>
              <w:right w:val="single" w:sz="6" w:space="0" w:color="414142"/>
            </w:tcBorders>
          </w:tcPr>
          <w:p w14:paraId="0960FC11"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351.</w:t>
            </w:r>
            <w:r w:rsidRPr="00A71577">
              <w:rPr>
                <w:rFonts w:eastAsia="Times New Roman" w:cs="Times New Roman"/>
                <w:sz w:val="20"/>
                <w:szCs w:val="20"/>
                <w:vertAlign w:val="superscript"/>
                <w:lang w:eastAsia="lv-LV"/>
              </w:rPr>
              <w:t>2</w:t>
            </w:r>
          </w:p>
        </w:tc>
        <w:tc>
          <w:tcPr>
            <w:tcW w:w="4698" w:type="pct"/>
            <w:gridSpan w:val="5"/>
            <w:tcBorders>
              <w:top w:val="single" w:sz="6" w:space="0" w:color="414142"/>
              <w:left w:val="single" w:sz="6" w:space="0" w:color="414142"/>
              <w:bottom w:val="single" w:sz="6" w:space="0" w:color="414142"/>
              <w:right w:val="single" w:sz="6" w:space="0" w:color="414142"/>
            </w:tcBorders>
          </w:tcPr>
          <w:p w14:paraId="68B2C0A3" w14:textId="77777777" w:rsidR="00AE31D9" w:rsidRPr="00A71577" w:rsidRDefault="00AE31D9" w:rsidP="007711F2">
            <w:pPr>
              <w:spacing w:before="100" w:beforeAutospacing="1" w:after="100" w:afterAutospacing="1" w:line="315" w:lineRule="atLeast"/>
              <w:jc w:val="center"/>
              <w:rPr>
                <w:rFonts w:eastAsia="Times New Roman" w:cs="Times New Roman"/>
                <w:b/>
                <w:bCs/>
                <w:sz w:val="20"/>
                <w:szCs w:val="20"/>
                <w:lang w:eastAsia="lv-LV"/>
              </w:rPr>
            </w:pPr>
            <w:r w:rsidRPr="00A71577">
              <w:rPr>
                <w:rFonts w:eastAsia="Times New Roman" w:cs="Times New Roman"/>
                <w:b/>
                <w:bCs/>
                <w:sz w:val="20"/>
                <w:szCs w:val="20"/>
                <w:lang w:eastAsia="lv-LV"/>
              </w:rPr>
              <w:t>11,2–11,45 GHz</w:t>
            </w:r>
          </w:p>
        </w:tc>
      </w:tr>
      <w:tr w:rsidR="00A71577" w:rsidRPr="00A71577" w14:paraId="6DD08AED" w14:textId="77777777" w:rsidTr="007711F2">
        <w:tc>
          <w:tcPr>
            <w:tcW w:w="302" w:type="pct"/>
            <w:vMerge w:val="restart"/>
            <w:tcBorders>
              <w:top w:val="single" w:sz="6" w:space="0" w:color="414142"/>
              <w:left w:val="single" w:sz="6" w:space="0" w:color="414142"/>
              <w:bottom w:val="single" w:sz="6" w:space="0" w:color="414142"/>
              <w:right w:val="single" w:sz="6" w:space="0" w:color="414142"/>
            </w:tcBorders>
          </w:tcPr>
          <w:p w14:paraId="6CBAF011"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 </w:t>
            </w:r>
          </w:p>
        </w:tc>
        <w:tc>
          <w:tcPr>
            <w:tcW w:w="953" w:type="pct"/>
            <w:vMerge w:val="restart"/>
            <w:tcBorders>
              <w:top w:val="single" w:sz="6" w:space="0" w:color="414142"/>
              <w:left w:val="single" w:sz="6" w:space="0" w:color="414142"/>
              <w:bottom w:val="single" w:sz="6" w:space="0" w:color="414142"/>
              <w:right w:val="single" w:sz="6" w:space="0" w:color="414142"/>
            </w:tcBorders>
          </w:tcPr>
          <w:p w14:paraId="5A98A00E" w14:textId="77777777" w:rsidR="00AE31D9" w:rsidRPr="00A71577" w:rsidRDefault="00AE31D9" w:rsidP="007711F2">
            <w:pPr>
              <w:spacing w:after="0"/>
              <w:rPr>
                <w:rFonts w:eastAsia="Times New Roman" w:cs="Times New Roman"/>
                <w:sz w:val="20"/>
                <w:szCs w:val="20"/>
              </w:rPr>
            </w:pPr>
            <w:r w:rsidRPr="00A71577">
              <w:rPr>
                <w:rFonts w:eastAsia="Times New Roman" w:cs="Times New Roman"/>
                <w:sz w:val="20"/>
                <w:szCs w:val="20"/>
                <w:lang w:eastAsia="lv-LV"/>
              </w:rPr>
              <w:t xml:space="preserve">FIKSĒTAIS </w:t>
            </w:r>
          </w:p>
          <w:p w14:paraId="2C4117DF" w14:textId="77777777" w:rsidR="00AE31D9" w:rsidRPr="00A71577" w:rsidRDefault="00AE31D9" w:rsidP="007711F2">
            <w:pPr>
              <w:keepNext/>
              <w:keepLines/>
              <w:spacing w:before="320" w:after="0"/>
              <w:outlineLvl w:val="3"/>
              <w:rPr>
                <w:rFonts w:eastAsia="Times New Roman" w:cs="Times New Roman"/>
                <w:sz w:val="20"/>
                <w:szCs w:val="20"/>
              </w:rPr>
            </w:pPr>
          </w:p>
          <w:p w14:paraId="583D973C"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FIKSĒTAIS SATELĪTU</w:t>
            </w:r>
          </w:p>
          <w:p w14:paraId="4DDFAEBD"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(izplatījums– Zeme) 5.441</w:t>
            </w:r>
          </w:p>
          <w:p w14:paraId="193F6F9D" w14:textId="77777777" w:rsidR="00AE31D9" w:rsidRPr="00A71577" w:rsidRDefault="00AE31D9" w:rsidP="007711F2">
            <w:pPr>
              <w:spacing w:after="0"/>
              <w:rPr>
                <w:rFonts w:eastAsia="Times New Roman" w:cs="Times New Roman"/>
                <w:sz w:val="20"/>
                <w:szCs w:val="20"/>
              </w:rPr>
            </w:pPr>
            <w:r w:rsidRPr="00A71577">
              <w:rPr>
                <w:rFonts w:eastAsia="Times New Roman" w:cs="Times New Roman"/>
                <w:sz w:val="20"/>
                <w:szCs w:val="20"/>
                <w:lang w:eastAsia="lv-LV"/>
              </w:rPr>
              <w:t>(Zeme–izplatījums) 5.484</w:t>
            </w:r>
          </w:p>
          <w:p w14:paraId="31A9A38A" w14:textId="77777777" w:rsidR="00AE31D9" w:rsidRPr="00A71577" w:rsidRDefault="00AE31D9" w:rsidP="007711F2">
            <w:pPr>
              <w:spacing w:before="100" w:beforeAutospacing="1" w:after="100" w:afterAutospacing="1"/>
              <w:rPr>
                <w:rFonts w:eastAsia="Times New Roman" w:cs="Times New Roman"/>
                <w:sz w:val="20"/>
                <w:szCs w:val="20"/>
                <w:lang w:eastAsia="lv-LV"/>
              </w:rPr>
            </w:pPr>
            <w:r w:rsidRPr="00A71577">
              <w:rPr>
                <w:rFonts w:eastAsia="Times New Roman" w:cs="Times New Roman"/>
                <w:sz w:val="20"/>
                <w:szCs w:val="20"/>
                <w:lang w:eastAsia="lv-LV"/>
              </w:rPr>
              <w:t>MOBILAIS, izņemot gaisa kuģniecības mobilo</w:t>
            </w:r>
          </w:p>
        </w:tc>
        <w:tc>
          <w:tcPr>
            <w:tcW w:w="953" w:type="pct"/>
            <w:vMerge w:val="restart"/>
            <w:tcBorders>
              <w:top w:val="single" w:sz="6" w:space="0" w:color="414142"/>
              <w:left w:val="single" w:sz="6" w:space="0" w:color="414142"/>
              <w:bottom w:val="single" w:sz="6" w:space="0" w:color="414142"/>
              <w:right w:val="single" w:sz="6" w:space="0" w:color="414142"/>
            </w:tcBorders>
          </w:tcPr>
          <w:p w14:paraId="53F3C63D" w14:textId="77777777" w:rsidR="00AE31D9" w:rsidRPr="00A71577" w:rsidRDefault="00AE31D9" w:rsidP="007711F2">
            <w:pPr>
              <w:spacing w:after="0"/>
              <w:rPr>
                <w:rFonts w:eastAsia="Times New Roman" w:cs="Times New Roman"/>
                <w:sz w:val="20"/>
                <w:szCs w:val="20"/>
              </w:rPr>
            </w:pPr>
            <w:r w:rsidRPr="00A71577">
              <w:rPr>
                <w:rFonts w:eastAsia="Times New Roman" w:cs="Times New Roman"/>
                <w:sz w:val="20"/>
                <w:szCs w:val="20"/>
                <w:lang w:eastAsia="lv-LV"/>
              </w:rPr>
              <w:lastRenderedPageBreak/>
              <w:t xml:space="preserve">FIKSĒTAIS </w:t>
            </w:r>
          </w:p>
          <w:p w14:paraId="4A08FB95" w14:textId="77777777" w:rsidR="00AE31D9" w:rsidRPr="00A71577" w:rsidRDefault="00AE31D9" w:rsidP="007711F2">
            <w:pPr>
              <w:keepNext/>
              <w:keepLines/>
              <w:spacing w:before="320" w:after="0"/>
              <w:outlineLvl w:val="3"/>
              <w:rPr>
                <w:rFonts w:eastAsia="Times New Roman" w:cs="Times New Roman"/>
                <w:sz w:val="20"/>
                <w:szCs w:val="20"/>
              </w:rPr>
            </w:pPr>
          </w:p>
          <w:p w14:paraId="55A872C5"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FIKSĒTAIS SATELĪTU</w:t>
            </w:r>
          </w:p>
          <w:p w14:paraId="3A47E222"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(izplatījums– Zeme) 5.441</w:t>
            </w:r>
          </w:p>
          <w:p w14:paraId="72BB01C6" w14:textId="77777777" w:rsidR="00AE31D9" w:rsidRPr="00A71577" w:rsidRDefault="00AE31D9" w:rsidP="007711F2">
            <w:pPr>
              <w:spacing w:after="0"/>
              <w:rPr>
                <w:rFonts w:eastAsia="Times New Roman" w:cs="Times New Roman"/>
                <w:sz w:val="20"/>
                <w:szCs w:val="20"/>
              </w:rPr>
            </w:pPr>
            <w:r w:rsidRPr="00A71577">
              <w:rPr>
                <w:rFonts w:eastAsia="Times New Roman" w:cs="Times New Roman"/>
                <w:sz w:val="20"/>
                <w:szCs w:val="20"/>
                <w:lang w:eastAsia="lv-LV"/>
              </w:rPr>
              <w:t>(Zeme–izplatījums) 5.484</w:t>
            </w:r>
          </w:p>
          <w:p w14:paraId="0B3FF774" w14:textId="77777777" w:rsidR="00AE31D9" w:rsidRPr="00A71577" w:rsidRDefault="00AE31D9" w:rsidP="007711F2">
            <w:pPr>
              <w:spacing w:before="100" w:beforeAutospacing="1" w:after="100" w:afterAutospacing="1"/>
              <w:rPr>
                <w:rFonts w:eastAsia="Times New Roman" w:cs="Times New Roman"/>
                <w:sz w:val="20"/>
                <w:szCs w:val="20"/>
                <w:lang w:eastAsia="lv-LV"/>
              </w:rPr>
            </w:pPr>
            <w:r w:rsidRPr="00A71577">
              <w:rPr>
                <w:rFonts w:eastAsia="Times New Roman" w:cs="Times New Roman"/>
                <w:sz w:val="20"/>
                <w:szCs w:val="20"/>
                <w:lang w:eastAsia="lv-LV"/>
              </w:rPr>
              <w:t>MOBILAIS, izņemot gaisa kuģniecības mobilo</w:t>
            </w:r>
          </w:p>
        </w:tc>
        <w:tc>
          <w:tcPr>
            <w:tcW w:w="1003" w:type="pct"/>
            <w:tcBorders>
              <w:top w:val="single" w:sz="6" w:space="0" w:color="414142"/>
              <w:left w:val="single" w:sz="6" w:space="0" w:color="414142"/>
              <w:bottom w:val="single" w:sz="6" w:space="0" w:color="414142"/>
              <w:right w:val="single" w:sz="6" w:space="0" w:color="414142"/>
            </w:tcBorders>
          </w:tcPr>
          <w:p w14:paraId="3004CD9F"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lastRenderedPageBreak/>
              <w:t>RRL: 10,7–11,7 GHz</w:t>
            </w:r>
          </w:p>
        </w:tc>
        <w:tc>
          <w:tcPr>
            <w:tcW w:w="1153" w:type="pct"/>
            <w:tcBorders>
              <w:top w:val="single" w:sz="6" w:space="0" w:color="414142"/>
              <w:left w:val="single" w:sz="6" w:space="0" w:color="414142"/>
              <w:bottom w:val="single" w:sz="6" w:space="0" w:color="414142"/>
              <w:right w:val="single" w:sz="6" w:space="0" w:color="414142"/>
            </w:tcBorders>
          </w:tcPr>
          <w:p w14:paraId="4351143E"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 xml:space="preserve">ITU-R F.387 – Radiofrekvenču kanālu plānojums </w:t>
            </w:r>
            <w:proofErr w:type="spellStart"/>
            <w:r w:rsidRPr="00A71577">
              <w:rPr>
                <w:rFonts w:eastAsia="Times New Roman" w:cs="Times New Roman"/>
                <w:sz w:val="20"/>
                <w:szCs w:val="20"/>
                <w:lang w:eastAsia="lv-LV"/>
              </w:rPr>
              <w:t>radiorelejsistēmām</w:t>
            </w:r>
            <w:proofErr w:type="spellEnd"/>
            <w:r w:rsidRPr="00A71577">
              <w:rPr>
                <w:rFonts w:eastAsia="Times New Roman" w:cs="Times New Roman"/>
                <w:sz w:val="20"/>
                <w:szCs w:val="20"/>
                <w:lang w:eastAsia="lv-LV"/>
              </w:rPr>
              <w:t xml:space="preserve">, </w:t>
            </w:r>
            <w:r w:rsidRPr="00A71577">
              <w:rPr>
                <w:rFonts w:eastAsia="Times New Roman" w:cs="Times New Roman"/>
                <w:sz w:val="20"/>
                <w:szCs w:val="20"/>
                <w:lang w:eastAsia="lv-LV"/>
              </w:rPr>
              <w:lastRenderedPageBreak/>
              <w:t>kuras izmanto 11 GHz diapazonu</w:t>
            </w:r>
          </w:p>
        </w:tc>
        <w:tc>
          <w:tcPr>
            <w:tcW w:w="636" w:type="pct"/>
            <w:tcBorders>
              <w:top w:val="single" w:sz="6" w:space="0" w:color="414142"/>
              <w:left w:val="single" w:sz="6" w:space="0" w:color="414142"/>
              <w:bottom w:val="single" w:sz="6" w:space="0" w:color="414142"/>
              <w:right w:val="single" w:sz="6" w:space="0" w:color="414142"/>
            </w:tcBorders>
          </w:tcPr>
          <w:p w14:paraId="1882734E"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lastRenderedPageBreak/>
              <w:t>Analogās skaņas un TV signālu RRL</w:t>
            </w:r>
          </w:p>
          <w:p w14:paraId="5F8E3693" w14:textId="77777777" w:rsidR="00AE31D9" w:rsidRPr="00A71577" w:rsidRDefault="00AE31D9" w:rsidP="007711F2">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lastRenderedPageBreak/>
              <w:t>Radiosaskarne RS FX.110PP</w:t>
            </w:r>
          </w:p>
        </w:tc>
      </w:tr>
      <w:tr w:rsidR="00A71577" w:rsidRPr="00A71577" w14:paraId="37C7FA1D" w14:textId="77777777" w:rsidTr="007711F2">
        <w:tc>
          <w:tcPr>
            <w:tcW w:w="0" w:type="auto"/>
            <w:vMerge/>
            <w:tcBorders>
              <w:top w:val="single" w:sz="6" w:space="0" w:color="414142"/>
              <w:left w:val="single" w:sz="6" w:space="0" w:color="414142"/>
              <w:bottom w:val="single" w:sz="6" w:space="0" w:color="414142"/>
              <w:right w:val="single" w:sz="6" w:space="0" w:color="414142"/>
            </w:tcBorders>
            <w:vAlign w:val="center"/>
          </w:tcPr>
          <w:p w14:paraId="746EAB05" w14:textId="77777777" w:rsidR="00AE31D9" w:rsidRPr="00A71577" w:rsidRDefault="00AE31D9" w:rsidP="007711F2">
            <w:pPr>
              <w:spacing w:after="0"/>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54A3C1A5" w14:textId="77777777" w:rsidR="00AE31D9" w:rsidRPr="00A71577" w:rsidRDefault="00AE31D9" w:rsidP="007711F2">
            <w:pPr>
              <w:spacing w:after="0"/>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2948C743" w14:textId="77777777" w:rsidR="00AE31D9" w:rsidRPr="00A71577" w:rsidRDefault="00AE31D9" w:rsidP="007711F2">
            <w:pPr>
              <w:spacing w:after="0"/>
              <w:rPr>
                <w:rFonts w:eastAsia="Times New Roman" w:cs="Times New Roman"/>
                <w:sz w:val="20"/>
                <w:szCs w:val="20"/>
                <w:lang w:eastAsia="lv-LV"/>
              </w:rPr>
            </w:pPr>
          </w:p>
        </w:tc>
        <w:tc>
          <w:tcPr>
            <w:tcW w:w="1003" w:type="pct"/>
            <w:tcBorders>
              <w:top w:val="single" w:sz="6" w:space="0" w:color="414142"/>
              <w:left w:val="single" w:sz="6" w:space="0" w:color="414142"/>
              <w:bottom w:val="single" w:sz="6" w:space="0" w:color="414142"/>
              <w:right w:val="single" w:sz="6" w:space="0" w:color="414142"/>
            </w:tcBorders>
          </w:tcPr>
          <w:p w14:paraId="68111387"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Ciparu RRL: 10,7–11,7 GHz</w:t>
            </w:r>
          </w:p>
        </w:tc>
        <w:tc>
          <w:tcPr>
            <w:tcW w:w="1153" w:type="pct"/>
            <w:tcBorders>
              <w:top w:val="single" w:sz="6" w:space="0" w:color="414142"/>
              <w:left w:val="single" w:sz="6" w:space="0" w:color="414142"/>
              <w:bottom w:val="single" w:sz="6" w:space="0" w:color="414142"/>
              <w:right w:val="single" w:sz="6" w:space="0" w:color="414142"/>
            </w:tcBorders>
          </w:tcPr>
          <w:p w14:paraId="7227191A"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ERC/REC 12-06 E – Ieteicamais kanālu plānojums fiksētā dienesta ciparu sistēmām, kuras izmanto 10,7–11,7 GHz joslu</w:t>
            </w:r>
          </w:p>
        </w:tc>
        <w:tc>
          <w:tcPr>
            <w:tcW w:w="636" w:type="pct"/>
            <w:tcBorders>
              <w:top w:val="single" w:sz="6" w:space="0" w:color="414142"/>
              <w:left w:val="single" w:sz="6" w:space="0" w:color="414142"/>
              <w:bottom w:val="single" w:sz="6" w:space="0" w:color="414142"/>
              <w:right w:val="single" w:sz="6" w:space="0" w:color="414142"/>
            </w:tcBorders>
          </w:tcPr>
          <w:p w14:paraId="60FAEC56"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Konfigurācija: PP. Lielas ietilpības RRL</w:t>
            </w:r>
          </w:p>
          <w:p w14:paraId="15497CAE" w14:textId="77777777" w:rsidR="00AE31D9" w:rsidRPr="00A71577" w:rsidRDefault="00AE31D9" w:rsidP="007711F2">
            <w:pPr>
              <w:spacing w:before="100" w:beforeAutospacing="1" w:after="100" w:afterAutospacing="1"/>
              <w:rPr>
                <w:rFonts w:eastAsia="Times New Roman" w:cs="Times New Roman"/>
                <w:sz w:val="20"/>
                <w:szCs w:val="20"/>
                <w:lang w:eastAsia="lv-LV"/>
              </w:rPr>
            </w:pPr>
            <w:r w:rsidRPr="00A71577">
              <w:rPr>
                <w:rFonts w:eastAsia="Times New Roman" w:cs="Times New Roman"/>
                <w:sz w:val="20"/>
                <w:szCs w:val="20"/>
                <w:lang w:eastAsia="lv-LV"/>
              </w:rPr>
              <w:t>Radiosaskarne RS FX.110-2PP</w:t>
            </w:r>
          </w:p>
          <w:p w14:paraId="3F40E618" w14:textId="77777777" w:rsidR="00AE31D9" w:rsidRPr="00A71577" w:rsidRDefault="00AE31D9" w:rsidP="007711F2">
            <w:pPr>
              <w:spacing w:before="100" w:beforeAutospacing="1" w:after="100" w:afterAutospacing="1"/>
              <w:rPr>
                <w:rFonts w:eastAsia="Times New Roman" w:cs="Times New Roman"/>
                <w:sz w:val="20"/>
                <w:szCs w:val="20"/>
                <w:lang w:eastAsia="lv-LV"/>
              </w:rPr>
            </w:pPr>
            <w:r w:rsidRPr="00A71577">
              <w:rPr>
                <w:rFonts w:eastAsia="Times New Roman" w:cs="Times New Roman"/>
                <w:sz w:val="20"/>
                <w:szCs w:val="20"/>
                <w:lang w:eastAsia="lv-LV"/>
              </w:rPr>
              <w:t>Privātie elektronisko sakaru tīkli</w:t>
            </w:r>
          </w:p>
        </w:tc>
      </w:tr>
      <w:tr w:rsidR="00A71577" w:rsidRPr="00A71577" w14:paraId="2358E328" w14:textId="77777777" w:rsidTr="007711F2">
        <w:tc>
          <w:tcPr>
            <w:tcW w:w="0" w:type="auto"/>
            <w:vMerge/>
            <w:tcBorders>
              <w:top w:val="single" w:sz="6" w:space="0" w:color="414142"/>
              <w:left w:val="single" w:sz="6" w:space="0" w:color="414142"/>
              <w:bottom w:val="single" w:sz="6" w:space="0" w:color="414142"/>
              <w:right w:val="single" w:sz="6" w:space="0" w:color="414142"/>
            </w:tcBorders>
            <w:vAlign w:val="center"/>
          </w:tcPr>
          <w:p w14:paraId="0DD30ABF" w14:textId="77777777" w:rsidR="00AE31D9" w:rsidRPr="00A71577" w:rsidRDefault="00AE31D9" w:rsidP="007711F2">
            <w:pPr>
              <w:spacing w:after="0"/>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744FFD8D" w14:textId="77777777" w:rsidR="00AE31D9" w:rsidRPr="00A71577" w:rsidRDefault="00AE31D9" w:rsidP="007711F2">
            <w:pPr>
              <w:spacing w:after="0"/>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3BBF04F5" w14:textId="77777777" w:rsidR="00AE31D9" w:rsidRPr="00A71577" w:rsidRDefault="00AE31D9" w:rsidP="007711F2">
            <w:pPr>
              <w:spacing w:after="0"/>
              <w:rPr>
                <w:rFonts w:eastAsia="Times New Roman" w:cs="Times New Roman"/>
                <w:sz w:val="20"/>
                <w:szCs w:val="20"/>
                <w:lang w:eastAsia="lv-LV"/>
              </w:rPr>
            </w:pPr>
          </w:p>
        </w:tc>
        <w:tc>
          <w:tcPr>
            <w:tcW w:w="1003" w:type="pct"/>
            <w:tcBorders>
              <w:top w:val="single" w:sz="6" w:space="0" w:color="414142"/>
              <w:left w:val="single" w:sz="6" w:space="0" w:color="414142"/>
              <w:bottom w:val="single" w:sz="6" w:space="0" w:color="414142"/>
              <w:right w:val="single" w:sz="6" w:space="0" w:color="414142"/>
            </w:tcBorders>
          </w:tcPr>
          <w:p w14:paraId="2A2DF2DD"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Zemes radiostacijas</w:t>
            </w:r>
          </w:p>
        </w:tc>
        <w:tc>
          <w:tcPr>
            <w:tcW w:w="1153" w:type="pct"/>
            <w:tcBorders>
              <w:top w:val="single" w:sz="6" w:space="0" w:color="414142"/>
              <w:left w:val="single" w:sz="6" w:space="0" w:color="414142"/>
              <w:bottom w:val="single" w:sz="6" w:space="0" w:color="414142"/>
              <w:right w:val="single" w:sz="6" w:space="0" w:color="414142"/>
            </w:tcBorders>
          </w:tcPr>
          <w:p w14:paraId="3FCAC32E"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ERC/DEC/(00)08 – ERC 2000. gada 19. oktobra lēmums par 10,7–12,5 GHz radiofrekvenču joslas izmantošanu fiksētā dienesta stacijām un apraides satelītu dienesta un fiksētā satelītu dienesta (izplatījums–Zeme) Zemes stacijām</w:t>
            </w:r>
          </w:p>
        </w:tc>
        <w:tc>
          <w:tcPr>
            <w:tcW w:w="636" w:type="pct"/>
            <w:tcBorders>
              <w:top w:val="single" w:sz="6" w:space="0" w:color="414142"/>
              <w:left w:val="single" w:sz="6" w:space="0" w:color="414142"/>
              <w:bottom w:val="single" w:sz="6" w:space="0" w:color="414142"/>
              <w:right w:val="single" w:sz="6" w:space="0" w:color="414142"/>
            </w:tcBorders>
          </w:tcPr>
          <w:p w14:paraId="60AE8CB5"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Bez aizsardzības pret traucējumiem no fiksētā dienesta</w:t>
            </w:r>
          </w:p>
        </w:tc>
      </w:tr>
      <w:tr w:rsidR="00A71577" w:rsidRPr="00A71577" w14:paraId="51CB980D" w14:textId="77777777" w:rsidTr="007711F2">
        <w:trPr>
          <w:trHeight w:val="2173"/>
        </w:trPr>
        <w:tc>
          <w:tcPr>
            <w:tcW w:w="0" w:type="auto"/>
            <w:vMerge/>
            <w:tcBorders>
              <w:top w:val="single" w:sz="6" w:space="0" w:color="414142"/>
              <w:left w:val="single" w:sz="6" w:space="0" w:color="414142"/>
              <w:bottom w:val="single" w:sz="6" w:space="0" w:color="414142"/>
              <w:right w:val="single" w:sz="6" w:space="0" w:color="414142"/>
            </w:tcBorders>
            <w:vAlign w:val="center"/>
          </w:tcPr>
          <w:p w14:paraId="240F427C" w14:textId="77777777" w:rsidR="00AE31D9" w:rsidRPr="00A71577" w:rsidRDefault="00AE31D9" w:rsidP="007711F2">
            <w:pPr>
              <w:spacing w:after="0"/>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7876576D" w14:textId="77777777" w:rsidR="00AE31D9" w:rsidRPr="00A71577" w:rsidRDefault="00AE31D9" w:rsidP="007711F2">
            <w:pPr>
              <w:spacing w:after="0"/>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6F04DC44" w14:textId="77777777" w:rsidR="00AE31D9" w:rsidRPr="00A71577" w:rsidRDefault="00AE31D9" w:rsidP="007711F2">
            <w:pPr>
              <w:spacing w:after="0"/>
              <w:rPr>
                <w:rFonts w:eastAsia="Times New Roman" w:cs="Times New Roman"/>
                <w:sz w:val="20"/>
                <w:szCs w:val="20"/>
                <w:lang w:eastAsia="lv-LV"/>
              </w:rPr>
            </w:pPr>
          </w:p>
        </w:tc>
        <w:tc>
          <w:tcPr>
            <w:tcW w:w="1003" w:type="pct"/>
            <w:tcBorders>
              <w:top w:val="single" w:sz="6" w:space="0" w:color="414142"/>
              <w:left w:val="single" w:sz="6" w:space="0" w:color="414142"/>
              <w:right w:val="single" w:sz="6" w:space="0" w:color="414142"/>
            </w:tcBorders>
          </w:tcPr>
          <w:p w14:paraId="28831DA8"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VSAT: 10,7–11,7 GHz</w:t>
            </w:r>
          </w:p>
        </w:tc>
        <w:tc>
          <w:tcPr>
            <w:tcW w:w="1153" w:type="pct"/>
            <w:tcBorders>
              <w:top w:val="single" w:sz="6" w:space="0" w:color="414142"/>
              <w:left w:val="single" w:sz="6" w:space="0" w:color="414142"/>
              <w:right w:val="single" w:sz="6" w:space="0" w:color="414142"/>
            </w:tcBorders>
          </w:tcPr>
          <w:p w14:paraId="491580BC"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ECC/DEC/(03)04 – ECC 2003. gada 17. oktobra lēmums par satelītu galiekārtu ar ļoti mazu antenas atvērumu (VSAT), kuras darbojas radiofrekvenču joslās 14,25–14,50 GHz (Zeme–izplatījums) un 10,70–11,70 GHz (izplatījums–Zeme), atbrīvošanu no individuālajām atļaujām</w:t>
            </w:r>
          </w:p>
        </w:tc>
        <w:tc>
          <w:tcPr>
            <w:tcW w:w="636" w:type="pct"/>
            <w:tcBorders>
              <w:top w:val="single" w:sz="6" w:space="0" w:color="414142"/>
              <w:left w:val="single" w:sz="6" w:space="0" w:color="414142"/>
              <w:right w:val="single" w:sz="6" w:space="0" w:color="414142"/>
            </w:tcBorders>
          </w:tcPr>
          <w:p w14:paraId="58F889CE"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Izplatījums–Zeme</w:t>
            </w:r>
          </w:p>
        </w:tc>
      </w:tr>
      <w:tr w:rsidR="00A71577" w:rsidRPr="00A71577" w14:paraId="1C77A49B" w14:textId="77777777" w:rsidTr="007711F2">
        <w:tc>
          <w:tcPr>
            <w:tcW w:w="0" w:type="auto"/>
            <w:vMerge/>
            <w:tcBorders>
              <w:top w:val="single" w:sz="6" w:space="0" w:color="414142"/>
              <w:left w:val="single" w:sz="6" w:space="0" w:color="414142"/>
              <w:bottom w:val="single" w:sz="6" w:space="0" w:color="414142"/>
              <w:right w:val="single" w:sz="6" w:space="0" w:color="414142"/>
            </w:tcBorders>
            <w:vAlign w:val="center"/>
          </w:tcPr>
          <w:p w14:paraId="0A94FA00" w14:textId="77777777" w:rsidR="00AE31D9" w:rsidRPr="00A71577" w:rsidRDefault="00AE31D9" w:rsidP="007711F2">
            <w:pPr>
              <w:spacing w:after="0"/>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10478C39" w14:textId="77777777" w:rsidR="00AE31D9" w:rsidRPr="00A71577" w:rsidRDefault="00AE31D9" w:rsidP="007711F2">
            <w:pPr>
              <w:spacing w:after="0"/>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23DB1F5B" w14:textId="77777777" w:rsidR="00AE31D9" w:rsidRPr="00A71577" w:rsidRDefault="00AE31D9" w:rsidP="007711F2">
            <w:pPr>
              <w:spacing w:after="0"/>
              <w:rPr>
                <w:rFonts w:eastAsia="Times New Roman" w:cs="Times New Roman"/>
                <w:sz w:val="20"/>
                <w:szCs w:val="20"/>
                <w:lang w:eastAsia="lv-LV"/>
              </w:rPr>
            </w:pPr>
          </w:p>
        </w:tc>
        <w:tc>
          <w:tcPr>
            <w:tcW w:w="1003" w:type="pct"/>
            <w:tcBorders>
              <w:top w:val="single" w:sz="6" w:space="0" w:color="414142"/>
              <w:left w:val="single" w:sz="6" w:space="0" w:color="414142"/>
              <w:bottom w:val="single" w:sz="6" w:space="0" w:color="414142"/>
              <w:right w:val="single" w:sz="6" w:space="0" w:color="414142"/>
            </w:tcBorders>
          </w:tcPr>
          <w:p w14:paraId="284EA5D3"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LEST: 10,70–12,75 GHz</w:t>
            </w:r>
          </w:p>
        </w:tc>
        <w:tc>
          <w:tcPr>
            <w:tcW w:w="1153" w:type="pct"/>
            <w:tcBorders>
              <w:top w:val="single" w:sz="6" w:space="0" w:color="414142"/>
              <w:left w:val="single" w:sz="6" w:space="0" w:color="414142"/>
              <w:bottom w:val="single" w:sz="6" w:space="0" w:color="414142"/>
              <w:right w:val="single" w:sz="6" w:space="0" w:color="414142"/>
            </w:tcBorders>
          </w:tcPr>
          <w:p w14:paraId="6C3C593B"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ECC/DEC/(06)02 – ECC 2006. gada 24. marta lēmums par zemas EIRP satelītu galiekārtu (LEST), kas darbojas radiofrekvenču joslās 10,70–12,75 GHz vai 19,70–20,20 GHz virzienā izplatījums–Zeme un 14,00–14,25 GHz vai 29,50–30,00 GHz virzienā Zeme–</w:t>
            </w:r>
            <w:r w:rsidRPr="00A71577">
              <w:rPr>
                <w:rFonts w:eastAsia="Times New Roman" w:cs="Times New Roman"/>
                <w:sz w:val="20"/>
                <w:szCs w:val="20"/>
                <w:lang w:eastAsia="lv-LV"/>
              </w:rPr>
              <w:lastRenderedPageBreak/>
              <w:t>izplatījums, atbrīvošanu no individuālajām atļaujām</w:t>
            </w:r>
          </w:p>
        </w:tc>
        <w:tc>
          <w:tcPr>
            <w:tcW w:w="636" w:type="pct"/>
            <w:tcBorders>
              <w:top w:val="single" w:sz="6" w:space="0" w:color="414142"/>
              <w:left w:val="single" w:sz="6" w:space="0" w:color="414142"/>
              <w:bottom w:val="single" w:sz="6" w:space="0" w:color="414142"/>
              <w:right w:val="single" w:sz="6" w:space="0" w:color="414142"/>
            </w:tcBorders>
          </w:tcPr>
          <w:p w14:paraId="62381482"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lastRenderedPageBreak/>
              <w:t>Izplatījums–Zeme</w:t>
            </w:r>
          </w:p>
        </w:tc>
      </w:tr>
      <w:tr w:rsidR="00A71577" w:rsidRPr="00A71577" w14:paraId="00EA010A" w14:textId="77777777" w:rsidTr="007711F2">
        <w:tc>
          <w:tcPr>
            <w:tcW w:w="0" w:type="auto"/>
            <w:vMerge/>
            <w:tcBorders>
              <w:top w:val="single" w:sz="6" w:space="0" w:color="414142"/>
              <w:left w:val="single" w:sz="6" w:space="0" w:color="414142"/>
              <w:bottom w:val="single" w:sz="6" w:space="0" w:color="414142"/>
              <w:right w:val="single" w:sz="6" w:space="0" w:color="414142"/>
            </w:tcBorders>
            <w:vAlign w:val="center"/>
          </w:tcPr>
          <w:p w14:paraId="34F29EEF" w14:textId="77777777" w:rsidR="00AE31D9" w:rsidRPr="00A71577" w:rsidRDefault="00AE31D9" w:rsidP="007711F2">
            <w:pPr>
              <w:spacing w:after="0"/>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5AC7FB62" w14:textId="77777777" w:rsidR="00AE31D9" w:rsidRPr="00A71577" w:rsidRDefault="00AE31D9" w:rsidP="007711F2">
            <w:pPr>
              <w:spacing w:after="0"/>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4503C029" w14:textId="77777777" w:rsidR="00AE31D9" w:rsidRPr="00A71577" w:rsidRDefault="00AE31D9" w:rsidP="007711F2">
            <w:pPr>
              <w:spacing w:after="0"/>
              <w:rPr>
                <w:rFonts w:eastAsia="Times New Roman" w:cs="Times New Roman"/>
                <w:sz w:val="20"/>
                <w:szCs w:val="20"/>
                <w:lang w:eastAsia="lv-LV"/>
              </w:rPr>
            </w:pPr>
          </w:p>
        </w:tc>
        <w:tc>
          <w:tcPr>
            <w:tcW w:w="1003" w:type="pct"/>
            <w:tcBorders>
              <w:top w:val="single" w:sz="6" w:space="0" w:color="414142"/>
              <w:left w:val="single" w:sz="6" w:space="0" w:color="414142"/>
              <w:bottom w:val="single" w:sz="6" w:space="0" w:color="414142"/>
              <w:right w:val="single" w:sz="6" w:space="0" w:color="414142"/>
            </w:tcBorders>
          </w:tcPr>
          <w:p w14:paraId="3BEFAB67"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HEST: 10,70–12,75 GHz</w:t>
            </w:r>
          </w:p>
        </w:tc>
        <w:tc>
          <w:tcPr>
            <w:tcW w:w="1153" w:type="pct"/>
            <w:tcBorders>
              <w:top w:val="single" w:sz="6" w:space="0" w:color="414142"/>
              <w:left w:val="single" w:sz="6" w:space="0" w:color="414142"/>
              <w:bottom w:val="single" w:sz="6" w:space="0" w:color="414142"/>
              <w:right w:val="single" w:sz="6" w:space="0" w:color="414142"/>
            </w:tcBorders>
          </w:tcPr>
          <w:p w14:paraId="748F6555" w14:textId="20F5746E"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ECC/DEC/(06)03 – ECC 2006. gada 24. marta lēmums par augstas EIRP satelītu galiekārtu (HEST) ar EIRP virs 34</w:t>
            </w:r>
            <w:r w:rsidR="00595366">
              <w:rPr>
                <w:rFonts w:eastAsia="Times New Roman" w:cs="Times New Roman"/>
                <w:sz w:val="20"/>
                <w:szCs w:val="20"/>
                <w:lang w:eastAsia="lv-LV"/>
              </w:rPr>
              <w:t> </w:t>
            </w:r>
            <w:proofErr w:type="spellStart"/>
            <w:r w:rsidRPr="00A71577">
              <w:rPr>
                <w:rFonts w:eastAsia="Times New Roman" w:cs="Times New Roman"/>
                <w:sz w:val="20"/>
                <w:szCs w:val="20"/>
                <w:lang w:eastAsia="lv-LV"/>
              </w:rPr>
              <w:t>dBW</w:t>
            </w:r>
            <w:proofErr w:type="spellEnd"/>
            <w:r w:rsidRPr="00A71577">
              <w:rPr>
                <w:rFonts w:eastAsia="Times New Roman" w:cs="Times New Roman"/>
                <w:sz w:val="20"/>
                <w:szCs w:val="20"/>
                <w:lang w:eastAsia="lv-LV"/>
              </w:rPr>
              <w:t>, kas darbojas radiofrekvenču joslās 10,70–12,75 GHz vai 19,70– 20,20 GHz virzienā izplatījums– Zeme un 14,00–14,25 GHz vai 29,50–30,00 GHz virzienā Zeme–izplatījums, atbrīvošanu no individuālajām atļaujām</w:t>
            </w:r>
          </w:p>
        </w:tc>
        <w:tc>
          <w:tcPr>
            <w:tcW w:w="636" w:type="pct"/>
            <w:tcBorders>
              <w:top w:val="single" w:sz="6" w:space="0" w:color="414142"/>
              <w:left w:val="single" w:sz="6" w:space="0" w:color="414142"/>
              <w:bottom w:val="single" w:sz="6" w:space="0" w:color="414142"/>
              <w:right w:val="single" w:sz="6" w:space="0" w:color="414142"/>
            </w:tcBorders>
          </w:tcPr>
          <w:p w14:paraId="3C2F62B1"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Izplatījums–Zeme</w:t>
            </w:r>
          </w:p>
        </w:tc>
      </w:tr>
      <w:tr w:rsidR="00A71577" w:rsidRPr="00A71577" w14:paraId="772A6A3F" w14:textId="77777777" w:rsidTr="007711F2">
        <w:tc>
          <w:tcPr>
            <w:tcW w:w="0" w:type="auto"/>
            <w:vMerge/>
            <w:tcBorders>
              <w:top w:val="single" w:sz="6" w:space="0" w:color="414142"/>
              <w:left w:val="single" w:sz="6" w:space="0" w:color="414142"/>
              <w:bottom w:val="single" w:sz="6" w:space="0" w:color="414142"/>
              <w:right w:val="single" w:sz="6" w:space="0" w:color="414142"/>
            </w:tcBorders>
          </w:tcPr>
          <w:p w14:paraId="2C367CDB" w14:textId="77777777" w:rsidR="00AE31D9" w:rsidRPr="00A71577" w:rsidRDefault="00AE31D9" w:rsidP="007711F2">
            <w:pPr>
              <w:spacing w:after="0"/>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tcPr>
          <w:p w14:paraId="41609515" w14:textId="77777777" w:rsidR="00AE31D9" w:rsidRPr="00A71577" w:rsidRDefault="00AE31D9" w:rsidP="007711F2">
            <w:pPr>
              <w:spacing w:after="0"/>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tcPr>
          <w:p w14:paraId="31441C76" w14:textId="77777777" w:rsidR="00AE31D9" w:rsidRPr="00A71577" w:rsidRDefault="00AE31D9" w:rsidP="007711F2">
            <w:pPr>
              <w:spacing w:after="0"/>
              <w:rPr>
                <w:rFonts w:eastAsia="Times New Roman" w:cs="Times New Roman"/>
                <w:sz w:val="20"/>
                <w:szCs w:val="20"/>
                <w:lang w:eastAsia="lv-LV"/>
              </w:rPr>
            </w:pPr>
          </w:p>
        </w:tc>
        <w:tc>
          <w:tcPr>
            <w:tcW w:w="1003" w:type="pct"/>
            <w:tcBorders>
              <w:top w:val="single" w:sz="6" w:space="0" w:color="414142"/>
              <w:left w:val="single" w:sz="6" w:space="0" w:color="414142"/>
              <w:bottom w:val="single" w:sz="6" w:space="0" w:color="414142"/>
              <w:right w:val="single" w:sz="6" w:space="0" w:color="414142"/>
            </w:tcBorders>
          </w:tcPr>
          <w:p w14:paraId="1D04A426"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Zemes stacijas kustībā (ESIM)</w:t>
            </w:r>
          </w:p>
        </w:tc>
        <w:tc>
          <w:tcPr>
            <w:tcW w:w="1153" w:type="pct"/>
            <w:tcBorders>
              <w:top w:val="single" w:sz="6" w:space="0" w:color="414142"/>
              <w:left w:val="single" w:sz="6" w:space="0" w:color="414142"/>
              <w:bottom w:val="single" w:sz="6" w:space="0" w:color="414142"/>
              <w:right w:val="single" w:sz="6" w:space="0" w:color="414142"/>
            </w:tcBorders>
          </w:tcPr>
          <w:p w14:paraId="561A1201" w14:textId="77777777" w:rsidR="00AE31D9" w:rsidRPr="00A71577" w:rsidRDefault="00AE31D9" w:rsidP="007711F2">
            <w:pPr>
              <w:spacing w:after="0"/>
              <w:rPr>
                <w:rFonts w:cs="Times New Roman"/>
                <w:sz w:val="20"/>
                <w:szCs w:val="20"/>
              </w:rPr>
            </w:pPr>
            <w:r w:rsidRPr="00A71577">
              <w:rPr>
                <w:rFonts w:eastAsia="Times New Roman" w:cs="Times New Roman"/>
                <w:sz w:val="20"/>
                <w:szCs w:val="20"/>
                <w:lang w:eastAsia="lv-LV"/>
              </w:rPr>
              <w:t xml:space="preserve">ECC/DEC/(18)04 – ECC 2018. gada 6. jūlija lēmums par sauszemes kustībā esošu Zemes staciju (ESIM) </w:t>
            </w:r>
            <w:r w:rsidRPr="00A71577">
              <w:rPr>
                <w:rFonts w:cs="Times New Roman"/>
                <w:sz w:val="20"/>
                <w:szCs w:val="20"/>
              </w:rPr>
              <w:t>saskaņotu lietošanu, atbrīvošanu no individuālām atļaujām un brīvu apriti un lietošanu frekvenču joslās 10,7-12,75 GHz un 14,0 -14,5 GHz</w:t>
            </w:r>
          </w:p>
          <w:p w14:paraId="4131A627" w14:textId="77777777" w:rsidR="00AE31D9" w:rsidRPr="00A71577" w:rsidRDefault="00AE31D9" w:rsidP="007711F2">
            <w:pPr>
              <w:spacing w:before="240" w:after="0"/>
              <w:rPr>
                <w:rFonts w:cs="Times New Roman"/>
                <w:sz w:val="20"/>
                <w:szCs w:val="20"/>
              </w:rPr>
            </w:pPr>
            <w:r w:rsidRPr="00A71577">
              <w:rPr>
                <w:rFonts w:eastAsia="Times New Roman" w:cs="Times New Roman"/>
                <w:sz w:val="20"/>
                <w:szCs w:val="20"/>
                <w:lang w:eastAsia="lv-LV"/>
              </w:rPr>
              <w:t xml:space="preserve">ECC/DEC/(18)05 – ECC 2018. gada 6. jūlija lēmums par kustībā esošu Zemes staciju (ESIM) </w:t>
            </w:r>
            <w:r w:rsidRPr="00A71577">
              <w:rPr>
                <w:rFonts w:cs="Times New Roman"/>
                <w:sz w:val="20"/>
                <w:szCs w:val="20"/>
              </w:rPr>
              <w:t>saskaņotu lietošanu, atbrīvošanu no individuālām atļaujām un brīvu apriti un lietošanu frekvenču joslās 10,7-12,75 GHz un 14,0 -14,5 GHz</w:t>
            </w:r>
          </w:p>
        </w:tc>
        <w:tc>
          <w:tcPr>
            <w:tcW w:w="636" w:type="pct"/>
            <w:tcBorders>
              <w:top w:val="single" w:sz="6" w:space="0" w:color="414142"/>
              <w:left w:val="single" w:sz="6" w:space="0" w:color="414142"/>
              <w:bottom w:val="single" w:sz="6" w:space="0" w:color="414142"/>
              <w:right w:val="single" w:sz="6" w:space="0" w:color="414142"/>
            </w:tcBorders>
          </w:tcPr>
          <w:p w14:paraId="28BFEE53" w14:textId="77777777" w:rsidR="00AE31D9" w:rsidRPr="00A71577" w:rsidRDefault="00AE31D9" w:rsidP="007711F2">
            <w:pPr>
              <w:spacing w:before="100" w:beforeAutospacing="1" w:after="0" w:line="300" w:lineRule="atLeast"/>
              <w:rPr>
                <w:rFonts w:eastAsia="Times New Roman" w:cs="Times New Roman"/>
                <w:sz w:val="20"/>
                <w:szCs w:val="20"/>
                <w:lang w:eastAsia="lv-LV"/>
              </w:rPr>
            </w:pPr>
            <w:r w:rsidRPr="00A71577">
              <w:rPr>
                <w:rFonts w:eastAsia="Times New Roman" w:cs="Times New Roman"/>
                <w:sz w:val="20"/>
                <w:szCs w:val="20"/>
                <w:lang w:eastAsia="lv-LV"/>
              </w:rPr>
              <w:t>Izplatījums-Zeme</w:t>
            </w:r>
          </w:p>
          <w:p w14:paraId="6626BCEB" w14:textId="77777777" w:rsidR="00AE31D9" w:rsidRPr="00A71577" w:rsidRDefault="00AE31D9" w:rsidP="007711F2">
            <w:pPr>
              <w:spacing w:before="100" w:beforeAutospacing="1" w:after="0" w:line="300" w:lineRule="atLeast"/>
              <w:rPr>
                <w:rFonts w:cs="Times New Roman"/>
                <w:sz w:val="20"/>
                <w:szCs w:val="20"/>
              </w:rPr>
            </w:pPr>
            <w:r w:rsidRPr="00A71577">
              <w:rPr>
                <w:rFonts w:cs="Times New Roman"/>
                <w:sz w:val="20"/>
                <w:szCs w:val="20"/>
              </w:rPr>
              <w:t>Bez aizsardzības pret traucējumiem no fiksētā dienesta</w:t>
            </w:r>
          </w:p>
        </w:tc>
      </w:tr>
      <w:tr w:rsidR="00840B06" w:rsidRPr="00A71577" w14:paraId="1F3F2436" w14:textId="77777777" w:rsidTr="007711F2">
        <w:tc>
          <w:tcPr>
            <w:tcW w:w="0" w:type="auto"/>
            <w:vMerge/>
            <w:tcBorders>
              <w:top w:val="single" w:sz="6" w:space="0" w:color="414142"/>
              <w:left w:val="single" w:sz="6" w:space="0" w:color="414142"/>
              <w:bottom w:val="single" w:sz="6" w:space="0" w:color="414142"/>
              <w:right w:val="single" w:sz="6" w:space="0" w:color="414142"/>
            </w:tcBorders>
            <w:vAlign w:val="center"/>
          </w:tcPr>
          <w:p w14:paraId="313ADBCA" w14:textId="77777777" w:rsidR="00AE31D9" w:rsidRPr="00A71577" w:rsidRDefault="00AE31D9" w:rsidP="007711F2">
            <w:pPr>
              <w:spacing w:after="0"/>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3A0E9340" w14:textId="77777777" w:rsidR="00AE31D9" w:rsidRPr="00A71577" w:rsidRDefault="00AE31D9" w:rsidP="007711F2">
            <w:pPr>
              <w:spacing w:after="0"/>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5C33C0EF" w14:textId="77777777" w:rsidR="00AE31D9" w:rsidRPr="00A71577" w:rsidRDefault="00AE31D9" w:rsidP="007711F2">
            <w:pPr>
              <w:spacing w:after="0"/>
              <w:rPr>
                <w:rFonts w:eastAsia="Times New Roman" w:cs="Times New Roman"/>
                <w:sz w:val="20"/>
                <w:szCs w:val="20"/>
                <w:lang w:eastAsia="lv-LV"/>
              </w:rPr>
            </w:pPr>
          </w:p>
        </w:tc>
        <w:tc>
          <w:tcPr>
            <w:tcW w:w="1003" w:type="pct"/>
            <w:tcBorders>
              <w:top w:val="single" w:sz="6" w:space="0" w:color="414142"/>
              <w:left w:val="single" w:sz="6" w:space="0" w:color="414142"/>
              <w:bottom w:val="single" w:sz="6" w:space="0" w:color="414142"/>
              <w:right w:val="single" w:sz="6" w:space="0" w:color="414142"/>
            </w:tcBorders>
          </w:tcPr>
          <w:p w14:paraId="487D83FD"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Kuģu un gaisa kuģu Zemes stacijas</w:t>
            </w:r>
          </w:p>
        </w:tc>
        <w:tc>
          <w:tcPr>
            <w:tcW w:w="1153" w:type="pct"/>
            <w:tcBorders>
              <w:top w:val="single" w:sz="6" w:space="0" w:color="414142"/>
              <w:left w:val="single" w:sz="6" w:space="0" w:color="414142"/>
              <w:bottom w:val="single" w:sz="6" w:space="0" w:color="414142"/>
              <w:right w:val="single" w:sz="6" w:space="0" w:color="414142"/>
            </w:tcBorders>
          </w:tcPr>
          <w:p w14:paraId="123D61B8"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ECC/DEC/(05)10 – ECC 2005. gada 24. jūnija lēmums par kuģu Zemes staciju brīvu apriti un izmantošanu, kas darbojas fiksētā satelītu dienesta tīklos radiofrekvenču joslās 14–14,5 GHz (Zeme–</w:t>
            </w:r>
            <w:r w:rsidRPr="00A71577">
              <w:rPr>
                <w:rFonts w:eastAsia="Times New Roman" w:cs="Times New Roman"/>
                <w:sz w:val="20"/>
                <w:szCs w:val="20"/>
                <w:lang w:eastAsia="lv-LV"/>
              </w:rPr>
              <w:lastRenderedPageBreak/>
              <w:t>izplatījums); 10,7–11,7 GHz (izplatījums–Zeme) un 12,5–12,75 GHz (izplatījums– Zeme)</w:t>
            </w:r>
          </w:p>
          <w:p w14:paraId="57DA9D65" w14:textId="77777777" w:rsidR="00AE31D9" w:rsidRPr="00A71577" w:rsidRDefault="00AE31D9" w:rsidP="007711F2">
            <w:pPr>
              <w:spacing w:before="100" w:beforeAutospacing="1" w:after="100" w:afterAutospacing="1"/>
              <w:rPr>
                <w:rFonts w:eastAsia="Times New Roman" w:cs="Times New Roman"/>
                <w:sz w:val="20"/>
                <w:szCs w:val="20"/>
                <w:lang w:eastAsia="lv-LV"/>
              </w:rPr>
            </w:pPr>
            <w:r w:rsidRPr="00A71577">
              <w:rPr>
                <w:rFonts w:eastAsia="Times New Roman" w:cs="Times New Roman"/>
                <w:sz w:val="20"/>
                <w:szCs w:val="20"/>
                <w:lang w:eastAsia="lv-LV"/>
              </w:rPr>
              <w:t>ECC/DEC/(05)11 – ECC 2005. gada 24. jūnija lēmums par gaisa kuģu Zemes staciju brīvu apriti un izmantošanu radiofrekvenču joslās 14–14,5 GHz (Zeme–izplatījums); 10,7–11,7 GHz (izplatījums–Zeme) un 12,5–12,75 GHz (izplatījums–Zeme)</w:t>
            </w:r>
          </w:p>
        </w:tc>
        <w:tc>
          <w:tcPr>
            <w:tcW w:w="636" w:type="pct"/>
            <w:tcBorders>
              <w:top w:val="single" w:sz="6" w:space="0" w:color="414142"/>
              <w:left w:val="single" w:sz="6" w:space="0" w:color="414142"/>
              <w:bottom w:val="single" w:sz="6" w:space="0" w:color="414142"/>
              <w:right w:val="single" w:sz="6" w:space="0" w:color="414142"/>
            </w:tcBorders>
          </w:tcPr>
          <w:p w14:paraId="78D50574"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lastRenderedPageBreak/>
              <w:t>Izplatījums–Zeme</w:t>
            </w:r>
          </w:p>
        </w:tc>
      </w:tr>
    </w:tbl>
    <w:p w14:paraId="545CE2D7" w14:textId="77777777" w:rsidR="00AE31D9" w:rsidRPr="00A71577" w:rsidRDefault="00AE31D9" w:rsidP="00AE31D9">
      <w:pPr>
        <w:rPr>
          <w:rFonts w:cs="Times New Roman"/>
          <w:sz w:val="20"/>
          <w:szCs w:val="20"/>
        </w:rPr>
      </w:pPr>
    </w:p>
    <w:tbl>
      <w:tblPr>
        <w:tblW w:w="5000" w:type="pct"/>
        <w:tblBorders>
          <w:top w:val="single" w:sz="6" w:space="0" w:color="414142"/>
          <w:left w:val="single" w:sz="6" w:space="0" w:color="414142"/>
          <w:bottom w:val="single" w:sz="6" w:space="0" w:color="414142"/>
          <w:right w:val="single" w:sz="6" w:space="0" w:color="414142"/>
        </w:tblBorders>
        <w:tblCellMar>
          <w:top w:w="30" w:type="dxa"/>
          <w:left w:w="30" w:type="dxa"/>
          <w:bottom w:w="30" w:type="dxa"/>
          <w:right w:w="30" w:type="dxa"/>
        </w:tblCellMar>
        <w:tblLook w:val="04A0" w:firstRow="1" w:lastRow="0" w:firstColumn="1" w:lastColumn="0" w:noHBand="0" w:noVBand="1"/>
      </w:tblPr>
      <w:tblGrid>
        <w:gridCol w:w="532"/>
        <w:gridCol w:w="1711"/>
        <w:gridCol w:w="1711"/>
        <w:gridCol w:w="1801"/>
        <w:gridCol w:w="2073"/>
        <w:gridCol w:w="1227"/>
      </w:tblGrid>
      <w:tr w:rsidR="00A71577" w:rsidRPr="00A71577" w14:paraId="2FF80135" w14:textId="77777777" w:rsidTr="007711F2">
        <w:tc>
          <w:tcPr>
            <w:tcW w:w="302" w:type="pct"/>
            <w:tcBorders>
              <w:top w:val="single" w:sz="6" w:space="0" w:color="414142"/>
              <w:left w:val="single" w:sz="6" w:space="0" w:color="414142"/>
              <w:bottom w:val="single" w:sz="6" w:space="0" w:color="414142"/>
              <w:right w:val="single" w:sz="6" w:space="0" w:color="414142"/>
            </w:tcBorders>
          </w:tcPr>
          <w:p w14:paraId="0A7726EE"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351.</w:t>
            </w:r>
            <w:r w:rsidRPr="00A71577">
              <w:rPr>
                <w:rFonts w:eastAsia="Times New Roman" w:cs="Times New Roman"/>
                <w:sz w:val="20"/>
                <w:szCs w:val="20"/>
                <w:vertAlign w:val="superscript"/>
                <w:lang w:eastAsia="lv-LV"/>
              </w:rPr>
              <w:t>3</w:t>
            </w:r>
          </w:p>
        </w:tc>
        <w:tc>
          <w:tcPr>
            <w:tcW w:w="4698" w:type="pct"/>
            <w:gridSpan w:val="5"/>
            <w:tcBorders>
              <w:top w:val="single" w:sz="6" w:space="0" w:color="414142"/>
              <w:left w:val="single" w:sz="6" w:space="0" w:color="414142"/>
              <w:bottom w:val="single" w:sz="6" w:space="0" w:color="414142"/>
              <w:right w:val="single" w:sz="6" w:space="0" w:color="414142"/>
            </w:tcBorders>
          </w:tcPr>
          <w:p w14:paraId="181D1D41" w14:textId="77777777" w:rsidR="00AE31D9" w:rsidRPr="00A71577" w:rsidRDefault="00AE31D9" w:rsidP="007711F2">
            <w:pPr>
              <w:spacing w:before="100" w:beforeAutospacing="1" w:after="100" w:afterAutospacing="1" w:line="315" w:lineRule="atLeast"/>
              <w:jc w:val="center"/>
              <w:rPr>
                <w:rFonts w:eastAsia="Times New Roman" w:cs="Times New Roman"/>
                <w:b/>
                <w:bCs/>
                <w:sz w:val="20"/>
                <w:szCs w:val="20"/>
                <w:lang w:eastAsia="lv-LV"/>
              </w:rPr>
            </w:pPr>
            <w:r w:rsidRPr="00A71577">
              <w:rPr>
                <w:rFonts w:eastAsia="Times New Roman" w:cs="Times New Roman"/>
                <w:b/>
                <w:bCs/>
                <w:sz w:val="20"/>
                <w:szCs w:val="20"/>
                <w:lang w:eastAsia="lv-LV"/>
              </w:rPr>
              <w:t>11,45–11,7 GHz</w:t>
            </w:r>
          </w:p>
        </w:tc>
      </w:tr>
      <w:tr w:rsidR="00A71577" w:rsidRPr="00A71577" w14:paraId="1B4A0E05" w14:textId="77777777" w:rsidTr="007711F2">
        <w:tc>
          <w:tcPr>
            <w:tcW w:w="302" w:type="pct"/>
            <w:vMerge w:val="restart"/>
            <w:tcBorders>
              <w:top w:val="single" w:sz="6" w:space="0" w:color="414142"/>
              <w:left w:val="single" w:sz="6" w:space="0" w:color="414142"/>
              <w:bottom w:val="single" w:sz="6" w:space="0" w:color="414142"/>
              <w:right w:val="single" w:sz="6" w:space="0" w:color="414142"/>
            </w:tcBorders>
          </w:tcPr>
          <w:p w14:paraId="585329BD"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 </w:t>
            </w:r>
          </w:p>
        </w:tc>
        <w:tc>
          <w:tcPr>
            <w:tcW w:w="953" w:type="pct"/>
            <w:vMerge w:val="restart"/>
            <w:tcBorders>
              <w:top w:val="single" w:sz="6" w:space="0" w:color="414142"/>
              <w:left w:val="single" w:sz="6" w:space="0" w:color="414142"/>
              <w:bottom w:val="single" w:sz="6" w:space="0" w:color="414142"/>
              <w:right w:val="single" w:sz="6" w:space="0" w:color="414142"/>
            </w:tcBorders>
          </w:tcPr>
          <w:p w14:paraId="09752F8D" w14:textId="77777777" w:rsidR="00AE31D9" w:rsidRPr="00A71577" w:rsidRDefault="00AE31D9" w:rsidP="007711F2">
            <w:pPr>
              <w:spacing w:after="0"/>
              <w:rPr>
                <w:rFonts w:eastAsia="Times New Roman" w:cs="Times New Roman"/>
                <w:sz w:val="20"/>
                <w:szCs w:val="20"/>
              </w:rPr>
            </w:pPr>
            <w:r w:rsidRPr="00A71577">
              <w:rPr>
                <w:rFonts w:eastAsia="Times New Roman" w:cs="Times New Roman"/>
                <w:sz w:val="20"/>
                <w:szCs w:val="20"/>
                <w:lang w:eastAsia="lv-LV"/>
              </w:rPr>
              <w:t xml:space="preserve">FIKSĒTAIS </w:t>
            </w:r>
          </w:p>
          <w:p w14:paraId="6FADD94F" w14:textId="77777777" w:rsidR="00AE31D9" w:rsidRPr="00A71577" w:rsidRDefault="00AE31D9" w:rsidP="007711F2">
            <w:pPr>
              <w:spacing w:after="120"/>
              <w:rPr>
                <w:rFonts w:eastAsia="Times New Roman" w:cs="Times New Roman"/>
                <w:sz w:val="20"/>
                <w:szCs w:val="20"/>
                <w:lang w:eastAsia="lv-LV"/>
              </w:rPr>
            </w:pPr>
            <w:r w:rsidRPr="00A71577">
              <w:rPr>
                <w:rFonts w:eastAsia="Times New Roman" w:cs="Times New Roman"/>
                <w:sz w:val="20"/>
                <w:szCs w:val="20"/>
                <w:lang w:eastAsia="lv-LV"/>
              </w:rPr>
              <w:t>FIKSĒTAIS SATELĪTU</w:t>
            </w:r>
          </w:p>
          <w:p w14:paraId="7B76A887" w14:textId="77777777" w:rsidR="00AE31D9" w:rsidRPr="00A71577" w:rsidRDefault="00AE31D9" w:rsidP="007711F2">
            <w:pPr>
              <w:spacing w:after="120"/>
              <w:rPr>
                <w:rFonts w:eastAsia="Times New Roman" w:cs="Times New Roman"/>
                <w:sz w:val="20"/>
                <w:szCs w:val="20"/>
                <w:lang w:eastAsia="lv-LV"/>
              </w:rPr>
            </w:pPr>
            <w:r w:rsidRPr="00A71577">
              <w:rPr>
                <w:rFonts w:eastAsia="Times New Roman" w:cs="Times New Roman"/>
                <w:sz w:val="20"/>
                <w:szCs w:val="20"/>
                <w:lang w:eastAsia="lv-LV"/>
              </w:rPr>
              <w:t>(izplatījums– Zeme) 5.484A 5.484B</w:t>
            </w:r>
          </w:p>
          <w:p w14:paraId="122C3490" w14:textId="77777777" w:rsidR="00AE31D9" w:rsidRPr="00A71577" w:rsidRDefault="00AE31D9" w:rsidP="007711F2">
            <w:pPr>
              <w:spacing w:after="0"/>
              <w:rPr>
                <w:rFonts w:eastAsia="Times New Roman" w:cs="Times New Roman"/>
                <w:sz w:val="20"/>
                <w:szCs w:val="20"/>
              </w:rPr>
            </w:pPr>
            <w:r w:rsidRPr="00A71577">
              <w:rPr>
                <w:rFonts w:eastAsia="Times New Roman" w:cs="Times New Roman"/>
                <w:sz w:val="20"/>
                <w:szCs w:val="20"/>
                <w:lang w:eastAsia="lv-LV"/>
              </w:rPr>
              <w:t>(Zeme–izplatījums) 5.484</w:t>
            </w:r>
          </w:p>
          <w:p w14:paraId="44E932FB" w14:textId="77777777" w:rsidR="00AE31D9" w:rsidRPr="00A71577" w:rsidRDefault="00AE31D9" w:rsidP="007711F2">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MOBILAIS, izņemot gaisa kuģniecības mobilo</w:t>
            </w:r>
          </w:p>
        </w:tc>
        <w:tc>
          <w:tcPr>
            <w:tcW w:w="953" w:type="pct"/>
            <w:vMerge w:val="restart"/>
            <w:tcBorders>
              <w:top w:val="single" w:sz="6" w:space="0" w:color="414142"/>
              <w:left w:val="single" w:sz="6" w:space="0" w:color="414142"/>
              <w:bottom w:val="single" w:sz="6" w:space="0" w:color="414142"/>
              <w:right w:val="single" w:sz="6" w:space="0" w:color="414142"/>
            </w:tcBorders>
          </w:tcPr>
          <w:p w14:paraId="4155A9A4" w14:textId="77777777" w:rsidR="00AE31D9" w:rsidRPr="00A71577" w:rsidRDefault="00AE31D9" w:rsidP="007711F2">
            <w:pPr>
              <w:spacing w:after="0"/>
              <w:rPr>
                <w:rFonts w:eastAsia="Times New Roman" w:cs="Times New Roman"/>
                <w:sz w:val="20"/>
                <w:szCs w:val="20"/>
              </w:rPr>
            </w:pPr>
            <w:r w:rsidRPr="00A71577">
              <w:rPr>
                <w:rFonts w:eastAsia="Times New Roman" w:cs="Times New Roman"/>
                <w:sz w:val="20"/>
                <w:szCs w:val="20"/>
                <w:lang w:eastAsia="lv-LV"/>
              </w:rPr>
              <w:t xml:space="preserve">FIKSĒTAIS </w:t>
            </w:r>
          </w:p>
          <w:p w14:paraId="0E59C5FB" w14:textId="77777777" w:rsidR="00AE31D9" w:rsidRPr="00A71577" w:rsidRDefault="00AE31D9" w:rsidP="007711F2">
            <w:pPr>
              <w:spacing w:after="120"/>
              <w:rPr>
                <w:rFonts w:eastAsia="Times New Roman" w:cs="Times New Roman"/>
                <w:sz w:val="20"/>
                <w:szCs w:val="20"/>
                <w:lang w:eastAsia="lv-LV"/>
              </w:rPr>
            </w:pPr>
            <w:r w:rsidRPr="00A71577">
              <w:rPr>
                <w:rFonts w:eastAsia="Times New Roman" w:cs="Times New Roman"/>
                <w:sz w:val="20"/>
                <w:szCs w:val="20"/>
                <w:lang w:eastAsia="lv-LV"/>
              </w:rPr>
              <w:t>FIKSĒTAIS SATELĪTU</w:t>
            </w:r>
          </w:p>
          <w:p w14:paraId="250CFA03" w14:textId="77777777" w:rsidR="00AE31D9" w:rsidRPr="00A71577" w:rsidRDefault="00AE31D9" w:rsidP="007711F2">
            <w:pPr>
              <w:spacing w:after="120"/>
              <w:rPr>
                <w:rFonts w:eastAsia="Times New Roman" w:cs="Times New Roman"/>
                <w:sz w:val="20"/>
                <w:szCs w:val="20"/>
                <w:lang w:eastAsia="lv-LV"/>
              </w:rPr>
            </w:pPr>
            <w:r w:rsidRPr="00A71577">
              <w:rPr>
                <w:rFonts w:eastAsia="Times New Roman" w:cs="Times New Roman"/>
                <w:sz w:val="20"/>
                <w:szCs w:val="20"/>
                <w:lang w:eastAsia="lv-LV"/>
              </w:rPr>
              <w:t>(izplatījums– Zeme) 5.484A 5.484B</w:t>
            </w:r>
          </w:p>
          <w:p w14:paraId="7DE01808" w14:textId="77777777" w:rsidR="00AE31D9" w:rsidRPr="00A71577" w:rsidRDefault="00AE31D9" w:rsidP="007711F2">
            <w:pPr>
              <w:spacing w:after="0"/>
              <w:rPr>
                <w:rFonts w:eastAsia="Times New Roman" w:cs="Times New Roman"/>
                <w:sz w:val="20"/>
                <w:szCs w:val="20"/>
              </w:rPr>
            </w:pPr>
            <w:r w:rsidRPr="00A71577">
              <w:rPr>
                <w:rFonts w:eastAsia="Times New Roman" w:cs="Times New Roman"/>
                <w:sz w:val="20"/>
                <w:szCs w:val="20"/>
                <w:lang w:eastAsia="lv-LV"/>
              </w:rPr>
              <w:t>(Zeme–izplatījums) 5.484</w:t>
            </w:r>
          </w:p>
          <w:p w14:paraId="1906EE09" w14:textId="77777777" w:rsidR="00AE31D9" w:rsidRPr="00A71577" w:rsidRDefault="00AE31D9" w:rsidP="007711F2">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MOBILAIS, izņemot gaisa kuģniecības mobilo</w:t>
            </w:r>
          </w:p>
        </w:tc>
        <w:tc>
          <w:tcPr>
            <w:tcW w:w="1003" w:type="pct"/>
            <w:tcBorders>
              <w:top w:val="single" w:sz="6" w:space="0" w:color="414142"/>
              <w:left w:val="single" w:sz="6" w:space="0" w:color="414142"/>
              <w:bottom w:val="single" w:sz="6" w:space="0" w:color="414142"/>
              <w:right w:val="single" w:sz="6" w:space="0" w:color="414142"/>
            </w:tcBorders>
          </w:tcPr>
          <w:p w14:paraId="39E67DF3"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RRL: 10,7–11,7 GHz</w:t>
            </w:r>
          </w:p>
        </w:tc>
        <w:tc>
          <w:tcPr>
            <w:tcW w:w="1153" w:type="pct"/>
            <w:tcBorders>
              <w:top w:val="single" w:sz="6" w:space="0" w:color="414142"/>
              <w:left w:val="single" w:sz="6" w:space="0" w:color="414142"/>
              <w:bottom w:val="single" w:sz="6" w:space="0" w:color="414142"/>
              <w:right w:val="single" w:sz="6" w:space="0" w:color="414142"/>
            </w:tcBorders>
          </w:tcPr>
          <w:p w14:paraId="5A7AB356"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 xml:space="preserve">ITU-R F.387 – Radiofrekvenču kanālu plānojums </w:t>
            </w:r>
            <w:proofErr w:type="spellStart"/>
            <w:r w:rsidRPr="00A71577">
              <w:rPr>
                <w:rFonts w:eastAsia="Times New Roman" w:cs="Times New Roman"/>
                <w:sz w:val="20"/>
                <w:szCs w:val="20"/>
                <w:lang w:eastAsia="lv-LV"/>
              </w:rPr>
              <w:t>radiorelejsistēmām</w:t>
            </w:r>
            <w:proofErr w:type="spellEnd"/>
            <w:r w:rsidRPr="00A71577">
              <w:rPr>
                <w:rFonts w:eastAsia="Times New Roman" w:cs="Times New Roman"/>
                <w:sz w:val="20"/>
                <w:szCs w:val="20"/>
                <w:lang w:eastAsia="lv-LV"/>
              </w:rPr>
              <w:t>, kuras izmanto 11 GHz diapazonu</w:t>
            </w:r>
          </w:p>
        </w:tc>
        <w:tc>
          <w:tcPr>
            <w:tcW w:w="636" w:type="pct"/>
            <w:tcBorders>
              <w:top w:val="single" w:sz="6" w:space="0" w:color="414142"/>
              <w:left w:val="single" w:sz="6" w:space="0" w:color="414142"/>
              <w:bottom w:val="single" w:sz="6" w:space="0" w:color="414142"/>
              <w:right w:val="single" w:sz="6" w:space="0" w:color="414142"/>
            </w:tcBorders>
          </w:tcPr>
          <w:p w14:paraId="303EBED6"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Analogās skaņas un TV signālu RRL</w:t>
            </w:r>
          </w:p>
          <w:p w14:paraId="722BF45A" w14:textId="77777777" w:rsidR="00AE31D9" w:rsidRPr="00A71577" w:rsidRDefault="00AE31D9" w:rsidP="007711F2">
            <w:pPr>
              <w:spacing w:before="100" w:beforeAutospacing="1" w:after="100" w:afterAutospacing="1"/>
              <w:rPr>
                <w:rFonts w:eastAsia="Times New Roman" w:cs="Times New Roman"/>
                <w:sz w:val="20"/>
                <w:szCs w:val="20"/>
                <w:lang w:eastAsia="lv-LV"/>
              </w:rPr>
            </w:pPr>
            <w:r w:rsidRPr="00A71577">
              <w:rPr>
                <w:rFonts w:eastAsia="Times New Roman" w:cs="Times New Roman"/>
                <w:sz w:val="20"/>
                <w:szCs w:val="20"/>
                <w:lang w:eastAsia="lv-LV"/>
              </w:rPr>
              <w:t>Radiosaskarne RS FX.110PP</w:t>
            </w:r>
          </w:p>
        </w:tc>
      </w:tr>
      <w:tr w:rsidR="00A71577" w:rsidRPr="00A71577" w14:paraId="6FDCCF40" w14:textId="77777777" w:rsidTr="007711F2">
        <w:tc>
          <w:tcPr>
            <w:tcW w:w="0" w:type="auto"/>
            <w:vMerge/>
            <w:tcBorders>
              <w:top w:val="single" w:sz="6" w:space="0" w:color="414142"/>
              <w:left w:val="single" w:sz="6" w:space="0" w:color="414142"/>
              <w:bottom w:val="single" w:sz="6" w:space="0" w:color="414142"/>
              <w:right w:val="single" w:sz="6" w:space="0" w:color="414142"/>
            </w:tcBorders>
            <w:vAlign w:val="center"/>
          </w:tcPr>
          <w:p w14:paraId="030889E5" w14:textId="77777777" w:rsidR="00AE31D9" w:rsidRPr="00A71577" w:rsidRDefault="00AE31D9" w:rsidP="007711F2">
            <w:pPr>
              <w:spacing w:after="0"/>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799ED2E1" w14:textId="77777777" w:rsidR="00AE31D9" w:rsidRPr="00A71577" w:rsidRDefault="00AE31D9" w:rsidP="007711F2">
            <w:pPr>
              <w:spacing w:after="0"/>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5D0D06E3" w14:textId="77777777" w:rsidR="00AE31D9" w:rsidRPr="00A71577" w:rsidRDefault="00AE31D9" w:rsidP="007711F2">
            <w:pPr>
              <w:spacing w:after="0"/>
              <w:rPr>
                <w:rFonts w:eastAsia="Times New Roman" w:cs="Times New Roman"/>
                <w:sz w:val="20"/>
                <w:szCs w:val="20"/>
                <w:lang w:eastAsia="lv-LV"/>
              </w:rPr>
            </w:pPr>
          </w:p>
        </w:tc>
        <w:tc>
          <w:tcPr>
            <w:tcW w:w="1003" w:type="pct"/>
            <w:tcBorders>
              <w:top w:val="single" w:sz="6" w:space="0" w:color="414142"/>
              <w:left w:val="single" w:sz="6" w:space="0" w:color="414142"/>
              <w:bottom w:val="single" w:sz="6" w:space="0" w:color="414142"/>
              <w:right w:val="single" w:sz="6" w:space="0" w:color="414142"/>
            </w:tcBorders>
          </w:tcPr>
          <w:p w14:paraId="57CE1AB0"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Ciparu RRL: 10,7–11,7 GHz</w:t>
            </w:r>
          </w:p>
        </w:tc>
        <w:tc>
          <w:tcPr>
            <w:tcW w:w="1153" w:type="pct"/>
            <w:tcBorders>
              <w:top w:val="single" w:sz="6" w:space="0" w:color="414142"/>
              <w:left w:val="single" w:sz="6" w:space="0" w:color="414142"/>
              <w:bottom w:val="single" w:sz="6" w:space="0" w:color="414142"/>
              <w:right w:val="single" w:sz="6" w:space="0" w:color="414142"/>
            </w:tcBorders>
          </w:tcPr>
          <w:p w14:paraId="18E2C52E"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ERC/REC 12-06 E – Ieteicamais kanālu plānojums fiksētā dienesta ciparu sistēmām, kuras izmanto 10,7–11,7 GHz joslu</w:t>
            </w:r>
          </w:p>
        </w:tc>
        <w:tc>
          <w:tcPr>
            <w:tcW w:w="636" w:type="pct"/>
            <w:tcBorders>
              <w:top w:val="single" w:sz="6" w:space="0" w:color="414142"/>
              <w:left w:val="single" w:sz="6" w:space="0" w:color="414142"/>
              <w:bottom w:val="single" w:sz="6" w:space="0" w:color="414142"/>
              <w:right w:val="single" w:sz="6" w:space="0" w:color="414142"/>
            </w:tcBorders>
          </w:tcPr>
          <w:p w14:paraId="4EB3371F"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Konfigurācija: PP. Lielas ietilpības RRL</w:t>
            </w:r>
          </w:p>
          <w:p w14:paraId="4C56900E" w14:textId="77777777" w:rsidR="00AE31D9" w:rsidRPr="00A71577" w:rsidRDefault="00AE31D9" w:rsidP="007711F2">
            <w:pPr>
              <w:spacing w:before="100" w:beforeAutospacing="1" w:after="100" w:afterAutospacing="1"/>
              <w:rPr>
                <w:rFonts w:eastAsia="Times New Roman" w:cs="Times New Roman"/>
                <w:sz w:val="20"/>
                <w:szCs w:val="20"/>
                <w:lang w:eastAsia="lv-LV"/>
              </w:rPr>
            </w:pPr>
            <w:r w:rsidRPr="00A71577">
              <w:rPr>
                <w:rFonts w:eastAsia="Times New Roman" w:cs="Times New Roman"/>
                <w:sz w:val="20"/>
                <w:szCs w:val="20"/>
                <w:lang w:eastAsia="lv-LV"/>
              </w:rPr>
              <w:t>Radiosaskarne RS FX.110-2PP</w:t>
            </w:r>
          </w:p>
          <w:p w14:paraId="2FE1433A" w14:textId="77777777" w:rsidR="00AE31D9" w:rsidRPr="00A71577" w:rsidRDefault="00AE31D9" w:rsidP="007711F2">
            <w:pPr>
              <w:spacing w:before="100" w:beforeAutospacing="1" w:after="100" w:afterAutospacing="1"/>
              <w:rPr>
                <w:rFonts w:eastAsia="Times New Roman" w:cs="Times New Roman"/>
                <w:sz w:val="20"/>
                <w:szCs w:val="20"/>
                <w:lang w:eastAsia="lv-LV"/>
              </w:rPr>
            </w:pPr>
            <w:r w:rsidRPr="00A71577">
              <w:rPr>
                <w:rFonts w:eastAsia="Times New Roman" w:cs="Times New Roman"/>
                <w:sz w:val="20"/>
                <w:szCs w:val="20"/>
                <w:lang w:eastAsia="lv-LV"/>
              </w:rPr>
              <w:t>Privātie elektronisko sakaru tīkli</w:t>
            </w:r>
          </w:p>
        </w:tc>
      </w:tr>
      <w:tr w:rsidR="00A71577" w:rsidRPr="00A71577" w14:paraId="2AB3179D" w14:textId="77777777" w:rsidTr="007711F2">
        <w:tc>
          <w:tcPr>
            <w:tcW w:w="0" w:type="auto"/>
            <w:vMerge/>
            <w:tcBorders>
              <w:top w:val="single" w:sz="6" w:space="0" w:color="414142"/>
              <w:left w:val="single" w:sz="6" w:space="0" w:color="414142"/>
              <w:bottom w:val="single" w:sz="6" w:space="0" w:color="414142"/>
              <w:right w:val="single" w:sz="6" w:space="0" w:color="414142"/>
            </w:tcBorders>
            <w:vAlign w:val="center"/>
          </w:tcPr>
          <w:p w14:paraId="0507B986" w14:textId="77777777" w:rsidR="00AE31D9" w:rsidRPr="00A71577" w:rsidRDefault="00AE31D9" w:rsidP="007711F2">
            <w:pPr>
              <w:spacing w:after="0"/>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1464F31E" w14:textId="77777777" w:rsidR="00AE31D9" w:rsidRPr="00A71577" w:rsidRDefault="00AE31D9" w:rsidP="007711F2">
            <w:pPr>
              <w:spacing w:after="0"/>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7FCF8A87" w14:textId="77777777" w:rsidR="00AE31D9" w:rsidRPr="00A71577" w:rsidRDefault="00AE31D9" w:rsidP="007711F2">
            <w:pPr>
              <w:spacing w:after="0"/>
              <w:rPr>
                <w:rFonts w:eastAsia="Times New Roman" w:cs="Times New Roman"/>
                <w:sz w:val="20"/>
                <w:szCs w:val="20"/>
                <w:lang w:eastAsia="lv-LV"/>
              </w:rPr>
            </w:pPr>
          </w:p>
        </w:tc>
        <w:tc>
          <w:tcPr>
            <w:tcW w:w="1003" w:type="pct"/>
            <w:tcBorders>
              <w:top w:val="single" w:sz="6" w:space="0" w:color="414142"/>
              <w:left w:val="single" w:sz="6" w:space="0" w:color="414142"/>
              <w:bottom w:val="single" w:sz="6" w:space="0" w:color="414142"/>
              <w:right w:val="single" w:sz="6" w:space="0" w:color="414142"/>
            </w:tcBorders>
          </w:tcPr>
          <w:p w14:paraId="58026BEE"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Zemes radiostacijas</w:t>
            </w:r>
          </w:p>
        </w:tc>
        <w:tc>
          <w:tcPr>
            <w:tcW w:w="1153" w:type="pct"/>
            <w:tcBorders>
              <w:top w:val="single" w:sz="6" w:space="0" w:color="414142"/>
              <w:left w:val="single" w:sz="6" w:space="0" w:color="414142"/>
              <w:bottom w:val="single" w:sz="6" w:space="0" w:color="414142"/>
              <w:right w:val="single" w:sz="6" w:space="0" w:color="414142"/>
            </w:tcBorders>
          </w:tcPr>
          <w:p w14:paraId="6FF37248"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ERC/DEC/(00)08 – ERC 2000. gada 19. oktobra lēmums par 10,7–12,5 GHz radiofrekvenču joslas izmantošanu fiksētā dienesta stacijām un apraides satelītu dienesta un fiksētā satelītu dienesta (izplatījums–Zeme) Zemes stacijām</w:t>
            </w:r>
          </w:p>
        </w:tc>
        <w:tc>
          <w:tcPr>
            <w:tcW w:w="636" w:type="pct"/>
            <w:tcBorders>
              <w:top w:val="single" w:sz="6" w:space="0" w:color="414142"/>
              <w:left w:val="single" w:sz="6" w:space="0" w:color="414142"/>
              <w:bottom w:val="single" w:sz="6" w:space="0" w:color="414142"/>
              <w:right w:val="single" w:sz="6" w:space="0" w:color="414142"/>
            </w:tcBorders>
          </w:tcPr>
          <w:p w14:paraId="697438C7"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Bez aizsardzības pret traucējumiem no fiksētā dienesta</w:t>
            </w:r>
          </w:p>
        </w:tc>
      </w:tr>
      <w:tr w:rsidR="00A71577" w:rsidRPr="00A71577" w14:paraId="57D1A233" w14:textId="77777777" w:rsidTr="007711F2">
        <w:trPr>
          <w:trHeight w:val="2173"/>
        </w:trPr>
        <w:tc>
          <w:tcPr>
            <w:tcW w:w="0" w:type="auto"/>
            <w:vMerge/>
            <w:tcBorders>
              <w:top w:val="single" w:sz="6" w:space="0" w:color="414142"/>
              <w:left w:val="single" w:sz="6" w:space="0" w:color="414142"/>
              <w:bottom w:val="single" w:sz="6" w:space="0" w:color="414142"/>
              <w:right w:val="single" w:sz="6" w:space="0" w:color="414142"/>
            </w:tcBorders>
            <w:vAlign w:val="center"/>
          </w:tcPr>
          <w:p w14:paraId="339DBC66" w14:textId="77777777" w:rsidR="00AE31D9" w:rsidRPr="00A71577" w:rsidRDefault="00AE31D9" w:rsidP="007711F2">
            <w:pPr>
              <w:spacing w:after="0"/>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45517124" w14:textId="77777777" w:rsidR="00AE31D9" w:rsidRPr="00A71577" w:rsidRDefault="00AE31D9" w:rsidP="007711F2">
            <w:pPr>
              <w:spacing w:after="0"/>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606E54FB" w14:textId="77777777" w:rsidR="00AE31D9" w:rsidRPr="00A71577" w:rsidRDefault="00AE31D9" w:rsidP="007711F2">
            <w:pPr>
              <w:spacing w:after="0"/>
              <w:rPr>
                <w:rFonts w:eastAsia="Times New Roman" w:cs="Times New Roman"/>
                <w:sz w:val="20"/>
                <w:szCs w:val="20"/>
                <w:lang w:eastAsia="lv-LV"/>
              </w:rPr>
            </w:pPr>
          </w:p>
        </w:tc>
        <w:tc>
          <w:tcPr>
            <w:tcW w:w="1003" w:type="pct"/>
            <w:tcBorders>
              <w:top w:val="single" w:sz="6" w:space="0" w:color="414142"/>
              <w:left w:val="single" w:sz="6" w:space="0" w:color="414142"/>
              <w:right w:val="single" w:sz="6" w:space="0" w:color="414142"/>
            </w:tcBorders>
          </w:tcPr>
          <w:p w14:paraId="03BF1866"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VSAT: 10,7–11,7 GHz</w:t>
            </w:r>
          </w:p>
        </w:tc>
        <w:tc>
          <w:tcPr>
            <w:tcW w:w="1153" w:type="pct"/>
            <w:tcBorders>
              <w:top w:val="single" w:sz="6" w:space="0" w:color="414142"/>
              <w:left w:val="single" w:sz="6" w:space="0" w:color="414142"/>
              <w:right w:val="single" w:sz="6" w:space="0" w:color="414142"/>
            </w:tcBorders>
          </w:tcPr>
          <w:p w14:paraId="5517B428" w14:textId="03806A25" w:rsidR="00AE31D9" w:rsidRPr="00A71577" w:rsidRDefault="00AE31D9" w:rsidP="007711F2">
            <w:pPr>
              <w:spacing w:after="0"/>
              <w:rPr>
                <w:rFonts w:eastAsia="Times New Roman" w:cs="Times New Roman"/>
                <w:strike/>
                <w:sz w:val="20"/>
                <w:szCs w:val="20"/>
                <w:lang w:eastAsia="lv-LV"/>
              </w:rPr>
            </w:pPr>
            <w:r w:rsidRPr="00A71577">
              <w:rPr>
                <w:rFonts w:eastAsia="Times New Roman" w:cs="Times New Roman"/>
                <w:sz w:val="20"/>
                <w:szCs w:val="20"/>
                <w:lang w:eastAsia="lv-LV"/>
              </w:rPr>
              <w:t>ECC/DEC/(03)04 – ECC 2003. gada 17. oktobra lēmums par satelītu galiekārtu ar ļoti mazu antenas atvērumu (VSAT), kuras darbojas radiofrekvenču joslās 14,25–14,50 GHz (Zeme–izplatījums) un 10,70–11,70 GHz (izplatījums–Zeme), atbrīvošanu no individuālajām atļaujām</w:t>
            </w:r>
          </w:p>
        </w:tc>
        <w:tc>
          <w:tcPr>
            <w:tcW w:w="636" w:type="pct"/>
            <w:tcBorders>
              <w:top w:val="single" w:sz="6" w:space="0" w:color="414142"/>
              <w:left w:val="single" w:sz="6" w:space="0" w:color="414142"/>
              <w:right w:val="single" w:sz="6" w:space="0" w:color="414142"/>
            </w:tcBorders>
          </w:tcPr>
          <w:p w14:paraId="096737BA"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Izplatījums–Zeme</w:t>
            </w:r>
          </w:p>
        </w:tc>
      </w:tr>
      <w:tr w:rsidR="00A71577" w:rsidRPr="00A71577" w14:paraId="0A6F482C" w14:textId="77777777" w:rsidTr="007711F2">
        <w:tc>
          <w:tcPr>
            <w:tcW w:w="0" w:type="auto"/>
            <w:vMerge/>
            <w:tcBorders>
              <w:top w:val="single" w:sz="6" w:space="0" w:color="414142"/>
              <w:left w:val="single" w:sz="6" w:space="0" w:color="414142"/>
              <w:bottom w:val="single" w:sz="6" w:space="0" w:color="414142"/>
              <w:right w:val="single" w:sz="6" w:space="0" w:color="414142"/>
            </w:tcBorders>
            <w:vAlign w:val="center"/>
          </w:tcPr>
          <w:p w14:paraId="2048713F" w14:textId="77777777" w:rsidR="00AE31D9" w:rsidRPr="00A71577" w:rsidRDefault="00AE31D9" w:rsidP="007711F2">
            <w:pPr>
              <w:spacing w:after="0"/>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162D34E3" w14:textId="77777777" w:rsidR="00AE31D9" w:rsidRPr="00A71577" w:rsidRDefault="00AE31D9" w:rsidP="007711F2">
            <w:pPr>
              <w:spacing w:after="0"/>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5F52A861" w14:textId="77777777" w:rsidR="00AE31D9" w:rsidRPr="00A71577" w:rsidRDefault="00AE31D9" w:rsidP="007711F2">
            <w:pPr>
              <w:spacing w:after="0"/>
              <w:rPr>
                <w:rFonts w:eastAsia="Times New Roman" w:cs="Times New Roman"/>
                <w:sz w:val="20"/>
                <w:szCs w:val="20"/>
                <w:lang w:eastAsia="lv-LV"/>
              </w:rPr>
            </w:pPr>
          </w:p>
        </w:tc>
        <w:tc>
          <w:tcPr>
            <w:tcW w:w="1003" w:type="pct"/>
            <w:tcBorders>
              <w:top w:val="single" w:sz="6" w:space="0" w:color="414142"/>
              <w:left w:val="single" w:sz="6" w:space="0" w:color="414142"/>
              <w:bottom w:val="single" w:sz="6" w:space="0" w:color="414142"/>
              <w:right w:val="single" w:sz="6" w:space="0" w:color="414142"/>
            </w:tcBorders>
          </w:tcPr>
          <w:p w14:paraId="011268C2"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LEST: 10,70–12,75 GHz</w:t>
            </w:r>
          </w:p>
        </w:tc>
        <w:tc>
          <w:tcPr>
            <w:tcW w:w="1153" w:type="pct"/>
            <w:tcBorders>
              <w:top w:val="single" w:sz="6" w:space="0" w:color="414142"/>
              <w:left w:val="single" w:sz="6" w:space="0" w:color="414142"/>
              <w:bottom w:val="single" w:sz="6" w:space="0" w:color="414142"/>
              <w:right w:val="single" w:sz="6" w:space="0" w:color="414142"/>
            </w:tcBorders>
          </w:tcPr>
          <w:p w14:paraId="3A4993F2"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ECC/DEC/(06)02 – ECC 2006. gada 24. marta lēmums par zemas EIRP satelītu galiekārtu (LEST), kas darbojas radiofrekvenču joslās 10,70–12,75 GHz vai 19,70–20,20 GHz virzienā izplatījums–Zeme un 14,00–14,25 GHz vai 29,50–30,00 GHz virzienā Zeme–izplatījums, atbrīvošanu no individuālajām atļaujām</w:t>
            </w:r>
          </w:p>
        </w:tc>
        <w:tc>
          <w:tcPr>
            <w:tcW w:w="636" w:type="pct"/>
            <w:tcBorders>
              <w:top w:val="single" w:sz="6" w:space="0" w:color="414142"/>
              <w:left w:val="single" w:sz="6" w:space="0" w:color="414142"/>
              <w:bottom w:val="single" w:sz="6" w:space="0" w:color="414142"/>
              <w:right w:val="single" w:sz="6" w:space="0" w:color="414142"/>
            </w:tcBorders>
          </w:tcPr>
          <w:p w14:paraId="33BD90F8"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Izplatījums–Zeme</w:t>
            </w:r>
          </w:p>
        </w:tc>
      </w:tr>
      <w:tr w:rsidR="00A71577" w:rsidRPr="00A71577" w14:paraId="45DBC416" w14:textId="77777777" w:rsidTr="007711F2">
        <w:tc>
          <w:tcPr>
            <w:tcW w:w="0" w:type="auto"/>
            <w:vMerge/>
            <w:tcBorders>
              <w:top w:val="single" w:sz="6" w:space="0" w:color="414142"/>
              <w:left w:val="single" w:sz="6" w:space="0" w:color="414142"/>
              <w:bottom w:val="single" w:sz="6" w:space="0" w:color="414142"/>
              <w:right w:val="single" w:sz="6" w:space="0" w:color="414142"/>
            </w:tcBorders>
            <w:vAlign w:val="center"/>
          </w:tcPr>
          <w:p w14:paraId="6A307DCC" w14:textId="77777777" w:rsidR="00AE31D9" w:rsidRPr="00A71577" w:rsidRDefault="00AE31D9" w:rsidP="007711F2">
            <w:pPr>
              <w:spacing w:after="0"/>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6156F5B1" w14:textId="77777777" w:rsidR="00AE31D9" w:rsidRPr="00A71577" w:rsidRDefault="00AE31D9" w:rsidP="007711F2">
            <w:pPr>
              <w:spacing w:after="0"/>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601C676F" w14:textId="77777777" w:rsidR="00AE31D9" w:rsidRPr="00A71577" w:rsidRDefault="00AE31D9" w:rsidP="007711F2">
            <w:pPr>
              <w:spacing w:after="0"/>
              <w:rPr>
                <w:rFonts w:eastAsia="Times New Roman" w:cs="Times New Roman"/>
                <w:sz w:val="20"/>
                <w:szCs w:val="20"/>
                <w:lang w:eastAsia="lv-LV"/>
              </w:rPr>
            </w:pPr>
          </w:p>
        </w:tc>
        <w:tc>
          <w:tcPr>
            <w:tcW w:w="1003" w:type="pct"/>
            <w:tcBorders>
              <w:top w:val="single" w:sz="6" w:space="0" w:color="414142"/>
              <w:left w:val="single" w:sz="6" w:space="0" w:color="414142"/>
              <w:bottom w:val="single" w:sz="6" w:space="0" w:color="414142"/>
              <w:right w:val="single" w:sz="6" w:space="0" w:color="414142"/>
            </w:tcBorders>
          </w:tcPr>
          <w:p w14:paraId="3CB8E8E3"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HEST: 10,70–12,75 GHz</w:t>
            </w:r>
          </w:p>
        </w:tc>
        <w:tc>
          <w:tcPr>
            <w:tcW w:w="1153" w:type="pct"/>
            <w:tcBorders>
              <w:top w:val="single" w:sz="6" w:space="0" w:color="414142"/>
              <w:left w:val="single" w:sz="6" w:space="0" w:color="414142"/>
              <w:bottom w:val="single" w:sz="6" w:space="0" w:color="414142"/>
              <w:right w:val="single" w:sz="6" w:space="0" w:color="414142"/>
            </w:tcBorders>
          </w:tcPr>
          <w:p w14:paraId="1CCB24F5" w14:textId="2F98A458"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ECC/DEC/(06)03 – ECC 2006. gada 24. marta lēmums par augstas EIRP satelītu galiekārtu (HEST) ar EIRP virs 34</w:t>
            </w:r>
            <w:r w:rsidR="00811C09">
              <w:rPr>
                <w:rFonts w:eastAsia="Times New Roman" w:cs="Times New Roman"/>
                <w:sz w:val="20"/>
                <w:szCs w:val="20"/>
                <w:lang w:eastAsia="lv-LV"/>
              </w:rPr>
              <w:t> </w:t>
            </w:r>
            <w:proofErr w:type="spellStart"/>
            <w:r w:rsidRPr="00A71577">
              <w:rPr>
                <w:rFonts w:eastAsia="Times New Roman" w:cs="Times New Roman"/>
                <w:sz w:val="20"/>
                <w:szCs w:val="20"/>
                <w:lang w:eastAsia="lv-LV"/>
              </w:rPr>
              <w:t>dBW</w:t>
            </w:r>
            <w:proofErr w:type="spellEnd"/>
            <w:r w:rsidRPr="00A71577">
              <w:rPr>
                <w:rFonts w:eastAsia="Times New Roman" w:cs="Times New Roman"/>
                <w:sz w:val="20"/>
                <w:szCs w:val="20"/>
                <w:lang w:eastAsia="lv-LV"/>
              </w:rPr>
              <w:t>, kas darbojas radiofrekvenču joslās 10,70–12,75 GHz vai 19,70– 20,20 GHz virzienā izplatījums– Zeme un 14,00–14,25 GHz vai 29,50–30,00 GHz virzienā Zeme–izplatījums, atbrīvošanu no individuālajām atļaujām</w:t>
            </w:r>
          </w:p>
        </w:tc>
        <w:tc>
          <w:tcPr>
            <w:tcW w:w="636" w:type="pct"/>
            <w:tcBorders>
              <w:top w:val="single" w:sz="6" w:space="0" w:color="414142"/>
              <w:left w:val="single" w:sz="6" w:space="0" w:color="414142"/>
              <w:bottom w:val="single" w:sz="6" w:space="0" w:color="414142"/>
              <w:right w:val="single" w:sz="6" w:space="0" w:color="414142"/>
            </w:tcBorders>
          </w:tcPr>
          <w:p w14:paraId="38559256"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Izplatījums–Zeme</w:t>
            </w:r>
          </w:p>
        </w:tc>
      </w:tr>
      <w:tr w:rsidR="00A71577" w:rsidRPr="00A71577" w14:paraId="42E4F63B" w14:textId="77777777" w:rsidTr="007711F2">
        <w:tc>
          <w:tcPr>
            <w:tcW w:w="0" w:type="auto"/>
            <w:vMerge/>
            <w:tcBorders>
              <w:top w:val="single" w:sz="6" w:space="0" w:color="414142"/>
              <w:left w:val="single" w:sz="6" w:space="0" w:color="414142"/>
              <w:bottom w:val="single" w:sz="6" w:space="0" w:color="414142"/>
              <w:right w:val="single" w:sz="6" w:space="0" w:color="414142"/>
            </w:tcBorders>
          </w:tcPr>
          <w:p w14:paraId="1AFE477A" w14:textId="77777777" w:rsidR="00AE31D9" w:rsidRPr="00A71577" w:rsidRDefault="00AE31D9" w:rsidP="007711F2">
            <w:pPr>
              <w:spacing w:after="0"/>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tcPr>
          <w:p w14:paraId="2808D1BD" w14:textId="77777777" w:rsidR="00AE31D9" w:rsidRPr="00A71577" w:rsidRDefault="00AE31D9" w:rsidP="007711F2">
            <w:pPr>
              <w:spacing w:after="0"/>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tcPr>
          <w:p w14:paraId="7562FEE6" w14:textId="77777777" w:rsidR="00AE31D9" w:rsidRPr="00A71577" w:rsidRDefault="00AE31D9" w:rsidP="007711F2">
            <w:pPr>
              <w:spacing w:after="0"/>
              <w:rPr>
                <w:rFonts w:eastAsia="Times New Roman" w:cs="Times New Roman"/>
                <w:sz w:val="20"/>
                <w:szCs w:val="20"/>
                <w:lang w:eastAsia="lv-LV"/>
              </w:rPr>
            </w:pPr>
          </w:p>
        </w:tc>
        <w:tc>
          <w:tcPr>
            <w:tcW w:w="1003" w:type="pct"/>
            <w:tcBorders>
              <w:top w:val="single" w:sz="6" w:space="0" w:color="414142"/>
              <w:left w:val="single" w:sz="6" w:space="0" w:color="414142"/>
              <w:bottom w:val="single" w:sz="6" w:space="0" w:color="414142"/>
              <w:right w:val="single" w:sz="6" w:space="0" w:color="414142"/>
            </w:tcBorders>
          </w:tcPr>
          <w:p w14:paraId="71D9A314" w14:textId="77777777" w:rsidR="00AE31D9" w:rsidRPr="00A71577" w:rsidRDefault="00AE31D9" w:rsidP="007711F2">
            <w:pPr>
              <w:spacing w:after="0"/>
              <w:rPr>
                <w:rFonts w:eastAsia="Times New Roman" w:cs="Times New Roman"/>
                <w:sz w:val="20"/>
                <w:szCs w:val="20"/>
                <w:lang w:eastAsia="lv-LV"/>
              </w:rPr>
            </w:pPr>
            <w:r w:rsidRPr="00A71577">
              <w:rPr>
                <w:rFonts w:cs="Times New Roman"/>
                <w:sz w:val="20"/>
                <w:szCs w:val="20"/>
              </w:rPr>
              <w:t>Zemes stacijas kustībā (ESIM)</w:t>
            </w:r>
          </w:p>
        </w:tc>
        <w:tc>
          <w:tcPr>
            <w:tcW w:w="1153" w:type="pct"/>
            <w:tcBorders>
              <w:top w:val="single" w:sz="6" w:space="0" w:color="414142"/>
              <w:left w:val="single" w:sz="6" w:space="0" w:color="414142"/>
              <w:bottom w:val="single" w:sz="6" w:space="0" w:color="414142"/>
              <w:right w:val="single" w:sz="6" w:space="0" w:color="414142"/>
            </w:tcBorders>
          </w:tcPr>
          <w:p w14:paraId="45523B43" w14:textId="77777777" w:rsidR="00AE31D9" w:rsidRPr="00A71577" w:rsidRDefault="00AE31D9" w:rsidP="007711F2">
            <w:pPr>
              <w:spacing w:after="0"/>
              <w:rPr>
                <w:rFonts w:cs="Times New Roman"/>
                <w:sz w:val="20"/>
                <w:szCs w:val="20"/>
              </w:rPr>
            </w:pPr>
            <w:r w:rsidRPr="00A71577">
              <w:rPr>
                <w:rFonts w:eastAsia="Times New Roman" w:cs="Times New Roman"/>
                <w:sz w:val="20"/>
                <w:szCs w:val="20"/>
                <w:lang w:eastAsia="lv-LV"/>
              </w:rPr>
              <w:t xml:space="preserve">ECC/DEC/(18)04 – ECC 2018. gada 6. jūlija lēmums par sauszemes kustībā esošu Zemes staciju (ESIM) </w:t>
            </w:r>
            <w:r w:rsidRPr="00A71577">
              <w:rPr>
                <w:rFonts w:cs="Times New Roman"/>
                <w:sz w:val="20"/>
                <w:szCs w:val="20"/>
              </w:rPr>
              <w:t xml:space="preserve">saskaņotu lietošanu, atbrīvošanu no individuālām atļaujām </w:t>
            </w:r>
            <w:r w:rsidRPr="00A71577">
              <w:rPr>
                <w:rFonts w:cs="Times New Roman"/>
                <w:sz w:val="20"/>
                <w:szCs w:val="20"/>
              </w:rPr>
              <w:lastRenderedPageBreak/>
              <w:t>un brīvu apriti un lietošanu frekvenču joslās 10,7-12,75 GHz un 14,0 -14,5 GHz</w:t>
            </w:r>
          </w:p>
          <w:p w14:paraId="7EB8630F" w14:textId="77777777" w:rsidR="00AE31D9" w:rsidRPr="00A71577" w:rsidRDefault="00AE31D9" w:rsidP="007711F2">
            <w:pPr>
              <w:spacing w:before="240" w:after="0"/>
              <w:rPr>
                <w:rFonts w:cs="Times New Roman"/>
                <w:sz w:val="20"/>
                <w:szCs w:val="20"/>
              </w:rPr>
            </w:pPr>
            <w:r w:rsidRPr="00A71577">
              <w:rPr>
                <w:rFonts w:eastAsia="Times New Roman" w:cs="Times New Roman"/>
                <w:sz w:val="20"/>
                <w:szCs w:val="20"/>
                <w:lang w:eastAsia="lv-LV"/>
              </w:rPr>
              <w:t xml:space="preserve">ECC/DEC/(18)05 – ECC 2018. gada 6. jūlija lēmums par kustībā esošu Zemes staciju (ESIM) </w:t>
            </w:r>
            <w:r w:rsidRPr="00A71577">
              <w:rPr>
                <w:rFonts w:cs="Times New Roman"/>
                <w:sz w:val="20"/>
                <w:szCs w:val="20"/>
              </w:rPr>
              <w:t>saskaņotu lietošanu, atbrīvošanu no individuālām atļaujām un brīvu apriti un lietošanu frekvenču joslās 10,7-12,75 GHz un 14,0 -14,5 GHz</w:t>
            </w:r>
          </w:p>
        </w:tc>
        <w:tc>
          <w:tcPr>
            <w:tcW w:w="636" w:type="pct"/>
            <w:tcBorders>
              <w:top w:val="single" w:sz="6" w:space="0" w:color="414142"/>
              <w:left w:val="single" w:sz="6" w:space="0" w:color="414142"/>
              <w:bottom w:val="single" w:sz="6" w:space="0" w:color="414142"/>
              <w:right w:val="single" w:sz="6" w:space="0" w:color="414142"/>
            </w:tcBorders>
          </w:tcPr>
          <w:p w14:paraId="02BD41F8" w14:textId="77777777" w:rsidR="00AE31D9" w:rsidRPr="00A71577" w:rsidRDefault="00AE31D9" w:rsidP="007711F2">
            <w:pPr>
              <w:spacing w:before="100" w:beforeAutospacing="1" w:after="0" w:line="300" w:lineRule="atLeast"/>
              <w:rPr>
                <w:rFonts w:eastAsia="Times New Roman" w:cs="Times New Roman"/>
                <w:sz w:val="20"/>
                <w:szCs w:val="20"/>
                <w:lang w:eastAsia="lv-LV"/>
              </w:rPr>
            </w:pPr>
            <w:r w:rsidRPr="00A71577">
              <w:rPr>
                <w:rFonts w:eastAsia="Times New Roman" w:cs="Times New Roman"/>
                <w:sz w:val="20"/>
                <w:szCs w:val="20"/>
                <w:lang w:eastAsia="lv-LV"/>
              </w:rPr>
              <w:lastRenderedPageBreak/>
              <w:t>Izplatījums-Zeme</w:t>
            </w:r>
          </w:p>
          <w:p w14:paraId="319882F6" w14:textId="77777777" w:rsidR="00AE31D9" w:rsidRPr="00A71577" w:rsidRDefault="00AE31D9" w:rsidP="007711F2">
            <w:pPr>
              <w:spacing w:before="100" w:beforeAutospacing="1" w:after="0" w:line="300" w:lineRule="atLeast"/>
              <w:rPr>
                <w:rFonts w:cs="Times New Roman"/>
                <w:sz w:val="20"/>
                <w:szCs w:val="20"/>
              </w:rPr>
            </w:pPr>
            <w:r w:rsidRPr="00A71577">
              <w:rPr>
                <w:rFonts w:cs="Times New Roman"/>
                <w:sz w:val="20"/>
                <w:szCs w:val="20"/>
              </w:rPr>
              <w:t xml:space="preserve">Bez aizsardzības pret traucējumiem </w:t>
            </w:r>
            <w:r w:rsidRPr="00A71577">
              <w:rPr>
                <w:rFonts w:cs="Times New Roman"/>
                <w:sz w:val="20"/>
                <w:szCs w:val="20"/>
              </w:rPr>
              <w:lastRenderedPageBreak/>
              <w:t>no fiksētā dienesta</w:t>
            </w:r>
          </w:p>
        </w:tc>
      </w:tr>
      <w:tr w:rsidR="00840B06" w:rsidRPr="00A71577" w14:paraId="5614B29A" w14:textId="77777777" w:rsidTr="007711F2">
        <w:tc>
          <w:tcPr>
            <w:tcW w:w="0" w:type="auto"/>
            <w:vMerge/>
            <w:tcBorders>
              <w:top w:val="single" w:sz="6" w:space="0" w:color="414142"/>
              <w:left w:val="single" w:sz="6" w:space="0" w:color="414142"/>
              <w:bottom w:val="single" w:sz="6" w:space="0" w:color="414142"/>
              <w:right w:val="single" w:sz="6" w:space="0" w:color="414142"/>
            </w:tcBorders>
            <w:vAlign w:val="center"/>
          </w:tcPr>
          <w:p w14:paraId="64C6FE43" w14:textId="77777777" w:rsidR="00AE31D9" w:rsidRPr="00A71577" w:rsidRDefault="00AE31D9" w:rsidP="007711F2">
            <w:pPr>
              <w:spacing w:after="0"/>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41153F75" w14:textId="77777777" w:rsidR="00AE31D9" w:rsidRPr="00A71577" w:rsidRDefault="00AE31D9" w:rsidP="007711F2">
            <w:pPr>
              <w:spacing w:after="0"/>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673053A7" w14:textId="77777777" w:rsidR="00AE31D9" w:rsidRPr="00A71577" w:rsidRDefault="00AE31D9" w:rsidP="007711F2">
            <w:pPr>
              <w:spacing w:after="0"/>
              <w:rPr>
                <w:rFonts w:eastAsia="Times New Roman" w:cs="Times New Roman"/>
                <w:sz w:val="20"/>
                <w:szCs w:val="20"/>
                <w:lang w:eastAsia="lv-LV"/>
              </w:rPr>
            </w:pPr>
          </w:p>
        </w:tc>
        <w:tc>
          <w:tcPr>
            <w:tcW w:w="1003" w:type="pct"/>
            <w:tcBorders>
              <w:top w:val="single" w:sz="6" w:space="0" w:color="414142"/>
              <w:left w:val="single" w:sz="6" w:space="0" w:color="414142"/>
              <w:bottom w:val="single" w:sz="6" w:space="0" w:color="414142"/>
              <w:right w:val="single" w:sz="6" w:space="0" w:color="414142"/>
            </w:tcBorders>
          </w:tcPr>
          <w:p w14:paraId="440619F0"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Kuģu un gaisa kuģu Zemes stacijas</w:t>
            </w:r>
          </w:p>
        </w:tc>
        <w:tc>
          <w:tcPr>
            <w:tcW w:w="1153" w:type="pct"/>
            <w:tcBorders>
              <w:top w:val="single" w:sz="6" w:space="0" w:color="414142"/>
              <w:left w:val="single" w:sz="6" w:space="0" w:color="414142"/>
              <w:bottom w:val="single" w:sz="6" w:space="0" w:color="414142"/>
              <w:right w:val="single" w:sz="6" w:space="0" w:color="414142"/>
            </w:tcBorders>
          </w:tcPr>
          <w:p w14:paraId="391DF816" w14:textId="77777777"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ECC/DEC/(05)10 – ECC 2005. gada 24. jūnija lēmums par kuģu Zemes staciju brīvu apriti un izmantošanu, kas darbojas fiksētā satelītu dienesta tīklos radiofrekvenču joslās 14–14,5 GHz (Zeme–izplatījums); 10,7–11,7 GHz (izplatījums–Zeme) un 12,5–12,75 GHz (izplatījums– Zeme)</w:t>
            </w:r>
          </w:p>
          <w:p w14:paraId="4DC32D0C" w14:textId="77777777" w:rsidR="00AE31D9" w:rsidRPr="00A71577" w:rsidRDefault="00AE31D9" w:rsidP="007711F2">
            <w:pPr>
              <w:spacing w:before="100" w:beforeAutospacing="1" w:after="100" w:afterAutospacing="1"/>
              <w:rPr>
                <w:rFonts w:eastAsia="Times New Roman" w:cs="Times New Roman"/>
                <w:sz w:val="20"/>
                <w:szCs w:val="20"/>
                <w:lang w:eastAsia="lv-LV"/>
              </w:rPr>
            </w:pPr>
            <w:r w:rsidRPr="00A71577">
              <w:rPr>
                <w:rFonts w:eastAsia="Times New Roman" w:cs="Times New Roman"/>
                <w:sz w:val="20"/>
                <w:szCs w:val="20"/>
                <w:lang w:eastAsia="lv-LV"/>
              </w:rPr>
              <w:t>ECC/DEC/(05)11 – ECC 2005. gada 24. jūnija lēmums par gaisa kuģu Zemes staciju brīvu apriti un izmantošanu radiofrekvenču joslās 14–14,5 GHz (Zeme–izplatījums); 10,7–11,7 GHz (izplatījums–Zeme) un 12,5–12,75 GHz (izplatījums–Zeme)</w:t>
            </w:r>
          </w:p>
        </w:tc>
        <w:tc>
          <w:tcPr>
            <w:tcW w:w="636" w:type="pct"/>
            <w:tcBorders>
              <w:top w:val="single" w:sz="6" w:space="0" w:color="414142"/>
              <w:left w:val="single" w:sz="6" w:space="0" w:color="414142"/>
              <w:bottom w:val="single" w:sz="6" w:space="0" w:color="414142"/>
              <w:right w:val="single" w:sz="6" w:space="0" w:color="414142"/>
            </w:tcBorders>
          </w:tcPr>
          <w:p w14:paraId="53A40305" w14:textId="24D97103" w:rsidR="00AE31D9" w:rsidRPr="00A71577" w:rsidRDefault="00AE31D9" w:rsidP="007711F2">
            <w:pPr>
              <w:spacing w:after="0"/>
              <w:rPr>
                <w:rFonts w:eastAsia="Times New Roman" w:cs="Times New Roman"/>
                <w:sz w:val="20"/>
                <w:szCs w:val="20"/>
                <w:lang w:eastAsia="lv-LV"/>
              </w:rPr>
            </w:pPr>
            <w:r w:rsidRPr="00A71577">
              <w:rPr>
                <w:rFonts w:eastAsia="Times New Roman" w:cs="Times New Roman"/>
                <w:sz w:val="20"/>
                <w:szCs w:val="20"/>
                <w:lang w:eastAsia="lv-LV"/>
              </w:rPr>
              <w:t>Izplatījums–Zeme</w:t>
            </w:r>
            <w:r w:rsidR="00E61F3B" w:rsidRPr="00A71577">
              <w:rPr>
                <w:rFonts w:cs="Times New Roman"/>
                <w:sz w:val="20"/>
                <w:szCs w:val="20"/>
              </w:rPr>
              <w:t>"</w:t>
            </w:r>
          </w:p>
        </w:tc>
      </w:tr>
    </w:tbl>
    <w:p w14:paraId="4D8D5FA2" w14:textId="4021FFA2" w:rsidR="00AE31D9" w:rsidRPr="00A71577" w:rsidRDefault="00AE31D9" w:rsidP="00885E23"/>
    <w:p w14:paraId="7358AD95" w14:textId="1CB7C4B6" w:rsidR="00AE31D9" w:rsidRPr="00A71577" w:rsidRDefault="0001190A" w:rsidP="00885E23">
      <w:pPr>
        <w:pStyle w:val="ListParagraph"/>
        <w:numPr>
          <w:ilvl w:val="0"/>
          <w:numId w:val="47"/>
        </w:numPr>
        <w:spacing w:after="240"/>
        <w:rPr>
          <w:rFonts w:cs="Times New Roman"/>
          <w:szCs w:val="28"/>
        </w:rPr>
      </w:pPr>
      <w:r w:rsidRPr="00A71577">
        <w:rPr>
          <w:rFonts w:cs="Times New Roman"/>
          <w:szCs w:val="28"/>
        </w:rPr>
        <w:t>Izteikt</w:t>
      </w:r>
      <w:r w:rsidR="00AE31D9" w:rsidRPr="00A71577">
        <w:rPr>
          <w:rFonts w:cs="Times New Roman"/>
          <w:szCs w:val="28"/>
        </w:rPr>
        <w:t xml:space="preserve"> 1. pielikuma 352. un 353. punktu šādā redakcijā:</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543"/>
        <w:gridCol w:w="1811"/>
        <w:gridCol w:w="1902"/>
        <w:gridCol w:w="1630"/>
        <w:gridCol w:w="1811"/>
        <w:gridCol w:w="1358"/>
      </w:tblGrid>
      <w:tr w:rsidR="00A71577" w:rsidRPr="00A71577" w14:paraId="3FD4A709" w14:textId="77777777" w:rsidTr="0001190A">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6FA9B0E5" w14:textId="6EAAD951" w:rsidR="0001190A" w:rsidRPr="00A71577" w:rsidRDefault="0001190A" w:rsidP="0001190A">
            <w:pPr>
              <w:spacing w:before="195" w:after="0" w:line="240" w:lineRule="auto"/>
              <w:rPr>
                <w:rFonts w:eastAsia="Times New Roman" w:cs="Times New Roman"/>
                <w:sz w:val="20"/>
                <w:szCs w:val="20"/>
                <w:lang w:eastAsia="lv-LV"/>
              </w:rPr>
            </w:pPr>
            <w:r w:rsidRPr="00A71577">
              <w:rPr>
                <w:rFonts w:cs="Times New Roman"/>
                <w:sz w:val="20"/>
                <w:szCs w:val="20"/>
              </w:rPr>
              <w:t>"</w:t>
            </w:r>
            <w:r w:rsidRPr="00A71577">
              <w:rPr>
                <w:rFonts w:eastAsia="Times New Roman" w:cs="Times New Roman"/>
                <w:sz w:val="20"/>
                <w:szCs w:val="20"/>
                <w:lang w:eastAsia="lv-LV"/>
              </w:rPr>
              <w:t>352.</w:t>
            </w:r>
          </w:p>
        </w:tc>
        <w:tc>
          <w:tcPr>
            <w:tcW w:w="4700"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5BF4224C" w14:textId="77777777" w:rsidR="0001190A" w:rsidRPr="00A71577" w:rsidRDefault="0001190A" w:rsidP="0001190A">
            <w:pPr>
              <w:spacing w:before="195" w:after="100" w:afterAutospacing="1" w:line="293" w:lineRule="atLeast"/>
              <w:jc w:val="center"/>
              <w:rPr>
                <w:rFonts w:eastAsia="Times New Roman" w:cs="Times New Roman"/>
                <w:b/>
                <w:bCs/>
                <w:sz w:val="20"/>
                <w:szCs w:val="20"/>
                <w:lang w:eastAsia="lv-LV"/>
              </w:rPr>
            </w:pPr>
            <w:r w:rsidRPr="00A71577">
              <w:rPr>
                <w:rFonts w:eastAsia="Times New Roman" w:cs="Times New Roman"/>
                <w:b/>
                <w:bCs/>
                <w:sz w:val="20"/>
                <w:szCs w:val="20"/>
                <w:lang w:eastAsia="lv-LV"/>
              </w:rPr>
              <w:t>11,7–12,5 GHz</w:t>
            </w:r>
          </w:p>
        </w:tc>
      </w:tr>
      <w:tr w:rsidR="00A71577" w:rsidRPr="00A71577" w14:paraId="40FE1D70" w14:textId="77777777" w:rsidTr="0001190A">
        <w:tc>
          <w:tcPr>
            <w:tcW w:w="300"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5C18CD8C" w14:textId="77777777" w:rsidR="0001190A" w:rsidRPr="00A71577" w:rsidRDefault="0001190A" w:rsidP="0001190A">
            <w:pPr>
              <w:spacing w:before="195" w:after="0"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1000"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3E92666D" w14:textId="77777777" w:rsidR="0001190A" w:rsidRPr="00A71577" w:rsidRDefault="0001190A" w:rsidP="0001190A">
            <w:pPr>
              <w:spacing w:before="195" w:after="0" w:line="240" w:lineRule="auto"/>
              <w:rPr>
                <w:rFonts w:eastAsia="Times New Roman" w:cs="Times New Roman"/>
                <w:sz w:val="20"/>
                <w:szCs w:val="20"/>
                <w:lang w:eastAsia="lv-LV"/>
              </w:rPr>
            </w:pPr>
            <w:r w:rsidRPr="00A71577">
              <w:rPr>
                <w:rFonts w:eastAsia="Times New Roman" w:cs="Times New Roman"/>
                <w:sz w:val="20"/>
                <w:szCs w:val="20"/>
                <w:lang w:eastAsia="lv-LV"/>
              </w:rPr>
              <w:t>FIKSĒTAIS</w:t>
            </w:r>
          </w:p>
          <w:p w14:paraId="11703306" w14:textId="77777777" w:rsidR="0001190A" w:rsidRPr="00A71577" w:rsidRDefault="0001190A" w:rsidP="0001190A">
            <w:pPr>
              <w:spacing w:before="195" w:after="100" w:afterAutospacing="1" w:line="293" w:lineRule="atLeast"/>
              <w:rPr>
                <w:rFonts w:eastAsia="Times New Roman" w:cs="Times New Roman"/>
                <w:sz w:val="20"/>
                <w:szCs w:val="20"/>
                <w:lang w:eastAsia="lv-LV"/>
              </w:rPr>
            </w:pPr>
            <w:r w:rsidRPr="00A71577">
              <w:rPr>
                <w:rFonts w:eastAsia="Times New Roman" w:cs="Times New Roman"/>
                <w:sz w:val="20"/>
                <w:szCs w:val="20"/>
                <w:lang w:eastAsia="lv-LV"/>
              </w:rPr>
              <w:lastRenderedPageBreak/>
              <w:t>APRAIDES</w:t>
            </w:r>
          </w:p>
          <w:p w14:paraId="18623557" w14:textId="77777777" w:rsidR="0001190A" w:rsidRPr="00A71577" w:rsidRDefault="0001190A" w:rsidP="0001190A">
            <w:pPr>
              <w:spacing w:before="195" w:after="100" w:afterAutospacing="1" w:line="293" w:lineRule="atLeast"/>
              <w:rPr>
                <w:rFonts w:eastAsia="Times New Roman" w:cs="Times New Roman"/>
                <w:sz w:val="20"/>
                <w:szCs w:val="20"/>
                <w:lang w:eastAsia="lv-LV"/>
              </w:rPr>
            </w:pPr>
            <w:r w:rsidRPr="00A71577">
              <w:rPr>
                <w:rFonts w:eastAsia="Times New Roman" w:cs="Times New Roman"/>
                <w:sz w:val="20"/>
                <w:szCs w:val="20"/>
                <w:lang w:eastAsia="lv-LV"/>
              </w:rPr>
              <w:t>APRAIDES SATELĪTU</w:t>
            </w:r>
          </w:p>
          <w:p w14:paraId="0AA4FB03" w14:textId="77777777" w:rsidR="0001190A" w:rsidRPr="00A71577" w:rsidRDefault="0001190A" w:rsidP="0001190A">
            <w:pPr>
              <w:spacing w:before="195" w:after="100" w:afterAutospacing="1" w:line="293" w:lineRule="atLeast"/>
              <w:rPr>
                <w:rFonts w:eastAsia="Times New Roman" w:cs="Times New Roman"/>
                <w:sz w:val="20"/>
                <w:szCs w:val="20"/>
                <w:lang w:eastAsia="lv-LV"/>
              </w:rPr>
            </w:pPr>
            <w:r w:rsidRPr="00A71577">
              <w:rPr>
                <w:rFonts w:eastAsia="Times New Roman" w:cs="Times New Roman"/>
                <w:sz w:val="20"/>
                <w:szCs w:val="20"/>
                <w:lang w:eastAsia="lv-LV"/>
              </w:rPr>
              <w:t>MOBILAIS, izņemot gaisa kuģniecības mobilo</w:t>
            </w:r>
          </w:p>
          <w:p w14:paraId="763E629A" w14:textId="77777777" w:rsidR="0001190A" w:rsidRPr="00A71577" w:rsidRDefault="0001190A" w:rsidP="0001190A">
            <w:pPr>
              <w:spacing w:before="195" w:after="100" w:afterAutospacing="1" w:line="293" w:lineRule="atLeast"/>
              <w:rPr>
                <w:rFonts w:eastAsia="Times New Roman" w:cs="Times New Roman"/>
                <w:sz w:val="20"/>
                <w:szCs w:val="20"/>
                <w:lang w:eastAsia="lv-LV"/>
              </w:rPr>
            </w:pPr>
            <w:r w:rsidRPr="00A71577">
              <w:rPr>
                <w:rFonts w:eastAsia="Times New Roman" w:cs="Times New Roman"/>
                <w:sz w:val="20"/>
                <w:szCs w:val="20"/>
                <w:lang w:eastAsia="lv-LV"/>
              </w:rPr>
              <w:t>5.487 5.487A 5.492</w:t>
            </w:r>
          </w:p>
        </w:tc>
        <w:tc>
          <w:tcPr>
            <w:tcW w:w="1050"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525996D8" w14:textId="77777777" w:rsidR="0001190A" w:rsidRPr="00A71577" w:rsidRDefault="0001190A" w:rsidP="0001190A">
            <w:pPr>
              <w:spacing w:before="195" w:after="0" w:line="240" w:lineRule="auto"/>
              <w:rPr>
                <w:rFonts w:eastAsia="Times New Roman" w:cs="Times New Roman"/>
                <w:sz w:val="20"/>
                <w:szCs w:val="20"/>
                <w:lang w:eastAsia="lv-LV"/>
              </w:rPr>
            </w:pPr>
            <w:r w:rsidRPr="00A71577">
              <w:rPr>
                <w:rFonts w:eastAsia="Times New Roman" w:cs="Times New Roman"/>
                <w:sz w:val="20"/>
                <w:szCs w:val="20"/>
                <w:lang w:eastAsia="lv-LV"/>
              </w:rPr>
              <w:lastRenderedPageBreak/>
              <w:t>APRAIDES</w:t>
            </w:r>
          </w:p>
          <w:p w14:paraId="51FCC1B2" w14:textId="77777777" w:rsidR="0001190A" w:rsidRPr="00A71577" w:rsidRDefault="0001190A" w:rsidP="0001190A">
            <w:pPr>
              <w:spacing w:before="195" w:after="100" w:afterAutospacing="1" w:line="293" w:lineRule="atLeast"/>
              <w:rPr>
                <w:rFonts w:eastAsia="Times New Roman" w:cs="Times New Roman"/>
                <w:sz w:val="20"/>
                <w:szCs w:val="20"/>
                <w:lang w:eastAsia="lv-LV"/>
              </w:rPr>
            </w:pPr>
            <w:r w:rsidRPr="00A71577">
              <w:rPr>
                <w:rFonts w:eastAsia="Times New Roman" w:cs="Times New Roman"/>
                <w:sz w:val="20"/>
                <w:szCs w:val="20"/>
                <w:lang w:eastAsia="lv-LV"/>
              </w:rPr>
              <w:lastRenderedPageBreak/>
              <w:t>APRAIDES SATELĪTU</w:t>
            </w:r>
          </w:p>
          <w:p w14:paraId="689FB2B6" w14:textId="77777777" w:rsidR="0001190A" w:rsidRPr="00A71577" w:rsidRDefault="0001190A" w:rsidP="0001190A">
            <w:pPr>
              <w:spacing w:before="195" w:after="100" w:afterAutospacing="1" w:line="293" w:lineRule="atLeast"/>
              <w:rPr>
                <w:rFonts w:eastAsia="Times New Roman" w:cs="Times New Roman"/>
                <w:sz w:val="20"/>
                <w:szCs w:val="20"/>
                <w:lang w:eastAsia="lv-LV"/>
              </w:rPr>
            </w:pPr>
            <w:r w:rsidRPr="00A71577">
              <w:rPr>
                <w:rFonts w:eastAsia="Times New Roman" w:cs="Times New Roman"/>
                <w:sz w:val="20"/>
                <w:szCs w:val="20"/>
                <w:lang w:eastAsia="lv-LV"/>
              </w:rPr>
              <w:t>MOBILAIS, izņemot gaisa kuģniecības mobilo</w:t>
            </w:r>
          </w:p>
          <w:p w14:paraId="5197E348" w14:textId="77777777" w:rsidR="0001190A" w:rsidRPr="00A71577" w:rsidRDefault="0001190A" w:rsidP="0001190A">
            <w:pPr>
              <w:spacing w:before="195" w:after="100" w:afterAutospacing="1" w:line="293" w:lineRule="atLeast"/>
              <w:rPr>
                <w:rFonts w:eastAsia="Times New Roman" w:cs="Times New Roman"/>
                <w:sz w:val="20"/>
                <w:szCs w:val="20"/>
                <w:lang w:eastAsia="lv-LV"/>
              </w:rPr>
            </w:pPr>
            <w:r w:rsidRPr="00A71577">
              <w:rPr>
                <w:rFonts w:eastAsia="Times New Roman" w:cs="Times New Roman"/>
                <w:sz w:val="20"/>
                <w:szCs w:val="20"/>
                <w:lang w:eastAsia="lv-LV"/>
              </w:rPr>
              <w:t>5.487 5.487A 5.492</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4AF721F7" w14:textId="77777777" w:rsidR="0001190A" w:rsidRPr="00A71577" w:rsidRDefault="0001190A" w:rsidP="0001190A">
            <w:pPr>
              <w:spacing w:before="195" w:after="0" w:line="240" w:lineRule="auto"/>
              <w:rPr>
                <w:rFonts w:eastAsia="Times New Roman" w:cs="Times New Roman"/>
                <w:sz w:val="20"/>
                <w:szCs w:val="20"/>
                <w:lang w:eastAsia="lv-LV"/>
              </w:rPr>
            </w:pPr>
            <w:r w:rsidRPr="00A71577">
              <w:rPr>
                <w:rFonts w:eastAsia="Times New Roman" w:cs="Times New Roman"/>
                <w:sz w:val="20"/>
                <w:szCs w:val="20"/>
                <w:lang w:eastAsia="lv-LV"/>
              </w:rPr>
              <w:lastRenderedPageBreak/>
              <w:t>Zemes radiostacijas</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05DECE49" w14:textId="77777777" w:rsidR="0001190A" w:rsidRPr="00A71577" w:rsidRDefault="0001190A" w:rsidP="0001190A">
            <w:pPr>
              <w:spacing w:before="195" w:after="0"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ERC/DEC/(00)08 – ERC 2000. gada 19. oktobra lēmums par 10,7 – 12,5 GHz </w:t>
            </w:r>
            <w:r w:rsidRPr="00A71577">
              <w:rPr>
                <w:rFonts w:eastAsia="Times New Roman" w:cs="Times New Roman"/>
                <w:sz w:val="20"/>
                <w:szCs w:val="20"/>
                <w:lang w:eastAsia="lv-LV"/>
              </w:rPr>
              <w:lastRenderedPageBreak/>
              <w:t>radiofrekvenču joslas izmantošanu fiksētā dienesta stacijām un apraides satelītu dienesta un fiksētā satelītu dienesta (izplatījums–Zeme) Zemes stacijām</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4F9C79EB" w14:textId="77777777" w:rsidR="0001190A" w:rsidRPr="00A71577" w:rsidRDefault="0001190A" w:rsidP="0001190A">
            <w:pPr>
              <w:spacing w:before="195" w:after="0" w:line="240" w:lineRule="auto"/>
              <w:rPr>
                <w:rFonts w:eastAsia="Times New Roman" w:cs="Times New Roman"/>
                <w:sz w:val="20"/>
                <w:szCs w:val="20"/>
                <w:lang w:eastAsia="lv-LV"/>
              </w:rPr>
            </w:pPr>
            <w:r w:rsidRPr="00A71577">
              <w:rPr>
                <w:rFonts w:eastAsia="Times New Roman" w:cs="Times New Roman"/>
                <w:sz w:val="20"/>
                <w:szCs w:val="20"/>
                <w:lang w:eastAsia="lv-LV"/>
              </w:rPr>
              <w:lastRenderedPageBreak/>
              <w:t> </w:t>
            </w:r>
          </w:p>
        </w:tc>
      </w:tr>
      <w:tr w:rsidR="00A71577" w:rsidRPr="00A71577" w14:paraId="3F4D975E" w14:textId="77777777" w:rsidTr="0001190A">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FBC2F32" w14:textId="77777777" w:rsidR="0001190A" w:rsidRPr="00A71577" w:rsidRDefault="0001190A" w:rsidP="0001190A">
            <w:pPr>
              <w:spacing w:before="195" w:after="0" w:line="240" w:lineRule="auto"/>
              <w:rPr>
                <w:rFonts w:eastAsia="Times New Roman" w:cs="Times New Roman"/>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16B8561" w14:textId="77777777" w:rsidR="0001190A" w:rsidRPr="00A71577" w:rsidRDefault="0001190A" w:rsidP="0001190A">
            <w:pPr>
              <w:spacing w:before="195" w:after="0" w:line="240" w:lineRule="auto"/>
              <w:rPr>
                <w:rFonts w:eastAsia="Times New Roman" w:cs="Times New Roman"/>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4E8A997" w14:textId="77777777" w:rsidR="0001190A" w:rsidRPr="00A71577" w:rsidRDefault="0001190A" w:rsidP="0001190A">
            <w:pPr>
              <w:spacing w:before="195" w:after="0" w:line="240" w:lineRule="auto"/>
              <w:rPr>
                <w:rFonts w:eastAsia="Times New Roman" w:cs="Times New Roman"/>
                <w:sz w:val="20"/>
                <w:szCs w:val="20"/>
                <w:lang w:eastAsia="lv-LV"/>
              </w:rPr>
            </w:pP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5CBEC70B" w14:textId="77777777" w:rsidR="0001190A" w:rsidRPr="00A71577" w:rsidRDefault="0001190A" w:rsidP="0001190A">
            <w:pPr>
              <w:spacing w:before="195" w:after="0" w:line="240" w:lineRule="auto"/>
              <w:rPr>
                <w:rFonts w:eastAsia="Times New Roman" w:cs="Times New Roman"/>
                <w:sz w:val="20"/>
                <w:szCs w:val="20"/>
                <w:lang w:eastAsia="lv-LV"/>
              </w:rPr>
            </w:pPr>
            <w:r w:rsidRPr="00A71577">
              <w:rPr>
                <w:rFonts w:eastAsia="Times New Roman" w:cs="Times New Roman"/>
                <w:sz w:val="20"/>
                <w:szCs w:val="20"/>
                <w:lang w:eastAsia="lv-LV"/>
              </w:rPr>
              <w:t>LEST: 10,70–12,75 GHz</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1DE6CBE3" w14:textId="77777777" w:rsidR="0001190A" w:rsidRPr="00A71577" w:rsidRDefault="0001190A" w:rsidP="0001190A">
            <w:pPr>
              <w:spacing w:before="195" w:after="0" w:line="240" w:lineRule="auto"/>
              <w:rPr>
                <w:rFonts w:eastAsia="Times New Roman" w:cs="Times New Roman"/>
                <w:sz w:val="20"/>
                <w:szCs w:val="20"/>
                <w:lang w:eastAsia="lv-LV"/>
              </w:rPr>
            </w:pPr>
            <w:r w:rsidRPr="00A71577">
              <w:rPr>
                <w:rFonts w:eastAsia="Times New Roman" w:cs="Times New Roman"/>
                <w:sz w:val="20"/>
                <w:szCs w:val="20"/>
                <w:lang w:eastAsia="lv-LV"/>
              </w:rPr>
              <w:t>ECC/DEC/(06)02 – ECC 2006. gada 24. marta lēmums par zemas EIRP satelītu galiekārtu (LEST), kas darbojas radiofrekvenču joslās 10,70–12,75 GHz vai 19,70–20,20 GHz virzienā izplatījums – Zeme un 14,00–14,25 GHz vai 29,50–30,00 GHz virzienā Zeme – izplatījums, atbrīvošanu no individuālajām atļaujām</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3A28839B" w14:textId="77777777" w:rsidR="0001190A" w:rsidRPr="00A71577" w:rsidRDefault="0001190A" w:rsidP="0001190A">
            <w:pPr>
              <w:spacing w:before="195" w:after="0" w:line="240" w:lineRule="auto"/>
              <w:rPr>
                <w:rFonts w:eastAsia="Times New Roman" w:cs="Times New Roman"/>
                <w:sz w:val="20"/>
                <w:szCs w:val="20"/>
                <w:lang w:eastAsia="lv-LV"/>
              </w:rPr>
            </w:pPr>
            <w:r w:rsidRPr="00A71577">
              <w:rPr>
                <w:rFonts w:eastAsia="Times New Roman" w:cs="Times New Roman"/>
                <w:sz w:val="20"/>
                <w:szCs w:val="20"/>
                <w:lang w:eastAsia="lv-LV"/>
              </w:rPr>
              <w:t>Izplatījums–Zeme</w:t>
            </w:r>
          </w:p>
        </w:tc>
      </w:tr>
      <w:tr w:rsidR="00A71577" w:rsidRPr="00A71577" w14:paraId="04196CA2" w14:textId="77777777" w:rsidTr="0001190A">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tcPr>
          <w:p w14:paraId="7ABDB3B9" w14:textId="77777777" w:rsidR="0001190A" w:rsidRPr="00A71577" w:rsidRDefault="0001190A" w:rsidP="0001190A">
            <w:pPr>
              <w:spacing w:before="195" w:after="0" w:line="240" w:lineRule="auto"/>
              <w:rPr>
                <w:rFonts w:eastAsia="Times New Roman" w:cs="Times New Roman"/>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tcPr>
          <w:p w14:paraId="5AA4AA87" w14:textId="77777777" w:rsidR="0001190A" w:rsidRPr="00A71577" w:rsidRDefault="0001190A" w:rsidP="0001190A">
            <w:pPr>
              <w:spacing w:before="195" w:after="0" w:line="240" w:lineRule="auto"/>
              <w:rPr>
                <w:rFonts w:eastAsia="Times New Roman" w:cs="Times New Roman"/>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tcPr>
          <w:p w14:paraId="7A2EF3A7" w14:textId="77777777" w:rsidR="0001190A" w:rsidRPr="00A71577" w:rsidRDefault="0001190A" w:rsidP="0001190A">
            <w:pPr>
              <w:spacing w:before="195" w:after="0" w:line="240" w:lineRule="auto"/>
              <w:rPr>
                <w:rFonts w:eastAsia="Times New Roman" w:cs="Times New Roman"/>
                <w:sz w:val="20"/>
                <w:szCs w:val="20"/>
                <w:lang w:eastAsia="lv-LV"/>
              </w:rPr>
            </w:pPr>
          </w:p>
        </w:tc>
        <w:tc>
          <w:tcPr>
            <w:tcW w:w="900" w:type="pct"/>
            <w:tcBorders>
              <w:top w:val="outset" w:sz="6" w:space="0" w:color="414142"/>
              <w:left w:val="outset" w:sz="6" w:space="0" w:color="414142"/>
              <w:bottom w:val="outset" w:sz="6" w:space="0" w:color="414142"/>
              <w:right w:val="outset" w:sz="6" w:space="0" w:color="414142"/>
            </w:tcBorders>
            <w:shd w:val="clear" w:color="auto" w:fill="FFFFFF"/>
          </w:tcPr>
          <w:p w14:paraId="76463C1C" w14:textId="5E0C0CFF" w:rsidR="0001190A" w:rsidRPr="00A71577" w:rsidRDefault="0001190A" w:rsidP="0001190A">
            <w:pPr>
              <w:spacing w:before="195" w:after="0" w:line="240" w:lineRule="auto"/>
              <w:rPr>
                <w:rFonts w:eastAsia="Times New Roman" w:cs="Times New Roman"/>
                <w:sz w:val="20"/>
                <w:szCs w:val="20"/>
                <w:lang w:eastAsia="lv-LV"/>
              </w:rPr>
            </w:pPr>
            <w:r w:rsidRPr="00A71577">
              <w:rPr>
                <w:rFonts w:eastAsia="Times New Roman" w:cs="Times New Roman"/>
                <w:sz w:val="20"/>
                <w:szCs w:val="20"/>
                <w:lang w:eastAsia="lv-LV"/>
              </w:rPr>
              <w:t>HEST: 10,70–12,75 GHz</w:t>
            </w:r>
          </w:p>
        </w:tc>
        <w:tc>
          <w:tcPr>
            <w:tcW w:w="1000" w:type="pct"/>
            <w:tcBorders>
              <w:top w:val="outset" w:sz="6" w:space="0" w:color="414142"/>
              <w:left w:val="outset" w:sz="6" w:space="0" w:color="414142"/>
              <w:bottom w:val="outset" w:sz="6" w:space="0" w:color="414142"/>
              <w:right w:val="outset" w:sz="6" w:space="0" w:color="414142"/>
            </w:tcBorders>
            <w:shd w:val="clear" w:color="auto" w:fill="FFFFFF"/>
          </w:tcPr>
          <w:p w14:paraId="7F7CF47B" w14:textId="0DE59CFD" w:rsidR="0001190A" w:rsidRPr="00A71577" w:rsidRDefault="0001190A" w:rsidP="0001190A">
            <w:pPr>
              <w:spacing w:before="195" w:after="0" w:line="240" w:lineRule="auto"/>
              <w:rPr>
                <w:rFonts w:eastAsia="Times New Roman" w:cs="Times New Roman"/>
                <w:sz w:val="20"/>
                <w:szCs w:val="20"/>
                <w:lang w:eastAsia="lv-LV"/>
              </w:rPr>
            </w:pPr>
            <w:r w:rsidRPr="00A71577">
              <w:rPr>
                <w:rFonts w:eastAsia="Times New Roman" w:cs="Times New Roman"/>
                <w:sz w:val="20"/>
                <w:szCs w:val="20"/>
                <w:lang w:eastAsia="lv-LV"/>
              </w:rPr>
              <w:t>ECC/DEC/(06)03 – ECC 2006. gada 24. marta lēmums par augstas EIRP satelītu galiekārtu (HEST) ar EIRP virs 34</w:t>
            </w:r>
            <w:r w:rsidR="00811C09">
              <w:rPr>
                <w:rFonts w:eastAsia="Times New Roman" w:cs="Times New Roman"/>
                <w:sz w:val="20"/>
                <w:szCs w:val="20"/>
                <w:lang w:eastAsia="lv-LV"/>
              </w:rPr>
              <w:t> </w:t>
            </w:r>
            <w:proofErr w:type="spellStart"/>
            <w:r w:rsidRPr="00A71577">
              <w:rPr>
                <w:rFonts w:eastAsia="Times New Roman" w:cs="Times New Roman"/>
                <w:sz w:val="20"/>
                <w:szCs w:val="20"/>
                <w:lang w:eastAsia="lv-LV"/>
              </w:rPr>
              <w:t>dBW</w:t>
            </w:r>
            <w:proofErr w:type="spellEnd"/>
            <w:r w:rsidRPr="00A71577">
              <w:rPr>
                <w:rFonts w:eastAsia="Times New Roman" w:cs="Times New Roman"/>
                <w:sz w:val="20"/>
                <w:szCs w:val="20"/>
                <w:lang w:eastAsia="lv-LV"/>
              </w:rPr>
              <w:t>, kas darbojas radiofrekvenču joslās 10,70 – 12,75 GHz vai 19,70 – 20,20 GHz virzienā izplatījums – Zeme un 14,00 – 14,25 GHz vai 29,50 – 30,00 GHz virzienā Zeme – izplatījums, atbrīvošanu no individuālajām atļaujām</w:t>
            </w:r>
          </w:p>
        </w:tc>
        <w:tc>
          <w:tcPr>
            <w:tcW w:w="750" w:type="pct"/>
            <w:tcBorders>
              <w:top w:val="outset" w:sz="6" w:space="0" w:color="414142"/>
              <w:left w:val="outset" w:sz="6" w:space="0" w:color="414142"/>
              <w:bottom w:val="outset" w:sz="6" w:space="0" w:color="414142"/>
              <w:right w:val="outset" w:sz="6" w:space="0" w:color="414142"/>
            </w:tcBorders>
            <w:shd w:val="clear" w:color="auto" w:fill="FFFFFF"/>
          </w:tcPr>
          <w:p w14:paraId="77BC0BB1" w14:textId="3718C4D5" w:rsidR="0001190A" w:rsidRPr="00A71577" w:rsidRDefault="0001190A" w:rsidP="0001190A">
            <w:pPr>
              <w:spacing w:before="195" w:after="0" w:line="240" w:lineRule="auto"/>
              <w:rPr>
                <w:rFonts w:eastAsia="Times New Roman" w:cs="Times New Roman"/>
                <w:sz w:val="20"/>
                <w:szCs w:val="20"/>
                <w:lang w:eastAsia="lv-LV"/>
              </w:rPr>
            </w:pPr>
            <w:r w:rsidRPr="00A71577">
              <w:rPr>
                <w:rFonts w:eastAsia="Times New Roman" w:cs="Times New Roman"/>
                <w:sz w:val="20"/>
                <w:szCs w:val="20"/>
                <w:lang w:eastAsia="lv-LV"/>
              </w:rPr>
              <w:t>Izplatījums–Zeme</w:t>
            </w:r>
          </w:p>
        </w:tc>
      </w:tr>
      <w:tr w:rsidR="00A71577" w:rsidRPr="00A71577" w14:paraId="43F59DD3" w14:textId="77777777" w:rsidTr="0001190A">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EB4C49F" w14:textId="77777777" w:rsidR="0001190A" w:rsidRPr="00A71577" w:rsidRDefault="0001190A" w:rsidP="0001190A">
            <w:pPr>
              <w:spacing w:before="195" w:after="0" w:line="240" w:lineRule="auto"/>
              <w:rPr>
                <w:rFonts w:eastAsia="Times New Roman" w:cs="Times New Roman"/>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7E7C894" w14:textId="77777777" w:rsidR="0001190A" w:rsidRPr="00A71577" w:rsidRDefault="0001190A" w:rsidP="0001190A">
            <w:pPr>
              <w:spacing w:before="195" w:after="0" w:line="240" w:lineRule="auto"/>
              <w:rPr>
                <w:rFonts w:eastAsia="Times New Roman" w:cs="Times New Roman"/>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2068DD0" w14:textId="77777777" w:rsidR="0001190A" w:rsidRPr="00A71577" w:rsidRDefault="0001190A" w:rsidP="0001190A">
            <w:pPr>
              <w:spacing w:before="195" w:after="0" w:line="240" w:lineRule="auto"/>
              <w:rPr>
                <w:rFonts w:eastAsia="Times New Roman" w:cs="Times New Roman"/>
                <w:sz w:val="20"/>
                <w:szCs w:val="20"/>
                <w:lang w:eastAsia="lv-LV"/>
              </w:rPr>
            </w:pP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407B394F" w14:textId="755BF892" w:rsidR="0001190A" w:rsidRPr="00A71577" w:rsidRDefault="0001190A" w:rsidP="0001190A">
            <w:pPr>
              <w:spacing w:before="195" w:after="0" w:line="240" w:lineRule="auto"/>
              <w:rPr>
                <w:rFonts w:eastAsia="Times New Roman" w:cs="Times New Roman"/>
                <w:sz w:val="20"/>
                <w:szCs w:val="20"/>
                <w:lang w:eastAsia="lv-LV"/>
              </w:rPr>
            </w:pPr>
            <w:r w:rsidRPr="00A71577">
              <w:rPr>
                <w:rFonts w:eastAsia="Times New Roman" w:cs="Times New Roman"/>
                <w:sz w:val="20"/>
                <w:szCs w:val="20"/>
                <w:lang w:eastAsia="lv-LV"/>
              </w:rPr>
              <w:t>Zemes stacijas kustībā (ESIM)</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4D2BD93A" w14:textId="77777777" w:rsidR="0001190A" w:rsidRPr="00A71577" w:rsidRDefault="0001190A" w:rsidP="0001190A">
            <w:pPr>
              <w:spacing w:after="0"/>
              <w:rPr>
                <w:rFonts w:cs="Times New Roman"/>
                <w:sz w:val="20"/>
                <w:szCs w:val="20"/>
              </w:rPr>
            </w:pPr>
            <w:r w:rsidRPr="00A71577">
              <w:rPr>
                <w:rFonts w:eastAsia="Times New Roman" w:cs="Times New Roman"/>
                <w:sz w:val="20"/>
                <w:szCs w:val="20"/>
                <w:lang w:eastAsia="lv-LV"/>
              </w:rPr>
              <w:t xml:space="preserve">ECC/DEC/(18)04 – ECC 2018. gada 6. jūlija lēmums par sauszemes kustībā esošu Zemes staciju (ESIM) </w:t>
            </w:r>
            <w:r w:rsidRPr="00A71577">
              <w:rPr>
                <w:rFonts w:cs="Times New Roman"/>
                <w:sz w:val="20"/>
                <w:szCs w:val="20"/>
              </w:rPr>
              <w:t xml:space="preserve">saskaņotu lietošanu, atbrīvošanu no individuālām atļaujām un brīvu apriti un lietošanu frekvenču joslās </w:t>
            </w:r>
            <w:r w:rsidRPr="00A71577">
              <w:rPr>
                <w:rFonts w:cs="Times New Roman"/>
                <w:sz w:val="20"/>
                <w:szCs w:val="20"/>
              </w:rPr>
              <w:lastRenderedPageBreak/>
              <w:t>10,7-12,75 GHz un 14,0 -14,5 GHz</w:t>
            </w:r>
          </w:p>
          <w:p w14:paraId="52524FE2" w14:textId="263953D9" w:rsidR="0001190A" w:rsidRPr="00A71577" w:rsidRDefault="0001190A" w:rsidP="0001190A">
            <w:pPr>
              <w:spacing w:before="195" w:after="0"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ECC/DEC/(18)05 – ECC 2018. gada 6. jūlija lēmums par kustībā esošu Zemes staciju (ESIM) </w:t>
            </w:r>
            <w:r w:rsidRPr="00A71577">
              <w:rPr>
                <w:rFonts w:cs="Times New Roman"/>
                <w:sz w:val="20"/>
                <w:szCs w:val="20"/>
              </w:rPr>
              <w:t>saskaņotu lietošanu, atbrīvošanu no individuālām atļaujām un brīvu apriti un lietošanu frekvenču joslās 10,7-12,75 GHz un 14,0 -14,5 GHz</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3ACF762E" w14:textId="093AF6FA" w:rsidR="0001190A" w:rsidRPr="00A71577" w:rsidRDefault="0001190A" w:rsidP="0001190A">
            <w:pPr>
              <w:spacing w:before="195" w:after="0" w:line="240" w:lineRule="auto"/>
              <w:rPr>
                <w:rFonts w:eastAsia="Times New Roman" w:cs="Times New Roman"/>
                <w:sz w:val="20"/>
                <w:szCs w:val="20"/>
                <w:lang w:eastAsia="lv-LV"/>
              </w:rPr>
            </w:pPr>
            <w:r w:rsidRPr="00A71577">
              <w:rPr>
                <w:rFonts w:eastAsia="Times New Roman" w:cs="Times New Roman"/>
                <w:sz w:val="20"/>
                <w:szCs w:val="20"/>
                <w:lang w:eastAsia="lv-LV"/>
              </w:rPr>
              <w:lastRenderedPageBreak/>
              <w:t>Izplatījums-Zeme</w:t>
            </w:r>
          </w:p>
        </w:tc>
      </w:tr>
      <w:tr w:rsidR="00A71577" w:rsidRPr="00A71577" w14:paraId="688FC5CD" w14:textId="77777777" w:rsidTr="0001190A">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40B47CB2" w14:textId="77777777" w:rsidR="0001190A" w:rsidRPr="00A71577" w:rsidRDefault="0001190A" w:rsidP="0001190A">
            <w:pPr>
              <w:spacing w:before="195" w:after="0" w:line="240" w:lineRule="auto"/>
              <w:rPr>
                <w:rFonts w:eastAsia="Times New Roman" w:cs="Times New Roman"/>
                <w:sz w:val="20"/>
                <w:szCs w:val="20"/>
                <w:lang w:eastAsia="lv-LV"/>
              </w:rPr>
            </w:pPr>
            <w:r w:rsidRPr="00A71577">
              <w:rPr>
                <w:rFonts w:eastAsia="Times New Roman" w:cs="Times New Roman"/>
                <w:sz w:val="20"/>
                <w:szCs w:val="20"/>
                <w:lang w:eastAsia="lv-LV"/>
              </w:rPr>
              <w:t>353.</w:t>
            </w:r>
          </w:p>
        </w:tc>
        <w:tc>
          <w:tcPr>
            <w:tcW w:w="4700"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672098B8" w14:textId="77777777" w:rsidR="0001190A" w:rsidRPr="00A71577" w:rsidRDefault="0001190A" w:rsidP="0001190A">
            <w:pPr>
              <w:spacing w:before="195" w:after="100" w:afterAutospacing="1" w:line="293" w:lineRule="atLeast"/>
              <w:jc w:val="center"/>
              <w:rPr>
                <w:rFonts w:eastAsia="Times New Roman" w:cs="Times New Roman"/>
                <w:b/>
                <w:bCs/>
                <w:sz w:val="20"/>
                <w:szCs w:val="20"/>
                <w:lang w:eastAsia="lv-LV"/>
              </w:rPr>
            </w:pPr>
            <w:r w:rsidRPr="00A71577">
              <w:rPr>
                <w:rFonts w:eastAsia="Times New Roman" w:cs="Times New Roman"/>
                <w:b/>
                <w:bCs/>
                <w:sz w:val="20"/>
                <w:szCs w:val="20"/>
                <w:lang w:eastAsia="lv-LV"/>
              </w:rPr>
              <w:t>12,5–12,75 GHz</w:t>
            </w:r>
          </w:p>
        </w:tc>
      </w:tr>
      <w:tr w:rsidR="00A71577" w:rsidRPr="00A71577" w14:paraId="2DF70408" w14:textId="77777777" w:rsidTr="0001190A">
        <w:tc>
          <w:tcPr>
            <w:tcW w:w="300"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6EA42615" w14:textId="77777777" w:rsidR="0001190A" w:rsidRPr="00A71577" w:rsidRDefault="0001190A" w:rsidP="0001190A">
            <w:pPr>
              <w:spacing w:before="195" w:after="0"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1000"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2A55E0F3" w14:textId="77777777" w:rsidR="0001190A" w:rsidRPr="00A71577" w:rsidRDefault="0001190A" w:rsidP="0001190A">
            <w:pPr>
              <w:spacing w:before="195" w:after="0" w:line="240" w:lineRule="auto"/>
              <w:rPr>
                <w:rFonts w:eastAsia="Times New Roman" w:cs="Times New Roman"/>
                <w:sz w:val="20"/>
                <w:szCs w:val="20"/>
                <w:lang w:eastAsia="lv-LV"/>
              </w:rPr>
            </w:pPr>
            <w:r w:rsidRPr="00A71577">
              <w:rPr>
                <w:rFonts w:eastAsia="Times New Roman" w:cs="Times New Roman"/>
                <w:sz w:val="20"/>
                <w:szCs w:val="20"/>
                <w:lang w:eastAsia="lv-LV"/>
              </w:rPr>
              <w:t>FIKSĒTAIS SATELĪTU (izplatījums–Zeme) 5.484A, (Zeme–izplatījums)</w:t>
            </w:r>
          </w:p>
          <w:p w14:paraId="3BA3A4B7" w14:textId="77777777" w:rsidR="0001190A" w:rsidRPr="00A71577" w:rsidRDefault="0001190A" w:rsidP="0001190A">
            <w:pPr>
              <w:spacing w:before="195" w:after="100" w:afterAutospacing="1" w:line="293" w:lineRule="atLeast"/>
              <w:rPr>
                <w:rFonts w:eastAsia="Times New Roman" w:cs="Times New Roman"/>
                <w:sz w:val="20"/>
                <w:szCs w:val="20"/>
                <w:lang w:eastAsia="lv-LV"/>
              </w:rPr>
            </w:pPr>
            <w:r w:rsidRPr="00A71577">
              <w:rPr>
                <w:rFonts w:eastAsia="Times New Roman" w:cs="Times New Roman"/>
                <w:sz w:val="20"/>
                <w:szCs w:val="20"/>
                <w:lang w:eastAsia="lv-LV"/>
              </w:rPr>
              <w:t>5.494 5.495 5.496</w:t>
            </w:r>
          </w:p>
        </w:tc>
        <w:tc>
          <w:tcPr>
            <w:tcW w:w="1050"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0FF2E38A" w14:textId="77777777" w:rsidR="0001190A" w:rsidRPr="00A71577" w:rsidRDefault="0001190A" w:rsidP="0001190A">
            <w:pPr>
              <w:spacing w:before="195" w:after="0" w:line="240" w:lineRule="auto"/>
              <w:rPr>
                <w:rFonts w:eastAsia="Times New Roman" w:cs="Times New Roman"/>
                <w:sz w:val="20"/>
                <w:szCs w:val="20"/>
                <w:lang w:eastAsia="lv-LV"/>
              </w:rPr>
            </w:pPr>
            <w:r w:rsidRPr="00A71577">
              <w:rPr>
                <w:rFonts w:eastAsia="Times New Roman" w:cs="Times New Roman"/>
                <w:sz w:val="20"/>
                <w:szCs w:val="20"/>
                <w:lang w:eastAsia="lv-LV"/>
              </w:rPr>
              <w:t>FIKSĒTAIS SATELĪTU (izplatījums–Zeme) 5.484A, (Zeme–izplatījums)</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740FDD8D" w14:textId="77777777" w:rsidR="0001190A" w:rsidRPr="00A71577" w:rsidRDefault="0001190A" w:rsidP="0001190A">
            <w:pPr>
              <w:spacing w:before="195" w:after="0" w:line="240" w:lineRule="auto"/>
              <w:rPr>
                <w:rFonts w:eastAsia="Times New Roman" w:cs="Times New Roman"/>
                <w:sz w:val="20"/>
                <w:szCs w:val="20"/>
                <w:lang w:eastAsia="lv-LV"/>
              </w:rPr>
            </w:pPr>
            <w:r w:rsidRPr="00A71577">
              <w:rPr>
                <w:rFonts w:eastAsia="Times New Roman" w:cs="Times New Roman"/>
                <w:sz w:val="20"/>
                <w:szCs w:val="20"/>
                <w:lang w:eastAsia="lv-LV"/>
              </w:rPr>
              <w:t>Zemes radiostacijas</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1FB361CF" w14:textId="77777777" w:rsidR="0001190A" w:rsidRPr="00A71577" w:rsidRDefault="0001190A" w:rsidP="0001190A">
            <w:pPr>
              <w:spacing w:before="195" w:after="0" w:line="240" w:lineRule="auto"/>
              <w:rPr>
                <w:rFonts w:eastAsia="Times New Roman" w:cs="Times New Roman"/>
                <w:sz w:val="20"/>
                <w:szCs w:val="20"/>
                <w:lang w:eastAsia="lv-LV"/>
              </w:rPr>
            </w:pPr>
            <w:r w:rsidRPr="00A71577">
              <w:rPr>
                <w:rFonts w:eastAsia="Times New Roman" w:cs="Times New Roman"/>
                <w:sz w:val="20"/>
                <w:szCs w:val="20"/>
                <w:lang w:eastAsia="lv-LV"/>
              </w:rPr>
              <w:t>ERC/DEC/(00)08 – ERC 2000. gada 19. oktobra lēmums par 10,7 – 12,5 GHz radiofrekvenču joslas izmantošanu fiksētā dienesta stacijām un apraides satelītu dienesta un fiksētā satelītu dienesta (izplatījums–Zeme) Zemes stacijām</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3FBC1824" w14:textId="77777777" w:rsidR="0001190A" w:rsidRPr="00A71577" w:rsidRDefault="0001190A" w:rsidP="0001190A">
            <w:pPr>
              <w:spacing w:before="195" w:after="0" w:line="240" w:lineRule="auto"/>
              <w:rPr>
                <w:rFonts w:eastAsia="Times New Roman" w:cs="Times New Roman"/>
                <w:sz w:val="20"/>
                <w:szCs w:val="20"/>
                <w:lang w:eastAsia="lv-LV"/>
              </w:rPr>
            </w:pPr>
            <w:r w:rsidRPr="00A71577">
              <w:rPr>
                <w:rFonts w:eastAsia="Times New Roman" w:cs="Times New Roman"/>
                <w:sz w:val="20"/>
                <w:szCs w:val="20"/>
                <w:lang w:eastAsia="lv-LV"/>
              </w:rPr>
              <w:t> </w:t>
            </w:r>
          </w:p>
        </w:tc>
      </w:tr>
      <w:tr w:rsidR="00A71577" w:rsidRPr="00A71577" w14:paraId="2F2EE352" w14:textId="77777777" w:rsidTr="0001190A">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8627068" w14:textId="77777777" w:rsidR="0001190A" w:rsidRPr="00A71577" w:rsidRDefault="0001190A" w:rsidP="0001190A">
            <w:pPr>
              <w:spacing w:before="195" w:after="0" w:line="240" w:lineRule="auto"/>
              <w:rPr>
                <w:rFonts w:eastAsia="Times New Roman" w:cs="Times New Roman"/>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37F4D40" w14:textId="77777777" w:rsidR="0001190A" w:rsidRPr="00A71577" w:rsidRDefault="0001190A" w:rsidP="0001190A">
            <w:pPr>
              <w:spacing w:before="195" w:after="0" w:line="240" w:lineRule="auto"/>
              <w:rPr>
                <w:rFonts w:eastAsia="Times New Roman" w:cs="Times New Roman"/>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5C379AC" w14:textId="77777777" w:rsidR="0001190A" w:rsidRPr="00A71577" w:rsidRDefault="0001190A" w:rsidP="0001190A">
            <w:pPr>
              <w:spacing w:before="195" w:after="0" w:line="240" w:lineRule="auto"/>
              <w:rPr>
                <w:rFonts w:eastAsia="Times New Roman" w:cs="Times New Roman"/>
                <w:sz w:val="20"/>
                <w:szCs w:val="20"/>
                <w:lang w:eastAsia="lv-LV"/>
              </w:rPr>
            </w:pP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671FAB33" w14:textId="77777777" w:rsidR="0001190A" w:rsidRPr="00A71577" w:rsidRDefault="0001190A" w:rsidP="0001190A">
            <w:pPr>
              <w:spacing w:before="195" w:after="0" w:line="240" w:lineRule="auto"/>
              <w:rPr>
                <w:rFonts w:eastAsia="Times New Roman" w:cs="Times New Roman"/>
                <w:sz w:val="20"/>
                <w:szCs w:val="20"/>
                <w:lang w:eastAsia="lv-LV"/>
              </w:rPr>
            </w:pPr>
            <w:r w:rsidRPr="00A71577">
              <w:rPr>
                <w:rFonts w:eastAsia="Times New Roman" w:cs="Times New Roman"/>
                <w:sz w:val="20"/>
                <w:szCs w:val="20"/>
                <w:lang w:eastAsia="lv-LV"/>
              </w:rPr>
              <w:t>EUTELTRACS: 12,5–12,75 GHz</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44F7BD23" w14:textId="77777777" w:rsidR="0001190A" w:rsidRPr="00A71577" w:rsidRDefault="0001190A" w:rsidP="0001190A">
            <w:pPr>
              <w:spacing w:before="195" w:after="0"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ERC/DEC/(98)15 – ERC 1998. gada 23. novembra lēmums par </w:t>
            </w:r>
            <w:proofErr w:type="spellStart"/>
            <w:r w:rsidRPr="00A71577">
              <w:rPr>
                <w:rFonts w:eastAsia="Times New Roman" w:cs="Times New Roman"/>
                <w:sz w:val="20"/>
                <w:szCs w:val="20"/>
                <w:lang w:eastAsia="lv-LV"/>
              </w:rPr>
              <w:t>Euteltracs</w:t>
            </w:r>
            <w:proofErr w:type="spellEnd"/>
            <w:r w:rsidRPr="00A71577">
              <w:rPr>
                <w:rFonts w:eastAsia="Times New Roman" w:cs="Times New Roman"/>
                <w:sz w:val="20"/>
                <w:szCs w:val="20"/>
                <w:lang w:eastAsia="lv-LV"/>
              </w:rPr>
              <w:t xml:space="preserve"> sistēmas </w:t>
            </w:r>
            <w:proofErr w:type="spellStart"/>
            <w:r w:rsidRPr="00A71577">
              <w:rPr>
                <w:rFonts w:eastAsia="Times New Roman" w:cs="Times New Roman"/>
                <w:sz w:val="20"/>
                <w:szCs w:val="20"/>
                <w:lang w:eastAsia="lv-LV"/>
              </w:rPr>
              <w:t>Omnitracs</w:t>
            </w:r>
            <w:proofErr w:type="spellEnd"/>
            <w:r w:rsidRPr="00A71577">
              <w:rPr>
                <w:rFonts w:eastAsia="Times New Roman" w:cs="Times New Roman"/>
                <w:sz w:val="20"/>
                <w:szCs w:val="20"/>
                <w:lang w:eastAsia="lv-LV"/>
              </w:rPr>
              <w:t xml:space="preserve"> galiekārtu atbrīvošanu no individuālajām atļaujām</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6F1FB9FC" w14:textId="77777777" w:rsidR="0001190A" w:rsidRPr="00A71577" w:rsidRDefault="0001190A" w:rsidP="0001190A">
            <w:pPr>
              <w:spacing w:before="195" w:after="0" w:line="240" w:lineRule="auto"/>
              <w:rPr>
                <w:rFonts w:eastAsia="Times New Roman" w:cs="Times New Roman"/>
                <w:sz w:val="20"/>
                <w:szCs w:val="20"/>
                <w:lang w:eastAsia="lv-LV"/>
              </w:rPr>
            </w:pPr>
            <w:proofErr w:type="spellStart"/>
            <w:r w:rsidRPr="00A71577">
              <w:rPr>
                <w:rFonts w:eastAsia="Times New Roman" w:cs="Times New Roman"/>
                <w:sz w:val="20"/>
                <w:szCs w:val="20"/>
                <w:lang w:eastAsia="lv-LV"/>
              </w:rPr>
              <w:t>Omnitracs</w:t>
            </w:r>
            <w:proofErr w:type="spellEnd"/>
            <w:r w:rsidRPr="00A71577">
              <w:rPr>
                <w:rFonts w:eastAsia="Times New Roman" w:cs="Times New Roman"/>
                <w:sz w:val="20"/>
                <w:szCs w:val="20"/>
                <w:lang w:eastAsia="lv-LV"/>
              </w:rPr>
              <w:t xml:space="preserve"> galiekārtas (izplatījums–Zeme)</w:t>
            </w:r>
          </w:p>
        </w:tc>
      </w:tr>
      <w:tr w:rsidR="00A71577" w:rsidRPr="00A71577" w14:paraId="771F654D" w14:textId="77777777" w:rsidTr="0001190A">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4D3947C" w14:textId="77777777" w:rsidR="0001190A" w:rsidRPr="00A71577" w:rsidRDefault="0001190A" w:rsidP="0001190A">
            <w:pPr>
              <w:spacing w:before="195" w:after="0" w:line="240" w:lineRule="auto"/>
              <w:rPr>
                <w:rFonts w:eastAsia="Times New Roman" w:cs="Times New Roman"/>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3F42EC4" w14:textId="77777777" w:rsidR="0001190A" w:rsidRPr="00A71577" w:rsidRDefault="0001190A" w:rsidP="0001190A">
            <w:pPr>
              <w:spacing w:before="195" w:after="0" w:line="240" w:lineRule="auto"/>
              <w:rPr>
                <w:rFonts w:eastAsia="Times New Roman" w:cs="Times New Roman"/>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9B2E740" w14:textId="77777777" w:rsidR="0001190A" w:rsidRPr="00A71577" w:rsidRDefault="0001190A" w:rsidP="0001190A">
            <w:pPr>
              <w:spacing w:before="195" w:after="0" w:line="240" w:lineRule="auto"/>
              <w:rPr>
                <w:rFonts w:eastAsia="Times New Roman" w:cs="Times New Roman"/>
                <w:sz w:val="20"/>
                <w:szCs w:val="20"/>
                <w:lang w:eastAsia="lv-LV"/>
              </w:rPr>
            </w:pP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1F5E581F" w14:textId="77777777" w:rsidR="0001190A" w:rsidRPr="00A71577" w:rsidRDefault="0001190A" w:rsidP="0001190A">
            <w:pPr>
              <w:spacing w:before="195" w:after="0" w:line="240" w:lineRule="auto"/>
              <w:rPr>
                <w:rFonts w:eastAsia="Times New Roman" w:cs="Times New Roman"/>
                <w:sz w:val="20"/>
                <w:szCs w:val="20"/>
                <w:lang w:eastAsia="lv-LV"/>
              </w:rPr>
            </w:pPr>
            <w:r w:rsidRPr="00A71577">
              <w:rPr>
                <w:rFonts w:eastAsia="Times New Roman" w:cs="Times New Roman"/>
                <w:sz w:val="20"/>
                <w:szCs w:val="20"/>
                <w:lang w:eastAsia="lv-LV"/>
              </w:rPr>
              <w:t>LEST: 10,70–12,75 GHz</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016756E3" w14:textId="77777777" w:rsidR="0001190A" w:rsidRPr="00A71577" w:rsidRDefault="0001190A" w:rsidP="0001190A">
            <w:pPr>
              <w:spacing w:before="195" w:after="0" w:line="240" w:lineRule="auto"/>
              <w:rPr>
                <w:rFonts w:eastAsia="Times New Roman" w:cs="Times New Roman"/>
                <w:sz w:val="20"/>
                <w:szCs w:val="20"/>
                <w:lang w:eastAsia="lv-LV"/>
              </w:rPr>
            </w:pPr>
            <w:r w:rsidRPr="00A71577">
              <w:rPr>
                <w:rFonts w:eastAsia="Times New Roman" w:cs="Times New Roman"/>
                <w:sz w:val="20"/>
                <w:szCs w:val="20"/>
                <w:lang w:eastAsia="lv-LV"/>
              </w:rPr>
              <w:t>ECC/DEC/(06)02 – ECC 2006. gada 24. marta lēmums par zemas EIRP satelītu galiekārtu (LEST), kas darbojas radiofrekvenču joslās 10,70–12,75 GHz vai 19,70–20,20 GHz virzienā izplatījums – Zeme un 14,00–14,25 GHz vai 29,50–30,00 GHz virzienā Zeme – izplatījums, atbrīvošanu no individuālajām atļaujām</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747CE9B9" w14:textId="77777777" w:rsidR="0001190A" w:rsidRPr="00A71577" w:rsidRDefault="0001190A" w:rsidP="0001190A">
            <w:pPr>
              <w:spacing w:before="195" w:after="0" w:line="240" w:lineRule="auto"/>
              <w:rPr>
                <w:rFonts w:eastAsia="Times New Roman" w:cs="Times New Roman"/>
                <w:sz w:val="20"/>
                <w:szCs w:val="20"/>
                <w:lang w:eastAsia="lv-LV"/>
              </w:rPr>
            </w:pPr>
            <w:r w:rsidRPr="00A71577">
              <w:rPr>
                <w:rFonts w:eastAsia="Times New Roman" w:cs="Times New Roman"/>
                <w:sz w:val="20"/>
                <w:szCs w:val="20"/>
                <w:lang w:eastAsia="lv-LV"/>
              </w:rPr>
              <w:t>Izplatījums–Zeme</w:t>
            </w:r>
          </w:p>
        </w:tc>
      </w:tr>
      <w:tr w:rsidR="00A71577" w:rsidRPr="00A71577" w14:paraId="1ABE12CB" w14:textId="77777777" w:rsidTr="0001190A">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A7E3389" w14:textId="77777777" w:rsidR="0001190A" w:rsidRPr="00A71577" w:rsidRDefault="0001190A" w:rsidP="0001190A">
            <w:pPr>
              <w:spacing w:before="195" w:after="0" w:line="240" w:lineRule="auto"/>
              <w:rPr>
                <w:rFonts w:eastAsia="Times New Roman" w:cs="Times New Roman"/>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68BCC4A" w14:textId="77777777" w:rsidR="0001190A" w:rsidRPr="00A71577" w:rsidRDefault="0001190A" w:rsidP="0001190A">
            <w:pPr>
              <w:spacing w:before="195" w:after="0" w:line="240" w:lineRule="auto"/>
              <w:rPr>
                <w:rFonts w:eastAsia="Times New Roman" w:cs="Times New Roman"/>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C28EB3A" w14:textId="77777777" w:rsidR="0001190A" w:rsidRPr="00A71577" w:rsidRDefault="0001190A" w:rsidP="0001190A">
            <w:pPr>
              <w:spacing w:before="195" w:after="0" w:line="240" w:lineRule="auto"/>
              <w:rPr>
                <w:rFonts w:eastAsia="Times New Roman" w:cs="Times New Roman"/>
                <w:sz w:val="20"/>
                <w:szCs w:val="20"/>
                <w:lang w:eastAsia="lv-LV"/>
              </w:rPr>
            </w:pP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28D500B0" w14:textId="77777777" w:rsidR="0001190A" w:rsidRPr="00A71577" w:rsidRDefault="0001190A" w:rsidP="0001190A">
            <w:pPr>
              <w:spacing w:before="195" w:after="0" w:line="240" w:lineRule="auto"/>
              <w:rPr>
                <w:rFonts w:eastAsia="Times New Roman" w:cs="Times New Roman"/>
                <w:sz w:val="20"/>
                <w:szCs w:val="20"/>
                <w:lang w:eastAsia="lv-LV"/>
              </w:rPr>
            </w:pPr>
            <w:r w:rsidRPr="00A71577">
              <w:rPr>
                <w:rFonts w:eastAsia="Times New Roman" w:cs="Times New Roman"/>
                <w:sz w:val="20"/>
                <w:szCs w:val="20"/>
                <w:lang w:eastAsia="lv-LV"/>
              </w:rPr>
              <w:t>HEST: 10,70-12,75 GHz</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0E883A01" w14:textId="3CC4414B" w:rsidR="0001190A" w:rsidRPr="00A71577" w:rsidRDefault="0001190A" w:rsidP="0001190A">
            <w:pPr>
              <w:spacing w:before="195" w:after="0" w:line="240" w:lineRule="auto"/>
              <w:rPr>
                <w:rFonts w:eastAsia="Times New Roman" w:cs="Times New Roman"/>
                <w:sz w:val="20"/>
                <w:szCs w:val="20"/>
                <w:lang w:eastAsia="lv-LV"/>
              </w:rPr>
            </w:pPr>
            <w:r w:rsidRPr="00A71577">
              <w:rPr>
                <w:rFonts w:eastAsia="Times New Roman" w:cs="Times New Roman"/>
                <w:sz w:val="20"/>
                <w:szCs w:val="20"/>
                <w:lang w:eastAsia="lv-LV"/>
              </w:rPr>
              <w:t>ECC/DEC/(06)03 – ECC 2006. gada 24. marta lēmums par augstas EIRP satelītu galiekārtu (HEST) ar EIRP virs 34</w:t>
            </w:r>
            <w:r w:rsidR="00811C09">
              <w:rPr>
                <w:rFonts w:eastAsia="Times New Roman" w:cs="Times New Roman"/>
                <w:sz w:val="20"/>
                <w:szCs w:val="20"/>
                <w:lang w:eastAsia="lv-LV"/>
              </w:rPr>
              <w:t> </w:t>
            </w:r>
            <w:proofErr w:type="spellStart"/>
            <w:r w:rsidRPr="00A71577">
              <w:rPr>
                <w:rFonts w:eastAsia="Times New Roman" w:cs="Times New Roman"/>
                <w:sz w:val="20"/>
                <w:szCs w:val="20"/>
                <w:lang w:eastAsia="lv-LV"/>
              </w:rPr>
              <w:t>dBW</w:t>
            </w:r>
            <w:proofErr w:type="spellEnd"/>
            <w:r w:rsidRPr="00A71577">
              <w:rPr>
                <w:rFonts w:eastAsia="Times New Roman" w:cs="Times New Roman"/>
                <w:sz w:val="20"/>
                <w:szCs w:val="20"/>
                <w:lang w:eastAsia="lv-LV"/>
              </w:rPr>
              <w:t>, kas darbojas radiofrekvenču joslās 10,70 – 12,75 GHz vai 19,70 – 20,20 GHz virzienā izplatījums – Zeme un 14,00 – 14,25 GHz vai 29,50 – 30,00 GHz virzienā Zeme – izplatījums, atbrīvošanu no individuālajām atļaujām</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1B25F894" w14:textId="77777777" w:rsidR="0001190A" w:rsidRPr="00A71577" w:rsidRDefault="0001190A" w:rsidP="0001190A">
            <w:pPr>
              <w:spacing w:before="195" w:after="0" w:line="240" w:lineRule="auto"/>
              <w:rPr>
                <w:rFonts w:eastAsia="Times New Roman" w:cs="Times New Roman"/>
                <w:sz w:val="20"/>
                <w:szCs w:val="20"/>
                <w:lang w:eastAsia="lv-LV"/>
              </w:rPr>
            </w:pPr>
            <w:r w:rsidRPr="00A71577">
              <w:rPr>
                <w:rFonts w:eastAsia="Times New Roman" w:cs="Times New Roman"/>
                <w:sz w:val="20"/>
                <w:szCs w:val="20"/>
                <w:lang w:eastAsia="lv-LV"/>
              </w:rPr>
              <w:t>Izplatījums–Zeme</w:t>
            </w:r>
          </w:p>
        </w:tc>
      </w:tr>
      <w:tr w:rsidR="00A71577" w:rsidRPr="00A71577" w14:paraId="07C38E71" w14:textId="77777777" w:rsidTr="0001190A">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tcPr>
          <w:p w14:paraId="6017A246" w14:textId="77777777" w:rsidR="0001190A" w:rsidRPr="00A71577" w:rsidRDefault="0001190A" w:rsidP="0001190A">
            <w:pPr>
              <w:spacing w:before="195" w:after="0" w:line="240" w:lineRule="auto"/>
              <w:rPr>
                <w:rFonts w:eastAsia="Times New Roman" w:cs="Times New Roman"/>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tcPr>
          <w:p w14:paraId="05B94581" w14:textId="77777777" w:rsidR="0001190A" w:rsidRPr="00A71577" w:rsidRDefault="0001190A" w:rsidP="0001190A">
            <w:pPr>
              <w:spacing w:before="195" w:after="0" w:line="240" w:lineRule="auto"/>
              <w:rPr>
                <w:rFonts w:eastAsia="Times New Roman" w:cs="Times New Roman"/>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tcPr>
          <w:p w14:paraId="2FAC12D2" w14:textId="77777777" w:rsidR="0001190A" w:rsidRPr="00A71577" w:rsidRDefault="0001190A" w:rsidP="0001190A">
            <w:pPr>
              <w:spacing w:before="195" w:after="0" w:line="240" w:lineRule="auto"/>
              <w:rPr>
                <w:rFonts w:eastAsia="Times New Roman" w:cs="Times New Roman"/>
                <w:sz w:val="20"/>
                <w:szCs w:val="20"/>
                <w:lang w:eastAsia="lv-LV"/>
              </w:rPr>
            </w:pPr>
          </w:p>
        </w:tc>
        <w:tc>
          <w:tcPr>
            <w:tcW w:w="900" w:type="pct"/>
            <w:tcBorders>
              <w:top w:val="outset" w:sz="6" w:space="0" w:color="414142"/>
              <w:left w:val="outset" w:sz="6" w:space="0" w:color="414142"/>
              <w:bottom w:val="outset" w:sz="6" w:space="0" w:color="414142"/>
              <w:right w:val="outset" w:sz="6" w:space="0" w:color="414142"/>
            </w:tcBorders>
            <w:shd w:val="clear" w:color="auto" w:fill="FFFFFF"/>
          </w:tcPr>
          <w:p w14:paraId="775ADB87" w14:textId="44927197" w:rsidR="0001190A" w:rsidRPr="00A71577" w:rsidRDefault="0001190A" w:rsidP="0001190A">
            <w:pPr>
              <w:spacing w:before="195" w:after="0" w:line="240" w:lineRule="auto"/>
              <w:rPr>
                <w:rFonts w:eastAsia="Times New Roman" w:cs="Times New Roman"/>
                <w:sz w:val="20"/>
                <w:szCs w:val="20"/>
                <w:lang w:eastAsia="lv-LV"/>
              </w:rPr>
            </w:pPr>
            <w:r w:rsidRPr="00A71577">
              <w:rPr>
                <w:rFonts w:eastAsia="Times New Roman" w:cs="Times New Roman"/>
                <w:sz w:val="20"/>
                <w:szCs w:val="20"/>
                <w:lang w:eastAsia="lv-LV"/>
              </w:rPr>
              <w:t>Kuģu un gaisa kuģu Zemes stacijas</w:t>
            </w:r>
          </w:p>
        </w:tc>
        <w:tc>
          <w:tcPr>
            <w:tcW w:w="1000" w:type="pct"/>
            <w:tcBorders>
              <w:top w:val="outset" w:sz="6" w:space="0" w:color="414142"/>
              <w:left w:val="outset" w:sz="6" w:space="0" w:color="414142"/>
              <w:bottom w:val="outset" w:sz="6" w:space="0" w:color="414142"/>
              <w:right w:val="outset" w:sz="6" w:space="0" w:color="414142"/>
            </w:tcBorders>
            <w:shd w:val="clear" w:color="auto" w:fill="FFFFFF"/>
          </w:tcPr>
          <w:p w14:paraId="458D9D90" w14:textId="77777777" w:rsidR="0001190A" w:rsidRPr="00A71577" w:rsidRDefault="0001190A" w:rsidP="0001190A">
            <w:pPr>
              <w:spacing w:before="195" w:after="0" w:line="240" w:lineRule="auto"/>
              <w:rPr>
                <w:rFonts w:eastAsia="Times New Roman" w:cs="Times New Roman"/>
                <w:sz w:val="20"/>
                <w:szCs w:val="20"/>
                <w:lang w:eastAsia="lv-LV"/>
              </w:rPr>
            </w:pPr>
            <w:r w:rsidRPr="00A71577">
              <w:rPr>
                <w:rFonts w:eastAsia="Times New Roman" w:cs="Times New Roman"/>
                <w:sz w:val="20"/>
                <w:szCs w:val="20"/>
                <w:lang w:eastAsia="lv-LV"/>
              </w:rPr>
              <w:t>ECC/DEC/(05)10 – ECC 2005. gada 24. jūnija lēmums par kuģu Zemes staciju brīvu apriti un izmantošanu, kas darbojas fiksētā satelītu dienesta tīklos radiofrekvenču joslās 14-14,5 GHz (Zeme–izplatījums); 10,7-11,7 GHz (izplatījums - Zeme) un 12,5–12,75 GHz (izplatījums- Zeme)</w:t>
            </w:r>
          </w:p>
          <w:p w14:paraId="73A4B0B1" w14:textId="64E2780C" w:rsidR="0001190A" w:rsidRPr="00A71577" w:rsidRDefault="0001190A" w:rsidP="0001190A">
            <w:pPr>
              <w:spacing w:before="195" w:after="0" w:line="240" w:lineRule="auto"/>
              <w:rPr>
                <w:rFonts w:eastAsia="Times New Roman" w:cs="Times New Roman"/>
                <w:sz w:val="20"/>
                <w:szCs w:val="20"/>
                <w:lang w:eastAsia="lv-LV"/>
              </w:rPr>
            </w:pPr>
            <w:r w:rsidRPr="00A71577">
              <w:rPr>
                <w:rFonts w:eastAsia="Times New Roman" w:cs="Times New Roman"/>
                <w:sz w:val="20"/>
                <w:szCs w:val="20"/>
                <w:lang w:eastAsia="lv-LV"/>
              </w:rPr>
              <w:t>ECC/DEC/(05)11 – ECC 2005. gada 24. jūnija lēmums par gaisa kuģu Zemes staciju brīvu apriti un izmantošanu radiofrekvenču joslās 14-14,5 GHz (Zeme–izplatījums); 10,7-11,7GHz (izplatījums- Zeme) un 12,5–12,75 GHz (izplatījums - Zeme)</w:t>
            </w:r>
          </w:p>
        </w:tc>
        <w:tc>
          <w:tcPr>
            <w:tcW w:w="750" w:type="pct"/>
            <w:tcBorders>
              <w:top w:val="outset" w:sz="6" w:space="0" w:color="414142"/>
              <w:left w:val="outset" w:sz="6" w:space="0" w:color="414142"/>
              <w:bottom w:val="outset" w:sz="6" w:space="0" w:color="414142"/>
              <w:right w:val="outset" w:sz="6" w:space="0" w:color="414142"/>
            </w:tcBorders>
            <w:shd w:val="clear" w:color="auto" w:fill="FFFFFF"/>
          </w:tcPr>
          <w:p w14:paraId="101B70D0" w14:textId="0851AC56" w:rsidR="0001190A" w:rsidRPr="00A71577" w:rsidRDefault="0001190A" w:rsidP="0001190A">
            <w:pPr>
              <w:spacing w:before="195" w:after="0" w:line="240" w:lineRule="auto"/>
              <w:rPr>
                <w:rFonts w:eastAsia="Times New Roman" w:cs="Times New Roman"/>
                <w:sz w:val="20"/>
                <w:szCs w:val="20"/>
                <w:lang w:eastAsia="lv-LV"/>
              </w:rPr>
            </w:pPr>
            <w:r w:rsidRPr="00A71577">
              <w:rPr>
                <w:rFonts w:eastAsia="Times New Roman" w:cs="Times New Roman"/>
                <w:sz w:val="20"/>
                <w:szCs w:val="20"/>
                <w:lang w:eastAsia="lv-LV"/>
              </w:rPr>
              <w:t>Izplatījums–Zeme</w:t>
            </w:r>
          </w:p>
        </w:tc>
      </w:tr>
      <w:tr w:rsidR="00A71577" w:rsidRPr="00A71577" w14:paraId="0E3236E7" w14:textId="77777777" w:rsidTr="0001190A">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8E3C519" w14:textId="77777777" w:rsidR="0001190A" w:rsidRPr="00A71577" w:rsidRDefault="0001190A" w:rsidP="0001190A">
            <w:pPr>
              <w:spacing w:before="195" w:after="0" w:line="240" w:lineRule="auto"/>
              <w:rPr>
                <w:rFonts w:eastAsia="Times New Roman" w:cs="Times New Roman"/>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50D1146" w14:textId="77777777" w:rsidR="0001190A" w:rsidRPr="00A71577" w:rsidRDefault="0001190A" w:rsidP="0001190A">
            <w:pPr>
              <w:spacing w:before="195" w:after="0" w:line="240" w:lineRule="auto"/>
              <w:rPr>
                <w:rFonts w:eastAsia="Times New Roman" w:cs="Times New Roman"/>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15C5EF5" w14:textId="77777777" w:rsidR="0001190A" w:rsidRPr="00A71577" w:rsidRDefault="0001190A" w:rsidP="0001190A">
            <w:pPr>
              <w:spacing w:before="195" w:after="0" w:line="240" w:lineRule="auto"/>
              <w:rPr>
                <w:rFonts w:eastAsia="Times New Roman" w:cs="Times New Roman"/>
                <w:sz w:val="20"/>
                <w:szCs w:val="20"/>
                <w:lang w:eastAsia="lv-LV"/>
              </w:rPr>
            </w:pP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4FB39D24" w14:textId="032FF8DA" w:rsidR="0001190A" w:rsidRPr="00A71577" w:rsidRDefault="0001190A" w:rsidP="0001190A">
            <w:pPr>
              <w:spacing w:before="195" w:after="0" w:line="240" w:lineRule="auto"/>
              <w:rPr>
                <w:rFonts w:eastAsia="Times New Roman" w:cs="Times New Roman"/>
                <w:sz w:val="20"/>
                <w:szCs w:val="20"/>
                <w:lang w:eastAsia="lv-LV"/>
              </w:rPr>
            </w:pPr>
            <w:r w:rsidRPr="00A71577">
              <w:rPr>
                <w:rFonts w:eastAsia="Times New Roman" w:cs="Times New Roman"/>
                <w:sz w:val="20"/>
                <w:szCs w:val="20"/>
                <w:lang w:eastAsia="lv-LV"/>
              </w:rPr>
              <w:t>Zemes stacijas kustībā (ESIM)</w:t>
            </w:r>
          </w:p>
        </w:tc>
        <w:tc>
          <w:tcPr>
            <w:tcW w:w="1000" w:type="pct"/>
            <w:tcBorders>
              <w:top w:val="outset" w:sz="6" w:space="0" w:color="414142"/>
              <w:left w:val="outset" w:sz="6" w:space="0" w:color="414142"/>
              <w:bottom w:val="outset" w:sz="6" w:space="0" w:color="414142"/>
              <w:right w:val="outset" w:sz="6" w:space="0" w:color="414142"/>
            </w:tcBorders>
            <w:shd w:val="clear" w:color="auto" w:fill="FFFFFF"/>
          </w:tcPr>
          <w:p w14:paraId="753CD986" w14:textId="77777777" w:rsidR="0001190A" w:rsidRPr="00A71577" w:rsidRDefault="0001190A" w:rsidP="0001190A">
            <w:pPr>
              <w:spacing w:after="0"/>
              <w:rPr>
                <w:rFonts w:cs="Times New Roman"/>
                <w:sz w:val="20"/>
                <w:szCs w:val="20"/>
              </w:rPr>
            </w:pPr>
            <w:r w:rsidRPr="00A71577">
              <w:rPr>
                <w:rFonts w:eastAsia="Times New Roman" w:cs="Times New Roman"/>
                <w:sz w:val="20"/>
                <w:szCs w:val="20"/>
                <w:lang w:eastAsia="lv-LV"/>
              </w:rPr>
              <w:t xml:space="preserve">ECC/DEC/(18)04 – ECC 2018. gada 6. jūlija lēmums par sauszemes kustībā esošu Zemes staciju (ESIM) </w:t>
            </w:r>
            <w:r w:rsidRPr="00A71577">
              <w:rPr>
                <w:rFonts w:cs="Times New Roman"/>
                <w:sz w:val="20"/>
                <w:szCs w:val="20"/>
              </w:rPr>
              <w:t xml:space="preserve">saskaņotu lietošanu, atbrīvošanu no individuālām atļaujām un brīvu </w:t>
            </w:r>
            <w:r w:rsidRPr="00A71577">
              <w:rPr>
                <w:rFonts w:cs="Times New Roman"/>
                <w:sz w:val="20"/>
                <w:szCs w:val="20"/>
              </w:rPr>
              <w:lastRenderedPageBreak/>
              <w:t>apriti un lietošanu frekvenču joslās 10,7-12,75 GHz un 14,0 -14,5 GHz</w:t>
            </w:r>
          </w:p>
          <w:p w14:paraId="7ABCBF6E" w14:textId="3A71F2F3" w:rsidR="0001190A" w:rsidRPr="00A71577" w:rsidRDefault="0001190A" w:rsidP="0001190A">
            <w:pPr>
              <w:spacing w:before="195" w:after="100" w:afterAutospacing="1" w:line="293" w:lineRule="atLeast"/>
              <w:rPr>
                <w:rFonts w:eastAsia="Times New Roman" w:cs="Times New Roman"/>
                <w:sz w:val="20"/>
                <w:szCs w:val="20"/>
                <w:lang w:eastAsia="lv-LV"/>
              </w:rPr>
            </w:pPr>
            <w:r w:rsidRPr="00A71577">
              <w:rPr>
                <w:rFonts w:eastAsia="Times New Roman" w:cs="Times New Roman"/>
                <w:sz w:val="20"/>
                <w:szCs w:val="20"/>
                <w:lang w:eastAsia="lv-LV"/>
              </w:rPr>
              <w:t xml:space="preserve">ECC/DEC/(18)05 – ECC 2018. gada 6. jūlija lēmums par kustībā esošu Zemes staciju (ESIM) </w:t>
            </w:r>
            <w:r w:rsidRPr="00A71577">
              <w:rPr>
                <w:rFonts w:cs="Times New Roman"/>
                <w:sz w:val="20"/>
                <w:szCs w:val="20"/>
              </w:rPr>
              <w:t>saskaņotu lietošanu, atbrīvošanu no individuālām atļaujām un brīvu apriti un lietošanu frekvenču joslās 10,7-12,75 GHz un 14,0 -14,5 GHz</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3608E47C" w14:textId="2B5FE479" w:rsidR="0001190A" w:rsidRPr="00A71577" w:rsidRDefault="0001190A" w:rsidP="0001190A">
            <w:pPr>
              <w:spacing w:before="195" w:after="0" w:line="240" w:lineRule="auto"/>
              <w:rPr>
                <w:rFonts w:eastAsia="Times New Roman" w:cs="Times New Roman"/>
                <w:sz w:val="20"/>
                <w:szCs w:val="20"/>
                <w:lang w:eastAsia="lv-LV"/>
              </w:rPr>
            </w:pPr>
            <w:r w:rsidRPr="00A71577">
              <w:rPr>
                <w:rFonts w:eastAsia="Times New Roman" w:cs="Times New Roman"/>
                <w:sz w:val="20"/>
                <w:szCs w:val="20"/>
                <w:lang w:eastAsia="lv-LV"/>
              </w:rPr>
              <w:lastRenderedPageBreak/>
              <w:t>Izplatījums-Zeme</w:t>
            </w:r>
            <w:r w:rsidRPr="00A71577">
              <w:rPr>
                <w:rFonts w:cs="Times New Roman"/>
                <w:sz w:val="20"/>
                <w:szCs w:val="20"/>
              </w:rPr>
              <w:t>"</w:t>
            </w:r>
          </w:p>
        </w:tc>
      </w:tr>
    </w:tbl>
    <w:p w14:paraId="0862A65A" w14:textId="4B948E21" w:rsidR="0001190A" w:rsidRPr="00A71577" w:rsidRDefault="0001190A" w:rsidP="00885E23"/>
    <w:p w14:paraId="62453AF1" w14:textId="461856D6" w:rsidR="00AE31D9" w:rsidRPr="00A71577" w:rsidRDefault="00AE31D9" w:rsidP="006670F8">
      <w:pPr>
        <w:pStyle w:val="ListParagraph"/>
        <w:numPr>
          <w:ilvl w:val="0"/>
          <w:numId w:val="47"/>
        </w:numPr>
        <w:spacing w:after="240"/>
        <w:rPr>
          <w:rFonts w:cs="Times New Roman"/>
          <w:szCs w:val="28"/>
        </w:rPr>
      </w:pPr>
      <w:r w:rsidRPr="00A71577">
        <w:rPr>
          <w:rFonts w:cs="Times New Roman"/>
          <w:szCs w:val="28"/>
        </w:rPr>
        <w:t xml:space="preserve">Papildināt 1. pielikuma 358., 359., 360., 361. un 362. punktu </w:t>
      </w:r>
      <w:r w:rsidR="00B4211A" w:rsidRPr="00A71577">
        <w:rPr>
          <w:rFonts w:cs="Times New Roman"/>
          <w:szCs w:val="28"/>
        </w:rPr>
        <w:t>aiz rindas</w:t>
      </w:r>
      <w:r w:rsidR="006670F8" w:rsidRPr="00A71577">
        <w:rPr>
          <w:rFonts w:cs="Times New Roman"/>
          <w:szCs w:val="28"/>
        </w:rPr>
        <w:t xml:space="preserve">: </w:t>
      </w:r>
    </w:p>
    <w:tbl>
      <w:tblPr>
        <w:tblW w:w="5000" w:type="pct"/>
        <w:tblBorders>
          <w:top w:val="single" w:sz="6" w:space="0" w:color="414142"/>
          <w:left w:val="single" w:sz="6" w:space="0" w:color="414142"/>
          <w:bottom w:val="single" w:sz="6" w:space="0" w:color="414142"/>
          <w:right w:val="single" w:sz="6" w:space="0" w:color="414142"/>
        </w:tblBorders>
        <w:tblCellMar>
          <w:top w:w="30" w:type="dxa"/>
          <w:left w:w="30" w:type="dxa"/>
          <w:bottom w:w="30" w:type="dxa"/>
          <w:right w:w="30" w:type="dxa"/>
        </w:tblCellMar>
        <w:tblLook w:val="04A0" w:firstRow="1" w:lastRow="0" w:firstColumn="1" w:lastColumn="0" w:noHBand="0" w:noVBand="1"/>
      </w:tblPr>
      <w:tblGrid>
        <w:gridCol w:w="545"/>
        <w:gridCol w:w="1811"/>
        <w:gridCol w:w="1811"/>
        <w:gridCol w:w="1539"/>
        <w:gridCol w:w="1811"/>
        <w:gridCol w:w="1538"/>
      </w:tblGrid>
      <w:tr w:rsidR="00840B06" w:rsidRPr="00A71577" w14:paraId="7D72B9CC" w14:textId="77777777" w:rsidTr="007711F2">
        <w:tc>
          <w:tcPr>
            <w:tcW w:w="301" w:type="pct"/>
            <w:tcBorders>
              <w:top w:val="single" w:sz="6" w:space="0" w:color="414142"/>
              <w:left w:val="single" w:sz="6" w:space="0" w:color="414142"/>
              <w:bottom w:val="single" w:sz="6" w:space="0" w:color="414142"/>
              <w:right w:val="single" w:sz="6" w:space="0" w:color="414142"/>
            </w:tcBorders>
            <w:shd w:val="clear" w:color="auto" w:fill="auto"/>
          </w:tcPr>
          <w:p w14:paraId="14F30D4A" w14:textId="77777777" w:rsidR="00AE31D9" w:rsidRPr="00A71577" w:rsidRDefault="00AE31D9" w:rsidP="007711F2">
            <w:pPr>
              <w:spacing w:after="0"/>
              <w:rPr>
                <w:rFonts w:eastAsia="Times New Roman" w:cs="Times New Roman"/>
                <w:sz w:val="20"/>
                <w:szCs w:val="20"/>
                <w:lang w:eastAsia="lv-LV"/>
              </w:rPr>
            </w:pPr>
          </w:p>
        </w:tc>
        <w:tc>
          <w:tcPr>
            <w:tcW w:w="1000" w:type="pct"/>
            <w:tcBorders>
              <w:top w:val="single" w:sz="6" w:space="0" w:color="414142"/>
              <w:left w:val="single" w:sz="6" w:space="0" w:color="414142"/>
              <w:bottom w:val="single" w:sz="6" w:space="0" w:color="414142"/>
              <w:right w:val="single" w:sz="6" w:space="0" w:color="414142"/>
            </w:tcBorders>
            <w:shd w:val="clear" w:color="auto" w:fill="auto"/>
          </w:tcPr>
          <w:p w14:paraId="4B518C46" w14:textId="77777777" w:rsidR="00AE31D9" w:rsidRPr="00A71577" w:rsidRDefault="00AE31D9" w:rsidP="007711F2">
            <w:pPr>
              <w:spacing w:before="100" w:beforeAutospacing="1" w:after="0" w:line="300" w:lineRule="atLeast"/>
              <w:rPr>
                <w:rFonts w:eastAsia="Times New Roman" w:cs="Times New Roman"/>
                <w:sz w:val="20"/>
                <w:szCs w:val="20"/>
                <w:lang w:eastAsia="lv-LV"/>
              </w:rPr>
            </w:pPr>
          </w:p>
        </w:tc>
        <w:tc>
          <w:tcPr>
            <w:tcW w:w="1000" w:type="pct"/>
            <w:tcBorders>
              <w:top w:val="single" w:sz="6" w:space="0" w:color="414142"/>
              <w:left w:val="single" w:sz="6" w:space="0" w:color="414142"/>
              <w:bottom w:val="single" w:sz="6" w:space="0" w:color="414142"/>
              <w:right w:val="single" w:sz="6" w:space="0" w:color="414142"/>
            </w:tcBorders>
            <w:shd w:val="clear" w:color="auto" w:fill="auto"/>
          </w:tcPr>
          <w:p w14:paraId="127F42B5" w14:textId="77777777" w:rsidR="00AE31D9" w:rsidRPr="00A71577" w:rsidRDefault="00AE31D9" w:rsidP="007711F2">
            <w:pPr>
              <w:spacing w:before="100" w:beforeAutospacing="1" w:after="0" w:line="300" w:lineRule="atLeast"/>
              <w:rPr>
                <w:rFonts w:eastAsia="Times New Roman" w:cs="Times New Roman"/>
                <w:sz w:val="20"/>
                <w:szCs w:val="20"/>
                <w:lang w:eastAsia="lv-LV"/>
              </w:rPr>
            </w:pPr>
          </w:p>
        </w:tc>
        <w:tc>
          <w:tcPr>
            <w:tcW w:w="850" w:type="pct"/>
            <w:tcBorders>
              <w:top w:val="single" w:sz="6" w:space="0" w:color="414142"/>
              <w:left w:val="single" w:sz="6" w:space="0" w:color="414142"/>
              <w:bottom w:val="single" w:sz="6" w:space="0" w:color="414142"/>
              <w:right w:val="single" w:sz="6" w:space="0" w:color="414142"/>
            </w:tcBorders>
            <w:shd w:val="clear" w:color="auto" w:fill="auto"/>
          </w:tcPr>
          <w:p w14:paraId="372ED519" w14:textId="4D64C816" w:rsidR="00AE31D9" w:rsidRPr="00A71577" w:rsidRDefault="00E61F3B" w:rsidP="007711F2">
            <w:pPr>
              <w:spacing w:after="0"/>
              <w:rPr>
                <w:rFonts w:eastAsia="Times New Roman" w:cs="Times New Roman"/>
                <w:sz w:val="20"/>
                <w:szCs w:val="20"/>
                <w:lang w:eastAsia="lv-LV"/>
              </w:rPr>
            </w:pPr>
            <w:r w:rsidRPr="00A71577">
              <w:rPr>
                <w:rFonts w:cs="Times New Roman"/>
                <w:sz w:val="20"/>
                <w:szCs w:val="20"/>
              </w:rPr>
              <w:t>"</w:t>
            </w:r>
            <w:r w:rsidR="00B4211A" w:rsidRPr="00A71577">
              <w:rPr>
                <w:rFonts w:cs="Times New Roman"/>
                <w:sz w:val="20"/>
                <w:szCs w:val="20"/>
                <w:shd w:val="clear" w:color="auto" w:fill="FFFFFF"/>
              </w:rPr>
              <w:t>Kuģu un gaisa kuģu zemes stacijas</w:t>
            </w:r>
          </w:p>
        </w:tc>
        <w:tc>
          <w:tcPr>
            <w:tcW w:w="1000" w:type="pct"/>
            <w:tcBorders>
              <w:top w:val="single" w:sz="6" w:space="0" w:color="414142"/>
              <w:left w:val="single" w:sz="6" w:space="0" w:color="414142"/>
              <w:bottom w:val="single" w:sz="6" w:space="0" w:color="414142"/>
              <w:right w:val="single" w:sz="6" w:space="0" w:color="414142"/>
            </w:tcBorders>
            <w:shd w:val="clear" w:color="auto" w:fill="auto"/>
          </w:tcPr>
          <w:p w14:paraId="6BD1CD78" w14:textId="77777777" w:rsidR="00B4211A" w:rsidRPr="00A71577" w:rsidRDefault="00B4211A" w:rsidP="00B4211A">
            <w:pPr>
              <w:spacing w:after="0" w:line="240" w:lineRule="auto"/>
              <w:rPr>
                <w:rFonts w:eastAsia="Times New Roman" w:cs="Times New Roman"/>
                <w:sz w:val="24"/>
                <w:szCs w:val="24"/>
                <w:lang w:eastAsia="lv-LV"/>
              </w:rPr>
            </w:pPr>
            <w:r w:rsidRPr="00A71577">
              <w:rPr>
                <w:rFonts w:eastAsia="Times New Roman" w:cs="Times New Roman"/>
                <w:sz w:val="20"/>
                <w:szCs w:val="20"/>
                <w:shd w:val="clear" w:color="auto" w:fill="FFFFFF"/>
                <w:lang w:eastAsia="lv-LV"/>
              </w:rPr>
              <w:t>ECC/DEC/(05)10 – ECC 2005. gada 24. jūnija lēmums par kuģu Zemes staciju brīvu apriti un izmantošanu, kas darbojas fiksētā satelītu dienesta tīklos radiofrekvenču joslās 14-14,5 GHz (Zeme–izplatījums); 10,7-11,7 GHz (izplatījums–Zeme) un 12,5–12,75 GHz (izplatījums–Zeme)</w:t>
            </w:r>
          </w:p>
          <w:p w14:paraId="6AC453D4" w14:textId="77777777" w:rsidR="00B4211A" w:rsidRPr="00A71577" w:rsidRDefault="00B4211A" w:rsidP="00B4211A">
            <w:pPr>
              <w:shd w:val="clear" w:color="auto" w:fill="FFFFFF"/>
              <w:spacing w:before="195" w:after="100" w:afterAutospacing="1" w:line="293" w:lineRule="atLeast"/>
              <w:rPr>
                <w:rFonts w:eastAsia="Times New Roman" w:cs="Times New Roman"/>
                <w:sz w:val="20"/>
                <w:szCs w:val="20"/>
                <w:lang w:eastAsia="lv-LV"/>
              </w:rPr>
            </w:pPr>
            <w:r w:rsidRPr="00A71577">
              <w:rPr>
                <w:rFonts w:eastAsia="Times New Roman" w:cs="Times New Roman"/>
                <w:sz w:val="20"/>
                <w:szCs w:val="20"/>
                <w:lang w:eastAsia="lv-LV"/>
              </w:rPr>
              <w:t>ECC/DEC/(05)11 – ECC 2005. gada 24. jūnija lēmums par gaisa kuģu Zemes staciju brīvu apriti un izmantošanu radiofrekvenču joslās 14-14,5 GHz (Zeme–izplatījums); 10,7-11,7GHz (izplatījums–Zeme) un 12,5–12,75 GHz (izplatījums–Zeme)</w:t>
            </w:r>
          </w:p>
          <w:p w14:paraId="405B3B0B" w14:textId="77777777" w:rsidR="00AE31D9" w:rsidRPr="00A71577" w:rsidRDefault="00AE31D9" w:rsidP="007711F2">
            <w:pPr>
              <w:spacing w:before="240" w:after="0"/>
              <w:rPr>
                <w:rFonts w:eastAsia="Times New Roman" w:cs="Times New Roman"/>
                <w:sz w:val="20"/>
                <w:szCs w:val="20"/>
                <w:highlight w:val="yellow"/>
                <w:lang w:eastAsia="lv-LV"/>
              </w:rPr>
            </w:pPr>
          </w:p>
        </w:tc>
        <w:tc>
          <w:tcPr>
            <w:tcW w:w="849" w:type="pct"/>
            <w:tcBorders>
              <w:top w:val="single" w:sz="6" w:space="0" w:color="414142"/>
              <w:left w:val="single" w:sz="6" w:space="0" w:color="414142"/>
              <w:bottom w:val="single" w:sz="6" w:space="0" w:color="414142"/>
              <w:right w:val="single" w:sz="6" w:space="0" w:color="414142"/>
            </w:tcBorders>
            <w:shd w:val="clear" w:color="auto" w:fill="auto"/>
          </w:tcPr>
          <w:p w14:paraId="06F4EE9D" w14:textId="19DBFD71" w:rsidR="00AE31D9" w:rsidRPr="00A71577" w:rsidRDefault="00AE31D9" w:rsidP="007711F2">
            <w:pPr>
              <w:spacing w:before="100" w:beforeAutospacing="1" w:after="0" w:line="300" w:lineRule="atLeast"/>
              <w:rPr>
                <w:rFonts w:eastAsia="Times New Roman" w:cs="Times New Roman"/>
                <w:sz w:val="20"/>
                <w:szCs w:val="20"/>
                <w:lang w:eastAsia="lv-LV"/>
              </w:rPr>
            </w:pPr>
            <w:r w:rsidRPr="00A71577">
              <w:rPr>
                <w:rFonts w:eastAsia="Times New Roman" w:cs="Times New Roman"/>
                <w:sz w:val="20"/>
                <w:szCs w:val="20"/>
                <w:lang w:eastAsia="lv-LV"/>
              </w:rPr>
              <w:lastRenderedPageBreak/>
              <w:t>Zeme-izplatījums</w:t>
            </w:r>
            <w:r w:rsidR="00E61F3B" w:rsidRPr="00A71577">
              <w:rPr>
                <w:rFonts w:cs="Times New Roman"/>
                <w:sz w:val="20"/>
                <w:szCs w:val="20"/>
              </w:rPr>
              <w:t>"</w:t>
            </w:r>
          </w:p>
        </w:tc>
      </w:tr>
    </w:tbl>
    <w:p w14:paraId="6DB43B2D" w14:textId="77777777" w:rsidR="00B4211A" w:rsidRPr="00A71577" w:rsidRDefault="00B4211A" w:rsidP="00B4211A">
      <w:pPr>
        <w:pStyle w:val="ListParagraph"/>
        <w:spacing w:after="240"/>
        <w:rPr>
          <w:rFonts w:cs="Times New Roman"/>
          <w:szCs w:val="28"/>
        </w:rPr>
      </w:pPr>
    </w:p>
    <w:p w14:paraId="19B2A7F6" w14:textId="2EC820D1" w:rsidR="00B4211A" w:rsidRPr="00A71577" w:rsidRDefault="00B4211A" w:rsidP="00B4211A">
      <w:pPr>
        <w:pStyle w:val="ListParagraph"/>
        <w:spacing w:after="240"/>
        <w:rPr>
          <w:rFonts w:cs="Times New Roman"/>
          <w:szCs w:val="28"/>
        </w:rPr>
      </w:pPr>
      <w:r w:rsidRPr="00A71577">
        <w:rPr>
          <w:rFonts w:cs="Times New Roman"/>
          <w:szCs w:val="28"/>
        </w:rPr>
        <w:t>ar jaunu rindu šādā redakcijā:</w:t>
      </w:r>
    </w:p>
    <w:tbl>
      <w:tblPr>
        <w:tblW w:w="5000" w:type="pct"/>
        <w:tblBorders>
          <w:top w:val="single" w:sz="6" w:space="0" w:color="414142"/>
          <w:left w:val="single" w:sz="6" w:space="0" w:color="414142"/>
          <w:bottom w:val="single" w:sz="6" w:space="0" w:color="414142"/>
          <w:right w:val="single" w:sz="6" w:space="0" w:color="414142"/>
        </w:tblBorders>
        <w:tblCellMar>
          <w:top w:w="30" w:type="dxa"/>
          <w:left w:w="30" w:type="dxa"/>
          <w:bottom w:w="30" w:type="dxa"/>
          <w:right w:w="30" w:type="dxa"/>
        </w:tblCellMar>
        <w:tblLook w:val="04A0" w:firstRow="1" w:lastRow="0" w:firstColumn="1" w:lastColumn="0" w:noHBand="0" w:noVBand="1"/>
      </w:tblPr>
      <w:tblGrid>
        <w:gridCol w:w="545"/>
        <w:gridCol w:w="1811"/>
        <w:gridCol w:w="1811"/>
        <w:gridCol w:w="1539"/>
        <w:gridCol w:w="1811"/>
        <w:gridCol w:w="1538"/>
      </w:tblGrid>
      <w:tr w:rsidR="00B4211A" w:rsidRPr="00A71577" w14:paraId="09F26704" w14:textId="77777777" w:rsidTr="00A669F1">
        <w:tc>
          <w:tcPr>
            <w:tcW w:w="301" w:type="pct"/>
            <w:tcBorders>
              <w:top w:val="single" w:sz="6" w:space="0" w:color="414142"/>
              <w:left w:val="single" w:sz="6" w:space="0" w:color="414142"/>
              <w:bottom w:val="single" w:sz="6" w:space="0" w:color="414142"/>
              <w:right w:val="single" w:sz="6" w:space="0" w:color="414142"/>
            </w:tcBorders>
            <w:shd w:val="clear" w:color="auto" w:fill="auto"/>
          </w:tcPr>
          <w:p w14:paraId="75E23D43" w14:textId="77777777" w:rsidR="00B4211A" w:rsidRPr="00A71577" w:rsidRDefault="00B4211A" w:rsidP="00A669F1">
            <w:pPr>
              <w:spacing w:after="0"/>
              <w:rPr>
                <w:rFonts w:eastAsia="Times New Roman" w:cs="Times New Roman"/>
                <w:sz w:val="20"/>
                <w:szCs w:val="20"/>
                <w:lang w:eastAsia="lv-LV"/>
              </w:rPr>
            </w:pPr>
          </w:p>
        </w:tc>
        <w:tc>
          <w:tcPr>
            <w:tcW w:w="1000" w:type="pct"/>
            <w:tcBorders>
              <w:top w:val="single" w:sz="6" w:space="0" w:color="414142"/>
              <w:left w:val="single" w:sz="6" w:space="0" w:color="414142"/>
              <w:bottom w:val="single" w:sz="6" w:space="0" w:color="414142"/>
              <w:right w:val="single" w:sz="6" w:space="0" w:color="414142"/>
            </w:tcBorders>
            <w:shd w:val="clear" w:color="auto" w:fill="auto"/>
          </w:tcPr>
          <w:p w14:paraId="03553CB0" w14:textId="77777777" w:rsidR="00B4211A" w:rsidRPr="00A71577" w:rsidRDefault="00B4211A" w:rsidP="00A669F1">
            <w:pPr>
              <w:spacing w:before="100" w:beforeAutospacing="1" w:after="0" w:line="300" w:lineRule="atLeast"/>
              <w:rPr>
                <w:rFonts w:eastAsia="Times New Roman" w:cs="Times New Roman"/>
                <w:sz w:val="20"/>
                <w:szCs w:val="20"/>
                <w:lang w:eastAsia="lv-LV"/>
              </w:rPr>
            </w:pPr>
          </w:p>
        </w:tc>
        <w:tc>
          <w:tcPr>
            <w:tcW w:w="1000" w:type="pct"/>
            <w:tcBorders>
              <w:top w:val="single" w:sz="6" w:space="0" w:color="414142"/>
              <w:left w:val="single" w:sz="6" w:space="0" w:color="414142"/>
              <w:bottom w:val="single" w:sz="6" w:space="0" w:color="414142"/>
              <w:right w:val="single" w:sz="6" w:space="0" w:color="414142"/>
            </w:tcBorders>
            <w:shd w:val="clear" w:color="auto" w:fill="auto"/>
          </w:tcPr>
          <w:p w14:paraId="7805DD76" w14:textId="77777777" w:rsidR="00B4211A" w:rsidRPr="00A71577" w:rsidRDefault="00B4211A" w:rsidP="00A669F1">
            <w:pPr>
              <w:spacing w:before="100" w:beforeAutospacing="1" w:after="0" w:line="300" w:lineRule="atLeast"/>
              <w:rPr>
                <w:rFonts w:eastAsia="Times New Roman" w:cs="Times New Roman"/>
                <w:sz w:val="20"/>
                <w:szCs w:val="20"/>
                <w:lang w:eastAsia="lv-LV"/>
              </w:rPr>
            </w:pPr>
          </w:p>
        </w:tc>
        <w:tc>
          <w:tcPr>
            <w:tcW w:w="850" w:type="pct"/>
            <w:tcBorders>
              <w:top w:val="single" w:sz="6" w:space="0" w:color="414142"/>
              <w:left w:val="single" w:sz="6" w:space="0" w:color="414142"/>
              <w:bottom w:val="single" w:sz="6" w:space="0" w:color="414142"/>
              <w:right w:val="single" w:sz="6" w:space="0" w:color="414142"/>
            </w:tcBorders>
            <w:shd w:val="clear" w:color="auto" w:fill="auto"/>
          </w:tcPr>
          <w:p w14:paraId="140DFA8C" w14:textId="77777777" w:rsidR="00B4211A" w:rsidRPr="00A71577" w:rsidRDefault="00B4211A" w:rsidP="00A669F1">
            <w:pPr>
              <w:spacing w:after="0"/>
              <w:rPr>
                <w:rFonts w:eastAsia="Times New Roman" w:cs="Times New Roman"/>
                <w:sz w:val="20"/>
                <w:szCs w:val="20"/>
                <w:lang w:eastAsia="lv-LV"/>
              </w:rPr>
            </w:pPr>
            <w:r w:rsidRPr="00A71577">
              <w:rPr>
                <w:rFonts w:cs="Times New Roman"/>
                <w:sz w:val="20"/>
                <w:szCs w:val="20"/>
              </w:rPr>
              <w:t>"</w:t>
            </w:r>
            <w:r w:rsidRPr="00A71577">
              <w:rPr>
                <w:rFonts w:eastAsia="Times New Roman" w:cs="Times New Roman"/>
                <w:sz w:val="20"/>
                <w:szCs w:val="20"/>
                <w:lang w:eastAsia="lv-LV"/>
              </w:rPr>
              <w:t>Zemes stacijas kustībā (ESIM)</w:t>
            </w:r>
          </w:p>
        </w:tc>
        <w:tc>
          <w:tcPr>
            <w:tcW w:w="1000" w:type="pct"/>
            <w:tcBorders>
              <w:top w:val="single" w:sz="6" w:space="0" w:color="414142"/>
              <w:left w:val="single" w:sz="6" w:space="0" w:color="414142"/>
              <w:bottom w:val="single" w:sz="6" w:space="0" w:color="414142"/>
              <w:right w:val="single" w:sz="6" w:space="0" w:color="414142"/>
            </w:tcBorders>
            <w:shd w:val="clear" w:color="auto" w:fill="auto"/>
          </w:tcPr>
          <w:p w14:paraId="77518F05" w14:textId="77777777" w:rsidR="00B4211A" w:rsidRPr="00A71577" w:rsidRDefault="00B4211A" w:rsidP="00A669F1">
            <w:pPr>
              <w:spacing w:after="0"/>
              <w:rPr>
                <w:rFonts w:cs="Times New Roman"/>
                <w:sz w:val="20"/>
                <w:szCs w:val="20"/>
              </w:rPr>
            </w:pPr>
            <w:r w:rsidRPr="00A71577">
              <w:rPr>
                <w:rFonts w:eastAsia="Times New Roman" w:cs="Times New Roman"/>
                <w:sz w:val="20"/>
                <w:szCs w:val="20"/>
                <w:lang w:eastAsia="lv-LV"/>
              </w:rPr>
              <w:t xml:space="preserve">ECC/DEC/(18)04 – ECC 2018. gada 6. jūlija lēmums par sauszemes kustībā esošu Zemes staciju (ESIM) </w:t>
            </w:r>
            <w:r w:rsidRPr="00A71577">
              <w:rPr>
                <w:rFonts w:cs="Times New Roman"/>
                <w:sz w:val="20"/>
                <w:szCs w:val="20"/>
              </w:rPr>
              <w:t>saskaņotu lietošanu, atbrīvošanu no individuālām atļaujām un brīvu apriti un lietošanu frekvenču joslās 10,7-12,75 GHz un 14,0 -14,5 GHz</w:t>
            </w:r>
          </w:p>
          <w:p w14:paraId="0CA4E11F" w14:textId="32533AB2" w:rsidR="00B4211A" w:rsidRPr="00A71577" w:rsidRDefault="00B4211A" w:rsidP="00B4211A">
            <w:pPr>
              <w:spacing w:before="240" w:after="0"/>
              <w:rPr>
                <w:rFonts w:eastAsia="Times New Roman" w:cs="Times New Roman"/>
                <w:sz w:val="20"/>
                <w:szCs w:val="20"/>
                <w:highlight w:val="yellow"/>
                <w:lang w:eastAsia="lv-LV"/>
              </w:rPr>
            </w:pPr>
            <w:r w:rsidRPr="00A71577">
              <w:rPr>
                <w:rFonts w:eastAsia="Times New Roman" w:cs="Times New Roman"/>
                <w:sz w:val="20"/>
                <w:szCs w:val="20"/>
                <w:lang w:eastAsia="lv-LV"/>
              </w:rPr>
              <w:t xml:space="preserve">ECC/DEC/(18)05 – ECC 2018. gada 6. jūlija lēmums par kustībā esošu Zemes staciju (ESIM) </w:t>
            </w:r>
            <w:r w:rsidRPr="00A71577">
              <w:rPr>
                <w:rFonts w:cs="Times New Roman"/>
                <w:sz w:val="20"/>
                <w:szCs w:val="20"/>
              </w:rPr>
              <w:t>saskaņotu lietošanu, atbrīvošanu no individuālām atļaujām un brīvu apriti un lietošanu frekvenču joslās 10,7-12,75 GHz un 14,0 -14,5 GHz</w:t>
            </w:r>
          </w:p>
        </w:tc>
        <w:tc>
          <w:tcPr>
            <w:tcW w:w="849" w:type="pct"/>
            <w:tcBorders>
              <w:top w:val="single" w:sz="6" w:space="0" w:color="414142"/>
              <w:left w:val="single" w:sz="6" w:space="0" w:color="414142"/>
              <w:bottom w:val="single" w:sz="6" w:space="0" w:color="414142"/>
              <w:right w:val="single" w:sz="6" w:space="0" w:color="414142"/>
            </w:tcBorders>
            <w:shd w:val="clear" w:color="auto" w:fill="auto"/>
          </w:tcPr>
          <w:p w14:paraId="2C5D14C4" w14:textId="77777777" w:rsidR="00B4211A" w:rsidRPr="00A71577" w:rsidRDefault="00B4211A" w:rsidP="00A669F1">
            <w:pPr>
              <w:spacing w:before="100" w:beforeAutospacing="1" w:after="0" w:line="300" w:lineRule="atLeast"/>
              <w:rPr>
                <w:rFonts w:eastAsia="Times New Roman" w:cs="Times New Roman"/>
                <w:sz w:val="20"/>
                <w:szCs w:val="20"/>
                <w:lang w:eastAsia="lv-LV"/>
              </w:rPr>
            </w:pPr>
            <w:r w:rsidRPr="00A71577">
              <w:rPr>
                <w:rFonts w:eastAsia="Times New Roman" w:cs="Times New Roman"/>
                <w:sz w:val="20"/>
                <w:szCs w:val="20"/>
                <w:lang w:eastAsia="lv-LV"/>
              </w:rPr>
              <w:t>Zeme-izplatījums</w:t>
            </w:r>
            <w:r w:rsidRPr="00A71577">
              <w:rPr>
                <w:rFonts w:cs="Times New Roman"/>
                <w:sz w:val="20"/>
                <w:szCs w:val="20"/>
              </w:rPr>
              <w:t>"</w:t>
            </w:r>
          </w:p>
        </w:tc>
      </w:tr>
    </w:tbl>
    <w:p w14:paraId="3366C6B1" w14:textId="77777777" w:rsidR="00B4211A" w:rsidRPr="00A71577" w:rsidRDefault="00B4211A" w:rsidP="00B4211A"/>
    <w:p w14:paraId="443A2F8C" w14:textId="291FDA45" w:rsidR="00355DD8" w:rsidRPr="00A71577" w:rsidRDefault="00355DD8" w:rsidP="00B4211A">
      <w:pPr>
        <w:pStyle w:val="ListParagraph"/>
        <w:numPr>
          <w:ilvl w:val="0"/>
          <w:numId w:val="47"/>
        </w:numPr>
        <w:spacing w:line="240" w:lineRule="auto"/>
        <w:jc w:val="both"/>
        <w:rPr>
          <w:rFonts w:cs="Times New Roman"/>
          <w:szCs w:val="28"/>
        </w:rPr>
      </w:pPr>
      <w:r w:rsidRPr="00A71577">
        <w:rPr>
          <w:rFonts w:cs="Times New Roman"/>
          <w:szCs w:val="28"/>
        </w:rPr>
        <w:t>Izteikt 1. pielikuma 363. punktu šādā redakcijā:</w:t>
      </w:r>
    </w:p>
    <w:tbl>
      <w:tblPr>
        <w:tblW w:w="5000" w:type="pct"/>
        <w:tblBorders>
          <w:top w:val="single" w:sz="6" w:space="0" w:color="414142"/>
          <w:left w:val="single" w:sz="6" w:space="0" w:color="414142"/>
          <w:bottom w:val="single" w:sz="6" w:space="0" w:color="414142"/>
          <w:right w:val="single" w:sz="6" w:space="0" w:color="414142"/>
        </w:tblBorders>
        <w:tblCellMar>
          <w:top w:w="30" w:type="dxa"/>
          <w:left w:w="30" w:type="dxa"/>
          <w:bottom w:w="30" w:type="dxa"/>
          <w:right w:w="30" w:type="dxa"/>
        </w:tblCellMar>
        <w:tblLook w:val="04A0" w:firstRow="1" w:lastRow="0" w:firstColumn="1" w:lastColumn="0" w:noHBand="0" w:noVBand="1"/>
      </w:tblPr>
      <w:tblGrid>
        <w:gridCol w:w="510"/>
        <w:gridCol w:w="1690"/>
        <w:gridCol w:w="1690"/>
        <w:gridCol w:w="1780"/>
        <w:gridCol w:w="2054"/>
        <w:gridCol w:w="1331"/>
      </w:tblGrid>
      <w:tr w:rsidR="00A71577" w:rsidRPr="00A71577" w14:paraId="02834156" w14:textId="77777777" w:rsidTr="00355DD8">
        <w:tc>
          <w:tcPr>
            <w:tcW w:w="282" w:type="pct"/>
            <w:tcBorders>
              <w:top w:val="single" w:sz="6" w:space="0" w:color="414142"/>
              <w:left w:val="single" w:sz="6" w:space="0" w:color="414142"/>
              <w:bottom w:val="single" w:sz="6" w:space="0" w:color="414142"/>
              <w:right w:val="single" w:sz="6" w:space="0" w:color="414142"/>
            </w:tcBorders>
          </w:tcPr>
          <w:p w14:paraId="555F5D25" w14:textId="571DA299" w:rsidR="00355DD8" w:rsidRPr="00A71577" w:rsidRDefault="00E61F3B" w:rsidP="00D33004">
            <w:pPr>
              <w:spacing w:line="240" w:lineRule="auto"/>
              <w:rPr>
                <w:rFonts w:eastAsia="Times New Roman" w:cs="Times New Roman"/>
                <w:sz w:val="20"/>
                <w:szCs w:val="20"/>
                <w:lang w:eastAsia="lv-LV"/>
              </w:rPr>
            </w:pPr>
            <w:r w:rsidRPr="00A71577">
              <w:rPr>
                <w:rFonts w:cs="Times New Roman"/>
                <w:sz w:val="20"/>
                <w:szCs w:val="20"/>
              </w:rPr>
              <w:t>"</w:t>
            </w:r>
            <w:r w:rsidR="00355DD8" w:rsidRPr="00A71577">
              <w:rPr>
                <w:rFonts w:eastAsia="Times New Roman" w:cs="Times New Roman"/>
                <w:sz w:val="20"/>
                <w:szCs w:val="20"/>
                <w:lang w:eastAsia="lv-LV"/>
              </w:rPr>
              <w:t>363.</w:t>
            </w:r>
          </w:p>
        </w:tc>
        <w:tc>
          <w:tcPr>
            <w:tcW w:w="4718" w:type="pct"/>
            <w:gridSpan w:val="5"/>
            <w:tcBorders>
              <w:top w:val="single" w:sz="6" w:space="0" w:color="414142"/>
              <w:left w:val="single" w:sz="6" w:space="0" w:color="414142"/>
              <w:bottom w:val="single" w:sz="6" w:space="0" w:color="414142"/>
              <w:right w:val="single" w:sz="6" w:space="0" w:color="414142"/>
            </w:tcBorders>
          </w:tcPr>
          <w:p w14:paraId="46854A61" w14:textId="0672F36E" w:rsidR="00355DD8" w:rsidRPr="00A71577" w:rsidRDefault="00355DD8" w:rsidP="00D33004">
            <w:pPr>
              <w:spacing w:before="100" w:beforeAutospacing="1" w:after="100" w:afterAutospacing="1" w:line="315" w:lineRule="atLeast"/>
              <w:jc w:val="center"/>
              <w:rPr>
                <w:rFonts w:eastAsia="Times New Roman" w:cs="Times New Roman"/>
                <w:b/>
                <w:bCs/>
                <w:sz w:val="20"/>
                <w:szCs w:val="20"/>
                <w:lang w:eastAsia="lv-LV"/>
              </w:rPr>
            </w:pPr>
            <w:r w:rsidRPr="00A71577">
              <w:rPr>
                <w:rFonts w:eastAsia="Times New Roman" w:cs="Times New Roman"/>
                <w:b/>
                <w:bCs/>
                <w:sz w:val="20"/>
                <w:szCs w:val="20"/>
                <w:lang w:eastAsia="lv-LV"/>
              </w:rPr>
              <w:t>14,5–14,75 GHz</w:t>
            </w:r>
          </w:p>
        </w:tc>
      </w:tr>
      <w:tr w:rsidR="00A71577" w:rsidRPr="00A71577" w14:paraId="5622D1A1" w14:textId="77777777" w:rsidTr="00355DD8">
        <w:tc>
          <w:tcPr>
            <w:tcW w:w="282" w:type="pct"/>
            <w:vMerge w:val="restart"/>
            <w:tcBorders>
              <w:top w:val="single" w:sz="6" w:space="0" w:color="414142"/>
              <w:left w:val="single" w:sz="6" w:space="0" w:color="414142"/>
              <w:bottom w:val="single" w:sz="6" w:space="0" w:color="414142"/>
              <w:right w:val="single" w:sz="6" w:space="0" w:color="414142"/>
            </w:tcBorders>
          </w:tcPr>
          <w:p w14:paraId="006E2868" w14:textId="77777777" w:rsidR="00355DD8" w:rsidRPr="00A71577" w:rsidRDefault="00355DD8"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933" w:type="pct"/>
            <w:vMerge w:val="restart"/>
            <w:tcBorders>
              <w:top w:val="single" w:sz="6" w:space="0" w:color="414142"/>
              <w:left w:val="single" w:sz="6" w:space="0" w:color="414142"/>
              <w:bottom w:val="single" w:sz="6" w:space="0" w:color="414142"/>
              <w:right w:val="single" w:sz="6" w:space="0" w:color="414142"/>
            </w:tcBorders>
          </w:tcPr>
          <w:p w14:paraId="1D10DF0C" w14:textId="77777777" w:rsidR="00355DD8" w:rsidRPr="00A71577" w:rsidRDefault="00355DD8"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FIKSĒTAIS</w:t>
            </w:r>
          </w:p>
          <w:p w14:paraId="2B49A1DA" w14:textId="77777777" w:rsidR="00355DD8" w:rsidRPr="00A71577" w:rsidRDefault="00355DD8"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FIKSĒTAIS SATELĪTU (Zeme–izplatījums) 5.510</w:t>
            </w:r>
          </w:p>
          <w:p w14:paraId="42D2EE5E" w14:textId="77777777" w:rsidR="00355DD8" w:rsidRPr="00A71577" w:rsidRDefault="00355DD8"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MOBILAIS</w:t>
            </w:r>
          </w:p>
          <w:p w14:paraId="310F56E4" w14:textId="77777777" w:rsidR="00355DD8" w:rsidRPr="00A71577" w:rsidRDefault="00355DD8"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Izplatījuma izpētes 5.509G</w:t>
            </w:r>
          </w:p>
        </w:tc>
        <w:tc>
          <w:tcPr>
            <w:tcW w:w="933" w:type="pct"/>
            <w:vMerge w:val="restart"/>
            <w:tcBorders>
              <w:top w:val="single" w:sz="6" w:space="0" w:color="414142"/>
              <w:left w:val="single" w:sz="6" w:space="0" w:color="414142"/>
              <w:bottom w:val="single" w:sz="6" w:space="0" w:color="414142"/>
              <w:right w:val="single" w:sz="6" w:space="0" w:color="414142"/>
            </w:tcBorders>
          </w:tcPr>
          <w:p w14:paraId="3485369B" w14:textId="77777777" w:rsidR="00355DD8" w:rsidRPr="00A71577" w:rsidRDefault="00355DD8"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FIKSĒTAIS</w:t>
            </w:r>
          </w:p>
          <w:p w14:paraId="758CA09D" w14:textId="77777777" w:rsidR="00355DD8" w:rsidRPr="00A71577" w:rsidRDefault="00355DD8"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FIKSĒTAIS SATELĪTU (Zeme–izplatījums) 5.510</w:t>
            </w:r>
          </w:p>
          <w:p w14:paraId="2EFA8BBD" w14:textId="77777777" w:rsidR="00355DD8" w:rsidRPr="00A71577" w:rsidRDefault="00355DD8"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MOBILAIS</w:t>
            </w:r>
          </w:p>
          <w:p w14:paraId="5CCFB04B" w14:textId="77777777" w:rsidR="00355DD8" w:rsidRPr="00A71577" w:rsidRDefault="00355DD8"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Izplatījuma izpētes 5.509G</w:t>
            </w:r>
          </w:p>
        </w:tc>
        <w:tc>
          <w:tcPr>
            <w:tcW w:w="983" w:type="pct"/>
            <w:tcBorders>
              <w:top w:val="single" w:sz="6" w:space="0" w:color="414142"/>
              <w:left w:val="single" w:sz="6" w:space="0" w:color="414142"/>
              <w:bottom w:val="single" w:sz="6" w:space="0" w:color="414142"/>
              <w:right w:val="single" w:sz="6" w:space="0" w:color="414142"/>
            </w:tcBorders>
          </w:tcPr>
          <w:p w14:paraId="26AB16E6" w14:textId="0B8E95C6" w:rsidR="00355DD8" w:rsidRPr="00A71577" w:rsidRDefault="00355DD8"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Ciparu RRL: 14,5–14,7985; 15,0505–15,35 GHz</w:t>
            </w:r>
          </w:p>
        </w:tc>
        <w:tc>
          <w:tcPr>
            <w:tcW w:w="1134" w:type="pct"/>
            <w:tcBorders>
              <w:top w:val="single" w:sz="6" w:space="0" w:color="414142"/>
              <w:left w:val="single" w:sz="6" w:space="0" w:color="414142"/>
              <w:bottom w:val="single" w:sz="6" w:space="0" w:color="414142"/>
              <w:right w:val="single" w:sz="6" w:space="0" w:color="414142"/>
            </w:tcBorders>
          </w:tcPr>
          <w:p w14:paraId="0C9A2D61" w14:textId="77777777" w:rsidR="00355DD8" w:rsidRPr="00A71577" w:rsidRDefault="00355DD8" w:rsidP="00D33004">
            <w:pPr>
              <w:spacing w:after="240"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ERC/REC 12-07 – Harmonizēts radiofrekvenču kanālu plānojums zemes ciparu fiksētajām sistēmām, kuras izmanto duplekso joslu 14,5–14,62 GHz un 15,23 – 15,35 GHz </w:t>
            </w:r>
          </w:p>
          <w:p w14:paraId="11CBA215" w14:textId="77777777" w:rsidR="00355DD8" w:rsidRPr="00A71577" w:rsidRDefault="00355DD8" w:rsidP="00D33004">
            <w:pPr>
              <w:spacing w:line="240" w:lineRule="auto"/>
              <w:rPr>
                <w:rFonts w:eastAsia="Times New Roman" w:cs="Times New Roman"/>
                <w:sz w:val="20"/>
                <w:szCs w:val="20"/>
                <w:lang w:eastAsia="lv-LV"/>
              </w:rPr>
            </w:pPr>
            <w:r w:rsidRPr="00A71577">
              <w:rPr>
                <w:rFonts w:eastAsia="Arial" w:cs="Times New Roman"/>
                <w:sz w:val="20"/>
                <w:szCs w:val="20"/>
              </w:rPr>
              <w:t>ITU-R F.636-5 Radiofrekvenču kanālu plānojums fiksētajām bezvadu sistēmām, kas darbojas 14,4-15,35 GHz joslā</w:t>
            </w:r>
          </w:p>
        </w:tc>
        <w:tc>
          <w:tcPr>
            <w:tcW w:w="735" w:type="pct"/>
            <w:tcBorders>
              <w:top w:val="single" w:sz="6" w:space="0" w:color="414142"/>
              <w:left w:val="single" w:sz="6" w:space="0" w:color="414142"/>
              <w:bottom w:val="single" w:sz="6" w:space="0" w:color="414142"/>
              <w:right w:val="single" w:sz="6" w:space="0" w:color="414142"/>
            </w:tcBorders>
          </w:tcPr>
          <w:p w14:paraId="4C15A9D0" w14:textId="77777777" w:rsidR="00355DD8" w:rsidRPr="00A71577" w:rsidRDefault="00355DD8"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Konfigurācija PP</w:t>
            </w:r>
          </w:p>
          <w:p w14:paraId="76207484" w14:textId="77777777" w:rsidR="00355DD8" w:rsidRPr="00A71577" w:rsidRDefault="00355DD8"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Radiosaskarne RS FX.150PP</w:t>
            </w:r>
          </w:p>
        </w:tc>
      </w:tr>
      <w:tr w:rsidR="00840B06" w:rsidRPr="00A71577" w14:paraId="5D158610" w14:textId="77777777" w:rsidTr="00355DD8">
        <w:tc>
          <w:tcPr>
            <w:tcW w:w="0" w:type="auto"/>
            <w:vMerge/>
            <w:tcBorders>
              <w:top w:val="single" w:sz="6" w:space="0" w:color="414142"/>
              <w:left w:val="single" w:sz="6" w:space="0" w:color="414142"/>
              <w:bottom w:val="single" w:sz="6" w:space="0" w:color="414142"/>
              <w:right w:val="single" w:sz="6" w:space="0" w:color="414142"/>
            </w:tcBorders>
            <w:vAlign w:val="center"/>
          </w:tcPr>
          <w:p w14:paraId="10D0FA10" w14:textId="77777777" w:rsidR="00355DD8" w:rsidRPr="00A71577" w:rsidRDefault="00355DD8"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3C15F2DB" w14:textId="77777777" w:rsidR="00355DD8" w:rsidRPr="00A71577" w:rsidRDefault="00355DD8"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31129A7E" w14:textId="77777777" w:rsidR="00355DD8" w:rsidRPr="00A71577" w:rsidRDefault="00355DD8" w:rsidP="00D33004">
            <w:pPr>
              <w:spacing w:line="240" w:lineRule="auto"/>
              <w:rPr>
                <w:rFonts w:eastAsia="Times New Roman" w:cs="Times New Roman"/>
                <w:sz w:val="20"/>
                <w:szCs w:val="20"/>
                <w:lang w:eastAsia="lv-LV"/>
              </w:rPr>
            </w:pPr>
          </w:p>
        </w:tc>
        <w:tc>
          <w:tcPr>
            <w:tcW w:w="983" w:type="pct"/>
            <w:tcBorders>
              <w:top w:val="single" w:sz="6" w:space="0" w:color="414142"/>
              <w:left w:val="single" w:sz="6" w:space="0" w:color="414142"/>
              <w:bottom w:val="single" w:sz="6" w:space="0" w:color="414142"/>
              <w:right w:val="single" w:sz="6" w:space="0" w:color="414142"/>
            </w:tcBorders>
          </w:tcPr>
          <w:p w14:paraId="31BDB2EF" w14:textId="77777777" w:rsidR="00355DD8" w:rsidRPr="00A71577" w:rsidRDefault="00355DD8"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AS: 14,6305–14,7985 GHz</w:t>
            </w:r>
          </w:p>
        </w:tc>
        <w:tc>
          <w:tcPr>
            <w:tcW w:w="1134" w:type="pct"/>
            <w:tcBorders>
              <w:top w:val="single" w:sz="6" w:space="0" w:color="414142"/>
              <w:left w:val="single" w:sz="6" w:space="0" w:color="414142"/>
              <w:bottom w:val="single" w:sz="6" w:space="0" w:color="414142"/>
              <w:right w:val="single" w:sz="6" w:space="0" w:color="414142"/>
            </w:tcBorders>
          </w:tcPr>
          <w:p w14:paraId="55864886" w14:textId="77777777" w:rsidR="00355DD8" w:rsidRPr="00A71577" w:rsidRDefault="00355DD8"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735" w:type="pct"/>
            <w:tcBorders>
              <w:top w:val="single" w:sz="6" w:space="0" w:color="414142"/>
              <w:left w:val="single" w:sz="6" w:space="0" w:color="414142"/>
              <w:bottom w:val="single" w:sz="6" w:space="0" w:color="414142"/>
              <w:right w:val="single" w:sz="6" w:space="0" w:color="414142"/>
            </w:tcBorders>
          </w:tcPr>
          <w:p w14:paraId="1B992462" w14:textId="54CE951C" w:rsidR="00355DD8" w:rsidRPr="00A71577" w:rsidRDefault="00355DD8"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Josla iedalīta lietošanai valsts aizsardzībai</w:t>
            </w:r>
            <w:r w:rsidR="00E61F3B" w:rsidRPr="00A71577">
              <w:rPr>
                <w:rFonts w:cs="Times New Roman"/>
                <w:sz w:val="20"/>
                <w:szCs w:val="20"/>
              </w:rPr>
              <w:t>"</w:t>
            </w:r>
          </w:p>
        </w:tc>
      </w:tr>
    </w:tbl>
    <w:p w14:paraId="24E01960" w14:textId="77777777" w:rsidR="00355DD8" w:rsidRPr="00A71577" w:rsidRDefault="00355DD8" w:rsidP="00885E23"/>
    <w:p w14:paraId="15EB7250" w14:textId="2519F430" w:rsidR="00355DD8" w:rsidRPr="00A71577" w:rsidRDefault="00355DD8" w:rsidP="00B4211A">
      <w:pPr>
        <w:pStyle w:val="ListParagraph"/>
        <w:numPr>
          <w:ilvl w:val="0"/>
          <w:numId w:val="47"/>
        </w:numPr>
        <w:spacing w:after="0" w:line="240" w:lineRule="auto"/>
        <w:jc w:val="both"/>
        <w:rPr>
          <w:rFonts w:cs="Times New Roman"/>
          <w:szCs w:val="28"/>
        </w:rPr>
      </w:pPr>
      <w:r w:rsidRPr="00A71577">
        <w:rPr>
          <w:rFonts w:cs="Times New Roman"/>
          <w:szCs w:val="28"/>
        </w:rPr>
        <w:t>Papildināt 1. pielikumu ar 363.</w:t>
      </w:r>
      <w:r w:rsidRPr="00A71577">
        <w:rPr>
          <w:rFonts w:cs="Times New Roman"/>
          <w:szCs w:val="28"/>
          <w:vertAlign w:val="superscript"/>
        </w:rPr>
        <w:t>1</w:t>
      </w:r>
      <w:r w:rsidRPr="00A71577">
        <w:rPr>
          <w:rFonts w:cs="Times New Roman"/>
          <w:szCs w:val="28"/>
        </w:rPr>
        <w:t> punktu šādā redakcijā:</w:t>
      </w:r>
    </w:p>
    <w:p w14:paraId="77FF9A65" w14:textId="77777777" w:rsidR="00885E23" w:rsidRPr="00A71577" w:rsidRDefault="00885E23" w:rsidP="00885E23">
      <w:pPr>
        <w:spacing w:after="0" w:line="240" w:lineRule="auto"/>
        <w:jc w:val="both"/>
        <w:rPr>
          <w:rFonts w:cs="Times New Roman"/>
          <w:szCs w:val="28"/>
        </w:rPr>
      </w:pPr>
    </w:p>
    <w:tbl>
      <w:tblPr>
        <w:tblW w:w="5000" w:type="pct"/>
        <w:tblBorders>
          <w:top w:val="single" w:sz="6" w:space="0" w:color="414142"/>
          <w:left w:val="single" w:sz="6" w:space="0" w:color="414142"/>
          <w:bottom w:val="single" w:sz="6" w:space="0" w:color="414142"/>
          <w:right w:val="single" w:sz="6" w:space="0" w:color="414142"/>
        </w:tblBorders>
        <w:tblCellMar>
          <w:top w:w="30" w:type="dxa"/>
          <w:left w:w="30" w:type="dxa"/>
          <w:bottom w:w="30" w:type="dxa"/>
          <w:right w:w="30" w:type="dxa"/>
        </w:tblCellMar>
        <w:tblLook w:val="04A0" w:firstRow="1" w:lastRow="0" w:firstColumn="1" w:lastColumn="0" w:noHBand="0" w:noVBand="1"/>
      </w:tblPr>
      <w:tblGrid>
        <w:gridCol w:w="557"/>
        <w:gridCol w:w="1691"/>
        <w:gridCol w:w="1691"/>
        <w:gridCol w:w="1781"/>
        <w:gridCol w:w="2056"/>
        <w:gridCol w:w="1279"/>
      </w:tblGrid>
      <w:tr w:rsidR="00A71577" w:rsidRPr="00A71577" w14:paraId="1E8CB576" w14:textId="77777777" w:rsidTr="00355DD8">
        <w:tc>
          <w:tcPr>
            <w:tcW w:w="287" w:type="pct"/>
            <w:tcBorders>
              <w:top w:val="single" w:sz="6" w:space="0" w:color="414142"/>
              <w:left w:val="single" w:sz="6" w:space="0" w:color="414142"/>
              <w:bottom w:val="single" w:sz="6" w:space="0" w:color="414142"/>
              <w:right w:val="single" w:sz="6" w:space="0" w:color="414142"/>
            </w:tcBorders>
          </w:tcPr>
          <w:p w14:paraId="36DCFA45" w14:textId="62E0942D" w:rsidR="00355DD8" w:rsidRPr="00A71577" w:rsidRDefault="00E61F3B" w:rsidP="00D33004">
            <w:pPr>
              <w:spacing w:line="240" w:lineRule="auto"/>
              <w:rPr>
                <w:rFonts w:eastAsia="Times New Roman" w:cs="Times New Roman"/>
                <w:sz w:val="20"/>
                <w:szCs w:val="20"/>
                <w:lang w:eastAsia="lv-LV"/>
              </w:rPr>
            </w:pPr>
            <w:r w:rsidRPr="00A71577">
              <w:rPr>
                <w:rFonts w:cs="Times New Roman"/>
                <w:sz w:val="20"/>
                <w:szCs w:val="20"/>
              </w:rPr>
              <w:t>"</w:t>
            </w:r>
            <w:r w:rsidR="00355DD8" w:rsidRPr="00A71577">
              <w:rPr>
                <w:rFonts w:eastAsia="Times New Roman" w:cs="Times New Roman"/>
                <w:sz w:val="20"/>
                <w:szCs w:val="20"/>
                <w:lang w:eastAsia="lv-LV"/>
              </w:rPr>
              <w:t>363.</w:t>
            </w:r>
            <w:r w:rsidR="00355DD8" w:rsidRPr="00A71577">
              <w:rPr>
                <w:rFonts w:eastAsia="Times New Roman" w:cs="Times New Roman"/>
                <w:sz w:val="20"/>
                <w:szCs w:val="20"/>
                <w:vertAlign w:val="superscript"/>
                <w:lang w:eastAsia="lv-LV"/>
              </w:rPr>
              <w:t>1</w:t>
            </w:r>
          </w:p>
        </w:tc>
        <w:tc>
          <w:tcPr>
            <w:tcW w:w="4713" w:type="pct"/>
            <w:gridSpan w:val="5"/>
            <w:tcBorders>
              <w:top w:val="single" w:sz="6" w:space="0" w:color="414142"/>
              <w:left w:val="single" w:sz="6" w:space="0" w:color="414142"/>
              <w:bottom w:val="single" w:sz="6" w:space="0" w:color="414142"/>
              <w:right w:val="single" w:sz="6" w:space="0" w:color="414142"/>
            </w:tcBorders>
          </w:tcPr>
          <w:p w14:paraId="5679ED2D" w14:textId="77777777" w:rsidR="00355DD8" w:rsidRPr="00A71577" w:rsidRDefault="00355DD8" w:rsidP="00D33004">
            <w:pPr>
              <w:spacing w:before="100" w:beforeAutospacing="1" w:after="100" w:afterAutospacing="1" w:line="315" w:lineRule="atLeast"/>
              <w:jc w:val="center"/>
              <w:rPr>
                <w:rFonts w:eastAsia="Times New Roman" w:cs="Times New Roman"/>
                <w:b/>
                <w:bCs/>
                <w:sz w:val="20"/>
                <w:szCs w:val="20"/>
                <w:lang w:eastAsia="lv-LV"/>
              </w:rPr>
            </w:pPr>
            <w:r w:rsidRPr="00A71577">
              <w:rPr>
                <w:rFonts w:eastAsia="Times New Roman" w:cs="Times New Roman"/>
                <w:b/>
                <w:bCs/>
                <w:sz w:val="20"/>
                <w:szCs w:val="20"/>
                <w:lang w:eastAsia="lv-LV"/>
              </w:rPr>
              <w:t>14,75–14,8 GHz</w:t>
            </w:r>
          </w:p>
        </w:tc>
      </w:tr>
      <w:tr w:rsidR="00A71577" w:rsidRPr="00A71577" w14:paraId="00B62A10" w14:textId="77777777" w:rsidTr="00355DD8">
        <w:tc>
          <w:tcPr>
            <w:tcW w:w="287" w:type="pct"/>
            <w:vMerge w:val="restart"/>
            <w:tcBorders>
              <w:top w:val="single" w:sz="6" w:space="0" w:color="414142"/>
              <w:left w:val="single" w:sz="6" w:space="0" w:color="414142"/>
              <w:bottom w:val="single" w:sz="6" w:space="0" w:color="414142"/>
              <w:right w:val="single" w:sz="6" w:space="0" w:color="414142"/>
            </w:tcBorders>
          </w:tcPr>
          <w:p w14:paraId="171A28BE" w14:textId="77777777" w:rsidR="00355DD8" w:rsidRPr="00A71577" w:rsidRDefault="00355DD8"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938" w:type="pct"/>
            <w:vMerge w:val="restart"/>
            <w:tcBorders>
              <w:top w:val="single" w:sz="6" w:space="0" w:color="414142"/>
              <w:left w:val="single" w:sz="6" w:space="0" w:color="414142"/>
              <w:bottom w:val="single" w:sz="6" w:space="0" w:color="414142"/>
              <w:right w:val="single" w:sz="6" w:space="0" w:color="414142"/>
            </w:tcBorders>
          </w:tcPr>
          <w:p w14:paraId="6199AF54" w14:textId="77777777" w:rsidR="00355DD8" w:rsidRPr="00A71577" w:rsidRDefault="00355DD8"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FIKSĒTAIS</w:t>
            </w:r>
          </w:p>
          <w:p w14:paraId="5FE80D18" w14:textId="77777777" w:rsidR="00355DD8" w:rsidRPr="00A71577" w:rsidRDefault="00355DD8"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FIKSĒTAIS SATELĪTU (Zeme–izplatījums) 5.510</w:t>
            </w:r>
          </w:p>
          <w:p w14:paraId="644B3AEB" w14:textId="77777777" w:rsidR="00355DD8" w:rsidRPr="00A71577" w:rsidRDefault="00355DD8"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MOBILAIS</w:t>
            </w:r>
          </w:p>
          <w:p w14:paraId="3520241C" w14:textId="77777777" w:rsidR="00355DD8" w:rsidRPr="00A71577" w:rsidRDefault="00355DD8"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Izplatījuma izpētes 5.509G</w:t>
            </w:r>
          </w:p>
        </w:tc>
        <w:tc>
          <w:tcPr>
            <w:tcW w:w="938" w:type="pct"/>
            <w:vMerge w:val="restart"/>
            <w:tcBorders>
              <w:top w:val="single" w:sz="6" w:space="0" w:color="414142"/>
              <w:left w:val="single" w:sz="6" w:space="0" w:color="414142"/>
              <w:bottom w:val="single" w:sz="6" w:space="0" w:color="414142"/>
              <w:right w:val="single" w:sz="6" w:space="0" w:color="414142"/>
            </w:tcBorders>
          </w:tcPr>
          <w:p w14:paraId="2D161EBD" w14:textId="77777777" w:rsidR="00355DD8" w:rsidRPr="00A71577" w:rsidRDefault="00355DD8"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FIKSĒTAIS</w:t>
            </w:r>
          </w:p>
          <w:p w14:paraId="44A606F6" w14:textId="77777777" w:rsidR="00355DD8" w:rsidRPr="00A71577" w:rsidRDefault="00355DD8"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FIKSĒTAIS SATELĪTU (Zeme–izplatījums) 5.510</w:t>
            </w:r>
          </w:p>
          <w:p w14:paraId="3065DE17" w14:textId="77777777" w:rsidR="00355DD8" w:rsidRPr="00A71577" w:rsidRDefault="00355DD8"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MOBILAIS</w:t>
            </w:r>
          </w:p>
          <w:p w14:paraId="4F05E036" w14:textId="77777777" w:rsidR="00355DD8" w:rsidRPr="00A71577" w:rsidRDefault="00355DD8"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Izplatījuma izpētes 5.509G</w:t>
            </w:r>
          </w:p>
        </w:tc>
        <w:tc>
          <w:tcPr>
            <w:tcW w:w="988" w:type="pct"/>
            <w:tcBorders>
              <w:top w:val="single" w:sz="6" w:space="0" w:color="414142"/>
              <w:left w:val="single" w:sz="6" w:space="0" w:color="414142"/>
              <w:bottom w:val="single" w:sz="6" w:space="0" w:color="414142"/>
              <w:right w:val="single" w:sz="6" w:space="0" w:color="414142"/>
            </w:tcBorders>
          </w:tcPr>
          <w:p w14:paraId="2F7758E0" w14:textId="77777777" w:rsidR="00355DD8" w:rsidRPr="00A71577" w:rsidRDefault="00355DD8"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Ciparu RRL: 14,5–14,7985; 15,0505–15,35 GHz</w:t>
            </w:r>
          </w:p>
        </w:tc>
        <w:tc>
          <w:tcPr>
            <w:tcW w:w="1139" w:type="pct"/>
            <w:tcBorders>
              <w:top w:val="single" w:sz="6" w:space="0" w:color="414142"/>
              <w:left w:val="single" w:sz="6" w:space="0" w:color="414142"/>
              <w:bottom w:val="single" w:sz="6" w:space="0" w:color="414142"/>
              <w:right w:val="single" w:sz="6" w:space="0" w:color="414142"/>
            </w:tcBorders>
          </w:tcPr>
          <w:p w14:paraId="10995A60" w14:textId="77777777" w:rsidR="00355DD8" w:rsidRPr="00A71577" w:rsidRDefault="00355DD8" w:rsidP="00D33004">
            <w:pPr>
              <w:spacing w:after="240" w:line="240" w:lineRule="auto"/>
              <w:rPr>
                <w:rFonts w:eastAsia="Times New Roman" w:cs="Times New Roman"/>
                <w:sz w:val="20"/>
                <w:szCs w:val="20"/>
                <w:lang w:eastAsia="lv-LV"/>
              </w:rPr>
            </w:pPr>
            <w:r w:rsidRPr="00A71577">
              <w:rPr>
                <w:rFonts w:eastAsia="Times New Roman" w:cs="Times New Roman"/>
                <w:sz w:val="20"/>
                <w:szCs w:val="20"/>
                <w:lang w:eastAsia="lv-LV"/>
              </w:rPr>
              <w:t>ERC/REC 12-07 – Harmonizēts radiofrekvenču kanālu plānojums zemes ciparu fiksētajām sistēmām, kuras izmanto duplekso joslu 14,5–14,62 GHz un 15,23 – 15,35 GHz</w:t>
            </w:r>
          </w:p>
          <w:p w14:paraId="662CD5E9" w14:textId="77777777" w:rsidR="00355DD8" w:rsidRPr="00A71577" w:rsidRDefault="00355DD8" w:rsidP="00D33004">
            <w:pPr>
              <w:spacing w:line="240" w:lineRule="auto"/>
              <w:rPr>
                <w:rFonts w:eastAsia="Times New Roman" w:cs="Times New Roman"/>
                <w:sz w:val="20"/>
                <w:szCs w:val="20"/>
                <w:lang w:eastAsia="lv-LV"/>
              </w:rPr>
            </w:pPr>
            <w:r w:rsidRPr="00A71577">
              <w:rPr>
                <w:rFonts w:eastAsia="Arial" w:cs="Times New Roman"/>
                <w:sz w:val="20"/>
                <w:szCs w:val="20"/>
              </w:rPr>
              <w:t>ITU-R F.636-5 Radiofrekvenču kanālu plānojums fiksētajām bezvadu sistēmām, kas darbojas 14,4-15,35 GHz joslā</w:t>
            </w:r>
          </w:p>
        </w:tc>
        <w:tc>
          <w:tcPr>
            <w:tcW w:w="710" w:type="pct"/>
            <w:tcBorders>
              <w:top w:val="single" w:sz="6" w:space="0" w:color="414142"/>
              <w:left w:val="single" w:sz="6" w:space="0" w:color="414142"/>
              <w:bottom w:val="single" w:sz="6" w:space="0" w:color="414142"/>
              <w:right w:val="single" w:sz="6" w:space="0" w:color="414142"/>
            </w:tcBorders>
          </w:tcPr>
          <w:p w14:paraId="61173EF5" w14:textId="77777777" w:rsidR="00355DD8" w:rsidRPr="00A71577" w:rsidRDefault="00355DD8"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Konfigurācija PP</w:t>
            </w:r>
          </w:p>
          <w:p w14:paraId="53D72BBF" w14:textId="77777777" w:rsidR="00355DD8" w:rsidRPr="00A71577" w:rsidRDefault="00355DD8"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Radiosaskarne RS FX.150PP</w:t>
            </w:r>
          </w:p>
        </w:tc>
      </w:tr>
      <w:tr w:rsidR="00840B06" w:rsidRPr="00A71577" w14:paraId="400D8B52" w14:textId="77777777" w:rsidTr="00355DD8">
        <w:tc>
          <w:tcPr>
            <w:tcW w:w="0" w:type="auto"/>
            <w:vMerge/>
            <w:tcBorders>
              <w:top w:val="single" w:sz="6" w:space="0" w:color="414142"/>
              <w:left w:val="single" w:sz="6" w:space="0" w:color="414142"/>
              <w:bottom w:val="single" w:sz="6" w:space="0" w:color="414142"/>
              <w:right w:val="single" w:sz="6" w:space="0" w:color="414142"/>
            </w:tcBorders>
            <w:vAlign w:val="center"/>
          </w:tcPr>
          <w:p w14:paraId="67785BF6" w14:textId="77777777" w:rsidR="00355DD8" w:rsidRPr="00A71577" w:rsidRDefault="00355DD8"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0F6CD665" w14:textId="77777777" w:rsidR="00355DD8" w:rsidRPr="00A71577" w:rsidRDefault="00355DD8"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5D69A074" w14:textId="77777777" w:rsidR="00355DD8" w:rsidRPr="00A71577" w:rsidRDefault="00355DD8" w:rsidP="00D33004">
            <w:pPr>
              <w:spacing w:line="240" w:lineRule="auto"/>
              <w:rPr>
                <w:rFonts w:eastAsia="Times New Roman" w:cs="Times New Roman"/>
                <w:sz w:val="20"/>
                <w:szCs w:val="20"/>
                <w:lang w:eastAsia="lv-LV"/>
              </w:rPr>
            </w:pPr>
          </w:p>
        </w:tc>
        <w:tc>
          <w:tcPr>
            <w:tcW w:w="988" w:type="pct"/>
            <w:tcBorders>
              <w:top w:val="single" w:sz="6" w:space="0" w:color="414142"/>
              <w:left w:val="single" w:sz="6" w:space="0" w:color="414142"/>
              <w:bottom w:val="single" w:sz="6" w:space="0" w:color="414142"/>
              <w:right w:val="single" w:sz="6" w:space="0" w:color="414142"/>
            </w:tcBorders>
          </w:tcPr>
          <w:p w14:paraId="383D7216" w14:textId="77777777" w:rsidR="00355DD8" w:rsidRPr="00A71577" w:rsidRDefault="00355DD8"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AS: 14,6305–14,7985 GHz</w:t>
            </w:r>
          </w:p>
        </w:tc>
        <w:tc>
          <w:tcPr>
            <w:tcW w:w="1139" w:type="pct"/>
            <w:tcBorders>
              <w:top w:val="single" w:sz="6" w:space="0" w:color="414142"/>
              <w:left w:val="single" w:sz="6" w:space="0" w:color="414142"/>
              <w:bottom w:val="single" w:sz="6" w:space="0" w:color="414142"/>
              <w:right w:val="single" w:sz="6" w:space="0" w:color="414142"/>
            </w:tcBorders>
          </w:tcPr>
          <w:p w14:paraId="284E77B5" w14:textId="77777777" w:rsidR="00355DD8" w:rsidRPr="00A71577" w:rsidRDefault="00355DD8"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710" w:type="pct"/>
            <w:tcBorders>
              <w:top w:val="single" w:sz="6" w:space="0" w:color="414142"/>
              <w:left w:val="single" w:sz="6" w:space="0" w:color="414142"/>
              <w:bottom w:val="single" w:sz="6" w:space="0" w:color="414142"/>
              <w:right w:val="single" w:sz="6" w:space="0" w:color="414142"/>
            </w:tcBorders>
          </w:tcPr>
          <w:p w14:paraId="655319B1" w14:textId="55F4EE28" w:rsidR="00355DD8" w:rsidRPr="00A71577" w:rsidRDefault="00355DD8"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Josla iedalīta lietošanai valsts aizsardzībai</w:t>
            </w:r>
            <w:r w:rsidR="00E61F3B" w:rsidRPr="00A71577">
              <w:rPr>
                <w:rFonts w:cs="Times New Roman"/>
                <w:sz w:val="20"/>
                <w:szCs w:val="20"/>
              </w:rPr>
              <w:t>"</w:t>
            </w:r>
          </w:p>
        </w:tc>
      </w:tr>
    </w:tbl>
    <w:p w14:paraId="52640717" w14:textId="77777777" w:rsidR="00355DD8" w:rsidRPr="00A71577" w:rsidRDefault="00355DD8" w:rsidP="00355DD8">
      <w:pPr>
        <w:spacing w:after="0" w:line="240" w:lineRule="auto"/>
        <w:ind w:left="360"/>
        <w:jc w:val="both"/>
        <w:rPr>
          <w:rFonts w:cs="Times New Roman"/>
          <w:sz w:val="20"/>
          <w:szCs w:val="20"/>
        </w:rPr>
      </w:pPr>
    </w:p>
    <w:p w14:paraId="21944174" w14:textId="77777777" w:rsidR="00355DD8" w:rsidRPr="00A71577" w:rsidRDefault="00355DD8" w:rsidP="00355DD8">
      <w:pPr>
        <w:spacing w:after="0" w:line="240" w:lineRule="auto"/>
        <w:ind w:left="360"/>
        <w:jc w:val="both"/>
        <w:rPr>
          <w:rFonts w:cs="Times New Roman"/>
          <w:szCs w:val="28"/>
        </w:rPr>
      </w:pPr>
    </w:p>
    <w:p w14:paraId="2CB7CDD6" w14:textId="5B8EA551" w:rsidR="00355DD8" w:rsidRPr="00A71577" w:rsidRDefault="00355DD8" w:rsidP="00B4211A">
      <w:pPr>
        <w:pStyle w:val="ListParagraph"/>
        <w:numPr>
          <w:ilvl w:val="0"/>
          <w:numId w:val="47"/>
        </w:numPr>
        <w:spacing w:line="240" w:lineRule="auto"/>
        <w:jc w:val="both"/>
        <w:rPr>
          <w:rFonts w:cs="Times New Roman"/>
          <w:szCs w:val="28"/>
        </w:rPr>
      </w:pPr>
      <w:r w:rsidRPr="00A71577">
        <w:rPr>
          <w:rFonts w:cs="Times New Roman"/>
          <w:szCs w:val="28"/>
        </w:rPr>
        <w:t>Izteikt 1. pielikuma 36</w:t>
      </w:r>
      <w:r w:rsidR="004E16F7" w:rsidRPr="00A71577">
        <w:rPr>
          <w:rFonts w:cs="Times New Roman"/>
          <w:szCs w:val="28"/>
        </w:rPr>
        <w:t>4</w:t>
      </w:r>
      <w:r w:rsidRPr="00A71577">
        <w:rPr>
          <w:rFonts w:cs="Times New Roman"/>
          <w:szCs w:val="28"/>
        </w:rPr>
        <w:t>. punktu šādā redakcijā:</w:t>
      </w:r>
    </w:p>
    <w:tbl>
      <w:tblPr>
        <w:tblW w:w="5000" w:type="pct"/>
        <w:tblBorders>
          <w:top w:val="single" w:sz="6" w:space="0" w:color="414142"/>
          <w:left w:val="single" w:sz="6" w:space="0" w:color="414142"/>
          <w:bottom w:val="single" w:sz="6" w:space="0" w:color="414142"/>
          <w:right w:val="single" w:sz="6" w:space="0" w:color="414142"/>
        </w:tblBorders>
        <w:tblCellMar>
          <w:top w:w="30" w:type="dxa"/>
          <w:left w:w="30" w:type="dxa"/>
          <w:bottom w:w="30" w:type="dxa"/>
          <w:right w:w="30" w:type="dxa"/>
        </w:tblCellMar>
        <w:tblLook w:val="04A0" w:firstRow="1" w:lastRow="0" w:firstColumn="1" w:lastColumn="0" w:noHBand="0" w:noVBand="1"/>
      </w:tblPr>
      <w:tblGrid>
        <w:gridCol w:w="510"/>
        <w:gridCol w:w="1690"/>
        <w:gridCol w:w="1690"/>
        <w:gridCol w:w="1780"/>
        <w:gridCol w:w="2054"/>
        <w:gridCol w:w="1331"/>
      </w:tblGrid>
      <w:tr w:rsidR="00A71577" w:rsidRPr="00A71577" w14:paraId="43ABF023" w14:textId="77777777" w:rsidTr="00355DD8">
        <w:tc>
          <w:tcPr>
            <w:tcW w:w="282" w:type="pct"/>
            <w:tcBorders>
              <w:top w:val="single" w:sz="6" w:space="0" w:color="414142"/>
              <w:left w:val="single" w:sz="6" w:space="0" w:color="414142"/>
              <w:bottom w:val="single" w:sz="6" w:space="0" w:color="414142"/>
              <w:right w:val="single" w:sz="6" w:space="0" w:color="414142"/>
            </w:tcBorders>
          </w:tcPr>
          <w:p w14:paraId="512B02B0" w14:textId="43A056B0" w:rsidR="00355DD8" w:rsidRPr="00A71577" w:rsidRDefault="00E61F3B" w:rsidP="00D33004">
            <w:pPr>
              <w:spacing w:line="240" w:lineRule="auto"/>
              <w:rPr>
                <w:rFonts w:eastAsia="Times New Roman" w:cs="Times New Roman"/>
                <w:sz w:val="20"/>
                <w:szCs w:val="20"/>
                <w:lang w:eastAsia="lv-LV"/>
              </w:rPr>
            </w:pPr>
            <w:r w:rsidRPr="00A71577">
              <w:rPr>
                <w:rFonts w:cs="Times New Roman"/>
                <w:sz w:val="20"/>
                <w:szCs w:val="20"/>
              </w:rPr>
              <w:t>"</w:t>
            </w:r>
            <w:r w:rsidR="00355DD8" w:rsidRPr="00A71577">
              <w:rPr>
                <w:rFonts w:eastAsia="Times New Roman" w:cs="Times New Roman"/>
                <w:sz w:val="20"/>
                <w:szCs w:val="20"/>
                <w:lang w:eastAsia="lv-LV"/>
              </w:rPr>
              <w:t>364.</w:t>
            </w:r>
          </w:p>
        </w:tc>
        <w:tc>
          <w:tcPr>
            <w:tcW w:w="4718" w:type="pct"/>
            <w:gridSpan w:val="5"/>
            <w:tcBorders>
              <w:top w:val="single" w:sz="6" w:space="0" w:color="414142"/>
              <w:left w:val="single" w:sz="6" w:space="0" w:color="414142"/>
              <w:bottom w:val="single" w:sz="6" w:space="0" w:color="414142"/>
              <w:right w:val="single" w:sz="6" w:space="0" w:color="414142"/>
            </w:tcBorders>
          </w:tcPr>
          <w:p w14:paraId="7A12F0C7" w14:textId="77777777" w:rsidR="00355DD8" w:rsidRPr="00A71577" w:rsidRDefault="00355DD8" w:rsidP="00D33004">
            <w:pPr>
              <w:spacing w:before="100" w:beforeAutospacing="1" w:after="100" w:afterAutospacing="1" w:line="315" w:lineRule="atLeast"/>
              <w:jc w:val="center"/>
              <w:rPr>
                <w:rFonts w:eastAsia="Times New Roman" w:cs="Times New Roman"/>
                <w:b/>
                <w:bCs/>
                <w:sz w:val="20"/>
                <w:szCs w:val="20"/>
                <w:lang w:eastAsia="lv-LV"/>
              </w:rPr>
            </w:pPr>
            <w:r w:rsidRPr="00A71577">
              <w:rPr>
                <w:rFonts w:eastAsia="Times New Roman" w:cs="Times New Roman"/>
                <w:b/>
                <w:bCs/>
                <w:sz w:val="20"/>
                <w:szCs w:val="20"/>
                <w:lang w:eastAsia="lv-LV"/>
              </w:rPr>
              <w:t>14,8–15,35 GHz</w:t>
            </w:r>
          </w:p>
        </w:tc>
      </w:tr>
      <w:tr w:rsidR="00A71577" w:rsidRPr="00A71577" w14:paraId="4F7B9F46" w14:textId="77777777" w:rsidTr="00355DD8">
        <w:tc>
          <w:tcPr>
            <w:tcW w:w="282" w:type="pct"/>
            <w:vMerge w:val="restart"/>
            <w:tcBorders>
              <w:top w:val="single" w:sz="6" w:space="0" w:color="414142"/>
              <w:left w:val="single" w:sz="6" w:space="0" w:color="414142"/>
              <w:bottom w:val="single" w:sz="6" w:space="0" w:color="414142"/>
              <w:right w:val="single" w:sz="6" w:space="0" w:color="414142"/>
            </w:tcBorders>
          </w:tcPr>
          <w:p w14:paraId="362853A5" w14:textId="77777777" w:rsidR="00355DD8" w:rsidRPr="00A71577" w:rsidRDefault="00355DD8"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933" w:type="pct"/>
            <w:vMerge w:val="restart"/>
            <w:tcBorders>
              <w:top w:val="single" w:sz="6" w:space="0" w:color="414142"/>
              <w:left w:val="single" w:sz="6" w:space="0" w:color="414142"/>
              <w:bottom w:val="single" w:sz="6" w:space="0" w:color="414142"/>
              <w:right w:val="single" w:sz="6" w:space="0" w:color="414142"/>
            </w:tcBorders>
          </w:tcPr>
          <w:p w14:paraId="441DAE1E" w14:textId="77777777" w:rsidR="00355DD8" w:rsidRPr="00A71577" w:rsidRDefault="00355DD8"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FIKSĒTAIS</w:t>
            </w:r>
          </w:p>
          <w:p w14:paraId="41AD922F" w14:textId="77777777" w:rsidR="00355DD8" w:rsidRPr="00A71577" w:rsidRDefault="00355DD8"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MOBILAIS</w:t>
            </w:r>
          </w:p>
          <w:p w14:paraId="3ACDF462" w14:textId="77777777" w:rsidR="00355DD8" w:rsidRPr="00A71577" w:rsidRDefault="00355DD8"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Izplatījuma izpētes</w:t>
            </w:r>
          </w:p>
          <w:p w14:paraId="0A252F3E" w14:textId="77777777" w:rsidR="00355DD8" w:rsidRPr="00A71577" w:rsidRDefault="00355DD8"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5.339</w:t>
            </w:r>
          </w:p>
        </w:tc>
        <w:tc>
          <w:tcPr>
            <w:tcW w:w="933" w:type="pct"/>
            <w:vMerge w:val="restart"/>
            <w:tcBorders>
              <w:top w:val="single" w:sz="6" w:space="0" w:color="414142"/>
              <w:left w:val="single" w:sz="6" w:space="0" w:color="414142"/>
              <w:bottom w:val="single" w:sz="6" w:space="0" w:color="414142"/>
              <w:right w:val="single" w:sz="6" w:space="0" w:color="414142"/>
            </w:tcBorders>
          </w:tcPr>
          <w:p w14:paraId="4F92169E" w14:textId="77777777" w:rsidR="00355DD8" w:rsidRPr="00A71577" w:rsidRDefault="00355DD8"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FIKSĒTAIS</w:t>
            </w:r>
          </w:p>
          <w:p w14:paraId="327A94F9" w14:textId="77777777" w:rsidR="00355DD8" w:rsidRPr="00A71577" w:rsidRDefault="00355DD8"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MOBILAIS</w:t>
            </w:r>
          </w:p>
          <w:p w14:paraId="23B1EBAD" w14:textId="77777777" w:rsidR="00355DD8" w:rsidRPr="00A71577" w:rsidRDefault="00355DD8"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Izplatījuma izpētes</w:t>
            </w:r>
          </w:p>
          <w:p w14:paraId="7BAB0FCE" w14:textId="77777777" w:rsidR="00355DD8" w:rsidRPr="00A71577" w:rsidRDefault="00355DD8"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5.339</w:t>
            </w:r>
          </w:p>
        </w:tc>
        <w:tc>
          <w:tcPr>
            <w:tcW w:w="983" w:type="pct"/>
            <w:tcBorders>
              <w:top w:val="single" w:sz="6" w:space="0" w:color="414142"/>
              <w:left w:val="single" w:sz="6" w:space="0" w:color="414142"/>
              <w:bottom w:val="single" w:sz="6" w:space="0" w:color="414142"/>
              <w:right w:val="single" w:sz="6" w:space="0" w:color="414142"/>
            </w:tcBorders>
          </w:tcPr>
          <w:p w14:paraId="6C8A485F" w14:textId="6A2DA6CD" w:rsidR="00355DD8" w:rsidRPr="00A71577" w:rsidRDefault="00355DD8"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Ciparu RRL: 14,5–14,7985; 15,0505–15,35 GHz</w:t>
            </w:r>
          </w:p>
        </w:tc>
        <w:tc>
          <w:tcPr>
            <w:tcW w:w="1134" w:type="pct"/>
            <w:tcBorders>
              <w:top w:val="single" w:sz="6" w:space="0" w:color="414142"/>
              <w:left w:val="single" w:sz="6" w:space="0" w:color="414142"/>
              <w:bottom w:val="single" w:sz="6" w:space="0" w:color="414142"/>
              <w:right w:val="single" w:sz="6" w:space="0" w:color="414142"/>
            </w:tcBorders>
          </w:tcPr>
          <w:p w14:paraId="10074C24" w14:textId="77777777" w:rsidR="00355DD8" w:rsidRPr="00A71577" w:rsidRDefault="00355DD8" w:rsidP="00D33004">
            <w:pPr>
              <w:spacing w:after="240"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ERC/REC 12-07 – Harmonizēts radiofrekvenču kanālu plānojums zemes ciparu fiksētajām sistēmām, kuras izmanto duplekso joslu 14,5–14,62 GHz un 15,23–15,35 GHz </w:t>
            </w:r>
          </w:p>
          <w:p w14:paraId="0300BCA6" w14:textId="77777777" w:rsidR="00355DD8" w:rsidRPr="00A71577" w:rsidRDefault="00355DD8" w:rsidP="00D33004">
            <w:pPr>
              <w:spacing w:line="240" w:lineRule="auto"/>
              <w:rPr>
                <w:rFonts w:eastAsia="Times New Roman" w:cs="Times New Roman"/>
                <w:sz w:val="20"/>
                <w:szCs w:val="20"/>
                <w:lang w:eastAsia="lv-LV"/>
              </w:rPr>
            </w:pPr>
            <w:r w:rsidRPr="00A71577">
              <w:rPr>
                <w:rFonts w:eastAsia="Arial" w:cs="Times New Roman"/>
                <w:sz w:val="20"/>
                <w:szCs w:val="20"/>
              </w:rPr>
              <w:t>ITU-R F.636-5 Radiofrekvenču kanālu plānojums fiksētajām bezvadu sistēmām, kas darbojas 14,4-15,35 GHz joslā</w:t>
            </w:r>
          </w:p>
        </w:tc>
        <w:tc>
          <w:tcPr>
            <w:tcW w:w="735" w:type="pct"/>
            <w:tcBorders>
              <w:top w:val="single" w:sz="6" w:space="0" w:color="414142"/>
              <w:left w:val="single" w:sz="6" w:space="0" w:color="414142"/>
              <w:bottom w:val="single" w:sz="6" w:space="0" w:color="414142"/>
              <w:right w:val="single" w:sz="6" w:space="0" w:color="414142"/>
            </w:tcBorders>
          </w:tcPr>
          <w:p w14:paraId="4E51EF4A" w14:textId="77777777" w:rsidR="00355DD8" w:rsidRPr="00A71577" w:rsidRDefault="00355DD8"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Konfigurācija PP</w:t>
            </w:r>
          </w:p>
          <w:p w14:paraId="3855D290" w14:textId="77777777" w:rsidR="00355DD8" w:rsidRPr="00A71577" w:rsidRDefault="00355DD8" w:rsidP="00D33004">
            <w:pPr>
              <w:spacing w:before="100" w:beforeAutospacing="1" w:after="100" w:afterAutospacing="1" w:line="315" w:lineRule="atLeast"/>
              <w:rPr>
                <w:rFonts w:eastAsia="Times New Roman" w:cs="Times New Roman"/>
                <w:sz w:val="20"/>
                <w:szCs w:val="20"/>
                <w:lang w:eastAsia="lv-LV"/>
              </w:rPr>
            </w:pPr>
            <w:r w:rsidRPr="00A71577">
              <w:rPr>
                <w:rFonts w:eastAsia="Times New Roman" w:cs="Times New Roman"/>
                <w:sz w:val="20"/>
                <w:szCs w:val="20"/>
                <w:lang w:eastAsia="lv-LV"/>
              </w:rPr>
              <w:t>Radiosaskarne RS FX.150PP</w:t>
            </w:r>
          </w:p>
        </w:tc>
      </w:tr>
      <w:tr w:rsidR="00840B06" w:rsidRPr="00A71577" w14:paraId="071BCEF4" w14:textId="77777777" w:rsidTr="00355DD8">
        <w:tc>
          <w:tcPr>
            <w:tcW w:w="0" w:type="auto"/>
            <w:vMerge/>
            <w:tcBorders>
              <w:top w:val="single" w:sz="6" w:space="0" w:color="414142"/>
              <w:left w:val="single" w:sz="6" w:space="0" w:color="414142"/>
              <w:bottom w:val="single" w:sz="6" w:space="0" w:color="414142"/>
              <w:right w:val="single" w:sz="6" w:space="0" w:color="414142"/>
            </w:tcBorders>
            <w:vAlign w:val="center"/>
          </w:tcPr>
          <w:p w14:paraId="549A2CC6" w14:textId="77777777" w:rsidR="00355DD8" w:rsidRPr="00A71577" w:rsidRDefault="00355DD8"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39B49ACC" w14:textId="77777777" w:rsidR="00355DD8" w:rsidRPr="00A71577" w:rsidRDefault="00355DD8" w:rsidP="00D33004">
            <w:pPr>
              <w:spacing w:line="240" w:lineRule="auto"/>
              <w:rPr>
                <w:rFonts w:eastAsia="Times New Roman" w:cs="Times New Roman"/>
                <w:sz w:val="20"/>
                <w:szCs w:val="20"/>
                <w:lang w:eastAsia="lv-LV"/>
              </w:rPr>
            </w:pPr>
          </w:p>
        </w:tc>
        <w:tc>
          <w:tcPr>
            <w:tcW w:w="0" w:type="auto"/>
            <w:vMerge/>
            <w:tcBorders>
              <w:top w:val="single" w:sz="6" w:space="0" w:color="414142"/>
              <w:left w:val="single" w:sz="6" w:space="0" w:color="414142"/>
              <w:bottom w:val="single" w:sz="6" w:space="0" w:color="414142"/>
              <w:right w:val="single" w:sz="6" w:space="0" w:color="414142"/>
            </w:tcBorders>
            <w:vAlign w:val="center"/>
          </w:tcPr>
          <w:p w14:paraId="60A3490B" w14:textId="77777777" w:rsidR="00355DD8" w:rsidRPr="00A71577" w:rsidRDefault="00355DD8" w:rsidP="00D33004">
            <w:pPr>
              <w:spacing w:line="240" w:lineRule="auto"/>
              <w:rPr>
                <w:rFonts w:eastAsia="Times New Roman" w:cs="Times New Roman"/>
                <w:sz w:val="20"/>
                <w:szCs w:val="20"/>
                <w:lang w:eastAsia="lv-LV"/>
              </w:rPr>
            </w:pPr>
          </w:p>
        </w:tc>
        <w:tc>
          <w:tcPr>
            <w:tcW w:w="983" w:type="pct"/>
            <w:tcBorders>
              <w:top w:val="single" w:sz="6" w:space="0" w:color="414142"/>
              <w:left w:val="single" w:sz="6" w:space="0" w:color="414142"/>
              <w:bottom w:val="single" w:sz="6" w:space="0" w:color="414142"/>
              <w:right w:val="single" w:sz="6" w:space="0" w:color="414142"/>
            </w:tcBorders>
          </w:tcPr>
          <w:p w14:paraId="73360907" w14:textId="77777777" w:rsidR="00355DD8" w:rsidRPr="00A71577" w:rsidRDefault="00355DD8"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AS: 15,0505–15,2185 GHz</w:t>
            </w:r>
          </w:p>
        </w:tc>
        <w:tc>
          <w:tcPr>
            <w:tcW w:w="1134" w:type="pct"/>
            <w:tcBorders>
              <w:top w:val="single" w:sz="6" w:space="0" w:color="414142"/>
              <w:left w:val="single" w:sz="6" w:space="0" w:color="414142"/>
              <w:bottom w:val="single" w:sz="6" w:space="0" w:color="414142"/>
              <w:right w:val="single" w:sz="6" w:space="0" w:color="414142"/>
            </w:tcBorders>
          </w:tcPr>
          <w:p w14:paraId="7B05502B" w14:textId="77777777" w:rsidR="00355DD8" w:rsidRPr="00A71577" w:rsidRDefault="00355DD8"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735" w:type="pct"/>
            <w:tcBorders>
              <w:top w:val="single" w:sz="6" w:space="0" w:color="414142"/>
              <w:left w:val="single" w:sz="6" w:space="0" w:color="414142"/>
              <w:bottom w:val="single" w:sz="6" w:space="0" w:color="414142"/>
              <w:right w:val="single" w:sz="6" w:space="0" w:color="414142"/>
            </w:tcBorders>
          </w:tcPr>
          <w:p w14:paraId="15E180ED" w14:textId="720CCD1D" w:rsidR="00355DD8" w:rsidRPr="00A71577" w:rsidRDefault="00355DD8" w:rsidP="00D33004">
            <w:pPr>
              <w:spacing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Josla iedalīta lietošanai </w:t>
            </w:r>
            <w:r w:rsidRPr="00A71577">
              <w:rPr>
                <w:rFonts w:eastAsia="Times New Roman" w:cs="Times New Roman"/>
                <w:sz w:val="20"/>
                <w:szCs w:val="20"/>
                <w:lang w:eastAsia="lv-LV"/>
              </w:rPr>
              <w:lastRenderedPageBreak/>
              <w:t>valsts aizsardzībai</w:t>
            </w:r>
            <w:r w:rsidR="00E61F3B" w:rsidRPr="00A71577">
              <w:rPr>
                <w:rFonts w:cs="Times New Roman"/>
                <w:sz w:val="20"/>
                <w:szCs w:val="20"/>
              </w:rPr>
              <w:t>"</w:t>
            </w:r>
          </w:p>
        </w:tc>
      </w:tr>
    </w:tbl>
    <w:p w14:paraId="6CFD6C27" w14:textId="1270DD27" w:rsidR="00355DD8" w:rsidRPr="00A71577" w:rsidRDefault="00355DD8" w:rsidP="001671A4">
      <w:pPr>
        <w:spacing w:before="100" w:beforeAutospacing="1" w:after="100" w:afterAutospacing="1" w:line="240" w:lineRule="auto"/>
        <w:jc w:val="both"/>
        <w:rPr>
          <w:rFonts w:ascii="Arial" w:hAnsi="Arial" w:cs="Arial"/>
          <w:b/>
          <w:bCs/>
          <w:sz w:val="20"/>
          <w:szCs w:val="20"/>
          <w:shd w:val="clear" w:color="auto" w:fill="FFFFFF"/>
        </w:rPr>
      </w:pPr>
    </w:p>
    <w:p w14:paraId="5D8D7BF4" w14:textId="0D5A44F9" w:rsidR="004C3473" w:rsidRPr="00A71577" w:rsidRDefault="004C3473" w:rsidP="00B4211A">
      <w:pPr>
        <w:pStyle w:val="ListParagraph"/>
        <w:numPr>
          <w:ilvl w:val="0"/>
          <w:numId w:val="47"/>
        </w:numPr>
        <w:spacing w:before="100" w:beforeAutospacing="1" w:after="100" w:afterAutospacing="1" w:line="240" w:lineRule="auto"/>
        <w:jc w:val="both"/>
        <w:rPr>
          <w:rFonts w:cs="Times New Roman"/>
          <w:szCs w:val="28"/>
          <w:shd w:val="clear" w:color="auto" w:fill="FFFFFF"/>
        </w:rPr>
      </w:pPr>
      <w:r w:rsidRPr="00A71577">
        <w:rPr>
          <w:rFonts w:cs="Times New Roman"/>
          <w:szCs w:val="28"/>
          <w:shd w:val="clear" w:color="auto" w:fill="FFFFFF"/>
        </w:rPr>
        <w:t>Izteikt 2. pielikuma 10. punktu šādā redakcijā:</w:t>
      </w:r>
    </w:p>
    <w:p w14:paraId="48209E5D" w14:textId="243ED8CE" w:rsidR="004C3473" w:rsidRPr="00A71577" w:rsidRDefault="005A3DD3" w:rsidP="004C3473">
      <w:pPr>
        <w:shd w:val="clear" w:color="auto" w:fill="FFFFFF"/>
        <w:spacing w:after="240" w:line="292" w:lineRule="atLeast"/>
        <w:ind w:firstLine="300"/>
        <w:rPr>
          <w:rFonts w:eastAsia="Arial" w:cs="Times New Roman"/>
          <w:sz w:val="20"/>
        </w:rPr>
      </w:pPr>
      <w:r w:rsidRPr="00A71577">
        <w:rPr>
          <w:rFonts w:cs="Times New Roman"/>
          <w:sz w:val="20"/>
          <w:szCs w:val="20"/>
        </w:rPr>
        <w:t>"</w:t>
      </w:r>
      <w:r w:rsidR="004C3473" w:rsidRPr="00A71577">
        <w:rPr>
          <w:rFonts w:eastAsia="Arial" w:cs="Times New Roman"/>
          <w:b/>
          <w:sz w:val="20"/>
        </w:rPr>
        <w:t>10. Radiosaskarne RS FX.080PP</w:t>
      </w:r>
    </w:p>
    <w:tbl>
      <w:tblPr>
        <w:tblStyle w:val="TableGrid"/>
        <w:tblW w:w="9064"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878"/>
        <w:gridCol w:w="2658"/>
        <w:gridCol w:w="3969"/>
        <w:gridCol w:w="1559"/>
      </w:tblGrid>
      <w:tr w:rsidR="00A71577" w:rsidRPr="00A71577" w14:paraId="5A91AC7E" w14:textId="77777777" w:rsidTr="004C3473">
        <w:tc>
          <w:tcPr>
            <w:tcW w:w="878"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26682A62" w14:textId="77777777" w:rsidR="004C3473" w:rsidRPr="00A71577" w:rsidRDefault="004C3473" w:rsidP="007711F2">
            <w:pPr>
              <w:spacing w:line="57" w:lineRule="atLeast"/>
              <w:rPr>
                <w:rFonts w:cs="Times New Roman"/>
              </w:rPr>
            </w:pPr>
            <w:r w:rsidRPr="00A71577">
              <w:rPr>
                <w:rFonts w:eastAsia="Arial" w:cs="Times New Roman"/>
                <w:sz w:val="20"/>
              </w:rPr>
              <w:t>Nr. p. k.</w:t>
            </w:r>
          </w:p>
        </w:tc>
        <w:tc>
          <w:tcPr>
            <w:tcW w:w="2658"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052EA7DB" w14:textId="77777777" w:rsidR="004C3473" w:rsidRPr="00A71577" w:rsidRDefault="004C3473" w:rsidP="007711F2">
            <w:pPr>
              <w:spacing w:line="57" w:lineRule="atLeast"/>
              <w:rPr>
                <w:rFonts w:cs="Times New Roman"/>
              </w:rPr>
            </w:pPr>
            <w:r w:rsidRPr="00A71577">
              <w:rPr>
                <w:rFonts w:eastAsia="Arial" w:cs="Times New Roman"/>
                <w:sz w:val="20"/>
              </w:rPr>
              <w:t>Parametrs</w:t>
            </w:r>
          </w:p>
        </w:tc>
        <w:tc>
          <w:tcPr>
            <w:tcW w:w="3969"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69EA1D26" w14:textId="77777777" w:rsidR="004C3473" w:rsidRPr="00A71577" w:rsidRDefault="004C3473" w:rsidP="007711F2">
            <w:pPr>
              <w:spacing w:line="57" w:lineRule="atLeast"/>
              <w:rPr>
                <w:rFonts w:cs="Times New Roman"/>
              </w:rPr>
            </w:pPr>
            <w:r w:rsidRPr="00A71577">
              <w:rPr>
                <w:rFonts w:eastAsia="Arial" w:cs="Times New Roman"/>
                <w:sz w:val="20"/>
              </w:rPr>
              <w:t>Apraksts</w:t>
            </w:r>
          </w:p>
        </w:tc>
        <w:tc>
          <w:tcPr>
            <w:tcW w:w="1559"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556D3B88" w14:textId="77777777" w:rsidR="004C3473" w:rsidRPr="00A71577" w:rsidRDefault="004C3473" w:rsidP="004C3473">
            <w:pPr>
              <w:spacing w:line="57" w:lineRule="atLeast"/>
              <w:ind w:right="-30"/>
              <w:rPr>
                <w:rFonts w:cs="Times New Roman"/>
              </w:rPr>
            </w:pPr>
            <w:r w:rsidRPr="00A71577">
              <w:rPr>
                <w:rFonts w:eastAsia="Arial" w:cs="Times New Roman"/>
                <w:sz w:val="20"/>
              </w:rPr>
              <w:t>Komentāri</w:t>
            </w:r>
          </w:p>
        </w:tc>
      </w:tr>
      <w:tr w:rsidR="00A71577" w:rsidRPr="00A71577" w14:paraId="2925240F" w14:textId="77777777" w:rsidTr="004C3473">
        <w:tc>
          <w:tcPr>
            <w:tcW w:w="9064" w:type="dxa"/>
            <w:gridSpan w:val="4"/>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219340AE" w14:textId="77777777" w:rsidR="004C3473" w:rsidRPr="00A71577" w:rsidRDefault="004C3473" w:rsidP="004C3473">
            <w:pPr>
              <w:spacing w:line="57" w:lineRule="atLeast"/>
              <w:ind w:right="-30"/>
              <w:rPr>
                <w:rFonts w:cs="Times New Roman"/>
              </w:rPr>
            </w:pPr>
            <w:r w:rsidRPr="00A71577">
              <w:rPr>
                <w:rFonts w:eastAsia="Arial" w:cs="Times New Roman"/>
                <w:sz w:val="20"/>
              </w:rPr>
              <w:t>Normatīvā daļa</w:t>
            </w:r>
          </w:p>
        </w:tc>
      </w:tr>
      <w:tr w:rsidR="00A71577" w:rsidRPr="00A71577" w14:paraId="3DC2D944" w14:textId="77777777" w:rsidTr="004C3473">
        <w:tc>
          <w:tcPr>
            <w:tcW w:w="878"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10E52CEB" w14:textId="77777777" w:rsidR="004C3473" w:rsidRPr="00A71577" w:rsidRDefault="004C3473" w:rsidP="007711F2">
            <w:pPr>
              <w:spacing w:line="57" w:lineRule="atLeast"/>
              <w:rPr>
                <w:rFonts w:cs="Times New Roman"/>
              </w:rPr>
            </w:pPr>
            <w:r w:rsidRPr="00A71577">
              <w:rPr>
                <w:rFonts w:eastAsia="Arial" w:cs="Times New Roman"/>
                <w:sz w:val="20"/>
              </w:rPr>
              <w:t>1.</w:t>
            </w:r>
          </w:p>
        </w:tc>
        <w:tc>
          <w:tcPr>
            <w:tcW w:w="2658"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42F8E234" w14:textId="77777777" w:rsidR="004C3473" w:rsidRPr="00A71577" w:rsidRDefault="004C3473" w:rsidP="007711F2">
            <w:pPr>
              <w:spacing w:line="57" w:lineRule="atLeast"/>
              <w:rPr>
                <w:rFonts w:cs="Times New Roman"/>
              </w:rPr>
            </w:pPr>
            <w:r w:rsidRPr="00A71577">
              <w:rPr>
                <w:rFonts w:eastAsia="Arial" w:cs="Times New Roman"/>
                <w:sz w:val="20"/>
              </w:rPr>
              <w:t>Radiosakaru dienests</w:t>
            </w:r>
          </w:p>
        </w:tc>
        <w:tc>
          <w:tcPr>
            <w:tcW w:w="3969"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610AAC85" w14:textId="77777777" w:rsidR="004C3473" w:rsidRPr="00A71577" w:rsidRDefault="004C3473" w:rsidP="007711F2">
            <w:pPr>
              <w:spacing w:line="57" w:lineRule="atLeast"/>
              <w:rPr>
                <w:rFonts w:cs="Times New Roman"/>
              </w:rPr>
            </w:pPr>
            <w:r w:rsidRPr="00A71577">
              <w:rPr>
                <w:rFonts w:eastAsia="Arial" w:cs="Times New Roman"/>
                <w:sz w:val="20"/>
              </w:rPr>
              <w:t>Fiksētais</w:t>
            </w:r>
          </w:p>
        </w:tc>
        <w:tc>
          <w:tcPr>
            <w:tcW w:w="1559"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71895D07" w14:textId="77777777" w:rsidR="004C3473" w:rsidRPr="00A71577" w:rsidRDefault="004C3473" w:rsidP="004C3473">
            <w:pPr>
              <w:spacing w:line="57" w:lineRule="atLeast"/>
              <w:ind w:right="-30"/>
              <w:rPr>
                <w:rFonts w:cs="Times New Roman"/>
              </w:rPr>
            </w:pPr>
            <w:r w:rsidRPr="00A71577">
              <w:rPr>
                <w:rFonts w:eastAsia="Arial" w:cs="Times New Roman"/>
                <w:sz w:val="20"/>
              </w:rPr>
              <w:t> </w:t>
            </w:r>
          </w:p>
        </w:tc>
      </w:tr>
      <w:tr w:rsidR="00A71577" w:rsidRPr="00A71577" w14:paraId="1B1AE5F4" w14:textId="77777777" w:rsidTr="004C3473">
        <w:tc>
          <w:tcPr>
            <w:tcW w:w="878"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7715EC21" w14:textId="77777777" w:rsidR="004C3473" w:rsidRPr="00A71577" w:rsidRDefault="004C3473" w:rsidP="007711F2">
            <w:pPr>
              <w:spacing w:line="57" w:lineRule="atLeast"/>
              <w:rPr>
                <w:rFonts w:cs="Times New Roman"/>
              </w:rPr>
            </w:pPr>
            <w:r w:rsidRPr="00A71577">
              <w:rPr>
                <w:rFonts w:eastAsia="Arial" w:cs="Times New Roman"/>
                <w:sz w:val="20"/>
              </w:rPr>
              <w:t>2.</w:t>
            </w:r>
          </w:p>
        </w:tc>
        <w:tc>
          <w:tcPr>
            <w:tcW w:w="2658"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1F109372" w14:textId="77777777" w:rsidR="004C3473" w:rsidRPr="00A71577" w:rsidRDefault="004C3473" w:rsidP="007711F2">
            <w:pPr>
              <w:spacing w:line="57" w:lineRule="atLeast"/>
              <w:rPr>
                <w:rFonts w:cs="Times New Roman"/>
              </w:rPr>
            </w:pPr>
            <w:r w:rsidRPr="00A71577">
              <w:rPr>
                <w:rFonts w:eastAsia="Arial" w:cs="Times New Roman"/>
                <w:sz w:val="20"/>
              </w:rPr>
              <w:t>Piemērošana</w:t>
            </w:r>
          </w:p>
        </w:tc>
        <w:tc>
          <w:tcPr>
            <w:tcW w:w="3969"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59F52DCA" w14:textId="77777777" w:rsidR="004C3473" w:rsidRPr="00A71577" w:rsidRDefault="004C3473" w:rsidP="007711F2">
            <w:pPr>
              <w:spacing w:line="57" w:lineRule="atLeast"/>
              <w:rPr>
                <w:rFonts w:cs="Times New Roman"/>
              </w:rPr>
            </w:pPr>
            <w:r w:rsidRPr="00A71577">
              <w:rPr>
                <w:rFonts w:eastAsia="Arial" w:cs="Times New Roman"/>
                <w:sz w:val="20"/>
              </w:rPr>
              <w:t>PP radiolīnijas</w:t>
            </w:r>
          </w:p>
        </w:tc>
        <w:tc>
          <w:tcPr>
            <w:tcW w:w="1559"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2DEA931F" w14:textId="77777777" w:rsidR="004C3473" w:rsidRPr="00A71577" w:rsidRDefault="004C3473" w:rsidP="004C3473">
            <w:pPr>
              <w:spacing w:line="57" w:lineRule="atLeast"/>
              <w:ind w:right="-30"/>
              <w:rPr>
                <w:rFonts w:cs="Times New Roman"/>
              </w:rPr>
            </w:pPr>
            <w:r w:rsidRPr="00A71577">
              <w:rPr>
                <w:rFonts w:eastAsia="Arial" w:cs="Times New Roman"/>
                <w:sz w:val="20"/>
              </w:rPr>
              <w:t> Radiolīnijas garums ≥ 8 km</w:t>
            </w:r>
          </w:p>
        </w:tc>
      </w:tr>
      <w:tr w:rsidR="00A71577" w:rsidRPr="00A71577" w14:paraId="1363F728" w14:textId="77777777" w:rsidTr="004C3473">
        <w:tc>
          <w:tcPr>
            <w:tcW w:w="878"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71F48560" w14:textId="77777777" w:rsidR="004C3473" w:rsidRPr="00A71577" w:rsidRDefault="004C3473" w:rsidP="007711F2">
            <w:pPr>
              <w:spacing w:line="57" w:lineRule="atLeast"/>
              <w:rPr>
                <w:rFonts w:cs="Times New Roman"/>
              </w:rPr>
            </w:pPr>
            <w:r w:rsidRPr="00A71577">
              <w:rPr>
                <w:rFonts w:eastAsia="Arial" w:cs="Times New Roman"/>
                <w:sz w:val="20"/>
              </w:rPr>
              <w:t>3.</w:t>
            </w:r>
          </w:p>
        </w:tc>
        <w:tc>
          <w:tcPr>
            <w:tcW w:w="2658"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4CAD9582" w14:textId="77777777" w:rsidR="004C3473" w:rsidRPr="00A71577" w:rsidRDefault="004C3473" w:rsidP="007711F2">
            <w:pPr>
              <w:spacing w:line="57" w:lineRule="atLeast"/>
              <w:rPr>
                <w:rFonts w:cs="Times New Roman"/>
              </w:rPr>
            </w:pPr>
            <w:r w:rsidRPr="00A71577">
              <w:rPr>
                <w:rFonts w:eastAsia="Arial" w:cs="Times New Roman"/>
                <w:sz w:val="20"/>
              </w:rPr>
              <w:t>Frekvenču joslas</w:t>
            </w:r>
          </w:p>
        </w:tc>
        <w:tc>
          <w:tcPr>
            <w:tcW w:w="3969"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3A4D69C7" w14:textId="6D41EDB0" w:rsidR="004C3473" w:rsidRPr="00A71577" w:rsidRDefault="004C3473" w:rsidP="007711F2">
            <w:pPr>
              <w:spacing w:line="57" w:lineRule="atLeast"/>
              <w:rPr>
                <w:rFonts w:cs="Times New Roman"/>
              </w:rPr>
            </w:pPr>
            <w:r w:rsidRPr="00A71577">
              <w:rPr>
                <w:rFonts w:eastAsia="Arial" w:cs="Times New Roman"/>
                <w:sz w:val="20"/>
              </w:rPr>
              <w:t xml:space="preserve">7900 - 8500 </w:t>
            </w:r>
            <w:proofErr w:type="spellStart"/>
            <w:r w:rsidRPr="00A71577">
              <w:rPr>
                <w:rFonts w:eastAsia="Arial" w:cs="Times New Roman"/>
                <w:sz w:val="20"/>
              </w:rPr>
              <w:t>MHz</w:t>
            </w:r>
            <w:proofErr w:type="spellEnd"/>
          </w:p>
        </w:tc>
        <w:tc>
          <w:tcPr>
            <w:tcW w:w="1559"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46DFD10F" w14:textId="77777777" w:rsidR="004C3473" w:rsidRPr="00A71577" w:rsidRDefault="004C3473" w:rsidP="004C3473">
            <w:pPr>
              <w:spacing w:line="57" w:lineRule="atLeast"/>
              <w:ind w:right="-30"/>
              <w:rPr>
                <w:rFonts w:cs="Times New Roman"/>
              </w:rPr>
            </w:pPr>
            <w:r w:rsidRPr="00A71577">
              <w:rPr>
                <w:rFonts w:eastAsia="Arial" w:cs="Times New Roman"/>
                <w:sz w:val="20"/>
              </w:rPr>
              <w:t> </w:t>
            </w:r>
          </w:p>
        </w:tc>
      </w:tr>
      <w:tr w:rsidR="00A71577" w:rsidRPr="00A71577" w14:paraId="2375BE4E" w14:textId="77777777" w:rsidTr="004C3473">
        <w:tc>
          <w:tcPr>
            <w:tcW w:w="878"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7D0D70AD" w14:textId="77777777" w:rsidR="004C3473" w:rsidRPr="00A71577" w:rsidRDefault="004C3473" w:rsidP="007711F2">
            <w:pPr>
              <w:spacing w:line="57" w:lineRule="atLeast"/>
              <w:rPr>
                <w:rFonts w:cs="Times New Roman"/>
              </w:rPr>
            </w:pPr>
            <w:r w:rsidRPr="00A71577">
              <w:rPr>
                <w:rFonts w:eastAsia="Arial" w:cs="Times New Roman"/>
                <w:sz w:val="20"/>
              </w:rPr>
              <w:t>4.</w:t>
            </w:r>
          </w:p>
        </w:tc>
        <w:tc>
          <w:tcPr>
            <w:tcW w:w="2658"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07A89111" w14:textId="77777777" w:rsidR="004C3473" w:rsidRPr="00A71577" w:rsidRDefault="004C3473" w:rsidP="007711F2">
            <w:pPr>
              <w:spacing w:line="57" w:lineRule="atLeast"/>
              <w:rPr>
                <w:rFonts w:cs="Times New Roman"/>
              </w:rPr>
            </w:pPr>
            <w:r w:rsidRPr="00A71577">
              <w:rPr>
                <w:rFonts w:eastAsia="Arial" w:cs="Times New Roman"/>
                <w:sz w:val="20"/>
              </w:rPr>
              <w:t>Kanālu sadalījums</w:t>
            </w:r>
          </w:p>
        </w:tc>
        <w:tc>
          <w:tcPr>
            <w:tcW w:w="3969"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68D1E229" w14:textId="77777777" w:rsidR="004C3473" w:rsidRPr="00A71577" w:rsidRDefault="004C3473" w:rsidP="007711F2">
            <w:pPr>
              <w:spacing w:line="57" w:lineRule="atLeast"/>
              <w:rPr>
                <w:rFonts w:cs="Times New Roman"/>
              </w:rPr>
            </w:pPr>
            <w:r w:rsidRPr="00A71577">
              <w:rPr>
                <w:rFonts w:eastAsia="Arial" w:cs="Times New Roman"/>
                <w:sz w:val="20"/>
              </w:rPr>
              <w:t xml:space="preserve">1,75 </w:t>
            </w:r>
            <w:proofErr w:type="spellStart"/>
            <w:r w:rsidRPr="00A71577">
              <w:rPr>
                <w:rFonts w:eastAsia="Arial" w:cs="Times New Roman"/>
                <w:sz w:val="20"/>
              </w:rPr>
              <w:t>MHz</w:t>
            </w:r>
            <w:proofErr w:type="spellEnd"/>
            <w:r w:rsidRPr="00A71577">
              <w:rPr>
                <w:rFonts w:eastAsia="Arial" w:cs="Times New Roman"/>
                <w:sz w:val="20"/>
              </w:rPr>
              <w:t xml:space="preserve">, 3,5 </w:t>
            </w:r>
            <w:proofErr w:type="spellStart"/>
            <w:r w:rsidRPr="00A71577">
              <w:rPr>
                <w:rFonts w:eastAsia="Arial" w:cs="Times New Roman"/>
                <w:sz w:val="20"/>
              </w:rPr>
              <w:t>MHz</w:t>
            </w:r>
            <w:proofErr w:type="spellEnd"/>
            <w:r w:rsidRPr="00A71577">
              <w:rPr>
                <w:rFonts w:eastAsia="Arial" w:cs="Times New Roman"/>
                <w:sz w:val="20"/>
              </w:rPr>
              <w:t>, 7 </w:t>
            </w:r>
            <w:proofErr w:type="spellStart"/>
            <w:r w:rsidRPr="00A71577">
              <w:rPr>
                <w:rFonts w:eastAsia="Arial" w:cs="Times New Roman"/>
                <w:sz w:val="20"/>
              </w:rPr>
              <w:t>MHz</w:t>
            </w:r>
            <w:proofErr w:type="spellEnd"/>
            <w:r w:rsidRPr="00A71577">
              <w:rPr>
                <w:rFonts w:eastAsia="Arial" w:cs="Times New Roman"/>
                <w:sz w:val="20"/>
              </w:rPr>
              <w:t xml:space="preserve">, 14 </w:t>
            </w:r>
            <w:proofErr w:type="spellStart"/>
            <w:r w:rsidRPr="00A71577">
              <w:rPr>
                <w:rFonts w:eastAsia="Arial" w:cs="Times New Roman"/>
                <w:sz w:val="20"/>
              </w:rPr>
              <w:t>MHz</w:t>
            </w:r>
            <w:proofErr w:type="spellEnd"/>
            <w:r w:rsidRPr="00A71577">
              <w:rPr>
                <w:rFonts w:eastAsia="Arial" w:cs="Times New Roman"/>
                <w:sz w:val="20"/>
              </w:rPr>
              <w:t xml:space="preserve">, 28 </w:t>
            </w:r>
            <w:proofErr w:type="spellStart"/>
            <w:r w:rsidRPr="00A71577">
              <w:rPr>
                <w:rFonts w:eastAsia="Arial" w:cs="Times New Roman"/>
                <w:sz w:val="20"/>
              </w:rPr>
              <w:t>MHz</w:t>
            </w:r>
            <w:proofErr w:type="spellEnd"/>
          </w:p>
        </w:tc>
        <w:tc>
          <w:tcPr>
            <w:tcW w:w="1559"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56DE2672" w14:textId="55BAEA31" w:rsidR="004C3473" w:rsidRPr="00A71577" w:rsidRDefault="004C3473" w:rsidP="004C3473">
            <w:pPr>
              <w:spacing w:line="57" w:lineRule="atLeast"/>
              <w:ind w:right="-30"/>
              <w:rPr>
                <w:rFonts w:cs="Times New Roman"/>
              </w:rPr>
            </w:pPr>
            <w:r w:rsidRPr="00A71577">
              <w:rPr>
                <w:rFonts w:eastAsia="Arial" w:cs="Times New Roman"/>
                <w:sz w:val="20"/>
              </w:rPr>
              <w:t>Maksimālais kanāla platums 56 </w:t>
            </w:r>
            <w:proofErr w:type="spellStart"/>
            <w:r w:rsidRPr="00A71577">
              <w:rPr>
                <w:rFonts w:eastAsia="Arial" w:cs="Times New Roman"/>
                <w:sz w:val="20"/>
              </w:rPr>
              <w:t>MHz</w:t>
            </w:r>
            <w:proofErr w:type="spellEnd"/>
            <w:r w:rsidR="005A3DD3" w:rsidRPr="00A71577">
              <w:rPr>
                <w:rFonts w:cs="Times New Roman"/>
                <w:sz w:val="20"/>
                <w:szCs w:val="20"/>
              </w:rPr>
              <w:t>"</w:t>
            </w:r>
          </w:p>
        </w:tc>
      </w:tr>
      <w:tr w:rsidR="00A71577" w:rsidRPr="00A71577" w14:paraId="2F63F8C3" w14:textId="77777777" w:rsidTr="004C3473">
        <w:tc>
          <w:tcPr>
            <w:tcW w:w="878"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77127679" w14:textId="77777777" w:rsidR="004C3473" w:rsidRPr="00A71577" w:rsidRDefault="004C3473" w:rsidP="007711F2">
            <w:pPr>
              <w:spacing w:line="57" w:lineRule="atLeast"/>
              <w:rPr>
                <w:rFonts w:cs="Times New Roman"/>
              </w:rPr>
            </w:pPr>
            <w:r w:rsidRPr="00A71577">
              <w:rPr>
                <w:rFonts w:eastAsia="Arial" w:cs="Times New Roman"/>
                <w:sz w:val="20"/>
              </w:rPr>
              <w:t>5.</w:t>
            </w:r>
          </w:p>
        </w:tc>
        <w:tc>
          <w:tcPr>
            <w:tcW w:w="2658"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1A57EC62" w14:textId="77777777" w:rsidR="004C3473" w:rsidRPr="00A71577" w:rsidRDefault="004C3473" w:rsidP="007711F2">
            <w:pPr>
              <w:spacing w:line="57" w:lineRule="atLeast"/>
              <w:rPr>
                <w:rFonts w:cs="Times New Roman"/>
              </w:rPr>
            </w:pPr>
            <w:r w:rsidRPr="00A71577">
              <w:rPr>
                <w:rFonts w:eastAsia="Arial" w:cs="Times New Roman"/>
                <w:sz w:val="20"/>
              </w:rPr>
              <w:t>Modulācija/aizņemtā frekvenču josla</w:t>
            </w:r>
          </w:p>
        </w:tc>
        <w:tc>
          <w:tcPr>
            <w:tcW w:w="3969"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3A1418C9" w14:textId="77777777" w:rsidR="004C3473" w:rsidRPr="00A71577" w:rsidRDefault="004C3473" w:rsidP="007711F2">
            <w:pPr>
              <w:spacing w:line="57" w:lineRule="atLeast"/>
              <w:rPr>
                <w:rFonts w:cs="Times New Roman"/>
              </w:rPr>
            </w:pPr>
            <w:r w:rsidRPr="00A71577">
              <w:rPr>
                <w:rFonts w:eastAsia="Arial" w:cs="Times New Roman"/>
                <w:sz w:val="20"/>
              </w:rPr>
              <w:t>Ciparu</w:t>
            </w:r>
          </w:p>
        </w:tc>
        <w:tc>
          <w:tcPr>
            <w:tcW w:w="1559"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30079ECD" w14:textId="77777777" w:rsidR="004C3473" w:rsidRPr="00A71577" w:rsidRDefault="004C3473" w:rsidP="004C3473">
            <w:pPr>
              <w:spacing w:line="57" w:lineRule="atLeast"/>
              <w:ind w:right="-30"/>
              <w:rPr>
                <w:rFonts w:cs="Times New Roman"/>
              </w:rPr>
            </w:pPr>
            <w:r w:rsidRPr="00A71577">
              <w:rPr>
                <w:rFonts w:eastAsia="Arial" w:cs="Times New Roman"/>
                <w:sz w:val="20"/>
              </w:rPr>
              <w:t> </w:t>
            </w:r>
          </w:p>
        </w:tc>
      </w:tr>
      <w:tr w:rsidR="00A71577" w:rsidRPr="00A71577" w14:paraId="2A63C8FD" w14:textId="77777777" w:rsidTr="004C3473">
        <w:tc>
          <w:tcPr>
            <w:tcW w:w="878"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294B25F6" w14:textId="77777777" w:rsidR="004C3473" w:rsidRPr="00A71577" w:rsidRDefault="004C3473" w:rsidP="007711F2">
            <w:pPr>
              <w:spacing w:line="57" w:lineRule="atLeast"/>
              <w:rPr>
                <w:rFonts w:cs="Times New Roman"/>
              </w:rPr>
            </w:pPr>
            <w:r w:rsidRPr="00A71577">
              <w:rPr>
                <w:rFonts w:eastAsia="Arial" w:cs="Times New Roman"/>
                <w:sz w:val="20"/>
              </w:rPr>
              <w:t>6.</w:t>
            </w:r>
          </w:p>
        </w:tc>
        <w:tc>
          <w:tcPr>
            <w:tcW w:w="2658"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42FC0F08" w14:textId="77777777" w:rsidR="004C3473" w:rsidRPr="00A71577" w:rsidRDefault="004C3473" w:rsidP="007711F2">
            <w:pPr>
              <w:spacing w:line="57" w:lineRule="atLeast"/>
              <w:rPr>
                <w:rFonts w:cs="Times New Roman"/>
              </w:rPr>
            </w:pPr>
            <w:r w:rsidRPr="00A71577">
              <w:rPr>
                <w:rFonts w:eastAsia="Arial" w:cs="Times New Roman"/>
                <w:sz w:val="20"/>
              </w:rPr>
              <w:t>Virziens/nodalīšana</w:t>
            </w:r>
          </w:p>
        </w:tc>
        <w:tc>
          <w:tcPr>
            <w:tcW w:w="3969"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5AD97661" w14:textId="77777777" w:rsidR="004C3473" w:rsidRPr="00A71577" w:rsidRDefault="004C3473" w:rsidP="007711F2">
            <w:pPr>
              <w:rPr>
                <w:rFonts w:eastAsia="Arial" w:cs="Times New Roman"/>
                <w:sz w:val="20"/>
              </w:rPr>
            </w:pPr>
            <w:r w:rsidRPr="00A71577">
              <w:rPr>
                <w:rFonts w:eastAsia="Arial" w:cs="Times New Roman"/>
                <w:sz w:val="20"/>
              </w:rPr>
              <w:t>Frekvenčdales duplekss (FDD)</w:t>
            </w:r>
          </w:p>
          <w:p w14:paraId="639F4439" w14:textId="77777777" w:rsidR="004C3473" w:rsidRPr="00A71577" w:rsidRDefault="004C3473" w:rsidP="007711F2">
            <w:pPr>
              <w:rPr>
                <w:rFonts w:cs="Times New Roman"/>
              </w:rPr>
            </w:pPr>
            <w:r w:rsidRPr="00A71577">
              <w:rPr>
                <w:rFonts w:eastAsia="Arial" w:cs="Times New Roman"/>
                <w:sz w:val="20"/>
              </w:rPr>
              <w:t xml:space="preserve">Radiokanāla dupleksais atdalījums 310 </w:t>
            </w:r>
            <w:proofErr w:type="spellStart"/>
            <w:r w:rsidRPr="00A71577">
              <w:rPr>
                <w:rFonts w:eastAsia="Arial" w:cs="Times New Roman"/>
                <w:sz w:val="20"/>
              </w:rPr>
              <w:t>MHz</w:t>
            </w:r>
            <w:proofErr w:type="spellEnd"/>
          </w:p>
        </w:tc>
        <w:tc>
          <w:tcPr>
            <w:tcW w:w="1559"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70092881" w14:textId="77777777" w:rsidR="004C3473" w:rsidRPr="00A71577" w:rsidRDefault="004C3473" w:rsidP="004C3473">
            <w:pPr>
              <w:spacing w:line="57" w:lineRule="atLeast"/>
              <w:ind w:right="-30"/>
              <w:rPr>
                <w:rFonts w:cs="Times New Roman"/>
              </w:rPr>
            </w:pPr>
            <w:r w:rsidRPr="00A71577">
              <w:rPr>
                <w:rFonts w:eastAsia="Arial" w:cs="Times New Roman"/>
                <w:sz w:val="20"/>
              </w:rPr>
              <w:t> </w:t>
            </w:r>
          </w:p>
        </w:tc>
      </w:tr>
      <w:tr w:rsidR="00A71577" w:rsidRPr="00A71577" w14:paraId="47B3886B" w14:textId="77777777" w:rsidTr="004C3473">
        <w:tc>
          <w:tcPr>
            <w:tcW w:w="878"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51224995" w14:textId="77777777" w:rsidR="004C3473" w:rsidRPr="00A71577" w:rsidRDefault="004C3473" w:rsidP="007711F2">
            <w:pPr>
              <w:spacing w:line="57" w:lineRule="atLeast"/>
              <w:rPr>
                <w:rFonts w:cs="Times New Roman"/>
              </w:rPr>
            </w:pPr>
            <w:r w:rsidRPr="00A71577">
              <w:rPr>
                <w:rFonts w:eastAsia="Arial" w:cs="Times New Roman"/>
                <w:sz w:val="20"/>
              </w:rPr>
              <w:t>7.</w:t>
            </w:r>
          </w:p>
        </w:tc>
        <w:tc>
          <w:tcPr>
            <w:tcW w:w="2658"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2B6DB165" w14:textId="77777777" w:rsidR="004C3473" w:rsidRPr="00A71577" w:rsidRDefault="004C3473" w:rsidP="007711F2">
            <w:pPr>
              <w:spacing w:line="57" w:lineRule="atLeast"/>
              <w:rPr>
                <w:rFonts w:cs="Times New Roman"/>
              </w:rPr>
            </w:pPr>
            <w:r w:rsidRPr="00A71577">
              <w:rPr>
                <w:rFonts w:eastAsia="Arial" w:cs="Times New Roman"/>
                <w:sz w:val="20"/>
              </w:rPr>
              <w:t>Pārraides jauda/jaudas blīvums</w:t>
            </w:r>
          </w:p>
        </w:tc>
        <w:tc>
          <w:tcPr>
            <w:tcW w:w="3969"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2A3B487C" w14:textId="77777777" w:rsidR="004C3473" w:rsidRPr="00A71577" w:rsidRDefault="004C3473" w:rsidP="007711F2">
            <w:pPr>
              <w:rPr>
                <w:rFonts w:eastAsia="Arial" w:cs="Times New Roman"/>
                <w:sz w:val="20"/>
              </w:rPr>
            </w:pPr>
            <w:r w:rsidRPr="00A71577">
              <w:rPr>
                <w:rFonts w:eastAsia="Arial" w:cs="Times New Roman"/>
                <w:sz w:val="20"/>
              </w:rPr>
              <w:t xml:space="preserve">&lt;43 </w:t>
            </w:r>
            <w:proofErr w:type="spellStart"/>
            <w:r w:rsidRPr="00A71577">
              <w:rPr>
                <w:rFonts w:eastAsia="Arial" w:cs="Times New Roman"/>
                <w:sz w:val="20"/>
              </w:rPr>
              <w:t>dBm</w:t>
            </w:r>
            <w:proofErr w:type="spellEnd"/>
            <w:r w:rsidRPr="00A71577">
              <w:rPr>
                <w:rFonts w:eastAsia="Arial" w:cs="Times New Roman"/>
                <w:sz w:val="20"/>
              </w:rPr>
              <w:t xml:space="preserve"> </w:t>
            </w:r>
            <w:proofErr w:type="spellStart"/>
            <w:r w:rsidRPr="00A71577">
              <w:rPr>
                <w:rFonts w:eastAsia="Arial" w:cs="Times New Roman"/>
                <w:sz w:val="20"/>
              </w:rPr>
              <w:t>fīdera</w:t>
            </w:r>
            <w:proofErr w:type="spellEnd"/>
            <w:r w:rsidRPr="00A71577">
              <w:rPr>
                <w:rFonts w:eastAsia="Arial" w:cs="Times New Roman"/>
                <w:sz w:val="20"/>
              </w:rPr>
              <w:t xml:space="preserve"> ieejā</w:t>
            </w:r>
          </w:p>
          <w:p w14:paraId="3F5879E4" w14:textId="77777777" w:rsidR="004C3473" w:rsidRPr="00A71577" w:rsidRDefault="004C3473" w:rsidP="007711F2">
            <w:pPr>
              <w:rPr>
                <w:rFonts w:cs="Times New Roman"/>
              </w:rPr>
            </w:pPr>
            <w:r w:rsidRPr="00A71577">
              <w:rPr>
                <w:rFonts w:eastAsia="Arial" w:cs="Times New Roman"/>
                <w:sz w:val="20"/>
              </w:rPr>
              <w:t xml:space="preserve">≤ 55 </w:t>
            </w:r>
            <w:proofErr w:type="spellStart"/>
            <w:r w:rsidRPr="00A71577">
              <w:rPr>
                <w:rFonts w:eastAsia="Arial" w:cs="Times New Roman"/>
                <w:sz w:val="20"/>
              </w:rPr>
              <w:t>dBW</w:t>
            </w:r>
            <w:proofErr w:type="spellEnd"/>
            <w:r w:rsidRPr="00A71577">
              <w:rPr>
                <w:rFonts w:eastAsia="Arial" w:cs="Times New Roman"/>
                <w:sz w:val="20"/>
              </w:rPr>
              <w:t xml:space="preserve"> </w:t>
            </w:r>
            <w:proofErr w:type="spellStart"/>
            <w:r w:rsidRPr="00A71577">
              <w:rPr>
                <w:rFonts w:eastAsia="Arial" w:cs="Times New Roman"/>
                <w:sz w:val="20"/>
              </w:rPr>
              <w:t>e.i.r.p</w:t>
            </w:r>
            <w:proofErr w:type="spellEnd"/>
            <w:r w:rsidRPr="00A71577">
              <w:rPr>
                <w:rFonts w:eastAsia="Arial" w:cs="Times New Roman"/>
                <w:sz w:val="20"/>
              </w:rPr>
              <w:t>.</w:t>
            </w:r>
          </w:p>
        </w:tc>
        <w:tc>
          <w:tcPr>
            <w:tcW w:w="1559"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4048E630" w14:textId="77777777" w:rsidR="004C3473" w:rsidRPr="00A71577" w:rsidRDefault="004C3473" w:rsidP="004C3473">
            <w:pPr>
              <w:spacing w:line="57" w:lineRule="atLeast"/>
              <w:ind w:right="-30"/>
              <w:rPr>
                <w:rFonts w:cs="Times New Roman"/>
              </w:rPr>
            </w:pPr>
            <w:r w:rsidRPr="00A71577">
              <w:rPr>
                <w:rFonts w:eastAsia="Arial" w:cs="Times New Roman"/>
                <w:sz w:val="20"/>
              </w:rPr>
              <w:t> </w:t>
            </w:r>
          </w:p>
        </w:tc>
      </w:tr>
      <w:tr w:rsidR="00A71577" w:rsidRPr="00A71577" w14:paraId="369231C9" w14:textId="77777777" w:rsidTr="004C3473">
        <w:tc>
          <w:tcPr>
            <w:tcW w:w="878"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4D854790" w14:textId="77777777" w:rsidR="004C3473" w:rsidRPr="00A71577" w:rsidRDefault="004C3473" w:rsidP="007711F2">
            <w:pPr>
              <w:spacing w:line="57" w:lineRule="atLeast"/>
              <w:rPr>
                <w:rFonts w:cs="Times New Roman"/>
              </w:rPr>
            </w:pPr>
            <w:r w:rsidRPr="00A71577">
              <w:rPr>
                <w:rFonts w:eastAsia="Arial" w:cs="Times New Roman"/>
                <w:sz w:val="20"/>
              </w:rPr>
              <w:t>8.</w:t>
            </w:r>
          </w:p>
        </w:tc>
        <w:tc>
          <w:tcPr>
            <w:tcW w:w="2658"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0D173F39" w14:textId="77777777" w:rsidR="004C3473" w:rsidRPr="00A71577" w:rsidRDefault="004C3473" w:rsidP="007711F2">
            <w:pPr>
              <w:spacing w:line="57" w:lineRule="atLeast"/>
              <w:rPr>
                <w:rFonts w:cs="Times New Roman"/>
              </w:rPr>
            </w:pPr>
            <w:r w:rsidRPr="00A71577">
              <w:rPr>
                <w:rFonts w:eastAsia="Arial" w:cs="Times New Roman"/>
                <w:sz w:val="20"/>
              </w:rPr>
              <w:t>Kanāla piekļuves un lietošanas noteikumi</w:t>
            </w:r>
          </w:p>
        </w:tc>
        <w:tc>
          <w:tcPr>
            <w:tcW w:w="3969"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4FE1345D" w14:textId="77777777" w:rsidR="004C3473" w:rsidRPr="00A71577" w:rsidRDefault="004C3473" w:rsidP="007711F2">
            <w:pPr>
              <w:spacing w:line="57" w:lineRule="atLeast"/>
              <w:rPr>
                <w:rFonts w:cs="Times New Roman"/>
              </w:rPr>
            </w:pPr>
            <w:r w:rsidRPr="00A71577">
              <w:rPr>
                <w:rFonts w:eastAsia="Arial" w:cs="Times New Roman"/>
                <w:sz w:val="20"/>
              </w:rPr>
              <w:t>Nav noteikts</w:t>
            </w:r>
          </w:p>
        </w:tc>
        <w:tc>
          <w:tcPr>
            <w:tcW w:w="1559"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0DA2B8A4" w14:textId="77777777" w:rsidR="004C3473" w:rsidRPr="00A71577" w:rsidRDefault="004C3473" w:rsidP="004C3473">
            <w:pPr>
              <w:spacing w:line="57" w:lineRule="atLeast"/>
              <w:ind w:right="-30"/>
              <w:rPr>
                <w:rFonts w:cs="Times New Roman"/>
              </w:rPr>
            </w:pPr>
            <w:r w:rsidRPr="00A71577">
              <w:rPr>
                <w:rFonts w:eastAsia="Arial" w:cs="Times New Roman"/>
                <w:sz w:val="20"/>
              </w:rPr>
              <w:t> </w:t>
            </w:r>
          </w:p>
        </w:tc>
      </w:tr>
      <w:tr w:rsidR="00A71577" w:rsidRPr="00A71577" w14:paraId="0ED25394" w14:textId="77777777" w:rsidTr="004C3473">
        <w:tc>
          <w:tcPr>
            <w:tcW w:w="878"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218CCD6E" w14:textId="77777777" w:rsidR="004C3473" w:rsidRPr="00A71577" w:rsidRDefault="004C3473" w:rsidP="007711F2">
            <w:pPr>
              <w:spacing w:line="57" w:lineRule="atLeast"/>
              <w:rPr>
                <w:rFonts w:cs="Times New Roman"/>
              </w:rPr>
            </w:pPr>
            <w:r w:rsidRPr="00A71577">
              <w:rPr>
                <w:rFonts w:eastAsia="Arial" w:cs="Times New Roman"/>
                <w:sz w:val="20"/>
              </w:rPr>
              <w:t>9.</w:t>
            </w:r>
          </w:p>
        </w:tc>
        <w:tc>
          <w:tcPr>
            <w:tcW w:w="2658"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31B1AD88" w14:textId="77777777" w:rsidR="004C3473" w:rsidRPr="00A71577" w:rsidRDefault="004C3473" w:rsidP="007711F2">
            <w:pPr>
              <w:spacing w:line="57" w:lineRule="atLeast"/>
              <w:rPr>
                <w:rFonts w:cs="Times New Roman"/>
              </w:rPr>
            </w:pPr>
            <w:r w:rsidRPr="00A71577">
              <w:rPr>
                <w:rFonts w:eastAsia="Arial" w:cs="Times New Roman"/>
                <w:sz w:val="20"/>
              </w:rPr>
              <w:t>Atļaujas piešķiršanas procedūra</w:t>
            </w:r>
          </w:p>
        </w:tc>
        <w:tc>
          <w:tcPr>
            <w:tcW w:w="3969"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085B1992" w14:textId="77777777" w:rsidR="004C3473" w:rsidRPr="00A71577" w:rsidRDefault="004C3473" w:rsidP="007711F2">
            <w:pPr>
              <w:spacing w:line="57" w:lineRule="atLeast"/>
              <w:rPr>
                <w:rFonts w:cs="Times New Roman"/>
              </w:rPr>
            </w:pPr>
            <w:r w:rsidRPr="00A71577">
              <w:rPr>
                <w:rFonts w:eastAsia="Arial" w:cs="Times New Roman"/>
                <w:sz w:val="20"/>
              </w:rPr>
              <w:t>Katrai radiostacijai individuāli</w:t>
            </w:r>
          </w:p>
        </w:tc>
        <w:tc>
          <w:tcPr>
            <w:tcW w:w="1559"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29F09D61" w14:textId="77777777" w:rsidR="004C3473" w:rsidRPr="00A71577" w:rsidRDefault="004C3473" w:rsidP="004C3473">
            <w:pPr>
              <w:spacing w:line="57" w:lineRule="atLeast"/>
              <w:ind w:right="-30"/>
              <w:rPr>
                <w:rFonts w:cs="Times New Roman"/>
              </w:rPr>
            </w:pPr>
            <w:r w:rsidRPr="00A71577">
              <w:rPr>
                <w:rFonts w:eastAsia="Arial" w:cs="Times New Roman"/>
                <w:sz w:val="20"/>
              </w:rPr>
              <w:t> </w:t>
            </w:r>
          </w:p>
        </w:tc>
      </w:tr>
      <w:tr w:rsidR="00A71577" w:rsidRPr="00A71577" w14:paraId="2C841CFC" w14:textId="77777777" w:rsidTr="004C3473">
        <w:tc>
          <w:tcPr>
            <w:tcW w:w="878"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35DD173A" w14:textId="77777777" w:rsidR="004C3473" w:rsidRPr="00A71577" w:rsidRDefault="004C3473" w:rsidP="007711F2">
            <w:pPr>
              <w:spacing w:line="57" w:lineRule="atLeast"/>
              <w:rPr>
                <w:rFonts w:cs="Times New Roman"/>
              </w:rPr>
            </w:pPr>
            <w:r w:rsidRPr="00A71577">
              <w:rPr>
                <w:rFonts w:eastAsia="Arial" w:cs="Times New Roman"/>
                <w:sz w:val="20"/>
              </w:rPr>
              <w:t>10.</w:t>
            </w:r>
          </w:p>
        </w:tc>
        <w:tc>
          <w:tcPr>
            <w:tcW w:w="2658"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7DD0EA54" w14:textId="77777777" w:rsidR="004C3473" w:rsidRPr="00A71577" w:rsidRDefault="004C3473" w:rsidP="007711F2">
            <w:pPr>
              <w:spacing w:line="57" w:lineRule="atLeast"/>
              <w:rPr>
                <w:rFonts w:cs="Times New Roman"/>
              </w:rPr>
            </w:pPr>
            <w:r w:rsidRPr="00A71577">
              <w:rPr>
                <w:rFonts w:eastAsia="Arial" w:cs="Times New Roman"/>
                <w:sz w:val="20"/>
              </w:rPr>
              <w:t>Būtiskas papildu prasības</w:t>
            </w:r>
            <w:r w:rsidRPr="00A71577">
              <w:rPr>
                <w:rFonts w:eastAsia="Arial" w:cs="Times New Roman"/>
                <w:sz w:val="20"/>
                <w:u w:val="single"/>
              </w:rPr>
              <w:t xml:space="preserve"> </w:t>
            </w:r>
            <w:r w:rsidRPr="00A71577">
              <w:rPr>
                <w:rFonts w:eastAsia="Arial" w:cs="Times New Roman"/>
                <w:sz w:val="20"/>
              </w:rPr>
              <w:t>saskaņā ar Direktīvas </w:t>
            </w:r>
            <w:hyperlink r:id="rId110" w:history="1">
              <w:r w:rsidRPr="00A71577">
                <w:rPr>
                  <w:rStyle w:val="Hyperlink"/>
                  <w:rFonts w:eastAsia="Arial" w:cs="Times New Roman"/>
                  <w:color w:val="auto"/>
                  <w:sz w:val="20"/>
                  <w:u w:val="none"/>
                </w:rPr>
                <w:t>2014/53/ES</w:t>
              </w:r>
            </w:hyperlink>
            <w:r w:rsidRPr="00A71577">
              <w:rPr>
                <w:rFonts w:eastAsia="Arial" w:cs="Times New Roman"/>
                <w:sz w:val="20"/>
              </w:rPr>
              <w:t> 3. panta 3. punktu</w:t>
            </w:r>
          </w:p>
        </w:tc>
        <w:tc>
          <w:tcPr>
            <w:tcW w:w="3969"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52BA85AF" w14:textId="18793215" w:rsidR="004C3473" w:rsidRPr="00A71577" w:rsidRDefault="004C3473" w:rsidP="007711F2">
            <w:pPr>
              <w:spacing w:line="57" w:lineRule="atLeast"/>
              <w:rPr>
                <w:rFonts w:cs="Times New Roman"/>
                <w:strike/>
              </w:rPr>
            </w:pPr>
            <w:r w:rsidRPr="00A71577">
              <w:rPr>
                <w:rFonts w:eastAsia="Arial" w:cs="Times New Roman"/>
                <w:sz w:val="20"/>
              </w:rPr>
              <w:t>Nav noteiktas</w:t>
            </w:r>
          </w:p>
        </w:tc>
        <w:tc>
          <w:tcPr>
            <w:tcW w:w="1559"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58A77D70" w14:textId="77777777" w:rsidR="004C3473" w:rsidRPr="00A71577" w:rsidRDefault="004C3473" w:rsidP="004C3473">
            <w:pPr>
              <w:spacing w:line="57" w:lineRule="atLeast"/>
              <w:ind w:right="-30"/>
              <w:rPr>
                <w:rFonts w:cs="Times New Roman"/>
              </w:rPr>
            </w:pPr>
            <w:r w:rsidRPr="00A71577">
              <w:rPr>
                <w:rFonts w:eastAsia="Arial" w:cs="Times New Roman"/>
                <w:sz w:val="20"/>
              </w:rPr>
              <w:t> </w:t>
            </w:r>
          </w:p>
        </w:tc>
      </w:tr>
      <w:tr w:rsidR="00A71577" w:rsidRPr="00A71577" w14:paraId="0DE6AA30" w14:textId="77777777" w:rsidTr="004C3473">
        <w:tc>
          <w:tcPr>
            <w:tcW w:w="878"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6358CD94" w14:textId="77777777" w:rsidR="004C3473" w:rsidRPr="00A71577" w:rsidRDefault="004C3473" w:rsidP="007711F2">
            <w:pPr>
              <w:spacing w:line="57" w:lineRule="atLeast"/>
              <w:rPr>
                <w:rFonts w:cs="Times New Roman"/>
              </w:rPr>
            </w:pPr>
            <w:r w:rsidRPr="00A71577">
              <w:rPr>
                <w:rFonts w:eastAsia="Arial" w:cs="Times New Roman"/>
                <w:sz w:val="20"/>
              </w:rPr>
              <w:t>11.</w:t>
            </w:r>
          </w:p>
        </w:tc>
        <w:tc>
          <w:tcPr>
            <w:tcW w:w="2658"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60D3A565" w14:textId="77777777" w:rsidR="004C3473" w:rsidRPr="00A71577" w:rsidRDefault="004C3473" w:rsidP="007711F2">
            <w:pPr>
              <w:spacing w:line="57" w:lineRule="atLeast"/>
              <w:rPr>
                <w:rFonts w:cs="Times New Roman"/>
              </w:rPr>
            </w:pPr>
            <w:r w:rsidRPr="00A71577">
              <w:rPr>
                <w:rFonts w:eastAsia="Arial" w:cs="Times New Roman"/>
                <w:sz w:val="20"/>
              </w:rPr>
              <w:t>Frekvenču diapazona plānojuma apsvērumi</w:t>
            </w:r>
          </w:p>
        </w:tc>
        <w:tc>
          <w:tcPr>
            <w:tcW w:w="3969"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327CEC7C" w14:textId="77777777" w:rsidR="004C3473" w:rsidRPr="00A71577" w:rsidRDefault="004C3473" w:rsidP="007711F2">
            <w:pPr>
              <w:spacing w:line="57" w:lineRule="atLeast"/>
              <w:rPr>
                <w:rFonts w:cs="Times New Roman"/>
              </w:rPr>
            </w:pPr>
            <w:r w:rsidRPr="00A71577">
              <w:rPr>
                <w:rFonts w:eastAsia="Arial" w:cs="Times New Roman"/>
                <w:sz w:val="20"/>
              </w:rPr>
              <w:t>CEPT rekomendācija ECC/REC/(02)06</w:t>
            </w:r>
          </w:p>
        </w:tc>
        <w:tc>
          <w:tcPr>
            <w:tcW w:w="1559"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7D890DE3" w14:textId="77777777" w:rsidR="004C3473" w:rsidRPr="00A71577" w:rsidRDefault="004C3473" w:rsidP="004C3473">
            <w:pPr>
              <w:spacing w:line="57" w:lineRule="atLeast"/>
              <w:ind w:right="-30"/>
              <w:rPr>
                <w:rFonts w:cs="Times New Roman"/>
              </w:rPr>
            </w:pPr>
            <w:r w:rsidRPr="00A71577">
              <w:rPr>
                <w:rFonts w:eastAsia="Arial" w:cs="Times New Roman"/>
                <w:sz w:val="20"/>
              </w:rPr>
              <w:t> </w:t>
            </w:r>
          </w:p>
        </w:tc>
      </w:tr>
      <w:tr w:rsidR="00A71577" w:rsidRPr="00A71577" w14:paraId="741B0B6E" w14:textId="77777777" w:rsidTr="004C3473">
        <w:tc>
          <w:tcPr>
            <w:tcW w:w="9064" w:type="dxa"/>
            <w:gridSpan w:val="4"/>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651BBC7E" w14:textId="77777777" w:rsidR="004C3473" w:rsidRPr="00A71577" w:rsidRDefault="004C3473" w:rsidP="004C3473">
            <w:pPr>
              <w:spacing w:line="57" w:lineRule="atLeast"/>
              <w:ind w:right="-30"/>
              <w:rPr>
                <w:rFonts w:cs="Times New Roman"/>
              </w:rPr>
            </w:pPr>
            <w:r w:rsidRPr="00A71577">
              <w:rPr>
                <w:rFonts w:eastAsia="Arial" w:cs="Times New Roman"/>
                <w:sz w:val="20"/>
              </w:rPr>
              <w:t>Informatīvā daļa</w:t>
            </w:r>
          </w:p>
        </w:tc>
      </w:tr>
      <w:tr w:rsidR="00A71577" w:rsidRPr="00A71577" w14:paraId="2D5AF1CA" w14:textId="77777777" w:rsidTr="004C3473">
        <w:tc>
          <w:tcPr>
            <w:tcW w:w="878"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4C927D1C" w14:textId="77777777" w:rsidR="004C3473" w:rsidRPr="00A71577" w:rsidRDefault="004C3473" w:rsidP="007711F2">
            <w:pPr>
              <w:spacing w:line="57" w:lineRule="atLeast"/>
              <w:rPr>
                <w:rFonts w:cs="Times New Roman"/>
              </w:rPr>
            </w:pPr>
            <w:r w:rsidRPr="00A71577">
              <w:rPr>
                <w:rFonts w:eastAsia="Arial" w:cs="Times New Roman"/>
                <w:sz w:val="20"/>
              </w:rPr>
              <w:t>12.</w:t>
            </w:r>
          </w:p>
        </w:tc>
        <w:tc>
          <w:tcPr>
            <w:tcW w:w="2658"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2AD688A5" w14:textId="77777777" w:rsidR="004C3473" w:rsidRPr="00A71577" w:rsidRDefault="004C3473" w:rsidP="007711F2">
            <w:pPr>
              <w:spacing w:line="57" w:lineRule="atLeast"/>
              <w:rPr>
                <w:rFonts w:cs="Times New Roman"/>
              </w:rPr>
            </w:pPr>
            <w:r w:rsidRPr="00A71577">
              <w:rPr>
                <w:rFonts w:eastAsia="Arial" w:cs="Times New Roman"/>
                <w:sz w:val="20"/>
              </w:rPr>
              <w:t>Paredzētie grozījumi</w:t>
            </w:r>
          </w:p>
        </w:tc>
        <w:tc>
          <w:tcPr>
            <w:tcW w:w="3969"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0344E3E2" w14:textId="77777777" w:rsidR="004C3473" w:rsidRPr="00A71577" w:rsidRDefault="004C3473" w:rsidP="007711F2">
            <w:pPr>
              <w:spacing w:line="57" w:lineRule="atLeast"/>
              <w:rPr>
                <w:rFonts w:cs="Times New Roman"/>
              </w:rPr>
            </w:pPr>
            <w:r w:rsidRPr="00A71577">
              <w:rPr>
                <w:rFonts w:eastAsia="Arial" w:cs="Times New Roman"/>
                <w:sz w:val="20"/>
              </w:rPr>
              <w:t>Nav noteikts</w:t>
            </w:r>
          </w:p>
        </w:tc>
        <w:tc>
          <w:tcPr>
            <w:tcW w:w="1559"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04E70296" w14:textId="77777777" w:rsidR="004C3473" w:rsidRPr="00A71577" w:rsidRDefault="004C3473" w:rsidP="004C3473">
            <w:pPr>
              <w:spacing w:line="57" w:lineRule="atLeast"/>
              <w:ind w:right="-30"/>
              <w:rPr>
                <w:rFonts w:cs="Times New Roman"/>
              </w:rPr>
            </w:pPr>
            <w:r w:rsidRPr="00A71577">
              <w:rPr>
                <w:rFonts w:eastAsia="Arial" w:cs="Times New Roman"/>
                <w:sz w:val="20"/>
              </w:rPr>
              <w:t> </w:t>
            </w:r>
          </w:p>
        </w:tc>
      </w:tr>
      <w:tr w:rsidR="00A71577" w:rsidRPr="00A71577" w14:paraId="2E3F179C" w14:textId="77777777" w:rsidTr="004C3473">
        <w:tc>
          <w:tcPr>
            <w:tcW w:w="878"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14FA8CD2" w14:textId="77777777" w:rsidR="004C3473" w:rsidRPr="00A71577" w:rsidRDefault="004C3473" w:rsidP="007711F2">
            <w:pPr>
              <w:spacing w:line="57" w:lineRule="atLeast"/>
              <w:rPr>
                <w:rFonts w:cs="Times New Roman"/>
              </w:rPr>
            </w:pPr>
            <w:r w:rsidRPr="00A71577">
              <w:rPr>
                <w:rFonts w:eastAsia="Arial" w:cs="Times New Roman"/>
                <w:sz w:val="20"/>
              </w:rPr>
              <w:t>13.</w:t>
            </w:r>
          </w:p>
        </w:tc>
        <w:tc>
          <w:tcPr>
            <w:tcW w:w="2658"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6AF91297" w14:textId="77777777" w:rsidR="004C3473" w:rsidRPr="00A71577" w:rsidRDefault="004C3473" w:rsidP="007711F2">
            <w:pPr>
              <w:spacing w:line="57" w:lineRule="atLeast"/>
              <w:rPr>
                <w:rFonts w:cs="Times New Roman"/>
              </w:rPr>
            </w:pPr>
            <w:r w:rsidRPr="00A71577">
              <w:rPr>
                <w:rFonts w:eastAsia="Arial" w:cs="Times New Roman"/>
                <w:sz w:val="20"/>
              </w:rPr>
              <w:t>Atsauce</w:t>
            </w:r>
          </w:p>
        </w:tc>
        <w:tc>
          <w:tcPr>
            <w:tcW w:w="3969"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704B192F" w14:textId="77777777" w:rsidR="004C3473" w:rsidRPr="00A71577" w:rsidRDefault="004C3473" w:rsidP="007711F2">
            <w:pPr>
              <w:spacing w:line="57" w:lineRule="atLeast"/>
              <w:rPr>
                <w:rFonts w:cs="Times New Roman"/>
              </w:rPr>
            </w:pPr>
            <w:r w:rsidRPr="00A71577">
              <w:rPr>
                <w:rFonts w:eastAsia="Arial" w:cs="Times New Roman"/>
                <w:sz w:val="20"/>
              </w:rPr>
              <w:t> Nav noteikta</w:t>
            </w:r>
          </w:p>
        </w:tc>
        <w:tc>
          <w:tcPr>
            <w:tcW w:w="1559"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0C121F15" w14:textId="77777777" w:rsidR="004C3473" w:rsidRPr="00A71577" w:rsidRDefault="004C3473" w:rsidP="004C3473">
            <w:pPr>
              <w:spacing w:line="57" w:lineRule="atLeast"/>
              <w:ind w:right="-30"/>
              <w:rPr>
                <w:rFonts w:cs="Times New Roman"/>
              </w:rPr>
            </w:pPr>
            <w:r w:rsidRPr="00A71577">
              <w:rPr>
                <w:rFonts w:eastAsia="Arial" w:cs="Times New Roman"/>
                <w:sz w:val="20"/>
              </w:rPr>
              <w:t> </w:t>
            </w:r>
          </w:p>
        </w:tc>
      </w:tr>
      <w:tr w:rsidR="00A71577" w:rsidRPr="00A71577" w14:paraId="03CF1F9E" w14:textId="77777777" w:rsidTr="004C3473">
        <w:tc>
          <w:tcPr>
            <w:tcW w:w="878"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4579913D" w14:textId="77777777" w:rsidR="004C3473" w:rsidRPr="00A71577" w:rsidRDefault="004C3473" w:rsidP="007711F2">
            <w:pPr>
              <w:spacing w:line="57" w:lineRule="atLeast"/>
              <w:rPr>
                <w:rFonts w:cs="Times New Roman"/>
              </w:rPr>
            </w:pPr>
            <w:r w:rsidRPr="00A71577">
              <w:rPr>
                <w:rFonts w:eastAsia="Arial" w:cs="Times New Roman"/>
                <w:sz w:val="20"/>
              </w:rPr>
              <w:lastRenderedPageBreak/>
              <w:t>14.</w:t>
            </w:r>
          </w:p>
        </w:tc>
        <w:tc>
          <w:tcPr>
            <w:tcW w:w="2658"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63C5BBA2" w14:textId="77777777" w:rsidR="004C3473" w:rsidRPr="00A71577" w:rsidRDefault="004C3473" w:rsidP="007711F2">
            <w:pPr>
              <w:spacing w:line="57" w:lineRule="atLeast"/>
              <w:rPr>
                <w:rFonts w:cs="Times New Roman"/>
              </w:rPr>
            </w:pPr>
            <w:r w:rsidRPr="00A71577">
              <w:rPr>
                <w:rFonts w:eastAsia="Arial" w:cs="Times New Roman"/>
                <w:sz w:val="20"/>
              </w:rPr>
              <w:t>Paziņojuma numurs</w:t>
            </w:r>
          </w:p>
        </w:tc>
        <w:tc>
          <w:tcPr>
            <w:tcW w:w="3969"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33BC13F6" w14:textId="77777777" w:rsidR="004C3473" w:rsidRPr="00A71577" w:rsidRDefault="004C3473" w:rsidP="007711F2">
            <w:pPr>
              <w:spacing w:line="57" w:lineRule="atLeast"/>
              <w:rPr>
                <w:rFonts w:cs="Times New Roman"/>
              </w:rPr>
            </w:pPr>
            <w:r w:rsidRPr="00A71577">
              <w:rPr>
                <w:rFonts w:eastAsia="Arial" w:cs="Times New Roman"/>
                <w:sz w:val="20"/>
              </w:rPr>
              <w:t> Nav noteikts</w:t>
            </w:r>
          </w:p>
        </w:tc>
        <w:tc>
          <w:tcPr>
            <w:tcW w:w="1559"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5156A39A" w14:textId="77777777" w:rsidR="004C3473" w:rsidRPr="00A71577" w:rsidRDefault="004C3473" w:rsidP="004C3473">
            <w:pPr>
              <w:spacing w:line="57" w:lineRule="atLeast"/>
              <w:ind w:right="-30"/>
              <w:rPr>
                <w:rFonts w:cs="Times New Roman"/>
              </w:rPr>
            </w:pPr>
            <w:r w:rsidRPr="00A71577">
              <w:rPr>
                <w:rFonts w:eastAsia="Arial" w:cs="Times New Roman"/>
                <w:sz w:val="20"/>
              </w:rPr>
              <w:t> </w:t>
            </w:r>
          </w:p>
        </w:tc>
      </w:tr>
      <w:tr w:rsidR="004C3473" w:rsidRPr="00A71577" w14:paraId="0932968C" w14:textId="77777777" w:rsidTr="004C3473">
        <w:tc>
          <w:tcPr>
            <w:tcW w:w="878"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3BFCAD9E" w14:textId="77777777" w:rsidR="004C3473" w:rsidRPr="00A71577" w:rsidRDefault="004C3473" w:rsidP="007711F2">
            <w:pPr>
              <w:spacing w:line="57" w:lineRule="atLeast"/>
              <w:rPr>
                <w:rFonts w:cs="Times New Roman"/>
              </w:rPr>
            </w:pPr>
            <w:r w:rsidRPr="00A71577">
              <w:rPr>
                <w:rFonts w:eastAsia="Arial" w:cs="Times New Roman"/>
                <w:sz w:val="20"/>
              </w:rPr>
              <w:t>15.</w:t>
            </w:r>
          </w:p>
        </w:tc>
        <w:tc>
          <w:tcPr>
            <w:tcW w:w="2658"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679D493B" w14:textId="77777777" w:rsidR="004C3473" w:rsidRPr="00A71577" w:rsidRDefault="004C3473" w:rsidP="007711F2">
            <w:pPr>
              <w:spacing w:line="57" w:lineRule="atLeast"/>
              <w:rPr>
                <w:rFonts w:cs="Times New Roman"/>
              </w:rPr>
            </w:pPr>
            <w:r w:rsidRPr="00A71577">
              <w:rPr>
                <w:rFonts w:eastAsia="Arial" w:cs="Times New Roman"/>
                <w:sz w:val="20"/>
              </w:rPr>
              <w:t>Piezīmes</w:t>
            </w:r>
          </w:p>
        </w:tc>
        <w:tc>
          <w:tcPr>
            <w:tcW w:w="3969"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180F5D8A" w14:textId="77777777" w:rsidR="004C3473" w:rsidRPr="00A71577" w:rsidRDefault="004C3473" w:rsidP="007711F2">
            <w:pPr>
              <w:spacing w:line="57" w:lineRule="atLeast"/>
              <w:rPr>
                <w:rFonts w:cs="Times New Roman"/>
              </w:rPr>
            </w:pPr>
            <w:r w:rsidRPr="00A71577">
              <w:rPr>
                <w:rFonts w:eastAsia="Arial" w:cs="Times New Roman"/>
                <w:sz w:val="20"/>
              </w:rPr>
              <w:t> </w:t>
            </w:r>
          </w:p>
        </w:tc>
        <w:tc>
          <w:tcPr>
            <w:tcW w:w="1559" w:type="dxa"/>
            <w:tcBorders>
              <w:top w:val="single" w:sz="6" w:space="0" w:color="414142"/>
              <w:left w:val="single" w:sz="6" w:space="0" w:color="414142"/>
              <w:bottom w:val="single" w:sz="6" w:space="0" w:color="414142"/>
              <w:right w:val="single" w:sz="6" w:space="0" w:color="414142"/>
            </w:tcBorders>
            <w:tcMar>
              <w:top w:w="30" w:type="dxa"/>
              <w:left w:w="30" w:type="dxa"/>
              <w:bottom w:w="30" w:type="dxa"/>
              <w:right w:w="30" w:type="dxa"/>
            </w:tcMar>
          </w:tcPr>
          <w:p w14:paraId="20842956" w14:textId="77777777" w:rsidR="004C3473" w:rsidRPr="00A71577" w:rsidRDefault="004C3473" w:rsidP="004C3473">
            <w:pPr>
              <w:spacing w:line="57" w:lineRule="atLeast"/>
              <w:ind w:right="-30"/>
              <w:rPr>
                <w:rFonts w:cs="Times New Roman"/>
              </w:rPr>
            </w:pPr>
            <w:r w:rsidRPr="00A71577">
              <w:rPr>
                <w:rFonts w:eastAsia="Arial" w:cs="Times New Roman"/>
                <w:sz w:val="20"/>
              </w:rPr>
              <w:t> </w:t>
            </w:r>
          </w:p>
        </w:tc>
      </w:tr>
    </w:tbl>
    <w:p w14:paraId="4316D245" w14:textId="15D2DED2" w:rsidR="004C3473" w:rsidRPr="00A71577" w:rsidRDefault="004C3473" w:rsidP="001671A4">
      <w:pPr>
        <w:spacing w:before="100" w:beforeAutospacing="1" w:after="100" w:afterAutospacing="1" w:line="240" w:lineRule="auto"/>
        <w:jc w:val="both"/>
        <w:rPr>
          <w:rFonts w:ascii="Arial" w:hAnsi="Arial" w:cs="Arial"/>
          <w:b/>
          <w:bCs/>
          <w:sz w:val="20"/>
          <w:szCs w:val="20"/>
          <w:shd w:val="clear" w:color="auto" w:fill="FFFFFF"/>
        </w:rPr>
      </w:pPr>
    </w:p>
    <w:p w14:paraId="31DC7502" w14:textId="7950A3A5" w:rsidR="004C3473" w:rsidRPr="00A71577" w:rsidRDefault="004C3473" w:rsidP="00B4211A">
      <w:pPr>
        <w:pStyle w:val="ListParagraph"/>
        <w:numPr>
          <w:ilvl w:val="0"/>
          <w:numId w:val="47"/>
        </w:numPr>
        <w:spacing w:before="100" w:beforeAutospacing="1" w:after="100" w:afterAutospacing="1" w:line="240" w:lineRule="auto"/>
        <w:jc w:val="both"/>
        <w:rPr>
          <w:rFonts w:cs="Times New Roman"/>
          <w:szCs w:val="28"/>
          <w:shd w:val="clear" w:color="auto" w:fill="FFFFFF"/>
        </w:rPr>
      </w:pPr>
      <w:r w:rsidRPr="00A71577">
        <w:rPr>
          <w:rFonts w:cs="Times New Roman"/>
          <w:szCs w:val="28"/>
          <w:shd w:val="clear" w:color="auto" w:fill="FFFFFF"/>
        </w:rPr>
        <w:t>Izteikt 2. pielikuma 16.</w:t>
      </w:r>
      <w:r w:rsidR="005A3DD3" w:rsidRPr="00A71577">
        <w:rPr>
          <w:rFonts w:cs="Times New Roman"/>
          <w:szCs w:val="28"/>
          <w:shd w:val="clear" w:color="auto" w:fill="FFFFFF"/>
        </w:rPr>
        <w:t> </w:t>
      </w:r>
      <w:r w:rsidRPr="00A71577">
        <w:rPr>
          <w:rFonts w:cs="Times New Roman"/>
          <w:szCs w:val="28"/>
          <w:shd w:val="clear" w:color="auto" w:fill="FFFFFF"/>
        </w:rPr>
        <w:t>punktu šādā redakcijā:</w:t>
      </w:r>
    </w:p>
    <w:p w14:paraId="2D775BA1" w14:textId="6E1D0EDF" w:rsidR="005E4435" w:rsidRPr="00A71577" w:rsidRDefault="005A3DD3" w:rsidP="005E4435">
      <w:pPr>
        <w:shd w:val="clear" w:color="auto" w:fill="FFFFFF"/>
        <w:spacing w:after="160" w:line="293" w:lineRule="atLeast"/>
        <w:ind w:firstLine="300"/>
        <w:rPr>
          <w:rFonts w:cs="Times New Roman"/>
        </w:rPr>
      </w:pPr>
      <w:r w:rsidRPr="00A71577">
        <w:rPr>
          <w:rFonts w:cs="Times New Roman"/>
          <w:sz w:val="20"/>
          <w:szCs w:val="20"/>
        </w:rPr>
        <w:t>"</w:t>
      </w:r>
      <w:r w:rsidR="005E4435" w:rsidRPr="00A71577">
        <w:rPr>
          <w:rFonts w:eastAsia="Arial" w:cs="Times New Roman"/>
          <w:b/>
          <w:sz w:val="20"/>
        </w:rPr>
        <w:t>16. Radiosaskarne RS FX.150PP</w:t>
      </w:r>
    </w:p>
    <w:tbl>
      <w:tblPr>
        <w:tblStyle w:val="TableGrid"/>
        <w:tblW w:w="9062"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874"/>
        <w:gridCol w:w="2767"/>
        <w:gridCol w:w="3862"/>
        <w:gridCol w:w="1559"/>
      </w:tblGrid>
      <w:tr w:rsidR="00A71577" w:rsidRPr="00A71577" w14:paraId="5FF8F955" w14:textId="77777777" w:rsidTr="005E4435">
        <w:tc>
          <w:tcPr>
            <w:tcW w:w="874" w:type="dxa"/>
            <w:tcBorders>
              <w:top w:val="single" w:sz="8" w:space="0" w:color="414142"/>
              <w:left w:val="single" w:sz="8" w:space="0" w:color="414142"/>
              <w:bottom w:val="single" w:sz="8" w:space="0" w:color="414142"/>
              <w:right w:val="single" w:sz="8" w:space="0" w:color="414142"/>
            </w:tcBorders>
            <w:tcMar>
              <w:top w:w="24" w:type="dxa"/>
              <w:left w:w="24" w:type="dxa"/>
              <w:bottom w:w="24" w:type="dxa"/>
              <w:right w:w="24" w:type="dxa"/>
            </w:tcMar>
          </w:tcPr>
          <w:p w14:paraId="57030A27" w14:textId="77777777" w:rsidR="005E4435" w:rsidRPr="00A71577" w:rsidRDefault="005E4435" w:rsidP="007711F2">
            <w:pPr>
              <w:spacing w:after="160" w:line="293" w:lineRule="atLeast"/>
              <w:jc w:val="center"/>
              <w:rPr>
                <w:rFonts w:cs="Times New Roman"/>
              </w:rPr>
            </w:pPr>
            <w:r w:rsidRPr="00A71577">
              <w:rPr>
                <w:rFonts w:eastAsia="Arial" w:cs="Times New Roman"/>
                <w:sz w:val="20"/>
              </w:rPr>
              <w:t>Nr.</w:t>
            </w:r>
            <w:r w:rsidRPr="00A71577">
              <w:rPr>
                <w:rFonts w:eastAsia="Arial" w:cs="Times New Roman"/>
                <w:sz w:val="20"/>
              </w:rPr>
              <w:br/>
              <w:t xml:space="preserve"> p.k.</w:t>
            </w:r>
          </w:p>
        </w:tc>
        <w:tc>
          <w:tcPr>
            <w:tcW w:w="2767" w:type="dxa"/>
            <w:tcBorders>
              <w:top w:val="single" w:sz="8" w:space="0" w:color="414142"/>
              <w:left w:val="none" w:sz="4" w:space="0" w:color="000000"/>
              <w:bottom w:val="single" w:sz="8" w:space="0" w:color="414142"/>
              <w:right w:val="single" w:sz="8" w:space="0" w:color="414142"/>
            </w:tcBorders>
            <w:tcMar>
              <w:top w:w="24" w:type="dxa"/>
              <w:left w:w="24" w:type="dxa"/>
              <w:bottom w:w="24" w:type="dxa"/>
              <w:right w:w="24" w:type="dxa"/>
            </w:tcMar>
          </w:tcPr>
          <w:p w14:paraId="2AA94BC4" w14:textId="77777777" w:rsidR="005E4435" w:rsidRPr="00A71577" w:rsidRDefault="005E4435" w:rsidP="007711F2">
            <w:pPr>
              <w:spacing w:after="160" w:line="293" w:lineRule="atLeast"/>
              <w:jc w:val="center"/>
              <w:rPr>
                <w:rFonts w:cs="Times New Roman"/>
              </w:rPr>
            </w:pPr>
            <w:r w:rsidRPr="00A71577">
              <w:rPr>
                <w:rFonts w:eastAsia="Arial" w:cs="Times New Roman"/>
                <w:sz w:val="20"/>
              </w:rPr>
              <w:t>Parametrs</w:t>
            </w:r>
          </w:p>
        </w:tc>
        <w:tc>
          <w:tcPr>
            <w:tcW w:w="3862" w:type="dxa"/>
            <w:tcBorders>
              <w:top w:val="single" w:sz="8" w:space="0" w:color="414142"/>
              <w:left w:val="none" w:sz="4" w:space="0" w:color="000000"/>
              <w:bottom w:val="single" w:sz="8" w:space="0" w:color="414142"/>
              <w:right w:val="single" w:sz="8" w:space="0" w:color="414142"/>
            </w:tcBorders>
            <w:tcMar>
              <w:top w:w="24" w:type="dxa"/>
              <w:left w:w="24" w:type="dxa"/>
              <w:bottom w:w="24" w:type="dxa"/>
              <w:right w:w="24" w:type="dxa"/>
            </w:tcMar>
          </w:tcPr>
          <w:p w14:paraId="3BCC70A0" w14:textId="77777777" w:rsidR="005E4435" w:rsidRPr="00A71577" w:rsidRDefault="005E4435" w:rsidP="007711F2">
            <w:pPr>
              <w:spacing w:after="160" w:line="293" w:lineRule="atLeast"/>
              <w:jc w:val="center"/>
              <w:rPr>
                <w:rFonts w:cs="Times New Roman"/>
              </w:rPr>
            </w:pPr>
            <w:r w:rsidRPr="00A71577">
              <w:rPr>
                <w:rFonts w:eastAsia="Arial" w:cs="Times New Roman"/>
                <w:sz w:val="20"/>
              </w:rPr>
              <w:t>Apraksts</w:t>
            </w:r>
          </w:p>
        </w:tc>
        <w:tc>
          <w:tcPr>
            <w:tcW w:w="1559" w:type="dxa"/>
            <w:tcBorders>
              <w:top w:val="single" w:sz="8" w:space="0" w:color="414142"/>
              <w:left w:val="none" w:sz="4" w:space="0" w:color="000000"/>
              <w:bottom w:val="single" w:sz="8" w:space="0" w:color="414142"/>
              <w:right w:val="single" w:sz="8" w:space="0" w:color="414142"/>
            </w:tcBorders>
            <w:tcMar>
              <w:top w:w="24" w:type="dxa"/>
              <w:left w:w="24" w:type="dxa"/>
              <w:bottom w:w="24" w:type="dxa"/>
              <w:right w:w="24" w:type="dxa"/>
            </w:tcMar>
          </w:tcPr>
          <w:p w14:paraId="2D097C79" w14:textId="77777777" w:rsidR="005E4435" w:rsidRPr="00A71577" w:rsidRDefault="005E4435" w:rsidP="007711F2">
            <w:pPr>
              <w:spacing w:after="160" w:line="293" w:lineRule="atLeast"/>
              <w:jc w:val="center"/>
              <w:rPr>
                <w:rFonts w:cs="Times New Roman"/>
              </w:rPr>
            </w:pPr>
            <w:r w:rsidRPr="00A71577">
              <w:rPr>
                <w:rFonts w:eastAsia="Arial" w:cs="Times New Roman"/>
                <w:sz w:val="20"/>
              </w:rPr>
              <w:t>Komentāri</w:t>
            </w:r>
          </w:p>
        </w:tc>
      </w:tr>
      <w:tr w:rsidR="00A71577" w:rsidRPr="00A71577" w14:paraId="353B7326" w14:textId="77777777" w:rsidTr="005E4435">
        <w:tc>
          <w:tcPr>
            <w:tcW w:w="9062" w:type="dxa"/>
            <w:gridSpan w:val="4"/>
            <w:tcBorders>
              <w:top w:val="none" w:sz="4" w:space="0" w:color="000000"/>
              <w:left w:val="single" w:sz="8" w:space="0" w:color="414142"/>
              <w:bottom w:val="single" w:sz="8" w:space="0" w:color="414142"/>
              <w:right w:val="single" w:sz="8" w:space="0" w:color="414142"/>
            </w:tcBorders>
            <w:tcMar>
              <w:top w:w="24" w:type="dxa"/>
              <w:left w:w="24" w:type="dxa"/>
              <w:bottom w:w="24" w:type="dxa"/>
              <w:right w:w="24" w:type="dxa"/>
            </w:tcMar>
          </w:tcPr>
          <w:p w14:paraId="6D8227BD" w14:textId="77777777" w:rsidR="005E4435" w:rsidRPr="00A71577" w:rsidRDefault="005E4435" w:rsidP="007711F2">
            <w:pPr>
              <w:rPr>
                <w:rFonts w:cs="Times New Roman"/>
              </w:rPr>
            </w:pPr>
            <w:r w:rsidRPr="00A71577">
              <w:rPr>
                <w:rFonts w:eastAsia="Arial" w:cs="Times New Roman"/>
                <w:sz w:val="20"/>
              </w:rPr>
              <w:t>Normatīvā daļa</w:t>
            </w:r>
          </w:p>
        </w:tc>
      </w:tr>
      <w:tr w:rsidR="00A71577" w:rsidRPr="00A71577" w14:paraId="0DF466FC" w14:textId="77777777" w:rsidTr="005E4435">
        <w:tc>
          <w:tcPr>
            <w:tcW w:w="874" w:type="dxa"/>
            <w:tcBorders>
              <w:top w:val="none" w:sz="4" w:space="0" w:color="000000"/>
              <w:left w:val="single" w:sz="8" w:space="0" w:color="414142"/>
              <w:bottom w:val="single" w:sz="8" w:space="0" w:color="414142"/>
              <w:right w:val="single" w:sz="8" w:space="0" w:color="414142"/>
            </w:tcBorders>
            <w:tcMar>
              <w:top w:w="24" w:type="dxa"/>
              <w:left w:w="24" w:type="dxa"/>
              <w:bottom w:w="24" w:type="dxa"/>
              <w:right w:w="24" w:type="dxa"/>
            </w:tcMar>
          </w:tcPr>
          <w:p w14:paraId="44BD4B73" w14:textId="77777777" w:rsidR="005E4435" w:rsidRPr="00A71577" w:rsidRDefault="005E4435" w:rsidP="007711F2">
            <w:pPr>
              <w:rPr>
                <w:rFonts w:cs="Times New Roman"/>
              </w:rPr>
            </w:pPr>
            <w:r w:rsidRPr="00A71577">
              <w:rPr>
                <w:rFonts w:eastAsia="Arial" w:cs="Times New Roman"/>
                <w:sz w:val="20"/>
              </w:rPr>
              <w:t>1.</w:t>
            </w:r>
          </w:p>
        </w:tc>
        <w:tc>
          <w:tcPr>
            <w:tcW w:w="2767" w:type="dxa"/>
            <w:tcBorders>
              <w:top w:val="none" w:sz="4" w:space="0" w:color="000000"/>
              <w:left w:val="none" w:sz="4" w:space="0" w:color="000000"/>
              <w:bottom w:val="single" w:sz="8" w:space="0" w:color="414142"/>
              <w:right w:val="single" w:sz="8" w:space="0" w:color="414142"/>
            </w:tcBorders>
            <w:tcMar>
              <w:top w:w="24" w:type="dxa"/>
              <w:left w:w="24" w:type="dxa"/>
              <w:bottom w:w="24" w:type="dxa"/>
              <w:right w:w="24" w:type="dxa"/>
            </w:tcMar>
          </w:tcPr>
          <w:p w14:paraId="2D046208" w14:textId="77777777" w:rsidR="005E4435" w:rsidRPr="00A71577" w:rsidRDefault="005E4435" w:rsidP="007711F2">
            <w:pPr>
              <w:rPr>
                <w:rFonts w:cs="Times New Roman"/>
              </w:rPr>
            </w:pPr>
            <w:r w:rsidRPr="00A71577">
              <w:rPr>
                <w:rFonts w:eastAsia="Arial" w:cs="Times New Roman"/>
                <w:sz w:val="20"/>
              </w:rPr>
              <w:t>Radiosakaru dienests</w:t>
            </w:r>
          </w:p>
        </w:tc>
        <w:tc>
          <w:tcPr>
            <w:tcW w:w="3862" w:type="dxa"/>
            <w:tcBorders>
              <w:top w:val="none" w:sz="4" w:space="0" w:color="000000"/>
              <w:left w:val="none" w:sz="4" w:space="0" w:color="000000"/>
              <w:bottom w:val="single" w:sz="8" w:space="0" w:color="414142"/>
              <w:right w:val="single" w:sz="8" w:space="0" w:color="414142"/>
            </w:tcBorders>
            <w:tcMar>
              <w:top w:w="24" w:type="dxa"/>
              <w:left w:w="24" w:type="dxa"/>
              <w:bottom w:w="24" w:type="dxa"/>
              <w:right w:w="24" w:type="dxa"/>
            </w:tcMar>
          </w:tcPr>
          <w:p w14:paraId="1C318BEC" w14:textId="77777777" w:rsidR="005E4435" w:rsidRPr="00A71577" w:rsidRDefault="005E4435" w:rsidP="007711F2">
            <w:pPr>
              <w:rPr>
                <w:rFonts w:cs="Times New Roman"/>
              </w:rPr>
            </w:pPr>
            <w:r w:rsidRPr="00A71577">
              <w:rPr>
                <w:rFonts w:eastAsia="Arial" w:cs="Times New Roman"/>
                <w:sz w:val="20"/>
              </w:rPr>
              <w:t>Fiksētais</w:t>
            </w:r>
          </w:p>
        </w:tc>
        <w:tc>
          <w:tcPr>
            <w:tcW w:w="1559" w:type="dxa"/>
            <w:tcBorders>
              <w:top w:val="none" w:sz="4" w:space="0" w:color="000000"/>
              <w:left w:val="none" w:sz="4" w:space="0" w:color="000000"/>
              <w:bottom w:val="single" w:sz="8" w:space="0" w:color="414142"/>
              <w:right w:val="single" w:sz="8" w:space="0" w:color="414142"/>
            </w:tcBorders>
            <w:tcMar>
              <w:top w:w="24" w:type="dxa"/>
              <w:left w:w="24" w:type="dxa"/>
              <w:bottom w:w="24" w:type="dxa"/>
              <w:right w:w="24" w:type="dxa"/>
            </w:tcMar>
          </w:tcPr>
          <w:p w14:paraId="33D1AD5C" w14:textId="77777777" w:rsidR="005E4435" w:rsidRPr="00A71577" w:rsidRDefault="005E4435" w:rsidP="007711F2">
            <w:pPr>
              <w:rPr>
                <w:rFonts w:cs="Times New Roman"/>
              </w:rPr>
            </w:pPr>
            <w:r w:rsidRPr="00A71577">
              <w:rPr>
                <w:rFonts w:eastAsia="Arial" w:cs="Times New Roman"/>
                <w:sz w:val="20"/>
              </w:rPr>
              <w:t> </w:t>
            </w:r>
          </w:p>
        </w:tc>
      </w:tr>
      <w:tr w:rsidR="00A71577" w:rsidRPr="00A71577" w14:paraId="6955435D" w14:textId="77777777" w:rsidTr="005E4435">
        <w:tc>
          <w:tcPr>
            <w:tcW w:w="874" w:type="dxa"/>
            <w:tcBorders>
              <w:top w:val="none" w:sz="4" w:space="0" w:color="000000"/>
              <w:left w:val="single" w:sz="8" w:space="0" w:color="414142"/>
              <w:bottom w:val="single" w:sz="8" w:space="0" w:color="414142"/>
              <w:right w:val="single" w:sz="8" w:space="0" w:color="414142"/>
            </w:tcBorders>
            <w:tcMar>
              <w:top w:w="24" w:type="dxa"/>
              <w:left w:w="24" w:type="dxa"/>
              <w:bottom w:w="24" w:type="dxa"/>
              <w:right w:w="24" w:type="dxa"/>
            </w:tcMar>
          </w:tcPr>
          <w:p w14:paraId="741F8CBD" w14:textId="77777777" w:rsidR="005E4435" w:rsidRPr="00A71577" w:rsidRDefault="005E4435" w:rsidP="007711F2">
            <w:pPr>
              <w:rPr>
                <w:rFonts w:cs="Times New Roman"/>
              </w:rPr>
            </w:pPr>
            <w:r w:rsidRPr="00A71577">
              <w:rPr>
                <w:rFonts w:eastAsia="Arial" w:cs="Times New Roman"/>
                <w:sz w:val="20"/>
              </w:rPr>
              <w:t>2.</w:t>
            </w:r>
          </w:p>
        </w:tc>
        <w:tc>
          <w:tcPr>
            <w:tcW w:w="2767" w:type="dxa"/>
            <w:tcBorders>
              <w:top w:val="none" w:sz="4" w:space="0" w:color="000000"/>
              <w:left w:val="none" w:sz="4" w:space="0" w:color="000000"/>
              <w:bottom w:val="single" w:sz="8" w:space="0" w:color="414142"/>
              <w:right w:val="single" w:sz="8" w:space="0" w:color="414142"/>
            </w:tcBorders>
            <w:tcMar>
              <w:top w:w="24" w:type="dxa"/>
              <w:left w:w="24" w:type="dxa"/>
              <w:bottom w:w="24" w:type="dxa"/>
              <w:right w:w="24" w:type="dxa"/>
            </w:tcMar>
          </w:tcPr>
          <w:p w14:paraId="79671B87" w14:textId="77777777" w:rsidR="005E4435" w:rsidRPr="00A71577" w:rsidRDefault="005E4435" w:rsidP="007711F2">
            <w:pPr>
              <w:rPr>
                <w:rFonts w:cs="Times New Roman"/>
              </w:rPr>
            </w:pPr>
            <w:r w:rsidRPr="00A71577">
              <w:rPr>
                <w:rFonts w:eastAsia="Arial" w:cs="Times New Roman"/>
                <w:sz w:val="20"/>
              </w:rPr>
              <w:t>Radiosakaru sistēma</w:t>
            </w:r>
          </w:p>
        </w:tc>
        <w:tc>
          <w:tcPr>
            <w:tcW w:w="3862" w:type="dxa"/>
            <w:tcBorders>
              <w:top w:val="none" w:sz="4" w:space="0" w:color="000000"/>
              <w:left w:val="none" w:sz="4" w:space="0" w:color="000000"/>
              <w:bottom w:val="single" w:sz="8" w:space="0" w:color="414142"/>
              <w:right w:val="single" w:sz="8" w:space="0" w:color="414142"/>
            </w:tcBorders>
            <w:tcMar>
              <w:top w:w="24" w:type="dxa"/>
              <w:left w:w="24" w:type="dxa"/>
              <w:bottom w:w="24" w:type="dxa"/>
              <w:right w:w="24" w:type="dxa"/>
            </w:tcMar>
          </w:tcPr>
          <w:p w14:paraId="03980767" w14:textId="77777777" w:rsidR="005E4435" w:rsidRPr="00A71577" w:rsidRDefault="005E4435" w:rsidP="007711F2">
            <w:pPr>
              <w:rPr>
                <w:rFonts w:cs="Times New Roman"/>
              </w:rPr>
            </w:pPr>
            <w:r w:rsidRPr="00A71577">
              <w:rPr>
                <w:rFonts w:eastAsia="Arial" w:cs="Times New Roman"/>
                <w:sz w:val="20"/>
              </w:rPr>
              <w:t>PP radiolīnijas</w:t>
            </w:r>
          </w:p>
        </w:tc>
        <w:tc>
          <w:tcPr>
            <w:tcW w:w="1559" w:type="dxa"/>
            <w:tcBorders>
              <w:top w:val="none" w:sz="4" w:space="0" w:color="000000"/>
              <w:left w:val="none" w:sz="4" w:space="0" w:color="000000"/>
              <w:bottom w:val="single" w:sz="8" w:space="0" w:color="414142"/>
              <w:right w:val="single" w:sz="8" w:space="0" w:color="414142"/>
            </w:tcBorders>
            <w:tcMar>
              <w:top w:w="24" w:type="dxa"/>
              <w:left w:w="24" w:type="dxa"/>
              <w:bottom w:w="24" w:type="dxa"/>
              <w:right w:w="24" w:type="dxa"/>
            </w:tcMar>
          </w:tcPr>
          <w:p w14:paraId="7A60A98B" w14:textId="77777777" w:rsidR="005E4435" w:rsidRPr="00A71577" w:rsidRDefault="005E4435" w:rsidP="007711F2">
            <w:pPr>
              <w:rPr>
                <w:rFonts w:cs="Times New Roman"/>
              </w:rPr>
            </w:pPr>
            <w:r w:rsidRPr="00A71577">
              <w:rPr>
                <w:rFonts w:eastAsia="Arial" w:cs="Times New Roman"/>
                <w:sz w:val="20"/>
              </w:rPr>
              <w:t> </w:t>
            </w:r>
          </w:p>
        </w:tc>
      </w:tr>
      <w:tr w:rsidR="00A71577" w:rsidRPr="00A71577" w14:paraId="577AEEA6" w14:textId="77777777" w:rsidTr="005E4435">
        <w:tc>
          <w:tcPr>
            <w:tcW w:w="874" w:type="dxa"/>
            <w:tcBorders>
              <w:top w:val="none" w:sz="4" w:space="0" w:color="000000"/>
              <w:left w:val="single" w:sz="8" w:space="0" w:color="414142"/>
              <w:bottom w:val="single" w:sz="8" w:space="0" w:color="414142"/>
              <w:right w:val="single" w:sz="8" w:space="0" w:color="414142"/>
            </w:tcBorders>
            <w:tcMar>
              <w:top w:w="24" w:type="dxa"/>
              <w:left w:w="24" w:type="dxa"/>
              <w:bottom w:w="24" w:type="dxa"/>
              <w:right w:w="24" w:type="dxa"/>
            </w:tcMar>
          </w:tcPr>
          <w:p w14:paraId="07062905" w14:textId="77777777" w:rsidR="005E4435" w:rsidRPr="00A71577" w:rsidRDefault="005E4435" w:rsidP="007711F2">
            <w:pPr>
              <w:rPr>
                <w:rFonts w:cs="Times New Roman"/>
              </w:rPr>
            </w:pPr>
            <w:r w:rsidRPr="00A71577">
              <w:rPr>
                <w:rFonts w:eastAsia="Arial" w:cs="Times New Roman"/>
                <w:sz w:val="20"/>
              </w:rPr>
              <w:t>3.</w:t>
            </w:r>
          </w:p>
        </w:tc>
        <w:tc>
          <w:tcPr>
            <w:tcW w:w="2767" w:type="dxa"/>
            <w:tcBorders>
              <w:top w:val="none" w:sz="4" w:space="0" w:color="000000"/>
              <w:left w:val="none" w:sz="4" w:space="0" w:color="000000"/>
              <w:bottom w:val="single" w:sz="8" w:space="0" w:color="414142"/>
              <w:right w:val="single" w:sz="8" w:space="0" w:color="414142"/>
            </w:tcBorders>
            <w:tcMar>
              <w:top w:w="24" w:type="dxa"/>
              <w:left w:w="24" w:type="dxa"/>
              <w:bottom w:w="24" w:type="dxa"/>
              <w:right w:w="24" w:type="dxa"/>
            </w:tcMar>
          </w:tcPr>
          <w:p w14:paraId="12605D51" w14:textId="77777777" w:rsidR="005E4435" w:rsidRPr="00A71577" w:rsidRDefault="005E4435" w:rsidP="007711F2">
            <w:pPr>
              <w:rPr>
                <w:rFonts w:cs="Times New Roman"/>
              </w:rPr>
            </w:pPr>
            <w:r w:rsidRPr="00A71577">
              <w:rPr>
                <w:rFonts w:eastAsia="Arial" w:cs="Times New Roman"/>
                <w:sz w:val="20"/>
              </w:rPr>
              <w:t>Frekvenču josla(-s)</w:t>
            </w:r>
          </w:p>
        </w:tc>
        <w:tc>
          <w:tcPr>
            <w:tcW w:w="3862" w:type="dxa"/>
            <w:tcBorders>
              <w:top w:val="none" w:sz="4" w:space="0" w:color="000000"/>
              <w:left w:val="none" w:sz="4" w:space="0" w:color="000000"/>
              <w:bottom w:val="single" w:sz="8" w:space="0" w:color="414142"/>
              <w:right w:val="single" w:sz="8" w:space="0" w:color="414142"/>
            </w:tcBorders>
            <w:tcMar>
              <w:top w:w="24" w:type="dxa"/>
              <w:left w:w="24" w:type="dxa"/>
              <w:bottom w:w="24" w:type="dxa"/>
              <w:right w:w="24" w:type="dxa"/>
            </w:tcMar>
          </w:tcPr>
          <w:p w14:paraId="15E89E42" w14:textId="77777777" w:rsidR="005E4435" w:rsidRPr="00A71577" w:rsidRDefault="005E4435" w:rsidP="007711F2">
            <w:pPr>
              <w:rPr>
                <w:rFonts w:cs="Times New Roman"/>
              </w:rPr>
            </w:pPr>
            <w:r w:rsidRPr="00A71577">
              <w:rPr>
                <w:rFonts w:eastAsia="Arial" w:cs="Times New Roman"/>
                <w:sz w:val="20"/>
              </w:rPr>
              <w:t>14,5–14,62/15,23–15,35 GHz</w:t>
            </w:r>
          </w:p>
          <w:p w14:paraId="180BF570" w14:textId="77777777" w:rsidR="005E4435" w:rsidRPr="00A71577" w:rsidRDefault="005E4435" w:rsidP="007711F2">
            <w:pPr>
              <w:rPr>
                <w:rFonts w:cs="Times New Roman"/>
              </w:rPr>
            </w:pPr>
            <w:r w:rsidRPr="00A71577">
              <w:rPr>
                <w:rFonts w:eastAsia="Arial" w:cs="Times New Roman"/>
                <w:sz w:val="20"/>
              </w:rPr>
              <w:t>14,6305 – 14,7985/15,0505 – 15,2185 GHz</w:t>
            </w:r>
          </w:p>
        </w:tc>
        <w:tc>
          <w:tcPr>
            <w:tcW w:w="1559" w:type="dxa"/>
            <w:tcBorders>
              <w:top w:val="none" w:sz="4" w:space="0" w:color="000000"/>
              <w:left w:val="none" w:sz="4" w:space="0" w:color="000000"/>
              <w:bottom w:val="single" w:sz="8" w:space="0" w:color="414142"/>
              <w:right w:val="single" w:sz="8" w:space="0" w:color="414142"/>
            </w:tcBorders>
            <w:tcMar>
              <w:top w:w="24" w:type="dxa"/>
              <w:left w:w="24" w:type="dxa"/>
              <w:bottom w:w="24" w:type="dxa"/>
              <w:right w:w="24" w:type="dxa"/>
            </w:tcMar>
          </w:tcPr>
          <w:p w14:paraId="1DD38AA7" w14:textId="77777777" w:rsidR="005E4435" w:rsidRPr="00A71577" w:rsidRDefault="005E4435" w:rsidP="007711F2">
            <w:pPr>
              <w:rPr>
                <w:rFonts w:cs="Times New Roman"/>
              </w:rPr>
            </w:pPr>
            <w:r w:rsidRPr="00A71577">
              <w:rPr>
                <w:rFonts w:eastAsia="Arial" w:cs="Times New Roman"/>
                <w:sz w:val="20"/>
              </w:rPr>
              <w:t> </w:t>
            </w:r>
          </w:p>
        </w:tc>
      </w:tr>
      <w:tr w:rsidR="00A71577" w:rsidRPr="00A71577" w14:paraId="74957D26" w14:textId="77777777" w:rsidTr="005E4435">
        <w:tc>
          <w:tcPr>
            <w:tcW w:w="874" w:type="dxa"/>
            <w:tcBorders>
              <w:top w:val="none" w:sz="4" w:space="0" w:color="000000"/>
              <w:left w:val="single" w:sz="8" w:space="0" w:color="414142"/>
              <w:bottom w:val="single" w:sz="8" w:space="0" w:color="414142"/>
              <w:right w:val="single" w:sz="8" w:space="0" w:color="414142"/>
            </w:tcBorders>
            <w:tcMar>
              <w:top w:w="24" w:type="dxa"/>
              <w:left w:w="24" w:type="dxa"/>
              <w:bottom w:w="24" w:type="dxa"/>
              <w:right w:w="24" w:type="dxa"/>
            </w:tcMar>
          </w:tcPr>
          <w:p w14:paraId="2222492C" w14:textId="77777777" w:rsidR="005E4435" w:rsidRPr="00A71577" w:rsidRDefault="005E4435" w:rsidP="007711F2">
            <w:pPr>
              <w:rPr>
                <w:rFonts w:cs="Times New Roman"/>
              </w:rPr>
            </w:pPr>
            <w:r w:rsidRPr="00A71577">
              <w:rPr>
                <w:rFonts w:eastAsia="Arial" w:cs="Times New Roman"/>
                <w:sz w:val="20"/>
              </w:rPr>
              <w:t>4.</w:t>
            </w:r>
          </w:p>
        </w:tc>
        <w:tc>
          <w:tcPr>
            <w:tcW w:w="2767" w:type="dxa"/>
            <w:tcBorders>
              <w:top w:val="none" w:sz="4" w:space="0" w:color="000000"/>
              <w:left w:val="none" w:sz="4" w:space="0" w:color="000000"/>
              <w:bottom w:val="single" w:sz="8" w:space="0" w:color="414142"/>
              <w:right w:val="single" w:sz="8" w:space="0" w:color="414142"/>
            </w:tcBorders>
            <w:tcMar>
              <w:top w:w="24" w:type="dxa"/>
              <w:left w:w="24" w:type="dxa"/>
              <w:bottom w:w="24" w:type="dxa"/>
              <w:right w:w="24" w:type="dxa"/>
            </w:tcMar>
          </w:tcPr>
          <w:p w14:paraId="185DE1EC" w14:textId="77777777" w:rsidR="005E4435" w:rsidRPr="00A71577" w:rsidRDefault="005E4435" w:rsidP="007711F2">
            <w:pPr>
              <w:rPr>
                <w:rFonts w:cs="Times New Roman"/>
              </w:rPr>
            </w:pPr>
            <w:r w:rsidRPr="00A71577">
              <w:rPr>
                <w:rFonts w:eastAsia="Arial" w:cs="Times New Roman"/>
                <w:sz w:val="20"/>
              </w:rPr>
              <w:t>Radiokanālu plānojums</w:t>
            </w:r>
          </w:p>
        </w:tc>
        <w:tc>
          <w:tcPr>
            <w:tcW w:w="3862" w:type="dxa"/>
            <w:tcBorders>
              <w:top w:val="none" w:sz="4" w:space="0" w:color="000000"/>
              <w:left w:val="none" w:sz="4" w:space="0" w:color="000000"/>
              <w:bottom w:val="single" w:sz="8" w:space="0" w:color="414142"/>
              <w:right w:val="single" w:sz="8" w:space="0" w:color="414142"/>
            </w:tcBorders>
            <w:tcMar>
              <w:top w:w="24" w:type="dxa"/>
              <w:left w:w="24" w:type="dxa"/>
              <w:bottom w:w="24" w:type="dxa"/>
              <w:right w:w="24" w:type="dxa"/>
            </w:tcMar>
          </w:tcPr>
          <w:p w14:paraId="64B0D267" w14:textId="77777777" w:rsidR="005E4435" w:rsidRPr="00A71577" w:rsidRDefault="005E4435" w:rsidP="007711F2">
            <w:pPr>
              <w:rPr>
                <w:rFonts w:cs="Times New Roman"/>
              </w:rPr>
            </w:pPr>
            <w:r w:rsidRPr="00A71577">
              <w:rPr>
                <w:rFonts w:eastAsia="Arial" w:cs="Times New Roman"/>
                <w:sz w:val="20"/>
              </w:rPr>
              <w:t>1,75 </w:t>
            </w:r>
            <w:proofErr w:type="spellStart"/>
            <w:r w:rsidRPr="00A71577">
              <w:rPr>
                <w:rFonts w:eastAsia="Arial" w:cs="Times New Roman"/>
                <w:sz w:val="20"/>
              </w:rPr>
              <w:t>MHz</w:t>
            </w:r>
            <w:proofErr w:type="spellEnd"/>
            <w:r w:rsidRPr="00A71577">
              <w:rPr>
                <w:rFonts w:eastAsia="Arial" w:cs="Times New Roman"/>
                <w:sz w:val="20"/>
              </w:rPr>
              <w:t>; 3,5 </w:t>
            </w:r>
            <w:proofErr w:type="spellStart"/>
            <w:r w:rsidRPr="00A71577">
              <w:rPr>
                <w:rFonts w:eastAsia="Arial" w:cs="Times New Roman"/>
                <w:sz w:val="20"/>
              </w:rPr>
              <w:t>MHz</w:t>
            </w:r>
            <w:proofErr w:type="spellEnd"/>
            <w:r w:rsidRPr="00A71577">
              <w:rPr>
                <w:rFonts w:eastAsia="Arial" w:cs="Times New Roman"/>
                <w:sz w:val="20"/>
              </w:rPr>
              <w:t>; 7 </w:t>
            </w:r>
            <w:proofErr w:type="spellStart"/>
            <w:r w:rsidRPr="00A71577">
              <w:rPr>
                <w:rFonts w:eastAsia="Arial" w:cs="Times New Roman"/>
                <w:sz w:val="20"/>
              </w:rPr>
              <w:t>MHz</w:t>
            </w:r>
            <w:proofErr w:type="spellEnd"/>
            <w:r w:rsidRPr="00A71577">
              <w:rPr>
                <w:rFonts w:eastAsia="Arial" w:cs="Times New Roman"/>
                <w:sz w:val="20"/>
              </w:rPr>
              <w:t>; 14 </w:t>
            </w:r>
            <w:proofErr w:type="spellStart"/>
            <w:r w:rsidRPr="00A71577">
              <w:rPr>
                <w:rFonts w:eastAsia="Arial" w:cs="Times New Roman"/>
                <w:sz w:val="20"/>
              </w:rPr>
              <w:t>MHz</w:t>
            </w:r>
            <w:proofErr w:type="spellEnd"/>
            <w:r w:rsidRPr="00A71577">
              <w:rPr>
                <w:rFonts w:eastAsia="Arial" w:cs="Times New Roman"/>
                <w:sz w:val="20"/>
              </w:rPr>
              <w:t>; 28 </w:t>
            </w:r>
            <w:proofErr w:type="spellStart"/>
            <w:r w:rsidRPr="00A71577">
              <w:rPr>
                <w:rFonts w:eastAsia="Arial" w:cs="Times New Roman"/>
                <w:sz w:val="20"/>
              </w:rPr>
              <w:t>MHz</w:t>
            </w:r>
            <w:proofErr w:type="spellEnd"/>
          </w:p>
        </w:tc>
        <w:tc>
          <w:tcPr>
            <w:tcW w:w="1559" w:type="dxa"/>
            <w:tcBorders>
              <w:top w:val="none" w:sz="4" w:space="0" w:color="000000"/>
              <w:left w:val="none" w:sz="4" w:space="0" w:color="000000"/>
              <w:bottom w:val="single" w:sz="8" w:space="0" w:color="414142"/>
              <w:right w:val="single" w:sz="8" w:space="0" w:color="414142"/>
            </w:tcBorders>
            <w:tcMar>
              <w:top w:w="24" w:type="dxa"/>
              <w:left w:w="24" w:type="dxa"/>
              <w:bottom w:w="24" w:type="dxa"/>
              <w:right w:w="24" w:type="dxa"/>
            </w:tcMar>
          </w:tcPr>
          <w:p w14:paraId="6E84B80B" w14:textId="77777777" w:rsidR="005E4435" w:rsidRPr="00A71577" w:rsidRDefault="005E4435" w:rsidP="007711F2">
            <w:pPr>
              <w:rPr>
                <w:rFonts w:cs="Times New Roman"/>
              </w:rPr>
            </w:pPr>
            <w:r w:rsidRPr="00A71577">
              <w:rPr>
                <w:rFonts w:eastAsia="Arial" w:cs="Times New Roman"/>
                <w:sz w:val="20"/>
              </w:rPr>
              <w:t>Maksimālais kanāla platums 56 </w:t>
            </w:r>
            <w:proofErr w:type="spellStart"/>
            <w:r w:rsidRPr="00A71577">
              <w:rPr>
                <w:rFonts w:eastAsia="Arial" w:cs="Times New Roman"/>
                <w:sz w:val="20"/>
              </w:rPr>
              <w:t>MHz</w:t>
            </w:r>
            <w:proofErr w:type="spellEnd"/>
          </w:p>
        </w:tc>
      </w:tr>
      <w:tr w:rsidR="00A71577" w:rsidRPr="00A71577" w14:paraId="626EBD19" w14:textId="77777777" w:rsidTr="005E4435">
        <w:tc>
          <w:tcPr>
            <w:tcW w:w="874" w:type="dxa"/>
            <w:tcBorders>
              <w:top w:val="none" w:sz="4" w:space="0" w:color="000000"/>
              <w:left w:val="single" w:sz="8" w:space="0" w:color="414142"/>
              <w:bottom w:val="single" w:sz="8" w:space="0" w:color="414142"/>
              <w:right w:val="single" w:sz="8" w:space="0" w:color="414142"/>
            </w:tcBorders>
            <w:tcMar>
              <w:top w:w="24" w:type="dxa"/>
              <w:left w:w="24" w:type="dxa"/>
              <w:bottom w:w="24" w:type="dxa"/>
              <w:right w:w="24" w:type="dxa"/>
            </w:tcMar>
          </w:tcPr>
          <w:p w14:paraId="25EEFE16" w14:textId="77777777" w:rsidR="005E4435" w:rsidRPr="00A71577" w:rsidRDefault="005E4435" w:rsidP="007711F2">
            <w:pPr>
              <w:rPr>
                <w:rFonts w:cs="Times New Roman"/>
              </w:rPr>
            </w:pPr>
            <w:r w:rsidRPr="00A71577">
              <w:rPr>
                <w:rFonts w:eastAsia="Arial" w:cs="Times New Roman"/>
                <w:sz w:val="20"/>
              </w:rPr>
              <w:t>5.</w:t>
            </w:r>
          </w:p>
        </w:tc>
        <w:tc>
          <w:tcPr>
            <w:tcW w:w="2767" w:type="dxa"/>
            <w:tcBorders>
              <w:top w:val="none" w:sz="4" w:space="0" w:color="000000"/>
              <w:left w:val="none" w:sz="4" w:space="0" w:color="000000"/>
              <w:bottom w:val="single" w:sz="8" w:space="0" w:color="414142"/>
              <w:right w:val="single" w:sz="8" w:space="0" w:color="414142"/>
            </w:tcBorders>
            <w:tcMar>
              <w:top w:w="24" w:type="dxa"/>
              <w:left w:w="24" w:type="dxa"/>
              <w:bottom w:w="24" w:type="dxa"/>
              <w:right w:w="24" w:type="dxa"/>
            </w:tcMar>
          </w:tcPr>
          <w:p w14:paraId="5C965F64" w14:textId="77777777" w:rsidR="005E4435" w:rsidRPr="00A71577" w:rsidRDefault="005E4435" w:rsidP="007711F2">
            <w:pPr>
              <w:rPr>
                <w:rFonts w:cs="Times New Roman"/>
              </w:rPr>
            </w:pPr>
            <w:r w:rsidRPr="00A71577">
              <w:rPr>
                <w:rFonts w:eastAsia="Arial" w:cs="Times New Roman"/>
                <w:sz w:val="20"/>
              </w:rPr>
              <w:t>Modulācija/aizņemtā frekvenču josla</w:t>
            </w:r>
          </w:p>
        </w:tc>
        <w:tc>
          <w:tcPr>
            <w:tcW w:w="3862" w:type="dxa"/>
            <w:tcBorders>
              <w:top w:val="none" w:sz="4" w:space="0" w:color="000000"/>
              <w:left w:val="none" w:sz="4" w:space="0" w:color="000000"/>
              <w:bottom w:val="single" w:sz="8" w:space="0" w:color="414142"/>
              <w:right w:val="single" w:sz="8" w:space="0" w:color="414142"/>
            </w:tcBorders>
            <w:tcMar>
              <w:top w:w="24" w:type="dxa"/>
              <w:left w:w="24" w:type="dxa"/>
              <w:bottom w:w="24" w:type="dxa"/>
              <w:right w:w="24" w:type="dxa"/>
            </w:tcMar>
          </w:tcPr>
          <w:p w14:paraId="0FD67186" w14:textId="77777777" w:rsidR="005E4435" w:rsidRPr="00A71577" w:rsidRDefault="005E4435" w:rsidP="007711F2">
            <w:pPr>
              <w:rPr>
                <w:rFonts w:cs="Times New Roman"/>
              </w:rPr>
            </w:pPr>
            <w:r w:rsidRPr="00A71577">
              <w:rPr>
                <w:rFonts w:eastAsia="Arial" w:cs="Times New Roman"/>
                <w:sz w:val="20"/>
              </w:rPr>
              <w:t>Amplitūdas un/vai fāzes, un/vai frekvences modulācija</w:t>
            </w:r>
          </w:p>
        </w:tc>
        <w:tc>
          <w:tcPr>
            <w:tcW w:w="1559" w:type="dxa"/>
            <w:tcBorders>
              <w:top w:val="none" w:sz="4" w:space="0" w:color="000000"/>
              <w:left w:val="none" w:sz="4" w:space="0" w:color="000000"/>
              <w:bottom w:val="single" w:sz="8" w:space="0" w:color="414142"/>
              <w:right w:val="single" w:sz="8" w:space="0" w:color="414142"/>
            </w:tcBorders>
            <w:tcMar>
              <w:top w:w="24" w:type="dxa"/>
              <w:left w:w="24" w:type="dxa"/>
              <w:bottom w:w="24" w:type="dxa"/>
              <w:right w:w="24" w:type="dxa"/>
            </w:tcMar>
          </w:tcPr>
          <w:p w14:paraId="30CDCE43" w14:textId="77777777" w:rsidR="005E4435" w:rsidRPr="00A71577" w:rsidRDefault="005E4435" w:rsidP="007711F2">
            <w:pPr>
              <w:rPr>
                <w:rFonts w:cs="Times New Roman"/>
              </w:rPr>
            </w:pPr>
            <w:r w:rsidRPr="00A71577">
              <w:rPr>
                <w:rFonts w:eastAsia="Arial" w:cs="Times New Roman"/>
                <w:sz w:val="20"/>
              </w:rPr>
              <w:t>Ciparu informācija</w:t>
            </w:r>
          </w:p>
        </w:tc>
      </w:tr>
      <w:tr w:rsidR="00A71577" w:rsidRPr="00A71577" w14:paraId="00294D63" w14:textId="77777777" w:rsidTr="005E4435">
        <w:tc>
          <w:tcPr>
            <w:tcW w:w="874" w:type="dxa"/>
            <w:tcBorders>
              <w:top w:val="none" w:sz="4" w:space="0" w:color="000000"/>
              <w:left w:val="single" w:sz="8" w:space="0" w:color="414142"/>
              <w:bottom w:val="single" w:sz="8" w:space="0" w:color="414142"/>
              <w:right w:val="single" w:sz="8" w:space="0" w:color="414142"/>
            </w:tcBorders>
            <w:tcMar>
              <w:top w:w="24" w:type="dxa"/>
              <w:left w:w="24" w:type="dxa"/>
              <w:bottom w:w="24" w:type="dxa"/>
              <w:right w:w="24" w:type="dxa"/>
            </w:tcMar>
          </w:tcPr>
          <w:p w14:paraId="4D596357" w14:textId="77777777" w:rsidR="005E4435" w:rsidRPr="00A71577" w:rsidRDefault="005E4435" w:rsidP="007711F2">
            <w:pPr>
              <w:rPr>
                <w:rFonts w:cs="Times New Roman"/>
              </w:rPr>
            </w:pPr>
            <w:r w:rsidRPr="00A71577">
              <w:rPr>
                <w:rFonts w:eastAsia="Arial" w:cs="Times New Roman"/>
                <w:sz w:val="20"/>
              </w:rPr>
              <w:t>6.</w:t>
            </w:r>
          </w:p>
        </w:tc>
        <w:tc>
          <w:tcPr>
            <w:tcW w:w="2767" w:type="dxa"/>
            <w:tcBorders>
              <w:top w:val="none" w:sz="4" w:space="0" w:color="000000"/>
              <w:left w:val="none" w:sz="4" w:space="0" w:color="000000"/>
              <w:bottom w:val="single" w:sz="8" w:space="0" w:color="414142"/>
              <w:right w:val="single" w:sz="8" w:space="0" w:color="414142"/>
            </w:tcBorders>
            <w:tcMar>
              <w:top w:w="24" w:type="dxa"/>
              <w:left w:w="24" w:type="dxa"/>
              <w:bottom w:w="24" w:type="dxa"/>
              <w:right w:w="24" w:type="dxa"/>
            </w:tcMar>
          </w:tcPr>
          <w:p w14:paraId="7944D2B9" w14:textId="77777777" w:rsidR="005E4435" w:rsidRPr="00A71577" w:rsidRDefault="005E4435" w:rsidP="007711F2">
            <w:pPr>
              <w:rPr>
                <w:rFonts w:cs="Times New Roman"/>
              </w:rPr>
            </w:pPr>
            <w:r w:rsidRPr="00A71577">
              <w:rPr>
                <w:rFonts w:eastAsia="Arial" w:cs="Times New Roman"/>
                <w:sz w:val="20"/>
              </w:rPr>
              <w:t>Raidīšanas virziens/</w:t>
            </w:r>
            <w:r w:rsidRPr="00A71577">
              <w:rPr>
                <w:rFonts w:eastAsia="Arial" w:cs="Times New Roman"/>
                <w:sz w:val="20"/>
              </w:rPr>
              <w:br/>
              <w:t xml:space="preserve"> dupleksais atdalījums</w:t>
            </w:r>
          </w:p>
        </w:tc>
        <w:tc>
          <w:tcPr>
            <w:tcW w:w="3862" w:type="dxa"/>
            <w:tcBorders>
              <w:top w:val="none" w:sz="4" w:space="0" w:color="000000"/>
              <w:left w:val="none" w:sz="4" w:space="0" w:color="000000"/>
              <w:bottom w:val="single" w:sz="8" w:space="0" w:color="414142"/>
              <w:right w:val="single" w:sz="8" w:space="0" w:color="414142"/>
            </w:tcBorders>
            <w:tcMar>
              <w:top w:w="24" w:type="dxa"/>
              <w:left w:w="24" w:type="dxa"/>
              <w:bottom w:w="24" w:type="dxa"/>
              <w:right w:w="24" w:type="dxa"/>
            </w:tcMar>
          </w:tcPr>
          <w:p w14:paraId="60550668" w14:textId="1163E6FB" w:rsidR="005E4435" w:rsidRPr="00A71577" w:rsidRDefault="005E4435" w:rsidP="007711F2">
            <w:pPr>
              <w:rPr>
                <w:rFonts w:eastAsia="Arial" w:cs="Times New Roman"/>
                <w:sz w:val="20"/>
              </w:rPr>
            </w:pPr>
            <w:r w:rsidRPr="00A71577">
              <w:rPr>
                <w:rFonts w:eastAsia="Arial" w:cs="Times New Roman"/>
                <w:sz w:val="20"/>
              </w:rPr>
              <w:t>Frekvenčdales duplekss (FDD). Kanālu dupleksais atdalījums</w:t>
            </w:r>
            <w:r w:rsidR="0044428C" w:rsidRPr="00A71577">
              <w:rPr>
                <w:rFonts w:eastAsia="Arial" w:cs="Times New Roman"/>
                <w:sz w:val="20"/>
              </w:rPr>
              <w:t>:</w:t>
            </w:r>
          </w:p>
          <w:p w14:paraId="38E39FB8" w14:textId="77777777" w:rsidR="005E4435" w:rsidRPr="00A71577" w:rsidRDefault="005E4435" w:rsidP="007711F2">
            <w:pPr>
              <w:ind w:left="349"/>
              <w:rPr>
                <w:rFonts w:cs="Times New Roman"/>
              </w:rPr>
            </w:pPr>
            <w:r w:rsidRPr="00A71577">
              <w:rPr>
                <w:rFonts w:eastAsia="Arial" w:cs="Times New Roman"/>
                <w:sz w:val="20"/>
              </w:rPr>
              <w:t>1.</w:t>
            </w:r>
            <w:r w:rsidRPr="00A71577">
              <w:rPr>
                <w:rFonts w:eastAsia="Arial" w:cs="Times New Roman"/>
                <w:sz w:val="20"/>
              </w:rPr>
              <w:tab/>
              <w:t>728 </w:t>
            </w:r>
            <w:proofErr w:type="spellStart"/>
            <w:r w:rsidRPr="00A71577">
              <w:rPr>
                <w:rFonts w:eastAsia="Arial" w:cs="Times New Roman"/>
                <w:sz w:val="20"/>
              </w:rPr>
              <w:t>MHz</w:t>
            </w:r>
            <w:proofErr w:type="spellEnd"/>
            <w:r w:rsidRPr="00A71577">
              <w:rPr>
                <w:rFonts w:eastAsia="Arial" w:cs="Times New Roman"/>
                <w:sz w:val="20"/>
              </w:rPr>
              <w:t xml:space="preserve"> 14,5–14,62/15,23–15,35 GHz joslā</w:t>
            </w:r>
          </w:p>
          <w:p w14:paraId="0F732AD1" w14:textId="77777777" w:rsidR="005E4435" w:rsidRPr="00A71577" w:rsidRDefault="005E4435" w:rsidP="007711F2">
            <w:pPr>
              <w:ind w:left="349"/>
              <w:rPr>
                <w:rFonts w:cs="Times New Roman"/>
                <w:highlight w:val="yellow"/>
              </w:rPr>
            </w:pPr>
            <w:r w:rsidRPr="00A71577">
              <w:rPr>
                <w:rFonts w:eastAsia="Arial" w:cs="Times New Roman"/>
                <w:sz w:val="20"/>
              </w:rPr>
              <w:t>2.</w:t>
            </w:r>
            <w:r w:rsidRPr="00A71577">
              <w:rPr>
                <w:rFonts w:eastAsia="Arial" w:cs="Times New Roman"/>
                <w:sz w:val="20"/>
              </w:rPr>
              <w:tab/>
              <w:t xml:space="preserve">420 </w:t>
            </w:r>
            <w:proofErr w:type="spellStart"/>
            <w:r w:rsidRPr="00A71577">
              <w:rPr>
                <w:rFonts w:eastAsia="Arial" w:cs="Times New Roman"/>
                <w:sz w:val="20"/>
              </w:rPr>
              <w:t>MHz</w:t>
            </w:r>
            <w:proofErr w:type="spellEnd"/>
            <w:r w:rsidRPr="00A71577">
              <w:rPr>
                <w:rFonts w:eastAsia="Arial" w:cs="Times New Roman"/>
                <w:sz w:val="20"/>
              </w:rPr>
              <w:t xml:space="preserve"> 14,6305 – 14,7985/15,0505 – 15,2185 GHz joslā</w:t>
            </w:r>
          </w:p>
        </w:tc>
        <w:tc>
          <w:tcPr>
            <w:tcW w:w="1559" w:type="dxa"/>
            <w:tcBorders>
              <w:top w:val="none" w:sz="4" w:space="0" w:color="000000"/>
              <w:left w:val="none" w:sz="4" w:space="0" w:color="000000"/>
              <w:bottom w:val="single" w:sz="8" w:space="0" w:color="414142"/>
              <w:right w:val="single" w:sz="8" w:space="0" w:color="414142"/>
            </w:tcBorders>
            <w:tcMar>
              <w:top w:w="24" w:type="dxa"/>
              <w:left w:w="24" w:type="dxa"/>
              <w:bottom w:w="24" w:type="dxa"/>
              <w:right w:w="24" w:type="dxa"/>
            </w:tcMar>
          </w:tcPr>
          <w:p w14:paraId="503E46A7" w14:textId="77777777" w:rsidR="005E4435" w:rsidRPr="00A71577" w:rsidRDefault="005E4435" w:rsidP="007711F2">
            <w:pPr>
              <w:rPr>
                <w:rFonts w:cs="Times New Roman"/>
              </w:rPr>
            </w:pPr>
            <w:r w:rsidRPr="00A71577">
              <w:rPr>
                <w:rFonts w:eastAsia="Arial" w:cs="Times New Roman"/>
                <w:sz w:val="20"/>
              </w:rPr>
              <w:t> </w:t>
            </w:r>
          </w:p>
        </w:tc>
      </w:tr>
      <w:tr w:rsidR="00A71577" w:rsidRPr="00A71577" w14:paraId="42442112" w14:textId="77777777" w:rsidTr="005E4435">
        <w:tc>
          <w:tcPr>
            <w:tcW w:w="874" w:type="dxa"/>
            <w:tcBorders>
              <w:top w:val="none" w:sz="4" w:space="0" w:color="000000"/>
              <w:left w:val="single" w:sz="8" w:space="0" w:color="414142"/>
              <w:bottom w:val="single" w:sz="8" w:space="0" w:color="414142"/>
              <w:right w:val="single" w:sz="8" w:space="0" w:color="414142"/>
            </w:tcBorders>
            <w:tcMar>
              <w:top w:w="24" w:type="dxa"/>
              <w:left w:w="24" w:type="dxa"/>
              <w:bottom w:w="24" w:type="dxa"/>
              <w:right w:w="24" w:type="dxa"/>
            </w:tcMar>
          </w:tcPr>
          <w:p w14:paraId="4B8A84D7" w14:textId="77777777" w:rsidR="005E4435" w:rsidRPr="00A71577" w:rsidRDefault="005E4435" w:rsidP="007711F2">
            <w:pPr>
              <w:rPr>
                <w:rFonts w:cs="Times New Roman"/>
              </w:rPr>
            </w:pPr>
            <w:r w:rsidRPr="00A71577">
              <w:rPr>
                <w:rFonts w:eastAsia="Arial" w:cs="Times New Roman"/>
                <w:sz w:val="20"/>
              </w:rPr>
              <w:t>7.</w:t>
            </w:r>
          </w:p>
        </w:tc>
        <w:tc>
          <w:tcPr>
            <w:tcW w:w="2767" w:type="dxa"/>
            <w:tcBorders>
              <w:top w:val="none" w:sz="4" w:space="0" w:color="000000"/>
              <w:left w:val="none" w:sz="4" w:space="0" w:color="000000"/>
              <w:bottom w:val="single" w:sz="8" w:space="0" w:color="414142"/>
              <w:right w:val="single" w:sz="8" w:space="0" w:color="414142"/>
            </w:tcBorders>
            <w:tcMar>
              <w:top w:w="24" w:type="dxa"/>
              <w:left w:w="24" w:type="dxa"/>
              <w:bottom w:w="24" w:type="dxa"/>
              <w:right w:w="24" w:type="dxa"/>
            </w:tcMar>
          </w:tcPr>
          <w:p w14:paraId="1C16F697" w14:textId="77777777" w:rsidR="005E4435" w:rsidRPr="00A71577" w:rsidRDefault="005E4435" w:rsidP="007711F2">
            <w:pPr>
              <w:rPr>
                <w:rFonts w:cs="Times New Roman"/>
              </w:rPr>
            </w:pPr>
            <w:r w:rsidRPr="00A71577">
              <w:rPr>
                <w:rFonts w:eastAsia="Arial" w:cs="Times New Roman"/>
                <w:sz w:val="20"/>
              </w:rPr>
              <w:t>Izstarotā jauda/jaudas blīvums</w:t>
            </w:r>
          </w:p>
        </w:tc>
        <w:tc>
          <w:tcPr>
            <w:tcW w:w="3862" w:type="dxa"/>
            <w:tcBorders>
              <w:top w:val="none" w:sz="4" w:space="0" w:color="000000"/>
              <w:left w:val="none" w:sz="4" w:space="0" w:color="000000"/>
              <w:bottom w:val="single" w:sz="8" w:space="0" w:color="414142"/>
              <w:right w:val="single" w:sz="8" w:space="0" w:color="414142"/>
            </w:tcBorders>
            <w:tcMar>
              <w:top w:w="24" w:type="dxa"/>
              <w:left w:w="24" w:type="dxa"/>
              <w:bottom w:w="24" w:type="dxa"/>
              <w:right w:w="24" w:type="dxa"/>
            </w:tcMar>
          </w:tcPr>
          <w:p w14:paraId="37FEAF7C" w14:textId="77777777" w:rsidR="005E4435" w:rsidRPr="00A71577" w:rsidRDefault="005E4435" w:rsidP="007711F2">
            <w:pPr>
              <w:rPr>
                <w:rFonts w:eastAsia="Arial" w:cs="Times New Roman"/>
                <w:sz w:val="20"/>
              </w:rPr>
            </w:pPr>
            <w:r w:rsidRPr="00A71577">
              <w:rPr>
                <w:rFonts w:eastAsia="Arial" w:cs="Times New Roman"/>
                <w:sz w:val="20"/>
              </w:rPr>
              <w:t xml:space="preserve">≤ 40 </w:t>
            </w:r>
            <w:proofErr w:type="spellStart"/>
            <w:r w:rsidRPr="00A71577">
              <w:rPr>
                <w:rFonts w:eastAsia="Arial" w:cs="Times New Roman"/>
                <w:sz w:val="20"/>
              </w:rPr>
              <w:t>dBm</w:t>
            </w:r>
            <w:proofErr w:type="spellEnd"/>
            <w:r w:rsidRPr="00A71577">
              <w:rPr>
                <w:rFonts w:eastAsia="Arial" w:cs="Times New Roman"/>
                <w:sz w:val="20"/>
              </w:rPr>
              <w:t xml:space="preserve"> antenas ieejā </w:t>
            </w:r>
          </w:p>
          <w:p w14:paraId="409EFD77" w14:textId="77777777" w:rsidR="005E4435" w:rsidRPr="00A71577" w:rsidRDefault="005E4435" w:rsidP="007711F2">
            <w:pPr>
              <w:rPr>
                <w:rFonts w:eastAsia="Arial" w:cs="Times New Roman"/>
                <w:sz w:val="20"/>
              </w:rPr>
            </w:pPr>
            <w:proofErr w:type="spellStart"/>
            <w:r w:rsidRPr="00A71577">
              <w:rPr>
                <w:rFonts w:eastAsia="Arial" w:cs="Times New Roman"/>
                <w:sz w:val="20"/>
              </w:rPr>
              <w:t>e.i.r.p</w:t>
            </w:r>
            <w:proofErr w:type="spellEnd"/>
            <w:r w:rsidRPr="00A71577">
              <w:rPr>
                <w:rFonts w:eastAsia="Arial" w:cs="Times New Roman"/>
                <w:sz w:val="20"/>
              </w:rPr>
              <w:t xml:space="preserve">. ≤ 45 </w:t>
            </w:r>
            <w:proofErr w:type="spellStart"/>
            <w:r w:rsidRPr="00A71577">
              <w:rPr>
                <w:rFonts w:eastAsia="Arial" w:cs="Times New Roman"/>
                <w:sz w:val="20"/>
              </w:rPr>
              <w:t>dBW</w:t>
            </w:r>
            <w:proofErr w:type="spellEnd"/>
          </w:p>
        </w:tc>
        <w:tc>
          <w:tcPr>
            <w:tcW w:w="1559" w:type="dxa"/>
            <w:tcBorders>
              <w:top w:val="none" w:sz="4" w:space="0" w:color="000000"/>
              <w:left w:val="none" w:sz="4" w:space="0" w:color="000000"/>
              <w:bottom w:val="single" w:sz="8" w:space="0" w:color="414142"/>
              <w:right w:val="single" w:sz="8" w:space="0" w:color="414142"/>
            </w:tcBorders>
            <w:tcMar>
              <w:top w:w="24" w:type="dxa"/>
              <w:left w:w="24" w:type="dxa"/>
              <w:bottom w:w="24" w:type="dxa"/>
              <w:right w:w="24" w:type="dxa"/>
            </w:tcMar>
          </w:tcPr>
          <w:p w14:paraId="6434378E" w14:textId="25A2E156" w:rsidR="005E4435" w:rsidRPr="00A71577" w:rsidRDefault="005E4435" w:rsidP="007711F2">
            <w:pPr>
              <w:rPr>
                <w:rFonts w:cs="Times New Roman"/>
              </w:rPr>
            </w:pPr>
            <w:r w:rsidRPr="00A71577">
              <w:rPr>
                <w:rFonts w:eastAsia="Arial" w:cs="Times New Roman"/>
                <w:sz w:val="20"/>
              </w:rPr>
              <w:t xml:space="preserve">Iespēju izmantot radiofrekvenču spektru ar augstāku </w:t>
            </w:r>
            <w:proofErr w:type="spellStart"/>
            <w:r w:rsidRPr="00A71577">
              <w:rPr>
                <w:rFonts w:eastAsia="Arial" w:cs="Times New Roman"/>
                <w:sz w:val="20"/>
              </w:rPr>
              <w:t>e.i.r.p</w:t>
            </w:r>
            <w:proofErr w:type="spellEnd"/>
            <w:r w:rsidRPr="00A71577">
              <w:rPr>
                <w:rFonts w:eastAsia="Arial" w:cs="Times New Roman"/>
                <w:sz w:val="20"/>
              </w:rPr>
              <w:t>. robežvērtību izskata individuāli</w:t>
            </w:r>
            <w:r w:rsidR="005A3DD3" w:rsidRPr="00A71577">
              <w:rPr>
                <w:rFonts w:cs="Times New Roman"/>
                <w:sz w:val="20"/>
                <w:szCs w:val="20"/>
              </w:rPr>
              <w:t>"</w:t>
            </w:r>
          </w:p>
        </w:tc>
      </w:tr>
      <w:tr w:rsidR="00A71577" w:rsidRPr="00A71577" w14:paraId="4324861D" w14:textId="77777777" w:rsidTr="005E4435">
        <w:tc>
          <w:tcPr>
            <w:tcW w:w="874" w:type="dxa"/>
            <w:tcBorders>
              <w:top w:val="none" w:sz="4" w:space="0" w:color="000000"/>
              <w:left w:val="single" w:sz="8" w:space="0" w:color="414142"/>
              <w:bottom w:val="single" w:sz="8" w:space="0" w:color="414142"/>
              <w:right w:val="single" w:sz="8" w:space="0" w:color="414142"/>
            </w:tcBorders>
            <w:tcMar>
              <w:top w:w="24" w:type="dxa"/>
              <w:left w:w="24" w:type="dxa"/>
              <w:bottom w:w="24" w:type="dxa"/>
              <w:right w:w="24" w:type="dxa"/>
            </w:tcMar>
          </w:tcPr>
          <w:p w14:paraId="4AB58B40" w14:textId="77777777" w:rsidR="005E4435" w:rsidRPr="00A71577" w:rsidRDefault="005E4435" w:rsidP="007711F2">
            <w:pPr>
              <w:rPr>
                <w:rFonts w:cs="Times New Roman"/>
              </w:rPr>
            </w:pPr>
            <w:r w:rsidRPr="00A71577">
              <w:rPr>
                <w:rFonts w:eastAsia="Arial" w:cs="Times New Roman"/>
                <w:sz w:val="20"/>
              </w:rPr>
              <w:t>8.</w:t>
            </w:r>
          </w:p>
        </w:tc>
        <w:tc>
          <w:tcPr>
            <w:tcW w:w="2767" w:type="dxa"/>
            <w:tcBorders>
              <w:top w:val="none" w:sz="4" w:space="0" w:color="000000"/>
              <w:left w:val="none" w:sz="4" w:space="0" w:color="000000"/>
              <w:bottom w:val="single" w:sz="8" w:space="0" w:color="414142"/>
              <w:right w:val="single" w:sz="8" w:space="0" w:color="414142"/>
            </w:tcBorders>
            <w:tcMar>
              <w:top w:w="24" w:type="dxa"/>
              <w:left w:w="24" w:type="dxa"/>
              <w:bottom w:w="24" w:type="dxa"/>
              <w:right w:w="24" w:type="dxa"/>
            </w:tcMar>
          </w:tcPr>
          <w:p w14:paraId="31ABFCAE" w14:textId="77777777" w:rsidR="005E4435" w:rsidRPr="00A71577" w:rsidRDefault="005E4435" w:rsidP="007711F2">
            <w:pPr>
              <w:rPr>
                <w:rFonts w:cs="Times New Roman"/>
              </w:rPr>
            </w:pPr>
            <w:r w:rsidRPr="00A71577">
              <w:rPr>
                <w:rFonts w:eastAsia="Arial" w:cs="Times New Roman"/>
                <w:sz w:val="20"/>
              </w:rPr>
              <w:t>Radiokanālu lietošanas nosacījumi</w:t>
            </w:r>
          </w:p>
        </w:tc>
        <w:tc>
          <w:tcPr>
            <w:tcW w:w="3862" w:type="dxa"/>
            <w:tcBorders>
              <w:top w:val="none" w:sz="4" w:space="0" w:color="000000"/>
              <w:left w:val="none" w:sz="4" w:space="0" w:color="000000"/>
              <w:bottom w:val="single" w:sz="8" w:space="0" w:color="414142"/>
              <w:right w:val="single" w:sz="8" w:space="0" w:color="414142"/>
            </w:tcBorders>
            <w:tcMar>
              <w:top w:w="24" w:type="dxa"/>
              <w:left w:w="24" w:type="dxa"/>
              <w:bottom w:w="24" w:type="dxa"/>
              <w:right w:w="24" w:type="dxa"/>
            </w:tcMar>
          </w:tcPr>
          <w:p w14:paraId="2E095E4D" w14:textId="77777777" w:rsidR="005E4435" w:rsidRPr="00A71577" w:rsidRDefault="005E4435" w:rsidP="007711F2">
            <w:pPr>
              <w:rPr>
                <w:rFonts w:cs="Times New Roman"/>
              </w:rPr>
            </w:pPr>
            <w:r w:rsidRPr="00A71577">
              <w:rPr>
                <w:rFonts w:eastAsia="Arial" w:cs="Times New Roman"/>
                <w:sz w:val="20"/>
              </w:rPr>
              <w:t>Nav noteikti</w:t>
            </w:r>
          </w:p>
        </w:tc>
        <w:tc>
          <w:tcPr>
            <w:tcW w:w="1559" w:type="dxa"/>
            <w:tcBorders>
              <w:top w:val="none" w:sz="4" w:space="0" w:color="000000"/>
              <w:left w:val="none" w:sz="4" w:space="0" w:color="000000"/>
              <w:bottom w:val="single" w:sz="8" w:space="0" w:color="414142"/>
              <w:right w:val="single" w:sz="8" w:space="0" w:color="414142"/>
            </w:tcBorders>
            <w:tcMar>
              <w:top w:w="24" w:type="dxa"/>
              <w:left w:w="24" w:type="dxa"/>
              <w:bottom w:w="24" w:type="dxa"/>
              <w:right w:w="24" w:type="dxa"/>
            </w:tcMar>
          </w:tcPr>
          <w:p w14:paraId="38738791" w14:textId="77777777" w:rsidR="005E4435" w:rsidRPr="00A71577" w:rsidRDefault="005E4435" w:rsidP="007711F2">
            <w:pPr>
              <w:rPr>
                <w:rFonts w:cs="Times New Roman"/>
              </w:rPr>
            </w:pPr>
            <w:r w:rsidRPr="00A71577">
              <w:rPr>
                <w:rFonts w:eastAsia="Arial" w:cs="Times New Roman"/>
                <w:sz w:val="20"/>
              </w:rPr>
              <w:t> </w:t>
            </w:r>
          </w:p>
        </w:tc>
      </w:tr>
      <w:tr w:rsidR="00A71577" w:rsidRPr="00A71577" w14:paraId="5842CCB4" w14:textId="77777777" w:rsidTr="005E4435">
        <w:tc>
          <w:tcPr>
            <w:tcW w:w="874" w:type="dxa"/>
            <w:tcBorders>
              <w:top w:val="none" w:sz="4" w:space="0" w:color="000000"/>
              <w:left w:val="single" w:sz="8" w:space="0" w:color="414142"/>
              <w:bottom w:val="single" w:sz="8" w:space="0" w:color="414142"/>
              <w:right w:val="single" w:sz="8" w:space="0" w:color="414142"/>
            </w:tcBorders>
            <w:tcMar>
              <w:top w:w="24" w:type="dxa"/>
              <w:left w:w="24" w:type="dxa"/>
              <w:bottom w:w="24" w:type="dxa"/>
              <w:right w:w="24" w:type="dxa"/>
            </w:tcMar>
          </w:tcPr>
          <w:p w14:paraId="6B39E877" w14:textId="77777777" w:rsidR="005E4435" w:rsidRPr="00A71577" w:rsidRDefault="005E4435" w:rsidP="007711F2">
            <w:pPr>
              <w:rPr>
                <w:rFonts w:cs="Times New Roman"/>
              </w:rPr>
            </w:pPr>
            <w:r w:rsidRPr="00A71577">
              <w:rPr>
                <w:rFonts w:eastAsia="Arial" w:cs="Times New Roman"/>
                <w:sz w:val="20"/>
              </w:rPr>
              <w:t>9.</w:t>
            </w:r>
          </w:p>
        </w:tc>
        <w:tc>
          <w:tcPr>
            <w:tcW w:w="2767" w:type="dxa"/>
            <w:tcBorders>
              <w:top w:val="none" w:sz="4" w:space="0" w:color="000000"/>
              <w:left w:val="none" w:sz="4" w:space="0" w:color="000000"/>
              <w:bottom w:val="single" w:sz="8" w:space="0" w:color="414142"/>
              <w:right w:val="single" w:sz="8" w:space="0" w:color="414142"/>
            </w:tcBorders>
            <w:tcMar>
              <w:top w:w="24" w:type="dxa"/>
              <w:left w:w="24" w:type="dxa"/>
              <w:bottom w:w="24" w:type="dxa"/>
              <w:right w:w="24" w:type="dxa"/>
            </w:tcMar>
          </w:tcPr>
          <w:p w14:paraId="27980695" w14:textId="77777777" w:rsidR="005E4435" w:rsidRPr="00A71577" w:rsidRDefault="005E4435" w:rsidP="007711F2">
            <w:pPr>
              <w:rPr>
                <w:rFonts w:cs="Times New Roman"/>
              </w:rPr>
            </w:pPr>
            <w:r w:rsidRPr="00A71577">
              <w:rPr>
                <w:rFonts w:eastAsia="Arial" w:cs="Times New Roman"/>
                <w:sz w:val="20"/>
              </w:rPr>
              <w:t>Atļaujas piešķiršanas procedūra</w:t>
            </w:r>
          </w:p>
        </w:tc>
        <w:tc>
          <w:tcPr>
            <w:tcW w:w="3862" w:type="dxa"/>
            <w:tcBorders>
              <w:top w:val="none" w:sz="4" w:space="0" w:color="000000"/>
              <w:left w:val="none" w:sz="4" w:space="0" w:color="000000"/>
              <w:bottom w:val="single" w:sz="8" w:space="0" w:color="414142"/>
              <w:right w:val="single" w:sz="8" w:space="0" w:color="414142"/>
            </w:tcBorders>
            <w:tcMar>
              <w:top w:w="24" w:type="dxa"/>
              <w:left w:w="24" w:type="dxa"/>
              <w:bottom w:w="24" w:type="dxa"/>
              <w:right w:w="24" w:type="dxa"/>
            </w:tcMar>
          </w:tcPr>
          <w:p w14:paraId="0E414498" w14:textId="77777777" w:rsidR="005E4435" w:rsidRPr="00A71577" w:rsidRDefault="005E4435" w:rsidP="007711F2">
            <w:pPr>
              <w:rPr>
                <w:rFonts w:cs="Times New Roman"/>
              </w:rPr>
            </w:pPr>
            <w:r w:rsidRPr="00A71577">
              <w:rPr>
                <w:rFonts w:eastAsia="Arial" w:cs="Times New Roman"/>
                <w:sz w:val="20"/>
              </w:rPr>
              <w:t>Katrai radiostacijai individuāli</w:t>
            </w:r>
          </w:p>
        </w:tc>
        <w:tc>
          <w:tcPr>
            <w:tcW w:w="1559" w:type="dxa"/>
            <w:tcBorders>
              <w:top w:val="none" w:sz="4" w:space="0" w:color="000000"/>
              <w:left w:val="none" w:sz="4" w:space="0" w:color="000000"/>
              <w:bottom w:val="single" w:sz="8" w:space="0" w:color="414142"/>
              <w:right w:val="single" w:sz="8" w:space="0" w:color="414142"/>
            </w:tcBorders>
            <w:tcMar>
              <w:top w:w="24" w:type="dxa"/>
              <w:left w:w="24" w:type="dxa"/>
              <w:bottom w:w="24" w:type="dxa"/>
              <w:right w:w="24" w:type="dxa"/>
            </w:tcMar>
          </w:tcPr>
          <w:p w14:paraId="78F1331D" w14:textId="77777777" w:rsidR="005E4435" w:rsidRPr="00A71577" w:rsidRDefault="005E4435" w:rsidP="007711F2">
            <w:pPr>
              <w:rPr>
                <w:rFonts w:cs="Times New Roman"/>
              </w:rPr>
            </w:pPr>
            <w:r w:rsidRPr="00A71577">
              <w:rPr>
                <w:rFonts w:eastAsia="Arial" w:cs="Times New Roman"/>
                <w:sz w:val="20"/>
              </w:rPr>
              <w:t> </w:t>
            </w:r>
          </w:p>
        </w:tc>
      </w:tr>
      <w:tr w:rsidR="00A71577" w:rsidRPr="00A71577" w14:paraId="7034581C" w14:textId="77777777" w:rsidTr="005E4435">
        <w:tc>
          <w:tcPr>
            <w:tcW w:w="874" w:type="dxa"/>
            <w:tcBorders>
              <w:top w:val="none" w:sz="4" w:space="0" w:color="000000"/>
              <w:left w:val="single" w:sz="8" w:space="0" w:color="414142"/>
              <w:bottom w:val="single" w:sz="8" w:space="0" w:color="414142"/>
              <w:right w:val="single" w:sz="8" w:space="0" w:color="414142"/>
            </w:tcBorders>
            <w:tcMar>
              <w:top w:w="24" w:type="dxa"/>
              <w:left w:w="24" w:type="dxa"/>
              <w:bottom w:w="24" w:type="dxa"/>
              <w:right w:w="24" w:type="dxa"/>
            </w:tcMar>
          </w:tcPr>
          <w:p w14:paraId="15B40842" w14:textId="77777777" w:rsidR="005E4435" w:rsidRPr="00A71577" w:rsidRDefault="005E4435" w:rsidP="007711F2">
            <w:pPr>
              <w:rPr>
                <w:rFonts w:cs="Times New Roman"/>
              </w:rPr>
            </w:pPr>
            <w:r w:rsidRPr="00A71577">
              <w:rPr>
                <w:rFonts w:eastAsia="Arial" w:cs="Times New Roman"/>
                <w:sz w:val="20"/>
              </w:rPr>
              <w:lastRenderedPageBreak/>
              <w:t>10.</w:t>
            </w:r>
          </w:p>
        </w:tc>
        <w:tc>
          <w:tcPr>
            <w:tcW w:w="2767" w:type="dxa"/>
            <w:tcBorders>
              <w:top w:val="none" w:sz="4" w:space="0" w:color="000000"/>
              <w:left w:val="none" w:sz="4" w:space="0" w:color="000000"/>
              <w:bottom w:val="single" w:sz="8" w:space="0" w:color="414142"/>
              <w:right w:val="single" w:sz="8" w:space="0" w:color="414142"/>
            </w:tcBorders>
            <w:tcMar>
              <w:top w:w="24" w:type="dxa"/>
              <w:left w:w="24" w:type="dxa"/>
              <w:bottom w:w="24" w:type="dxa"/>
              <w:right w:w="24" w:type="dxa"/>
            </w:tcMar>
          </w:tcPr>
          <w:p w14:paraId="36AD90E9" w14:textId="77777777" w:rsidR="005E4435" w:rsidRPr="00A71577" w:rsidRDefault="005E4435" w:rsidP="007711F2">
            <w:pPr>
              <w:rPr>
                <w:rFonts w:cs="Times New Roman"/>
              </w:rPr>
            </w:pPr>
            <w:r w:rsidRPr="00A71577">
              <w:rPr>
                <w:rFonts w:eastAsia="Arial" w:cs="Times New Roman"/>
                <w:sz w:val="20"/>
              </w:rPr>
              <w:t>Būtiskās papildu prasības saskaņā ar Direktīvas </w:t>
            </w:r>
            <w:hyperlink r:id="rId111" w:history="1">
              <w:r w:rsidRPr="00A71577">
                <w:rPr>
                  <w:rStyle w:val="Hyperlink"/>
                  <w:rFonts w:eastAsia="Arial" w:cs="Times New Roman"/>
                  <w:color w:val="auto"/>
                  <w:sz w:val="20"/>
                </w:rPr>
                <w:t>2014/53/ES</w:t>
              </w:r>
            </w:hyperlink>
            <w:r w:rsidRPr="00A71577">
              <w:rPr>
                <w:rFonts w:eastAsia="Arial" w:cs="Times New Roman"/>
                <w:sz w:val="20"/>
              </w:rPr>
              <w:t> 3. panta 3. punktu</w:t>
            </w:r>
          </w:p>
        </w:tc>
        <w:tc>
          <w:tcPr>
            <w:tcW w:w="3862" w:type="dxa"/>
            <w:tcBorders>
              <w:top w:val="none" w:sz="4" w:space="0" w:color="000000"/>
              <w:left w:val="none" w:sz="4" w:space="0" w:color="000000"/>
              <w:bottom w:val="single" w:sz="8" w:space="0" w:color="414142"/>
              <w:right w:val="single" w:sz="8" w:space="0" w:color="414142"/>
            </w:tcBorders>
            <w:tcMar>
              <w:top w:w="24" w:type="dxa"/>
              <w:left w:w="24" w:type="dxa"/>
              <w:bottom w:w="24" w:type="dxa"/>
              <w:right w:w="24" w:type="dxa"/>
            </w:tcMar>
          </w:tcPr>
          <w:p w14:paraId="3B9D18AE" w14:textId="77777777" w:rsidR="005E4435" w:rsidRPr="00A71577" w:rsidRDefault="005E4435" w:rsidP="007711F2">
            <w:pPr>
              <w:rPr>
                <w:rFonts w:cs="Times New Roman"/>
              </w:rPr>
            </w:pPr>
            <w:r w:rsidRPr="00A71577">
              <w:rPr>
                <w:rFonts w:eastAsia="Arial" w:cs="Times New Roman"/>
                <w:sz w:val="20"/>
              </w:rPr>
              <w:t>Nav noteikts</w:t>
            </w:r>
          </w:p>
        </w:tc>
        <w:tc>
          <w:tcPr>
            <w:tcW w:w="1559" w:type="dxa"/>
            <w:tcBorders>
              <w:top w:val="none" w:sz="4" w:space="0" w:color="000000"/>
              <w:left w:val="none" w:sz="4" w:space="0" w:color="000000"/>
              <w:bottom w:val="single" w:sz="8" w:space="0" w:color="414142"/>
              <w:right w:val="single" w:sz="8" w:space="0" w:color="414142"/>
            </w:tcBorders>
            <w:tcMar>
              <w:top w:w="24" w:type="dxa"/>
              <w:left w:w="24" w:type="dxa"/>
              <w:bottom w:w="24" w:type="dxa"/>
              <w:right w:w="24" w:type="dxa"/>
            </w:tcMar>
          </w:tcPr>
          <w:p w14:paraId="14C8A37B" w14:textId="77777777" w:rsidR="005E4435" w:rsidRPr="00A71577" w:rsidRDefault="005E4435" w:rsidP="007711F2">
            <w:pPr>
              <w:rPr>
                <w:rFonts w:cs="Times New Roman"/>
              </w:rPr>
            </w:pPr>
            <w:r w:rsidRPr="00A71577">
              <w:rPr>
                <w:rFonts w:eastAsia="Arial" w:cs="Times New Roman"/>
                <w:sz w:val="20"/>
              </w:rPr>
              <w:t> </w:t>
            </w:r>
          </w:p>
        </w:tc>
      </w:tr>
      <w:tr w:rsidR="00A71577" w:rsidRPr="00A71577" w14:paraId="6C8B8B16" w14:textId="77777777" w:rsidTr="005E4435">
        <w:tc>
          <w:tcPr>
            <w:tcW w:w="874" w:type="dxa"/>
            <w:tcBorders>
              <w:top w:val="none" w:sz="4" w:space="0" w:color="000000"/>
              <w:left w:val="single" w:sz="8" w:space="0" w:color="414142"/>
              <w:bottom w:val="single" w:sz="8" w:space="0" w:color="414142"/>
              <w:right w:val="single" w:sz="8" w:space="0" w:color="414142"/>
            </w:tcBorders>
            <w:tcMar>
              <w:top w:w="24" w:type="dxa"/>
              <w:left w:w="24" w:type="dxa"/>
              <w:bottom w:w="24" w:type="dxa"/>
              <w:right w:w="24" w:type="dxa"/>
            </w:tcMar>
          </w:tcPr>
          <w:p w14:paraId="23250D61" w14:textId="77777777" w:rsidR="005E4435" w:rsidRPr="00A71577" w:rsidRDefault="005E4435" w:rsidP="007711F2">
            <w:pPr>
              <w:rPr>
                <w:rFonts w:cs="Times New Roman"/>
              </w:rPr>
            </w:pPr>
            <w:r w:rsidRPr="00A71577">
              <w:rPr>
                <w:rFonts w:eastAsia="Arial" w:cs="Times New Roman"/>
                <w:sz w:val="20"/>
              </w:rPr>
              <w:t>11.</w:t>
            </w:r>
          </w:p>
        </w:tc>
        <w:tc>
          <w:tcPr>
            <w:tcW w:w="2767" w:type="dxa"/>
            <w:tcBorders>
              <w:top w:val="none" w:sz="4" w:space="0" w:color="000000"/>
              <w:left w:val="none" w:sz="4" w:space="0" w:color="000000"/>
              <w:bottom w:val="single" w:sz="8" w:space="0" w:color="414142"/>
              <w:right w:val="single" w:sz="8" w:space="0" w:color="414142"/>
            </w:tcBorders>
            <w:tcMar>
              <w:top w:w="24" w:type="dxa"/>
              <w:left w:w="24" w:type="dxa"/>
              <w:bottom w:w="24" w:type="dxa"/>
              <w:right w:w="24" w:type="dxa"/>
            </w:tcMar>
          </w:tcPr>
          <w:p w14:paraId="5F7F0898" w14:textId="77777777" w:rsidR="005E4435" w:rsidRPr="00A71577" w:rsidRDefault="005E4435" w:rsidP="007711F2">
            <w:pPr>
              <w:rPr>
                <w:rFonts w:cs="Times New Roman"/>
              </w:rPr>
            </w:pPr>
            <w:r w:rsidRPr="00A71577">
              <w:rPr>
                <w:rFonts w:eastAsia="Arial" w:cs="Times New Roman"/>
                <w:sz w:val="20"/>
              </w:rPr>
              <w:t>Frekvenču plānojuma apsvērumi</w:t>
            </w:r>
          </w:p>
        </w:tc>
        <w:tc>
          <w:tcPr>
            <w:tcW w:w="3862" w:type="dxa"/>
            <w:tcBorders>
              <w:top w:val="none" w:sz="4" w:space="0" w:color="000000"/>
              <w:left w:val="none" w:sz="4" w:space="0" w:color="000000"/>
              <w:bottom w:val="single" w:sz="8" w:space="0" w:color="414142"/>
              <w:right w:val="single" w:sz="8" w:space="0" w:color="414142"/>
            </w:tcBorders>
            <w:tcMar>
              <w:top w:w="24" w:type="dxa"/>
              <w:left w:w="24" w:type="dxa"/>
              <w:bottom w:w="24" w:type="dxa"/>
              <w:right w:w="24" w:type="dxa"/>
            </w:tcMar>
          </w:tcPr>
          <w:p w14:paraId="27799E90" w14:textId="4B900AF8" w:rsidR="005E4435" w:rsidRPr="00A71577" w:rsidRDefault="005E4435" w:rsidP="007711F2">
            <w:pPr>
              <w:rPr>
                <w:rFonts w:eastAsia="Arial" w:cs="Times New Roman"/>
                <w:sz w:val="20"/>
              </w:rPr>
            </w:pPr>
            <w:r w:rsidRPr="00A71577">
              <w:rPr>
                <w:rFonts w:eastAsia="Arial" w:cs="Times New Roman"/>
                <w:sz w:val="20"/>
              </w:rPr>
              <w:t>ERC/REC 12-07E</w:t>
            </w:r>
          </w:p>
          <w:p w14:paraId="7FC4D100" w14:textId="77777777" w:rsidR="005E4435" w:rsidRPr="00A71577" w:rsidRDefault="005E4435" w:rsidP="007711F2">
            <w:pPr>
              <w:rPr>
                <w:rFonts w:cs="Times New Roman"/>
              </w:rPr>
            </w:pPr>
            <w:r w:rsidRPr="00A71577">
              <w:rPr>
                <w:rFonts w:eastAsia="Arial" w:cs="Times New Roman"/>
                <w:sz w:val="20"/>
              </w:rPr>
              <w:t>ITU-R F.636-5</w:t>
            </w:r>
          </w:p>
        </w:tc>
        <w:tc>
          <w:tcPr>
            <w:tcW w:w="1559" w:type="dxa"/>
            <w:tcBorders>
              <w:top w:val="none" w:sz="4" w:space="0" w:color="000000"/>
              <w:left w:val="none" w:sz="4" w:space="0" w:color="000000"/>
              <w:bottom w:val="single" w:sz="8" w:space="0" w:color="414142"/>
              <w:right w:val="single" w:sz="8" w:space="0" w:color="414142"/>
            </w:tcBorders>
            <w:tcMar>
              <w:top w:w="24" w:type="dxa"/>
              <w:left w:w="24" w:type="dxa"/>
              <w:bottom w:w="24" w:type="dxa"/>
              <w:right w:w="24" w:type="dxa"/>
            </w:tcMar>
          </w:tcPr>
          <w:p w14:paraId="3C92F346" w14:textId="77777777" w:rsidR="005E4435" w:rsidRPr="00A71577" w:rsidRDefault="005E4435" w:rsidP="007711F2">
            <w:pPr>
              <w:rPr>
                <w:rFonts w:cs="Times New Roman"/>
              </w:rPr>
            </w:pPr>
            <w:r w:rsidRPr="00A71577">
              <w:rPr>
                <w:rFonts w:eastAsia="Arial" w:cs="Times New Roman"/>
                <w:sz w:val="20"/>
              </w:rPr>
              <w:t> </w:t>
            </w:r>
          </w:p>
        </w:tc>
      </w:tr>
      <w:tr w:rsidR="00A71577" w:rsidRPr="00A71577" w14:paraId="4B5DDE30" w14:textId="77777777" w:rsidTr="005E4435">
        <w:tc>
          <w:tcPr>
            <w:tcW w:w="9062" w:type="dxa"/>
            <w:gridSpan w:val="4"/>
            <w:tcBorders>
              <w:top w:val="none" w:sz="4" w:space="0" w:color="000000"/>
              <w:left w:val="single" w:sz="8" w:space="0" w:color="414142"/>
              <w:bottom w:val="single" w:sz="8" w:space="0" w:color="414142"/>
              <w:right w:val="single" w:sz="8" w:space="0" w:color="414142"/>
            </w:tcBorders>
            <w:tcMar>
              <w:top w:w="24" w:type="dxa"/>
              <w:left w:w="24" w:type="dxa"/>
              <w:bottom w:w="24" w:type="dxa"/>
              <w:right w:w="24" w:type="dxa"/>
            </w:tcMar>
          </w:tcPr>
          <w:p w14:paraId="4063AFD9" w14:textId="77777777" w:rsidR="005E4435" w:rsidRPr="00A71577" w:rsidRDefault="005E4435" w:rsidP="007711F2">
            <w:pPr>
              <w:rPr>
                <w:rFonts w:cs="Times New Roman"/>
              </w:rPr>
            </w:pPr>
            <w:r w:rsidRPr="00A71577">
              <w:rPr>
                <w:rFonts w:eastAsia="Arial" w:cs="Times New Roman"/>
                <w:sz w:val="20"/>
              </w:rPr>
              <w:t>Informatīvā daļa</w:t>
            </w:r>
          </w:p>
        </w:tc>
      </w:tr>
      <w:tr w:rsidR="00A71577" w:rsidRPr="00A71577" w14:paraId="76217774" w14:textId="77777777" w:rsidTr="005E4435">
        <w:tc>
          <w:tcPr>
            <w:tcW w:w="874" w:type="dxa"/>
            <w:tcBorders>
              <w:top w:val="none" w:sz="4" w:space="0" w:color="000000"/>
              <w:left w:val="single" w:sz="8" w:space="0" w:color="414142"/>
              <w:bottom w:val="single" w:sz="8" w:space="0" w:color="414142"/>
              <w:right w:val="single" w:sz="8" w:space="0" w:color="414142"/>
            </w:tcBorders>
            <w:tcMar>
              <w:top w:w="24" w:type="dxa"/>
              <w:left w:w="24" w:type="dxa"/>
              <w:bottom w:w="24" w:type="dxa"/>
              <w:right w:w="24" w:type="dxa"/>
            </w:tcMar>
          </w:tcPr>
          <w:p w14:paraId="6B21C6C7" w14:textId="77777777" w:rsidR="005E4435" w:rsidRPr="00A71577" w:rsidRDefault="005E4435" w:rsidP="007711F2">
            <w:pPr>
              <w:rPr>
                <w:rFonts w:cs="Times New Roman"/>
              </w:rPr>
            </w:pPr>
            <w:r w:rsidRPr="00A71577">
              <w:rPr>
                <w:rFonts w:eastAsia="Arial" w:cs="Times New Roman"/>
                <w:sz w:val="20"/>
              </w:rPr>
              <w:t>12.</w:t>
            </w:r>
          </w:p>
        </w:tc>
        <w:tc>
          <w:tcPr>
            <w:tcW w:w="2767" w:type="dxa"/>
            <w:tcBorders>
              <w:top w:val="none" w:sz="4" w:space="0" w:color="000000"/>
              <w:left w:val="none" w:sz="4" w:space="0" w:color="000000"/>
              <w:bottom w:val="single" w:sz="8" w:space="0" w:color="414142"/>
              <w:right w:val="single" w:sz="8" w:space="0" w:color="414142"/>
            </w:tcBorders>
            <w:tcMar>
              <w:top w:w="24" w:type="dxa"/>
              <w:left w:w="24" w:type="dxa"/>
              <w:bottom w:w="24" w:type="dxa"/>
              <w:right w:w="24" w:type="dxa"/>
            </w:tcMar>
          </w:tcPr>
          <w:p w14:paraId="09D3BD5A" w14:textId="77777777" w:rsidR="005E4435" w:rsidRPr="00A71577" w:rsidRDefault="005E4435" w:rsidP="007711F2">
            <w:pPr>
              <w:rPr>
                <w:rFonts w:cs="Times New Roman"/>
              </w:rPr>
            </w:pPr>
            <w:r w:rsidRPr="00A71577">
              <w:rPr>
                <w:rFonts w:eastAsia="Arial" w:cs="Times New Roman"/>
                <w:sz w:val="20"/>
              </w:rPr>
              <w:t>Plānotās izmaiņas</w:t>
            </w:r>
          </w:p>
        </w:tc>
        <w:tc>
          <w:tcPr>
            <w:tcW w:w="3862" w:type="dxa"/>
            <w:tcBorders>
              <w:top w:val="none" w:sz="4" w:space="0" w:color="000000"/>
              <w:left w:val="none" w:sz="4" w:space="0" w:color="000000"/>
              <w:bottom w:val="single" w:sz="8" w:space="0" w:color="414142"/>
              <w:right w:val="single" w:sz="8" w:space="0" w:color="414142"/>
            </w:tcBorders>
            <w:tcMar>
              <w:top w:w="24" w:type="dxa"/>
              <w:left w:w="24" w:type="dxa"/>
              <w:bottom w:w="24" w:type="dxa"/>
              <w:right w:w="24" w:type="dxa"/>
            </w:tcMar>
          </w:tcPr>
          <w:p w14:paraId="1B13DF51" w14:textId="77777777" w:rsidR="005E4435" w:rsidRPr="00A71577" w:rsidRDefault="005E4435" w:rsidP="007711F2">
            <w:pPr>
              <w:rPr>
                <w:rFonts w:cs="Times New Roman"/>
              </w:rPr>
            </w:pPr>
            <w:r w:rsidRPr="00A71577">
              <w:rPr>
                <w:rFonts w:eastAsia="Arial" w:cs="Times New Roman"/>
                <w:sz w:val="20"/>
              </w:rPr>
              <w:t>Nav noteiktas</w:t>
            </w:r>
          </w:p>
        </w:tc>
        <w:tc>
          <w:tcPr>
            <w:tcW w:w="1559" w:type="dxa"/>
            <w:tcBorders>
              <w:top w:val="none" w:sz="4" w:space="0" w:color="000000"/>
              <w:left w:val="none" w:sz="4" w:space="0" w:color="000000"/>
              <w:bottom w:val="single" w:sz="8" w:space="0" w:color="414142"/>
              <w:right w:val="single" w:sz="8" w:space="0" w:color="414142"/>
            </w:tcBorders>
            <w:tcMar>
              <w:top w:w="24" w:type="dxa"/>
              <w:left w:w="24" w:type="dxa"/>
              <w:bottom w:w="24" w:type="dxa"/>
              <w:right w:w="24" w:type="dxa"/>
            </w:tcMar>
          </w:tcPr>
          <w:p w14:paraId="646AF40D" w14:textId="77777777" w:rsidR="005E4435" w:rsidRPr="00A71577" w:rsidRDefault="005E4435" w:rsidP="007711F2">
            <w:pPr>
              <w:rPr>
                <w:rFonts w:cs="Times New Roman"/>
              </w:rPr>
            </w:pPr>
            <w:r w:rsidRPr="00A71577">
              <w:rPr>
                <w:rFonts w:eastAsia="Arial" w:cs="Times New Roman"/>
                <w:sz w:val="20"/>
              </w:rPr>
              <w:t> </w:t>
            </w:r>
          </w:p>
        </w:tc>
      </w:tr>
      <w:tr w:rsidR="00A71577" w:rsidRPr="00A71577" w14:paraId="22072F1C" w14:textId="77777777" w:rsidTr="005E4435">
        <w:tc>
          <w:tcPr>
            <w:tcW w:w="874" w:type="dxa"/>
            <w:tcBorders>
              <w:top w:val="none" w:sz="4" w:space="0" w:color="000000"/>
              <w:left w:val="single" w:sz="8" w:space="0" w:color="414142"/>
              <w:bottom w:val="single" w:sz="8" w:space="0" w:color="414142"/>
              <w:right w:val="single" w:sz="8" w:space="0" w:color="414142"/>
            </w:tcBorders>
            <w:tcMar>
              <w:top w:w="24" w:type="dxa"/>
              <w:left w:w="24" w:type="dxa"/>
              <w:bottom w:w="24" w:type="dxa"/>
              <w:right w:w="24" w:type="dxa"/>
            </w:tcMar>
          </w:tcPr>
          <w:p w14:paraId="7CF08A15" w14:textId="77777777" w:rsidR="005E4435" w:rsidRPr="00A71577" w:rsidRDefault="005E4435" w:rsidP="007711F2">
            <w:pPr>
              <w:rPr>
                <w:rFonts w:cs="Times New Roman"/>
              </w:rPr>
            </w:pPr>
            <w:r w:rsidRPr="00A71577">
              <w:rPr>
                <w:rFonts w:eastAsia="Arial" w:cs="Times New Roman"/>
                <w:sz w:val="20"/>
              </w:rPr>
              <w:t>13.</w:t>
            </w:r>
          </w:p>
        </w:tc>
        <w:tc>
          <w:tcPr>
            <w:tcW w:w="2767" w:type="dxa"/>
            <w:tcBorders>
              <w:top w:val="none" w:sz="4" w:space="0" w:color="000000"/>
              <w:left w:val="none" w:sz="4" w:space="0" w:color="000000"/>
              <w:bottom w:val="single" w:sz="8" w:space="0" w:color="414142"/>
              <w:right w:val="single" w:sz="8" w:space="0" w:color="414142"/>
            </w:tcBorders>
            <w:tcMar>
              <w:top w:w="24" w:type="dxa"/>
              <w:left w:w="24" w:type="dxa"/>
              <w:bottom w:w="24" w:type="dxa"/>
              <w:right w:w="24" w:type="dxa"/>
            </w:tcMar>
          </w:tcPr>
          <w:p w14:paraId="32EE4C07" w14:textId="77777777" w:rsidR="005E4435" w:rsidRPr="00A71577" w:rsidRDefault="005E4435" w:rsidP="007711F2">
            <w:pPr>
              <w:rPr>
                <w:rFonts w:cs="Times New Roman"/>
              </w:rPr>
            </w:pPr>
            <w:r w:rsidRPr="00A71577">
              <w:rPr>
                <w:rFonts w:eastAsia="Arial" w:cs="Times New Roman"/>
                <w:sz w:val="20"/>
              </w:rPr>
              <w:t>Atsauce</w:t>
            </w:r>
          </w:p>
        </w:tc>
        <w:tc>
          <w:tcPr>
            <w:tcW w:w="3862" w:type="dxa"/>
            <w:tcBorders>
              <w:top w:val="none" w:sz="4" w:space="0" w:color="000000"/>
              <w:left w:val="none" w:sz="4" w:space="0" w:color="000000"/>
              <w:bottom w:val="single" w:sz="8" w:space="0" w:color="414142"/>
              <w:right w:val="single" w:sz="8" w:space="0" w:color="414142"/>
            </w:tcBorders>
            <w:tcMar>
              <w:top w:w="24" w:type="dxa"/>
              <w:left w:w="24" w:type="dxa"/>
              <w:bottom w:w="24" w:type="dxa"/>
              <w:right w:w="24" w:type="dxa"/>
            </w:tcMar>
          </w:tcPr>
          <w:p w14:paraId="7AE780E1" w14:textId="77777777" w:rsidR="005E4435" w:rsidRPr="00A71577" w:rsidRDefault="005E4435" w:rsidP="007711F2">
            <w:pPr>
              <w:rPr>
                <w:rFonts w:cs="Times New Roman"/>
              </w:rPr>
            </w:pPr>
            <w:r w:rsidRPr="00A71577">
              <w:rPr>
                <w:rFonts w:eastAsia="Arial" w:cs="Times New Roman"/>
                <w:sz w:val="20"/>
              </w:rPr>
              <w:t>EN 302 217</w:t>
            </w:r>
          </w:p>
          <w:p w14:paraId="1E483DDD" w14:textId="1E034967" w:rsidR="005E4435" w:rsidRPr="00A71577" w:rsidRDefault="005E4435" w:rsidP="007711F2">
            <w:pPr>
              <w:rPr>
                <w:rFonts w:eastAsia="Arial" w:cs="Times New Roman"/>
                <w:sz w:val="20"/>
              </w:rPr>
            </w:pPr>
            <w:r w:rsidRPr="00A71577">
              <w:rPr>
                <w:rFonts w:eastAsia="Arial" w:cs="Times New Roman"/>
                <w:sz w:val="20"/>
              </w:rPr>
              <w:t xml:space="preserve">ERC/REC 12-07E </w:t>
            </w:r>
          </w:p>
          <w:p w14:paraId="547A0028" w14:textId="77777777" w:rsidR="005E4435" w:rsidRPr="00A71577" w:rsidRDefault="005E4435" w:rsidP="007711F2">
            <w:pPr>
              <w:rPr>
                <w:rFonts w:cs="Times New Roman"/>
              </w:rPr>
            </w:pPr>
            <w:r w:rsidRPr="00A71577">
              <w:rPr>
                <w:rFonts w:eastAsia="Arial" w:cs="Times New Roman"/>
                <w:sz w:val="20"/>
              </w:rPr>
              <w:t>ITU-R F.636-5</w:t>
            </w:r>
          </w:p>
        </w:tc>
        <w:tc>
          <w:tcPr>
            <w:tcW w:w="1559" w:type="dxa"/>
            <w:tcBorders>
              <w:top w:val="none" w:sz="4" w:space="0" w:color="000000"/>
              <w:left w:val="none" w:sz="4" w:space="0" w:color="000000"/>
              <w:bottom w:val="single" w:sz="8" w:space="0" w:color="414142"/>
              <w:right w:val="single" w:sz="8" w:space="0" w:color="414142"/>
            </w:tcBorders>
            <w:tcMar>
              <w:top w:w="24" w:type="dxa"/>
              <w:left w:w="24" w:type="dxa"/>
              <w:bottom w:w="24" w:type="dxa"/>
              <w:right w:w="24" w:type="dxa"/>
            </w:tcMar>
          </w:tcPr>
          <w:p w14:paraId="6764D333" w14:textId="77777777" w:rsidR="005E4435" w:rsidRPr="00A71577" w:rsidRDefault="005E4435" w:rsidP="007711F2">
            <w:pPr>
              <w:rPr>
                <w:rFonts w:cs="Times New Roman"/>
              </w:rPr>
            </w:pPr>
            <w:r w:rsidRPr="00A71577">
              <w:rPr>
                <w:rFonts w:eastAsia="Arial" w:cs="Times New Roman"/>
                <w:sz w:val="20"/>
              </w:rPr>
              <w:t> </w:t>
            </w:r>
          </w:p>
        </w:tc>
      </w:tr>
      <w:tr w:rsidR="00A71577" w:rsidRPr="00A71577" w14:paraId="253C8EF1" w14:textId="77777777" w:rsidTr="005E4435">
        <w:tc>
          <w:tcPr>
            <w:tcW w:w="874" w:type="dxa"/>
            <w:tcBorders>
              <w:top w:val="none" w:sz="4" w:space="0" w:color="000000"/>
              <w:left w:val="single" w:sz="8" w:space="0" w:color="414142"/>
              <w:bottom w:val="single" w:sz="8" w:space="0" w:color="414142"/>
              <w:right w:val="single" w:sz="8" w:space="0" w:color="414142"/>
            </w:tcBorders>
            <w:tcMar>
              <w:top w:w="24" w:type="dxa"/>
              <w:left w:w="24" w:type="dxa"/>
              <w:bottom w:w="24" w:type="dxa"/>
              <w:right w:w="24" w:type="dxa"/>
            </w:tcMar>
          </w:tcPr>
          <w:p w14:paraId="08A70803" w14:textId="77777777" w:rsidR="005E4435" w:rsidRPr="00A71577" w:rsidRDefault="005E4435" w:rsidP="007711F2">
            <w:pPr>
              <w:rPr>
                <w:rFonts w:cs="Times New Roman"/>
              </w:rPr>
            </w:pPr>
            <w:r w:rsidRPr="00A71577">
              <w:rPr>
                <w:rFonts w:eastAsia="Arial" w:cs="Times New Roman"/>
                <w:sz w:val="20"/>
              </w:rPr>
              <w:t>14.</w:t>
            </w:r>
          </w:p>
        </w:tc>
        <w:tc>
          <w:tcPr>
            <w:tcW w:w="2767" w:type="dxa"/>
            <w:tcBorders>
              <w:top w:val="none" w:sz="4" w:space="0" w:color="000000"/>
              <w:left w:val="none" w:sz="4" w:space="0" w:color="000000"/>
              <w:bottom w:val="single" w:sz="8" w:space="0" w:color="414142"/>
              <w:right w:val="single" w:sz="8" w:space="0" w:color="414142"/>
            </w:tcBorders>
            <w:tcMar>
              <w:top w:w="24" w:type="dxa"/>
              <w:left w:w="24" w:type="dxa"/>
              <w:bottom w:w="24" w:type="dxa"/>
              <w:right w:w="24" w:type="dxa"/>
            </w:tcMar>
          </w:tcPr>
          <w:p w14:paraId="0AEB0F78" w14:textId="77777777" w:rsidR="005E4435" w:rsidRPr="00A71577" w:rsidRDefault="005E4435" w:rsidP="007711F2">
            <w:pPr>
              <w:rPr>
                <w:rFonts w:cs="Times New Roman"/>
              </w:rPr>
            </w:pPr>
            <w:r w:rsidRPr="00A71577">
              <w:rPr>
                <w:rFonts w:eastAsia="Arial" w:cs="Times New Roman"/>
                <w:sz w:val="20"/>
              </w:rPr>
              <w:t>Paziņojuma numurs</w:t>
            </w:r>
          </w:p>
        </w:tc>
        <w:tc>
          <w:tcPr>
            <w:tcW w:w="3862" w:type="dxa"/>
            <w:tcBorders>
              <w:top w:val="none" w:sz="4" w:space="0" w:color="000000"/>
              <w:left w:val="none" w:sz="4" w:space="0" w:color="000000"/>
              <w:bottom w:val="single" w:sz="8" w:space="0" w:color="414142"/>
              <w:right w:val="single" w:sz="8" w:space="0" w:color="414142"/>
            </w:tcBorders>
            <w:tcMar>
              <w:top w:w="24" w:type="dxa"/>
              <w:left w:w="24" w:type="dxa"/>
              <w:bottom w:w="24" w:type="dxa"/>
              <w:right w:w="24" w:type="dxa"/>
            </w:tcMar>
          </w:tcPr>
          <w:p w14:paraId="76BD20CB" w14:textId="77777777" w:rsidR="005E4435" w:rsidRPr="00A71577" w:rsidRDefault="005E4435" w:rsidP="007711F2">
            <w:pPr>
              <w:rPr>
                <w:rFonts w:cs="Times New Roman"/>
              </w:rPr>
            </w:pPr>
            <w:r w:rsidRPr="00A71577">
              <w:rPr>
                <w:rFonts w:eastAsia="Arial" w:cs="Times New Roman"/>
                <w:sz w:val="20"/>
              </w:rPr>
              <w:t>Nav noteikts</w:t>
            </w:r>
          </w:p>
        </w:tc>
        <w:tc>
          <w:tcPr>
            <w:tcW w:w="1559" w:type="dxa"/>
            <w:tcBorders>
              <w:top w:val="none" w:sz="4" w:space="0" w:color="000000"/>
              <w:left w:val="none" w:sz="4" w:space="0" w:color="000000"/>
              <w:bottom w:val="single" w:sz="8" w:space="0" w:color="414142"/>
              <w:right w:val="single" w:sz="8" w:space="0" w:color="414142"/>
            </w:tcBorders>
            <w:tcMar>
              <w:top w:w="24" w:type="dxa"/>
              <w:left w:w="24" w:type="dxa"/>
              <w:bottom w:w="24" w:type="dxa"/>
              <w:right w:w="24" w:type="dxa"/>
            </w:tcMar>
          </w:tcPr>
          <w:p w14:paraId="50A00069" w14:textId="77777777" w:rsidR="005E4435" w:rsidRPr="00A71577" w:rsidRDefault="005E4435" w:rsidP="007711F2">
            <w:pPr>
              <w:rPr>
                <w:rFonts w:cs="Times New Roman"/>
              </w:rPr>
            </w:pPr>
            <w:r w:rsidRPr="00A71577">
              <w:rPr>
                <w:rFonts w:eastAsia="Arial" w:cs="Times New Roman"/>
                <w:sz w:val="20"/>
              </w:rPr>
              <w:t> </w:t>
            </w:r>
          </w:p>
        </w:tc>
      </w:tr>
      <w:tr w:rsidR="005E4435" w:rsidRPr="00A71577" w14:paraId="2C534E19" w14:textId="77777777" w:rsidTr="005E4435">
        <w:tc>
          <w:tcPr>
            <w:tcW w:w="874" w:type="dxa"/>
            <w:tcBorders>
              <w:top w:val="none" w:sz="4" w:space="0" w:color="000000"/>
              <w:left w:val="single" w:sz="8" w:space="0" w:color="414142"/>
              <w:bottom w:val="single" w:sz="8" w:space="0" w:color="414142"/>
              <w:right w:val="single" w:sz="8" w:space="0" w:color="414142"/>
            </w:tcBorders>
            <w:tcMar>
              <w:top w:w="24" w:type="dxa"/>
              <w:left w:w="24" w:type="dxa"/>
              <w:bottom w:w="24" w:type="dxa"/>
              <w:right w:w="24" w:type="dxa"/>
            </w:tcMar>
          </w:tcPr>
          <w:p w14:paraId="1F448261" w14:textId="77777777" w:rsidR="005E4435" w:rsidRPr="00A71577" w:rsidRDefault="005E4435" w:rsidP="007711F2">
            <w:pPr>
              <w:rPr>
                <w:rFonts w:cs="Times New Roman"/>
              </w:rPr>
            </w:pPr>
            <w:r w:rsidRPr="00A71577">
              <w:rPr>
                <w:rFonts w:eastAsia="Arial" w:cs="Times New Roman"/>
                <w:sz w:val="20"/>
              </w:rPr>
              <w:t>15.</w:t>
            </w:r>
          </w:p>
        </w:tc>
        <w:tc>
          <w:tcPr>
            <w:tcW w:w="2767" w:type="dxa"/>
            <w:tcBorders>
              <w:top w:val="none" w:sz="4" w:space="0" w:color="000000"/>
              <w:left w:val="none" w:sz="4" w:space="0" w:color="000000"/>
              <w:bottom w:val="single" w:sz="8" w:space="0" w:color="414142"/>
              <w:right w:val="single" w:sz="8" w:space="0" w:color="414142"/>
            </w:tcBorders>
            <w:tcMar>
              <w:top w:w="24" w:type="dxa"/>
              <w:left w:w="24" w:type="dxa"/>
              <w:bottom w:w="24" w:type="dxa"/>
              <w:right w:w="24" w:type="dxa"/>
            </w:tcMar>
          </w:tcPr>
          <w:p w14:paraId="224A7A03" w14:textId="77777777" w:rsidR="005E4435" w:rsidRPr="00A71577" w:rsidRDefault="005E4435" w:rsidP="007711F2">
            <w:pPr>
              <w:rPr>
                <w:rFonts w:cs="Times New Roman"/>
              </w:rPr>
            </w:pPr>
            <w:r w:rsidRPr="00A71577">
              <w:rPr>
                <w:rFonts w:eastAsia="Arial" w:cs="Times New Roman"/>
                <w:sz w:val="20"/>
              </w:rPr>
              <w:t>Piezīmes</w:t>
            </w:r>
          </w:p>
        </w:tc>
        <w:tc>
          <w:tcPr>
            <w:tcW w:w="3862" w:type="dxa"/>
            <w:tcBorders>
              <w:top w:val="none" w:sz="4" w:space="0" w:color="000000"/>
              <w:left w:val="none" w:sz="4" w:space="0" w:color="000000"/>
              <w:bottom w:val="single" w:sz="8" w:space="0" w:color="414142"/>
              <w:right w:val="single" w:sz="8" w:space="0" w:color="414142"/>
            </w:tcBorders>
            <w:tcMar>
              <w:top w:w="24" w:type="dxa"/>
              <w:left w:w="24" w:type="dxa"/>
              <w:bottom w:w="24" w:type="dxa"/>
              <w:right w:w="24" w:type="dxa"/>
            </w:tcMar>
          </w:tcPr>
          <w:p w14:paraId="1E379677" w14:textId="77777777" w:rsidR="005E4435" w:rsidRPr="00A71577" w:rsidRDefault="005E4435" w:rsidP="007711F2">
            <w:pPr>
              <w:rPr>
                <w:rFonts w:cs="Times New Roman"/>
              </w:rPr>
            </w:pPr>
            <w:r w:rsidRPr="00A71577">
              <w:rPr>
                <w:rFonts w:eastAsia="Arial" w:cs="Times New Roman"/>
                <w:sz w:val="20"/>
              </w:rPr>
              <w:t> </w:t>
            </w:r>
          </w:p>
        </w:tc>
        <w:tc>
          <w:tcPr>
            <w:tcW w:w="1559" w:type="dxa"/>
            <w:tcBorders>
              <w:top w:val="none" w:sz="4" w:space="0" w:color="000000"/>
              <w:left w:val="none" w:sz="4" w:space="0" w:color="000000"/>
              <w:bottom w:val="single" w:sz="8" w:space="0" w:color="414142"/>
              <w:right w:val="single" w:sz="8" w:space="0" w:color="414142"/>
            </w:tcBorders>
            <w:tcMar>
              <w:top w:w="24" w:type="dxa"/>
              <w:left w:w="24" w:type="dxa"/>
              <w:bottom w:w="24" w:type="dxa"/>
              <w:right w:w="24" w:type="dxa"/>
            </w:tcMar>
          </w:tcPr>
          <w:p w14:paraId="559410BF" w14:textId="77777777" w:rsidR="005E4435" w:rsidRPr="00A71577" w:rsidRDefault="005E4435" w:rsidP="007711F2">
            <w:pPr>
              <w:rPr>
                <w:rFonts w:cs="Times New Roman"/>
              </w:rPr>
            </w:pPr>
            <w:r w:rsidRPr="00A71577">
              <w:rPr>
                <w:rFonts w:eastAsia="Arial" w:cs="Times New Roman"/>
                <w:sz w:val="20"/>
              </w:rPr>
              <w:t> </w:t>
            </w:r>
          </w:p>
        </w:tc>
      </w:tr>
    </w:tbl>
    <w:p w14:paraId="12E7DF57" w14:textId="77777777" w:rsidR="005E4435" w:rsidRPr="00A71577" w:rsidRDefault="005E4435" w:rsidP="005E4435">
      <w:pPr>
        <w:rPr>
          <w:rFonts w:cs="Times New Roman"/>
        </w:rPr>
      </w:pPr>
    </w:p>
    <w:p w14:paraId="608F694D" w14:textId="77777777" w:rsidR="004C3473" w:rsidRPr="00A71577" w:rsidRDefault="004C3473" w:rsidP="004C3473">
      <w:pPr>
        <w:rPr>
          <w:rFonts w:cs="Times New Roman"/>
        </w:rPr>
      </w:pPr>
    </w:p>
    <w:p w14:paraId="50FAD2DF" w14:textId="6474B4A7" w:rsidR="004C3473" w:rsidRPr="00A71577" w:rsidRDefault="004C3473" w:rsidP="00B4211A">
      <w:pPr>
        <w:pStyle w:val="ListParagraph"/>
        <w:numPr>
          <w:ilvl w:val="0"/>
          <w:numId w:val="47"/>
        </w:numPr>
        <w:spacing w:before="100" w:beforeAutospacing="1" w:after="100" w:afterAutospacing="1" w:line="240" w:lineRule="auto"/>
        <w:jc w:val="both"/>
        <w:rPr>
          <w:rFonts w:cs="Times New Roman"/>
          <w:szCs w:val="28"/>
          <w:shd w:val="clear" w:color="auto" w:fill="FFFFFF"/>
        </w:rPr>
      </w:pPr>
      <w:r w:rsidRPr="00A71577">
        <w:rPr>
          <w:rFonts w:cs="Times New Roman"/>
          <w:szCs w:val="28"/>
          <w:shd w:val="clear" w:color="auto" w:fill="FFFFFF"/>
        </w:rPr>
        <w:t xml:space="preserve">Izteikt 2. pielikuma </w:t>
      </w:r>
      <w:r w:rsidR="00EB0876" w:rsidRPr="00A71577">
        <w:rPr>
          <w:rFonts w:cs="Times New Roman"/>
          <w:szCs w:val="28"/>
          <w:shd w:val="clear" w:color="auto" w:fill="FFFFFF"/>
        </w:rPr>
        <w:t>48</w:t>
      </w:r>
      <w:r w:rsidRPr="00A71577">
        <w:rPr>
          <w:rFonts w:cs="Times New Roman"/>
          <w:szCs w:val="28"/>
          <w:shd w:val="clear" w:color="auto" w:fill="FFFFFF"/>
        </w:rPr>
        <w:t>.</w:t>
      </w:r>
      <w:r w:rsidR="00AC7CE9" w:rsidRPr="00A71577">
        <w:rPr>
          <w:rFonts w:cs="Times New Roman"/>
          <w:szCs w:val="28"/>
          <w:shd w:val="clear" w:color="auto" w:fill="FFFFFF"/>
        </w:rPr>
        <w:t> </w:t>
      </w:r>
      <w:r w:rsidRPr="00A71577">
        <w:rPr>
          <w:rFonts w:cs="Times New Roman"/>
          <w:szCs w:val="28"/>
          <w:shd w:val="clear" w:color="auto" w:fill="FFFFFF"/>
        </w:rPr>
        <w:t>punktu šādā redakcijā:</w:t>
      </w:r>
    </w:p>
    <w:p w14:paraId="18DDC809" w14:textId="43A6BDC8" w:rsidR="00EB0876" w:rsidRPr="00A71577" w:rsidRDefault="005A3DD3" w:rsidP="00EB0876">
      <w:pPr>
        <w:shd w:val="clear" w:color="auto" w:fill="FFFFFF"/>
        <w:spacing w:before="120" w:after="120" w:line="293" w:lineRule="atLeast"/>
        <w:ind w:firstLine="300"/>
        <w:rPr>
          <w:rFonts w:eastAsia="Times New Roman" w:cs="Times New Roman"/>
          <w:b/>
          <w:bCs/>
          <w:sz w:val="20"/>
          <w:szCs w:val="20"/>
          <w:lang w:eastAsia="lv-LV"/>
        </w:rPr>
      </w:pPr>
      <w:r w:rsidRPr="00A71577">
        <w:rPr>
          <w:rFonts w:cs="Times New Roman"/>
          <w:sz w:val="20"/>
          <w:szCs w:val="20"/>
        </w:rPr>
        <w:t>"</w:t>
      </w:r>
      <w:r w:rsidR="00EB0876" w:rsidRPr="00A71577">
        <w:rPr>
          <w:rFonts w:eastAsia="Times New Roman" w:cs="Times New Roman"/>
          <w:b/>
          <w:bCs/>
          <w:sz w:val="20"/>
          <w:szCs w:val="20"/>
          <w:lang w:eastAsia="lv-LV"/>
        </w:rPr>
        <w:t>48. Radiosaskarne RS PMSE.01</w:t>
      </w:r>
    </w:p>
    <w:tbl>
      <w:tblPr>
        <w:tblW w:w="5055"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479"/>
        <w:gridCol w:w="2967"/>
        <w:gridCol w:w="576"/>
        <w:gridCol w:w="1085"/>
        <w:gridCol w:w="1282"/>
        <w:gridCol w:w="2766"/>
      </w:tblGrid>
      <w:tr w:rsidR="00A71577" w:rsidRPr="00A71577" w14:paraId="01BD3982" w14:textId="77777777" w:rsidTr="00EB0876">
        <w:tc>
          <w:tcPr>
            <w:tcW w:w="2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F4FB1AD" w14:textId="77777777" w:rsidR="00EB0876" w:rsidRPr="00A71577" w:rsidRDefault="00EB0876" w:rsidP="007711F2">
            <w:pPr>
              <w:spacing w:before="100" w:beforeAutospacing="1" w:after="100" w:afterAutospacing="1" w:line="293" w:lineRule="atLeast"/>
              <w:jc w:val="center"/>
              <w:rPr>
                <w:rFonts w:eastAsia="Times New Roman" w:cs="Times New Roman"/>
                <w:sz w:val="20"/>
                <w:szCs w:val="20"/>
                <w:lang w:eastAsia="lv-LV"/>
              </w:rPr>
            </w:pPr>
            <w:r w:rsidRPr="00A71577">
              <w:rPr>
                <w:rFonts w:eastAsia="Times New Roman" w:cs="Times New Roman"/>
                <w:sz w:val="20"/>
                <w:szCs w:val="20"/>
                <w:lang w:eastAsia="lv-LV"/>
              </w:rPr>
              <w:t>Nr. p. k.</w:t>
            </w:r>
          </w:p>
        </w:tc>
        <w:tc>
          <w:tcPr>
            <w:tcW w:w="162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F5FFA5B" w14:textId="77777777" w:rsidR="00EB0876" w:rsidRPr="00A71577" w:rsidRDefault="00EB0876" w:rsidP="007711F2">
            <w:pPr>
              <w:spacing w:before="100" w:beforeAutospacing="1" w:after="100" w:afterAutospacing="1" w:line="293" w:lineRule="atLeast"/>
              <w:jc w:val="center"/>
              <w:rPr>
                <w:rFonts w:eastAsia="Times New Roman" w:cs="Times New Roman"/>
                <w:sz w:val="20"/>
                <w:szCs w:val="20"/>
                <w:lang w:eastAsia="lv-LV"/>
              </w:rPr>
            </w:pPr>
            <w:r w:rsidRPr="00A71577">
              <w:rPr>
                <w:rFonts w:eastAsia="Times New Roman" w:cs="Times New Roman"/>
                <w:sz w:val="20"/>
                <w:szCs w:val="20"/>
                <w:lang w:eastAsia="lv-LV"/>
              </w:rPr>
              <w:t>Parametri</w:t>
            </w:r>
          </w:p>
        </w:tc>
        <w:tc>
          <w:tcPr>
            <w:tcW w:w="1607" w:type="pct"/>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0148453" w14:textId="77777777" w:rsidR="00EB0876" w:rsidRPr="00A71577" w:rsidRDefault="00EB0876" w:rsidP="007711F2">
            <w:pPr>
              <w:spacing w:before="100" w:beforeAutospacing="1" w:after="100" w:afterAutospacing="1" w:line="293" w:lineRule="atLeast"/>
              <w:jc w:val="center"/>
              <w:rPr>
                <w:rFonts w:eastAsia="Times New Roman" w:cs="Times New Roman"/>
                <w:sz w:val="20"/>
                <w:szCs w:val="20"/>
                <w:lang w:eastAsia="lv-LV"/>
              </w:rPr>
            </w:pPr>
            <w:r w:rsidRPr="00A71577">
              <w:rPr>
                <w:rFonts w:eastAsia="Times New Roman" w:cs="Times New Roman"/>
                <w:sz w:val="20"/>
                <w:szCs w:val="20"/>
                <w:lang w:eastAsia="lv-LV"/>
              </w:rPr>
              <w:t>Apraksts</w:t>
            </w:r>
          </w:p>
        </w:tc>
        <w:tc>
          <w:tcPr>
            <w:tcW w:w="151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E252304" w14:textId="77777777" w:rsidR="00EB0876" w:rsidRPr="00A71577" w:rsidRDefault="00EB0876" w:rsidP="007711F2">
            <w:pPr>
              <w:spacing w:before="100" w:beforeAutospacing="1" w:after="100" w:afterAutospacing="1" w:line="293" w:lineRule="atLeast"/>
              <w:jc w:val="center"/>
              <w:rPr>
                <w:rFonts w:eastAsia="Times New Roman" w:cs="Times New Roman"/>
                <w:sz w:val="20"/>
                <w:szCs w:val="20"/>
                <w:lang w:eastAsia="lv-LV"/>
              </w:rPr>
            </w:pPr>
            <w:r w:rsidRPr="00A71577">
              <w:rPr>
                <w:rFonts w:eastAsia="Times New Roman" w:cs="Times New Roman"/>
                <w:sz w:val="20"/>
                <w:szCs w:val="20"/>
                <w:lang w:eastAsia="lv-LV"/>
              </w:rPr>
              <w:t>Komentāri/papildu nosacījumi</w:t>
            </w:r>
          </w:p>
        </w:tc>
      </w:tr>
      <w:tr w:rsidR="00A71577" w:rsidRPr="00A71577" w14:paraId="525F1891" w14:textId="77777777" w:rsidTr="00EB0876">
        <w:tc>
          <w:tcPr>
            <w:tcW w:w="5000" w:type="pct"/>
            <w:gridSpan w:val="6"/>
            <w:tcBorders>
              <w:top w:val="outset" w:sz="6" w:space="0" w:color="414142"/>
              <w:left w:val="outset" w:sz="6" w:space="0" w:color="414142"/>
              <w:bottom w:val="outset" w:sz="6" w:space="0" w:color="414142"/>
              <w:right w:val="outset" w:sz="6" w:space="0" w:color="414142"/>
            </w:tcBorders>
            <w:shd w:val="clear" w:color="auto" w:fill="FFFFFF"/>
            <w:hideMark/>
          </w:tcPr>
          <w:p w14:paraId="5353D6AA" w14:textId="77777777" w:rsidR="00EB0876" w:rsidRPr="00A71577" w:rsidRDefault="00EB0876" w:rsidP="007711F2">
            <w:pPr>
              <w:spacing w:before="100" w:beforeAutospacing="1" w:after="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Normatīvā daļa</w:t>
            </w:r>
          </w:p>
        </w:tc>
      </w:tr>
      <w:tr w:rsidR="00A71577" w:rsidRPr="00A71577" w14:paraId="7F52303A" w14:textId="77777777" w:rsidTr="00EB0876">
        <w:tc>
          <w:tcPr>
            <w:tcW w:w="262" w:type="pct"/>
            <w:tcBorders>
              <w:top w:val="outset" w:sz="6" w:space="0" w:color="414142"/>
              <w:left w:val="outset" w:sz="6" w:space="0" w:color="414142"/>
              <w:bottom w:val="outset" w:sz="6" w:space="0" w:color="414142"/>
              <w:right w:val="outset" w:sz="6" w:space="0" w:color="414142"/>
            </w:tcBorders>
            <w:shd w:val="clear" w:color="auto" w:fill="FFFFFF"/>
            <w:hideMark/>
          </w:tcPr>
          <w:p w14:paraId="253E573B" w14:textId="77777777" w:rsidR="00EB0876" w:rsidRPr="00A71577" w:rsidRDefault="00EB0876" w:rsidP="007711F2">
            <w:pPr>
              <w:spacing w:before="100" w:beforeAutospacing="1" w:after="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1.</w:t>
            </w:r>
          </w:p>
        </w:tc>
        <w:tc>
          <w:tcPr>
            <w:tcW w:w="1621" w:type="pct"/>
            <w:tcBorders>
              <w:top w:val="outset" w:sz="6" w:space="0" w:color="414142"/>
              <w:left w:val="outset" w:sz="6" w:space="0" w:color="414142"/>
              <w:bottom w:val="outset" w:sz="6" w:space="0" w:color="414142"/>
              <w:right w:val="outset" w:sz="6" w:space="0" w:color="414142"/>
            </w:tcBorders>
            <w:shd w:val="clear" w:color="auto" w:fill="FFFFFF"/>
            <w:hideMark/>
          </w:tcPr>
          <w:p w14:paraId="63A54321" w14:textId="77777777" w:rsidR="00EB0876" w:rsidRPr="00A71577" w:rsidRDefault="00EB0876" w:rsidP="007711F2">
            <w:pPr>
              <w:spacing w:before="100" w:beforeAutospacing="1" w:after="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Radiosakaru dienests</w:t>
            </w:r>
          </w:p>
        </w:tc>
        <w:tc>
          <w:tcPr>
            <w:tcW w:w="1607"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560D3AE1" w14:textId="77777777" w:rsidR="00EB0876" w:rsidRPr="00A71577" w:rsidRDefault="00EB0876" w:rsidP="007711F2">
            <w:pPr>
              <w:spacing w:before="100" w:beforeAutospacing="1" w:after="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Sauszemes mobilais, sekundārais</w:t>
            </w:r>
          </w:p>
        </w:tc>
        <w:tc>
          <w:tcPr>
            <w:tcW w:w="1510" w:type="pct"/>
            <w:tcBorders>
              <w:top w:val="outset" w:sz="6" w:space="0" w:color="414142"/>
              <w:left w:val="outset" w:sz="6" w:space="0" w:color="414142"/>
              <w:bottom w:val="outset" w:sz="6" w:space="0" w:color="414142"/>
              <w:right w:val="outset" w:sz="6" w:space="0" w:color="414142"/>
            </w:tcBorders>
            <w:shd w:val="clear" w:color="auto" w:fill="FFFFFF"/>
            <w:hideMark/>
          </w:tcPr>
          <w:p w14:paraId="5498A72C" w14:textId="22B57660" w:rsidR="00EB0876" w:rsidRPr="00A71577" w:rsidRDefault="00EB0876" w:rsidP="007711F2">
            <w:pPr>
              <w:spacing w:before="100" w:beforeAutospacing="1" w:after="0" w:afterAutospacing="1" w:line="240" w:lineRule="auto"/>
              <w:rPr>
                <w:rFonts w:eastAsia="Times New Roman" w:cs="Times New Roman"/>
                <w:strike/>
                <w:sz w:val="20"/>
                <w:szCs w:val="20"/>
                <w:lang w:eastAsia="lv-LV"/>
              </w:rPr>
            </w:pPr>
          </w:p>
        </w:tc>
      </w:tr>
      <w:tr w:rsidR="00A71577" w:rsidRPr="00A71577" w14:paraId="76B79963" w14:textId="77777777" w:rsidTr="00EB0876">
        <w:tc>
          <w:tcPr>
            <w:tcW w:w="262" w:type="pct"/>
            <w:tcBorders>
              <w:top w:val="outset" w:sz="6" w:space="0" w:color="414142"/>
              <w:left w:val="outset" w:sz="6" w:space="0" w:color="414142"/>
              <w:bottom w:val="outset" w:sz="6" w:space="0" w:color="414142"/>
              <w:right w:val="outset" w:sz="6" w:space="0" w:color="414142"/>
            </w:tcBorders>
            <w:shd w:val="clear" w:color="auto" w:fill="FFFFFF"/>
            <w:hideMark/>
          </w:tcPr>
          <w:p w14:paraId="0F111AD5" w14:textId="77777777" w:rsidR="00EB0876" w:rsidRPr="00A71577" w:rsidRDefault="00EB0876" w:rsidP="007711F2">
            <w:pPr>
              <w:spacing w:before="100" w:beforeAutospacing="1" w:after="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2.</w:t>
            </w:r>
          </w:p>
        </w:tc>
        <w:tc>
          <w:tcPr>
            <w:tcW w:w="1621" w:type="pct"/>
            <w:tcBorders>
              <w:top w:val="outset" w:sz="6" w:space="0" w:color="414142"/>
              <w:left w:val="outset" w:sz="6" w:space="0" w:color="414142"/>
              <w:bottom w:val="outset" w:sz="6" w:space="0" w:color="414142"/>
              <w:right w:val="outset" w:sz="6" w:space="0" w:color="414142"/>
            </w:tcBorders>
            <w:shd w:val="clear" w:color="auto" w:fill="FFFFFF"/>
            <w:hideMark/>
          </w:tcPr>
          <w:p w14:paraId="1E3F174D" w14:textId="77777777" w:rsidR="00EB0876" w:rsidRPr="00A71577" w:rsidRDefault="00EB0876" w:rsidP="007711F2">
            <w:pPr>
              <w:spacing w:before="100" w:beforeAutospacing="1" w:after="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Radiosakaru sistēmas</w:t>
            </w:r>
          </w:p>
        </w:tc>
        <w:tc>
          <w:tcPr>
            <w:tcW w:w="1607"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756DA81B" w14:textId="77777777" w:rsidR="00EB0876" w:rsidRPr="00A71577" w:rsidRDefault="00EB0876" w:rsidP="007711F2">
            <w:pPr>
              <w:spacing w:before="100" w:beforeAutospacing="1" w:after="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Maza darbības attāluma ierīces, programmu gatavošanas un īpašo pasākumu ierīces</w:t>
            </w:r>
          </w:p>
        </w:tc>
        <w:tc>
          <w:tcPr>
            <w:tcW w:w="1510" w:type="pct"/>
            <w:tcBorders>
              <w:top w:val="outset" w:sz="6" w:space="0" w:color="414142"/>
              <w:left w:val="outset" w:sz="6" w:space="0" w:color="414142"/>
              <w:bottom w:val="outset" w:sz="6" w:space="0" w:color="414142"/>
              <w:right w:val="outset" w:sz="6" w:space="0" w:color="414142"/>
            </w:tcBorders>
            <w:shd w:val="clear" w:color="auto" w:fill="FFFFFF"/>
            <w:hideMark/>
          </w:tcPr>
          <w:p w14:paraId="0AD70A6C" w14:textId="77777777" w:rsidR="00EB0876" w:rsidRPr="00A71577" w:rsidRDefault="00EB0876" w:rsidP="007711F2">
            <w:pPr>
              <w:spacing w:before="100" w:beforeAutospacing="1" w:after="0" w:afterAutospacing="1" w:line="240" w:lineRule="auto"/>
              <w:rPr>
                <w:rFonts w:eastAsia="Times New Roman" w:cs="Times New Roman"/>
                <w:sz w:val="20"/>
                <w:szCs w:val="20"/>
                <w:lang w:eastAsia="lv-LV"/>
              </w:rPr>
            </w:pPr>
            <w:proofErr w:type="spellStart"/>
            <w:r w:rsidRPr="00A71577">
              <w:rPr>
                <w:rFonts w:eastAsia="Times New Roman" w:cs="Times New Roman"/>
                <w:sz w:val="20"/>
                <w:szCs w:val="20"/>
                <w:lang w:eastAsia="lv-LV"/>
              </w:rPr>
              <w:t>Radiomikrofoni</w:t>
            </w:r>
            <w:proofErr w:type="spellEnd"/>
            <w:r w:rsidRPr="00A71577">
              <w:rPr>
                <w:rFonts w:eastAsia="Times New Roman" w:cs="Times New Roman"/>
                <w:sz w:val="20"/>
                <w:szCs w:val="20"/>
                <w:lang w:eastAsia="lv-LV"/>
              </w:rPr>
              <w:t xml:space="preserve"> vai auss monitora sistēmas</w:t>
            </w:r>
          </w:p>
        </w:tc>
      </w:tr>
      <w:tr w:rsidR="00A71577" w:rsidRPr="00A71577" w14:paraId="302A8D2B" w14:textId="77777777" w:rsidTr="00EB0876">
        <w:tc>
          <w:tcPr>
            <w:tcW w:w="262" w:type="pct"/>
            <w:tcBorders>
              <w:top w:val="outset" w:sz="6" w:space="0" w:color="414142"/>
              <w:left w:val="outset" w:sz="6" w:space="0" w:color="414142"/>
              <w:bottom w:val="outset" w:sz="6" w:space="0" w:color="414142"/>
              <w:right w:val="outset" w:sz="6" w:space="0" w:color="414142"/>
            </w:tcBorders>
            <w:shd w:val="clear" w:color="auto" w:fill="FFFFFF"/>
            <w:hideMark/>
          </w:tcPr>
          <w:p w14:paraId="7C846817" w14:textId="77777777" w:rsidR="00EB0876" w:rsidRPr="00A71577" w:rsidRDefault="00EB0876" w:rsidP="007711F2">
            <w:pPr>
              <w:spacing w:before="100" w:beforeAutospacing="1" w:after="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3.</w:t>
            </w:r>
          </w:p>
        </w:tc>
        <w:tc>
          <w:tcPr>
            <w:tcW w:w="1621" w:type="pct"/>
            <w:tcBorders>
              <w:top w:val="outset" w:sz="6" w:space="0" w:color="414142"/>
              <w:left w:val="outset" w:sz="6" w:space="0" w:color="414142"/>
              <w:bottom w:val="outset" w:sz="6" w:space="0" w:color="414142"/>
              <w:right w:val="outset" w:sz="6" w:space="0" w:color="414142"/>
            </w:tcBorders>
            <w:shd w:val="clear" w:color="auto" w:fill="FFFFFF"/>
            <w:hideMark/>
          </w:tcPr>
          <w:p w14:paraId="7E9A47BE" w14:textId="77777777" w:rsidR="00EB0876" w:rsidRPr="00A71577" w:rsidRDefault="00EB0876" w:rsidP="007711F2">
            <w:pPr>
              <w:spacing w:before="100" w:beforeAutospacing="1" w:after="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Radiofrekvenču josla</w:t>
            </w:r>
          </w:p>
        </w:tc>
        <w:tc>
          <w:tcPr>
            <w:tcW w:w="1607"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7FBF3AEE"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174–216 </w:t>
            </w:r>
            <w:proofErr w:type="spellStart"/>
            <w:r w:rsidRPr="00A71577">
              <w:rPr>
                <w:rFonts w:eastAsia="Times New Roman" w:cs="Times New Roman"/>
                <w:sz w:val="20"/>
                <w:szCs w:val="20"/>
                <w:lang w:eastAsia="lv-LV"/>
              </w:rPr>
              <w:t>MHz</w:t>
            </w:r>
            <w:proofErr w:type="spellEnd"/>
          </w:p>
          <w:p w14:paraId="6644C6DA"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470–694 </w:t>
            </w:r>
            <w:proofErr w:type="spellStart"/>
            <w:r w:rsidRPr="00A71577">
              <w:rPr>
                <w:rFonts w:eastAsia="Times New Roman" w:cs="Times New Roman"/>
                <w:sz w:val="20"/>
                <w:szCs w:val="20"/>
                <w:lang w:eastAsia="lv-LV"/>
              </w:rPr>
              <w:t>MHz</w:t>
            </w:r>
            <w:proofErr w:type="spellEnd"/>
          </w:p>
          <w:p w14:paraId="778D85EA"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694–789 </w:t>
            </w:r>
            <w:proofErr w:type="spellStart"/>
            <w:r w:rsidRPr="00A71577">
              <w:rPr>
                <w:rFonts w:eastAsia="Times New Roman" w:cs="Times New Roman"/>
                <w:sz w:val="20"/>
                <w:szCs w:val="20"/>
                <w:lang w:eastAsia="lv-LV"/>
              </w:rPr>
              <w:t>MHz</w:t>
            </w:r>
            <w:proofErr w:type="spellEnd"/>
          </w:p>
          <w:p w14:paraId="0B57515B"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823–832 </w:t>
            </w:r>
            <w:proofErr w:type="spellStart"/>
            <w:r w:rsidRPr="00A71577">
              <w:rPr>
                <w:rFonts w:eastAsia="Times New Roman" w:cs="Times New Roman"/>
                <w:sz w:val="20"/>
                <w:szCs w:val="20"/>
                <w:lang w:eastAsia="lv-LV"/>
              </w:rPr>
              <w:t>MHz</w:t>
            </w:r>
            <w:proofErr w:type="spellEnd"/>
          </w:p>
          <w:p w14:paraId="2FD8C08A"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1350-1400 </w:t>
            </w:r>
            <w:proofErr w:type="spellStart"/>
            <w:r w:rsidRPr="00A71577">
              <w:rPr>
                <w:rFonts w:eastAsia="Times New Roman" w:cs="Times New Roman"/>
                <w:sz w:val="20"/>
                <w:szCs w:val="20"/>
                <w:lang w:eastAsia="lv-LV"/>
              </w:rPr>
              <w:t>MHz</w:t>
            </w:r>
            <w:proofErr w:type="spellEnd"/>
          </w:p>
        </w:tc>
        <w:tc>
          <w:tcPr>
            <w:tcW w:w="1510" w:type="pct"/>
            <w:tcBorders>
              <w:top w:val="outset" w:sz="6" w:space="0" w:color="414142"/>
              <w:left w:val="outset" w:sz="6" w:space="0" w:color="414142"/>
              <w:bottom w:val="outset" w:sz="6" w:space="0" w:color="414142"/>
              <w:right w:val="outset" w:sz="6" w:space="0" w:color="414142"/>
            </w:tcBorders>
            <w:shd w:val="clear" w:color="auto" w:fill="FFFFFF"/>
            <w:hideMark/>
          </w:tcPr>
          <w:p w14:paraId="295F359E" w14:textId="77777777" w:rsidR="00EB0876" w:rsidRPr="00A71577" w:rsidRDefault="00EB0876" w:rsidP="007711F2">
            <w:pPr>
              <w:spacing w:before="100" w:beforeAutospacing="1" w:after="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Atbilstoši radiosaskarnes 7. punkta tabulai</w:t>
            </w:r>
          </w:p>
          <w:p w14:paraId="4498ACD0" w14:textId="77777777" w:rsidR="00EB0876" w:rsidRPr="00A71577" w:rsidRDefault="00EB0876" w:rsidP="007711F2">
            <w:pPr>
              <w:spacing w:before="100" w:beforeAutospacing="1" w:after="100" w:afterAutospacing="1" w:line="293" w:lineRule="atLeast"/>
              <w:rPr>
                <w:rFonts w:eastAsia="Times New Roman" w:cs="Times New Roman"/>
                <w:sz w:val="20"/>
                <w:szCs w:val="20"/>
                <w:lang w:eastAsia="lv-LV"/>
              </w:rPr>
            </w:pPr>
            <w:r w:rsidRPr="00A71577">
              <w:rPr>
                <w:rFonts w:eastAsia="Times New Roman" w:cs="Times New Roman"/>
                <w:sz w:val="20"/>
                <w:szCs w:val="20"/>
                <w:lang w:eastAsia="lv-LV"/>
              </w:rPr>
              <w:t>Noslēguma jautājumi, 53. punkts</w:t>
            </w:r>
          </w:p>
        </w:tc>
      </w:tr>
      <w:tr w:rsidR="00A71577" w:rsidRPr="00A71577" w14:paraId="0A03419B" w14:textId="77777777" w:rsidTr="00EB0876">
        <w:tc>
          <w:tcPr>
            <w:tcW w:w="262" w:type="pct"/>
            <w:tcBorders>
              <w:top w:val="outset" w:sz="6" w:space="0" w:color="414142"/>
              <w:left w:val="outset" w:sz="6" w:space="0" w:color="414142"/>
              <w:bottom w:val="outset" w:sz="6" w:space="0" w:color="414142"/>
              <w:right w:val="outset" w:sz="6" w:space="0" w:color="414142"/>
            </w:tcBorders>
            <w:shd w:val="clear" w:color="auto" w:fill="FFFFFF"/>
            <w:hideMark/>
          </w:tcPr>
          <w:p w14:paraId="6B7669C9" w14:textId="77777777" w:rsidR="00EB0876" w:rsidRPr="00A71577" w:rsidRDefault="00EB0876" w:rsidP="007711F2">
            <w:pPr>
              <w:spacing w:before="100" w:beforeAutospacing="1" w:after="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4.</w:t>
            </w:r>
          </w:p>
        </w:tc>
        <w:tc>
          <w:tcPr>
            <w:tcW w:w="1621" w:type="pct"/>
            <w:tcBorders>
              <w:top w:val="outset" w:sz="6" w:space="0" w:color="414142"/>
              <w:left w:val="outset" w:sz="6" w:space="0" w:color="414142"/>
              <w:bottom w:val="outset" w:sz="6" w:space="0" w:color="414142"/>
              <w:right w:val="outset" w:sz="6" w:space="0" w:color="414142"/>
            </w:tcBorders>
            <w:shd w:val="clear" w:color="auto" w:fill="FFFFFF"/>
            <w:hideMark/>
          </w:tcPr>
          <w:p w14:paraId="38C52294" w14:textId="77777777" w:rsidR="00EB0876" w:rsidRPr="00A71577" w:rsidRDefault="00EB0876" w:rsidP="007711F2">
            <w:pPr>
              <w:spacing w:before="100" w:beforeAutospacing="1" w:after="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Radiokanālu plānojums</w:t>
            </w:r>
          </w:p>
        </w:tc>
        <w:tc>
          <w:tcPr>
            <w:tcW w:w="1607"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7DCC6A98" w14:textId="77777777" w:rsidR="00EB0876" w:rsidRPr="00A71577" w:rsidRDefault="00EB0876" w:rsidP="007711F2">
            <w:pPr>
              <w:spacing w:before="100" w:beforeAutospacing="1" w:after="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Nav noteikts</w:t>
            </w:r>
          </w:p>
        </w:tc>
        <w:tc>
          <w:tcPr>
            <w:tcW w:w="1510" w:type="pct"/>
            <w:tcBorders>
              <w:top w:val="outset" w:sz="6" w:space="0" w:color="414142"/>
              <w:left w:val="outset" w:sz="6" w:space="0" w:color="414142"/>
              <w:bottom w:val="outset" w:sz="6" w:space="0" w:color="414142"/>
              <w:right w:val="outset" w:sz="6" w:space="0" w:color="414142"/>
            </w:tcBorders>
            <w:shd w:val="clear" w:color="auto" w:fill="FFFFFF"/>
            <w:hideMark/>
          </w:tcPr>
          <w:p w14:paraId="26223977" w14:textId="268AF879" w:rsidR="00EB0876" w:rsidRPr="00A71577" w:rsidRDefault="00EB0876" w:rsidP="007711F2">
            <w:pPr>
              <w:spacing w:before="100" w:beforeAutospacing="1" w:after="0" w:afterAutospacing="1" w:line="240" w:lineRule="auto"/>
              <w:rPr>
                <w:rFonts w:eastAsia="Times New Roman" w:cs="Times New Roman"/>
                <w:strike/>
                <w:sz w:val="20"/>
                <w:szCs w:val="20"/>
                <w:lang w:eastAsia="lv-LV"/>
              </w:rPr>
            </w:pPr>
          </w:p>
        </w:tc>
      </w:tr>
      <w:tr w:rsidR="00A71577" w:rsidRPr="00A71577" w14:paraId="1E7898B5" w14:textId="77777777" w:rsidTr="00EB0876">
        <w:tc>
          <w:tcPr>
            <w:tcW w:w="262" w:type="pct"/>
            <w:tcBorders>
              <w:top w:val="outset" w:sz="6" w:space="0" w:color="414142"/>
              <w:left w:val="outset" w:sz="6" w:space="0" w:color="414142"/>
              <w:bottom w:val="outset" w:sz="6" w:space="0" w:color="414142"/>
              <w:right w:val="outset" w:sz="6" w:space="0" w:color="414142"/>
            </w:tcBorders>
            <w:shd w:val="clear" w:color="auto" w:fill="FFFFFF"/>
            <w:hideMark/>
          </w:tcPr>
          <w:p w14:paraId="39F893B4" w14:textId="77777777" w:rsidR="00EB0876" w:rsidRPr="00A71577" w:rsidRDefault="00EB0876" w:rsidP="007711F2">
            <w:pPr>
              <w:spacing w:before="100" w:beforeAutospacing="1" w:after="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5.</w:t>
            </w:r>
          </w:p>
        </w:tc>
        <w:tc>
          <w:tcPr>
            <w:tcW w:w="1621" w:type="pct"/>
            <w:tcBorders>
              <w:top w:val="outset" w:sz="6" w:space="0" w:color="414142"/>
              <w:left w:val="outset" w:sz="6" w:space="0" w:color="414142"/>
              <w:bottom w:val="outset" w:sz="6" w:space="0" w:color="414142"/>
              <w:right w:val="outset" w:sz="6" w:space="0" w:color="414142"/>
            </w:tcBorders>
            <w:shd w:val="clear" w:color="auto" w:fill="FFFFFF"/>
            <w:hideMark/>
          </w:tcPr>
          <w:p w14:paraId="1047234E" w14:textId="77777777" w:rsidR="00EB0876" w:rsidRPr="00A71577" w:rsidRDefault="00EB0876" w:rsidP="007711F2">
            <w:pPr>
              <w:spacing w:before="100" w:beforeAutospacing="1" w:after="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Pārraidāmā signāla veids</w:t>
            </w:r>
          </w:p>
        </w:tc>
        <w:tc>
          <w:tcPr>
            <w:tcW w:w="1607"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142222AF" w14:textId="77777777" w:rsidR="00EB0876" w:rsidRPr="00A71577" w:rsidRDefault="00EB0876" w:rsidP="007711F2">
            <w:pPr>
              <w:spacing w:before="100" w:beforeAutospacing="1" w:after="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Nav noteikts</w:t>
            </w:r>
          </w:p>
        </w:tc>
        <w:tc>
          <w:tcPr>
            <w:tcW w:w="1510" w:type="pct"/>
            <w:tcBorders>
              <w:top w:val="outset" w:sz="6" w:space="0" w:color="414142"/>
              <w:left w:val="outset" w:sz="6" w:space="0" w:color="414142"/>
              <w:bottom w:val="outset" w:sz="6" w:space="0" w:color="414142"/>
              <w:right w:val="outset" w:sz="6" w:space="0" w:color="414142"/>
            </w:tcBorders>
            <w:shd w:val="clear" w:color="auto" w:fill="FFFFFF"/>
            <w:hideMark/>
          </w:tcPr>
          <w:p w14:paraId="7C9941A7" w14:textId="3C6B0B41" w:rsidR="00EB0876" w:rsidRPr="00A71577" w:rsidRDefault="00EB0876" w:rsidP="007711F2">
            <w:pPr>
              <w:spacing w:before="100" w:beforeAutospacing="1" w:after="0" w:afterAutospacing="1" w:line="240" w:lineRule="auto"/>
              <w:rPr>
                <w:rFonts w:eastAsia="Times New Roman" w:cs="Times New Roman"/>
                <w:strike/>
                <w:sz w:val="20"/>
                <w:szCs w:val="20"/>
                <w:lang w:eastAsia="lv-LV"/>
              </w:rPr>
            </w:pPr>
          </w:p>
        </w:tc>
      </w:tr>
      <w:tr w:rsidR="00A71577" w:rsidRPr="00A71577" w14:paraId="15B22C23" w14:textId="77777777" w:rsidTr="00EB0876">
        <w:tc>
          <w:tcPr>
            <w:tcW w:w="262" w:type="pct"/>
            <w:tcBorders>
              <w:top w:val="outset" w:sz="6" w:space="0" w:color="414142"/>
              <w:left w:val="outset" w:sz="6" w:space="0" w:color="414142"/>
              <w:bottom w:val="outset" w:sz="6" w:space="0" w:color="414142"/>
              <w:right w:val="outset" w:sz="6" w:space="0" w:color="414142"/>
            </w:tcBorders>
            <w:shd w:val="clear" w:color="auto" w:fill="FFFFFF"/>
            <w:hideMark/>
          </w:tcPr>
          <w:p w14:paraId="1387271B" w14:textId="77777777" w:rsidR="00EB0876" w:rsidRPr="00A71577" w:rsidRDefault="00EB0876" w:rsidP="007711F2">
            <w:pPr>
              <w:spacing w:before="100" w:beforeAutospacing="1" w:after="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6.</w:t>
            </w:r>
          </w:p>
        </w:tc>
        <w:tc>
          <w:tcPr>
            <w:tcW w:w="1621" w:type="pct"/>
            <w:tcBorders>
              <w:top w:val="outset" w:sz="6" w:space="0" w:color="414142"/>
              <w:left w:val="outset" w:sz="6" w:space="0" w:color="414142"/>
              <w:bottom w:val="outset" w:sz="6" w:space="0" w:color="414142"/>
              <w:right w:val="outset" w:sz="6" w:space="0" w:color="414142"/>
            </w:tcBorders>
            <w:shd w:val="clear" w:color="auto" w:fill="FFFFFF"/>
            <w:hideMark/>
          </w:tcPr>
          <w:p w14:paraId="42F3F7FF" w14:textId="77777777" w:rsidR="00EB0876" w:rsidRPr="00A71577" w:rsidRDefault="00EB0876" w:rsidP="007711F2">
            <w:pPr>
              <w:spacing w:before="100" w:beforeAutospacing="1" w:after="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Radiokanāla dupleksais atdalījums</w:t>
            </w:r>
          </w:p>
        </w:tc>
        <w:tc>
          <w:tcPr>
            <w:tcW w:w="1607"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247DCC87" w14:textId="77777777" w:rsidR="00EB0876" w:rsidRPr="00A71577" w:rsidRDefault="00EB0876" w:rsidP="007711F2">
            <w:pPr>
              <w:spacing w:before="100" w:beforeAutospacing="1" w:after="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Nav noteikts</w:t>
            </w:r>
          </w:p>
        </w:tc>
        <w:tc>
          <w:tcPr>
            <w:tcW w:w="1510" w:type="pct"/>
            <w:tcBorders>
              <w:top w:val="outset" w:sz="6" w:space="0" w:color="414142"/>
              <w:left w:val="outset" w:sz="6" w:space="0" w:color="414142"/>
              <w:bottom w:val="outset" w:sz="6" w:space="0" w:color="414142"/>
              <w:right w:val="outset" w:sz="6" w:space="0" w:color="414142"/>
            </w:tcBorders>
            <w:shd w:val="clear" w:color="auto" w:fill="FFFFFF"/>
            <w:hideMark/>
          </w:tcPr>
          <w:p w14:paraId="091C172F" w14:textId="719B9986" w:rsidR="00EB0876" w:rsidRPr="00A71577" w:rsidRDefault="00EB0876" w:rsidP="007711F2">
            <w:pPr>
              <w:spacing w:before="100" w:beforeAutospacing="1" w:after="0" w:afterAutospacing="1" w:line="240" w:lineRule="auto"/>
              <w:rPr>
                <w:rFonts w:eastAsia="Times New Roman" w:cs="Times New Roman"/>
                <w:strike/>
                <w:sz w:val="20"/>
                <w:szCs w:val="20"/>
                <w:lang w:eastAsia="lv-LV"/>
              </w:rPr>
            </w:pPr>
          </w:p>
        </w:tc>
      </w:tr>
      <w:tr w:rsidR="00A71577" w:rsidRPr="00A71577" w14:paraId="18D46E9F" w14:textId="77777777" w:rsidTr="00EB0876">
        <w:tc>
          <w:tcPr>
            <w:tcW w:w="262" w:type="pct"/>
            <w:vMerge w:val="restart"/>
            <w:tcBorders>
              <w:top w:val="outset" w:sz="6" w:space="0" w:color="414142"/>
              <w:left w:val="outset" w:sz="6" w:space="0" w:color="414142"/>
              <w:right w:val="outset" w:sz="6" w:space="0" w:color="414142"/>
            </w:tcBorders>
            <w:shd w:val="clear" w:color="auto" w:fill="FFFFFF"/>
            <w:hideMark/>
          </w:tcPr>
          <w:p w14:paraId="6F53E7D2" w14:textId="77777777" w:rsidR="00EB0876" w:rsidRPr="00A71577" w:rsidRDefault="00EB0876" w:rsidP="007711F2">
            <w:pPr>
              <w:spacing w:before="100" w:beforeAutospacing="1" w:after="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7.</w:t>
            </w:r>
          </w:p>
        </w:tc>
        <w:tc>
          <w:tcPr>
            <w:tcW w:w="1621" w:type="pct"/>
            <w:vMerge w:val="restart"/>
            <w:tcBorders>
              <w:top w:val="outset" w:sz="6" w:space="0" w:color="414142"/>
              <w:left w:val="outset" w:sz="6" w:space="0" w:color="414142"/>
              <w:right w:val="outset" w:sz="6" w:space="0" w:color="414142"/>
            </w:tcBorders>
            <w:shd w:val="clear" w:color="auto" w:fill="FFFFFF"/>
            <w:hideMark/>
          </w:tcPr>
          <w:p w14:paraId="00F14A78" w14:textId="77777777" w:rsidR="00EB0876" w:rsidRPr="00A71577" w:rsidRDefault="00EB0876" w:rsidP="007711F2">
            <w:pPr>
              <w:spacing w:before="100" w:beforeAutospacing="1" w:after="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Raidītāja izejas (izstarotā) jauda</w:t>
            </w:r>
          </w:p>
        </w:tc>
        <w:tc>
          <w:tcPr>
            <w:tcW w:w="31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3C295B7" w14:textId="77777777" w:rsidR="00EB0876" w:rsidRPr="00A71577" w:rsidRDefault="00EB0876" w:rsidP="007711F2">
            <w:pPr>
              <w:spacing w:before="100" w:beforeAutospacing="1" w:after="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Josla</w:t>
            </w:r>
          </w:p>
        </w:tc>
        <w:tc>
          <w:tcPr>
            <w:tcW w:w="59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AF66932" w14:textId="77777777" w:rsidR="00EB0876" w:rsidRPr="00A71577" w:rsidRDefault="00EB0876" w:rsidP="007711F2">
            <w:pPr>
              <w:spacing w:before="100" w:beforeAutospacing="1" w:after="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Frekvenču josla (</w:t>
            </w:r>
            <w:proofErr w:type="spellStart"/>
            <w:r w:rsidRPr="00A71577">
              <w:rPr>
                <w:rFonts w:eastAsia="Times New Roman" w:cs="Times New Roman"/>
                <w:sz w:val="20"/>
                <w:szCs w:val="20"/>
                <w:lang w:eastAsia="lv-LV"/>
              </w:rPr>
              <w:t>MHz</w:t>
            </w:r>
            <w:proofErr w:type="spellEnd"/>
            <w:r w:rsidRPr="00A71577">
              <w:rPr>
                <w:rFonts w:eastAsia="Times New Roman" w:cs="Times New Roman"/>
                <w:sz w:val="20"/>
                <w:szCs w:val="20"/>
                <w:lang w:eastAsia="lv-LV"/>
              </w:rPr>
              <w:t>)</w:t>
            </w:r>
          </w:p>
        </w:tc>
        <w:tc>
          <w:tcPr>
            <w:tcW w:w="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A2E6EB0" w14:textId="77777777" w:rsidR="00EB0876" w:rsidRPr="00A71577" w:rsidRDefault="00EB0876" w:rsidP="007711F2">
            <w:pPr>
              <w:spacing w:before="100" w:beforeAutospacing="1" w:after="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Raidītāja izejas (izstarotās) jaudas robežvērtība</w:t>
            </w:r>
          </w:p>
        </w:tc>
        <w:tc>
          <w:tcPr>
            <w:tcW w:w="1510" w:type="pct"/>
            <w:tcBorders>
              <w:top w:val="outset" w:sz="6" w:space="0" w:color="414142"/>
              <w:left w:val="outset" w:sz="6" w:space="0" w:color="414142"/>
              <w:bottom w:val="outset" w:sz="6" w:space="0" w:color="414142"/>
              <w:right w:val="outset" w:sz="6" w:space="0" w:color="414142"/>
            </w:tcBorders>
            <w:shd w:val="clear" w:color="auto" w:fill="FFFFFF"/>
            <w:hideMark/>
          </w:tcPr>
          <w:p w14:paraId="625959BC" w14:textId="77777777" w:rsidR="00EB0876" w:rsidRPr="00A71577" w:rsidRDefault="00EB0876" w:rsidP="007711F2">
            <w:pPr>
              <w:spacing w:before="100" w:beforeAutospacing="1" w:after="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 </w:t>
            </w:r>
          </w:p>
        </w:tc>
      </w:tr>
      <w:tr w:rsidR="00A71577" w:rsidRPr="00A71577" w14:paraId="53E71448" w14:textId="77777777" w:rsidTr="00EB0876">
        <w:tc>
          <w:tcPr>
            <w:tcW w:w="0" w:type="auto"/>
            <w:vMerge/>
            <w:tcBorders>
              <w:left w:val="outset" w:sz="6" w:space="0" w:color="414142"/>
              <w:right w:val="outset" w:sz="6" w:space="0" w:color="414142"/>
            </w:tcBorders>
            <w:shd w:val="clear" w:color="auto" w:fill="FFFFFF"/>
            <w:vAlign w:val="center"/>
            <w:hideMark/>
          </w:tcPr>
          <w:p w14:paraId="28A47DC4" w14:textId="77777777" w:rsidR="00EB0876" w:rsidRPr="00A71577" w:rsidRDefault="00EB0876" w:rsidP="007711F2">
            <w:pPr>
              <w:spacing w:after="0" w:line="240" w:lineRule="auto"/>
              <w:rPr>
                <w:rFonts w:eastAsia="Times New Roman" w:cs="Times New Roman"/>
                <w:sz w:val="20"/>
                <w:szCs w:val="20"/>
                <w:lang w:eastAsia="lv-LV"/>
              </w:rPr>
            </w:pPr>
          </w:p>
        </w:tc>
        <w:tc>
          <w:tcPr>
            <w:tcW w:w="0" w:type="auto"/>
            <w:vMerge/>
            <w:tcBorders>
              <w:left w:val="outset" w:sz="6" w:space="0" w:color="414142"/>
              <w:right w:val="outset" w:sz="6" w:space="0" w:color="414142"/>
            </w:tcBorders>
            <w:shd w:val="clear" w:color="auto" w:fill="FFFFFF"/>
            <w:vAlign w:val="center"/>
            <w:hideMark/>
          </w:tcPr>
          <w:p w14:paraId="49797DED" w14:textId="77777777" w:rsidR="00EB0876" w:rsidRPr="00A71577" w:rsidRDefault="00EB0876" w:rsidP="007711F2">
            <w:pPr>
              <w:spacing w:after="0" w:line="240" w:lineRule="auto"/>
              <w:rPr>
                <w:rFonts w:eastAsia="Times New Roman" w:cs="Times New Roman"/>
                <w:sz w:val="20"/>
                <w:szCs w:val="20"/>
                <w:lang w:eastAsia="lv-LV"/>
              </w:rPr>
            </w:pPr>
          </w:p>
        </w:tc>
        <w:tc>
          <w:tcPr>
            <w:tcW w:w="31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4E0D001"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e</w:t>
            </w:r>
          </w:p>
        </w:tc>
        <w:tc>
          <w:tcPr>
            <w:tcW w:w="59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F988736"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174–216</w:t>
            </w:r>
          </w:p>
        </w:tc>
        <w:tc>
          <w:tcPr>
            <w:tcW w:w="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987FC15"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50 </w:t>
            </w:r>
            <w:proofErr w:type="spellStart"/>
            <w:r w:rsidRPr="00A71577">
              <w:rPr>
                <w:rFonts w:eastAsia="Times New Roman" w:cs="Times New Roman"/>
                <w:sz w:val="20"/>
                <w:szCs w:val="20"/>
                <w:lang w:eastAsia="lv-LV"/>
              </w:rPr>
              <w:t>mW</w:t>
            </w:r>
            <w:proofErr w:type="spellEnd"/>
            <w:r w:rsidRPr="00A71577">
              <w:rPr>
                <w:rFonts w:eastAsia="Times New Roman" w:cs="Times New Roman"/>
                <w:sz w:val="20"/>
                <w:szCs w:val="20"/>
                <w:lang w:eastAsia="lv-LV"/>
              </w:rPr>
              <w:t xml:space="preserve"> </w:t>
            </w:r>
            <w:proofErr w:type="spellStart"/>
            <w:r w:rsidRPr="00A71577">
              <w:rPr>
                <w:rFonts w:eastAsia="Times New Roman" w:cs="Times New Roman"/>
                <w:sz w:val="20"/>
                <w:szCs w:val="20"/>
                <w:lang w:eastAsia="lv-LV"/>
              </w:rPr>
              <w:t>e.r.p</w:t>
            </w:r>
            <w:proofErr w:type="spellEnd"/>
            <w:r w:rsidRPr="00A71577">
              <w:rPr>
                <w:rFonts w:eastAsia="Times New Roman" w:cs="Times New Roman"/>
                <w:sz w:val="20"/>
                <w:szCs w:val="20"/>
                <w:lang w:eastAsia="lv-LV"/>
              </w:rPr>
              <w:t>.</w:t>
            </w:r>
          </w:p>
        </w:tc>
        <w:tc>
          <w:tcPr>
            <w:tcW w:w="1510" w:type="pct"/>
            <w:tcBorders>
              <w:top w:val="outset" w:sz="6" w:space="0" w:color="414142"/>
              <w:left w:val="outset" w:sz="6" w:space="0" w:color="414142"/>
              <w:bottom w:val="outset" w:sz="6" w:space="0" w:color="414142"/>
              <w:right w:val="outset" w:sz="6" w:space="0" w:color="414142"/>
            </w:tcBorders>
            <w:shd w:val="clear" w:color="auto" w:fill="FFFFFF"/>
            <w:hideMark/>
          </w:tcPr>
          <w:p w14:paraId="60DE86D2"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 </w:t>
            </w:r>
          </w:p>
        </w:tc>
      </w:tr>
      <w:tr w:rsidR="00A71577" w:rsidRPr="00A71577" w14:paraId="3DE6136E" w14:textId="77777777" w:rsidTr="00EB0876">
        <w:tc>
          <w:tcPr>
            <w:tcW w:w="0" w:type="auto"/>
            <w:vMerge/>
            <w:tcBorders>
              <w:left w:val="outset" w:sz="6" w:space="0" w:color="414142"/>
              <w:right w:val="outset" w:sz="6" w:space="0" w:color="414142"/>
            </w:tcBorders>
            <w:shd w:val="clear" w:color="auto" w:fill="FFFFFF"/>
            <w:vAlign w:val="center"/>
            <w:hideMark/>
          </w:tcPr>
          <w:p w14:paraId="630200DF" w14:textId="77777777" w:rsidR="00EB0876" w:rsidRPr="00A71577" w:rsidRDefault="00EB0876" w:rsidP="007711F2">
            <w:pPr>
              <w:spacing w:after="0" w:line="240" w:lineRule="auto"/>
              <w:rPr>
                <w:rFonts w:eastAsia="Times New Roman" w:cs="Times New Roman"/>
                <w:sz w:val="20"/>
                <w:szCs w:val="20"/>
                <w:lang w:eastAsia="lv-LV"/>
              </w:rPr>
            </w:pPr>
          </w:p>
        </w:tc>
        <w:tc>
          <w:tcPr>
            <w:tcW w:w="0" w:type="auto"/>
            <w:vMerge/>
            <w:tcBorders>
              <w:left w:val="outset" w:sz="6" w:space="0" w:color="414142"/>
              <w:right w:val="outset" w:sz="6" w:space="0" w:color="414142"/>
            </w:tcBorders>
            <w:shd w:val="clear" w:color="auto" w:fill="FFFFFF"/>
            <w:vAlign w:val="center"/>
            <w:hideMark/>
          </w:tcPr>
          <w:p w14:paraId="5EE8485F" w14:textId="77777777" w:rsidR="00EB0876" w:rsidRPr="00A71577" w:rsidRDefault="00EB0876" w:rsidP="007711F2">
            <w:pPr>
              <w:spacing w:after="0" w:line="240" w:lineRule="auto"/>
              <w:rPr>
                <w:rFonts w:eastAsia="Times New Roman" w:cs="Times New Roman"/>
                <w:sz w:val="20"/>
                <w:szCs w:val="20"/>
                <w:lang w:eastAsia="lv-LV"/>
              </w:rPr>
            </w:pPr>
          </w:p>
        </w:tc>
        <w:tc>
          <w:tcPr>
            <w:tcW w:w="31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02D4ACB"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f1</w:t>
            </w:r>
          </w:p>
        </w:tc>
        <w:tc>
          <w:tcPr>
            <w:tcW w:w="59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49AFEE6"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470–694</w:t>
            </w:r>
          </w:p>
        </w:tc>
        <w:tc>
          <w:tcPr>
            <w:tcW w:w="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9319D64"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50 </w:t>
            </w:r>
            <w:proofErr w:type="spellStart"/>
            <w:r w:rsidRPr="00A71577">
              <w:rPr>
                <w:rFonts w:eastAsia="Times New Roman" w:cs="Times New Roman"/>
                <w:sz w:val="20"/>
                <w:szCs w:val="20"/>
                <w:lang w:eastAsia="lv-LV"/>
              </w:rPr>
              <w:t>mW</w:t>
            </w:r>
            <w:proofErr w:type="spellEnd"/>
            <w:r w:rsidRPr="00A71577">
              <w:rPr>
                <w:rFonts w:eastAsia="Times New Roman" w:cs="Times New Roman"/>
                <w:sz w:val="20"/>
                <w:szCs w:val="20"/>
                <w:lang w:eastAsia="lv-LV"/>
              </w:rPr>
              <w:t xml:space="preserve"> </w:t>
            </w:r>
            <w:proofErr w:type="spellStart"/>
            <w:r w:rsidRPr="00A71577">
              <w:rPr>
                <w:rFonts w:eastAsia="Times New Roman" w:cs="Times New Roman"/>
                <w:sz w:val="20"/>
                <w:szCs w:val="20"/>
                <w:lang w:eastAsia="lv-LV"/>
              </w:rPr>
              <w:t>e.r.p</w:t>
            </w:r>
            <w:proofErr w:type="spellEnd"/>
            <w:r w:rsidRPr="00A71577">
              <w:rPr>
                <w:rFonts w:eastAsia="Times New Roman" w:cs="Times New Roman"/>
                <w:sz w:val="20"/>
                <w:szCs w:val="20"/>
                <w:lang w:eastAsia="lv-LV"/>
              </w:rPr>
              <w:t>.</w:t>
            </w:r>
          </w:p>
        </w:tc>
        <w:tc>
          <w:tcPr>
            <w:tcW w:w="1510" w:type="pct"/>
            <w:tcBorders>
              <w:top w:val="outset" w:sz="6" w:space="0" w:color="414142"/>
              <w:left w:val="outset" w:sz="6" w:space="0" w:color="414142"/>
              <w:bottom w:val="outset" w:sz="6" w:space="0" w:color="414142"/>
              <w:right w:val="outset" w:sz="6" w:space="0" w:color="414142"/>
            </w:tcBorders>
            <w:shd w:val="clear" w:color="auto" w:fill="FFFFFF"/>
            <w:hideMark/>
          </w:tcPr>
          <w:p w14:paraId="3F6FC504"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 </w:t>
            </w:r>
          </w:p>
        </w:tc>
      </w:tr>
      <w:tr w:rsidR="00A71577" w:rsidRPr="00A71577" w14:paraId="5298BF6E" w14:textId="77777777" w:rsidTr="00EB0876">
        <w:tc>
          <w:tcPr>
            <w:tcW w:w="0" w:type="auto"/>
            <w:vMerge/>
            <w:tcBorders>
              <w:left w:val="outset" w:sz="6" w:space="0" w:color="414142"/>
              <w:right w:val="outset" w:sz="6" w:space="0" w:color="414142"/>
            </w:tcBorders>
            <w:shd w:val="clear" w:color="auto" w:fill="FFFFFF"/>
            <w:vAlign w:val="center"/>
            <w:hideMark/>
          </w:tcPr>
          <w:p w14:paraId="3E8428CB" w14:textId="77777777" w:rsidR="00EB0876" w:rsidRPr="00A71577" w:rsidRDefault="00EB0876" w:rsidP="007711F2">
            <w:pPr>
              <w:spacing w:after="0" w:line="240" w:lineRule="auto"/>
              <w:rPr>
                <w:rFonts w:eastAsia="Times New Roman" w:cs="Times New Roman"/>
                <w:sz w:val="20"/>
                <w:szCs w:val="20"/>
                <w:lang w:eastAsia="lv-LV"/>
              </w:rPr>
            </w:pPr>
          </w:p>
        </w:tc>
        <w:tc>
          <w:tcPr>
            <w:tcW w:w="0" w:type="auto"/>
            <w:vMerge/>
            <w:tcBorders>
              <w:left w:val="outset" w:sz="6" w:space="0" w:color="414142"/>
              <w:right w:val="outset" w:sz="6" w:space="0" w:color="414142"/>
            </w:tcBorders>
            <w:shd w:val="clear" w:color="auto" w:fill="FFFFFF"/>
            <w:vAlign w:val="center"/>
            <w:hideMark/>
          </w:tcPr>
          <w:p w14:paraId="6F1DD8AC" w14:textId="77777777" w:rsidR="00EB0876" w:rsidRPr="00A71577" w:rsidRDefault="00EB0876" w:rsidP="007711F2">
            <w:pPr>
              <w:spacing w:after="0" w:line="240" w:lineRule="auto"/>
              <w:rPr>
                <w:rFonts w:eastAsia="Times New Roman" w:cs="Times New Roman"/>
                <w:sz w:val="20"/>
                <w:szCs w:val="20"/>
                <w:lang w:eastAsia="lv-LV"/>
              </w:rPr>
            </w:pPr>
          </w:p>
        </w:tc>
        <w:tc>
          <w:tcPr>
            <w:tcW w:w="31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70E3206"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f1</w:t>
            </w:r>
            <w:r w:rsidRPr="00A71577">
              <w:rPr>
                <w:rFonts w:eastAsia="Times New Roman" w:cs="Times New Roman"/>
                <w:sz w:val="20"/>
                <w:szCs w:val="20"/>
                <w:vertAlign w:val="superscript"/>
                <w:lang w:eastAsia="lv-LV"/>
              </w:rPr>
              <w:t>1</w:t>
            </w:r>
          </w:p>
        </w:tc>
        <w:tc>
          <w:tcPr>
            <w:tcW w:w="59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6A1ED9E"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694–786</w:t>
            </w:r>
          </w:p>
        </w:tc>
        <w:tc>
          <w:tcPr>
            <w:tcW w:w="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D258D48"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50 </w:t>
            </w:r>
            <w:proofErr w:type="spellStart"/>
            <w:r w:rsidRPr="00A71577">
              <w:rPr>
                <w:rFonts w:eastAsia="Times New Roman" w:cs="Times New Roman"/>
                <w:sz w:val="20"/>
                <w:szCs w:val="20"/>
                <w:lang w:eastAsia="lv-LV"/>
              </w:rPr>
              <w:t>mW</w:t>
            </w:r>
            <w:proofErr w:type="spellEnd"/>
            <w:r w:rsidRPr="00A71577">
              <w:rPr>
                <w:rFonts w:eastAsia="Times New Roman" w:cs="Times New Roman"/>
                <w:sz w:val="20"/>
                <w:szCs w:val="20"/>
                <w:lang w:eastAsia="lv-LV"/>
              </w:rPr>
              <w:t xml:space="preserve"> </w:t>
            </w:r>
            <w:proofErr w:type="spellStart"/>
            <w:r w:rsidRPr="00A71577">
              <w:rPr>
                <w:rFonts w:eastAsia="Times New Roman" w:cs="Times New Roman"/>
                <w:sz w:val="20"/>
                <w:szCs w:val="20"/>
                <w:lang w:eastAsia="lv-LV"/>
              </w:rPr>
              <w:t>e.r.p</w:t>
            </w:r>
            <w:proofErr w:type="spellEnd"/>
            <w:r w:rsidRPr="00A71577">
              <w:rPr>
                <w:rFonts w:eastAsia="Times New Roman" w:cs="Times New Roman"/>
                <w:sz w:val="20"/>
                <w:szCs w:val="20"/>
                <w:lang w:eastAsia="lv-LV"/>
              </w:rPr>
              <w:t>.</w:t>
            </w:r>
          </w:p>
        </w:tc>
        <w:tc>
          <w:tcPr>
            <w:tcW w:w="1510" w:type="pct"/>
            <w:tcBorders>
              <w:top w:val="outset" w:sz="6" w:space="0" w:color="414142"/>
              <w:left w:val="outset" w:sz="6" w:space="0" w:color="414142"/>
              <w:bottom w:val="outset" w:sz="6" w:space="0" w:color="414142"/>
              <w:right w:val="outset" w:sz="6" w:space="0" w:color="414142"/>
            </w:tcBorders>
            <w:shd w:val="clear" w:color="auto" w:fill="FFFFFF"/>
            <w:hideMark/>
          </w:tcPr>
          <w:p w14:paraId="14A9D68E"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Noslēguma jautājumi, 53. punkts</w:t>
            </w:r>
          </w:p>
        </w:tc>
      </w:tr>
      <w:tr w:rsidR="00A71577" w:rsidRPr="00A71577" w14:paraId="49140662" w14:textId="77777777" w:rsidTr="00EB0876">
        <w:tc>
          <w:tcPr>
            <w:tcW w:w="0" w:type="auto"/>
            <w:vMerge/>
            <w:tcBorders>
              <w:left w:val="outset" w:sz="6" w:space="0" w:color="414142"/>
              <w:right w:val="outset" w:sz="6" w:space="0" w:color="414142"/>
            </w:tcBorders>
            <w:shd w:val="clear" w:color="auto" w:fill="FFFFFF"/>
            <w:vAlign w:val="center"/>
            <w:hideMark/>
          </w:tcPr>
          <w:p w14:paraId="48F4C17E" w14:textId="77777777" w:rsidR="00EB0876" w:rsidRPr="00A71577" w:rsidRDefault="00EB0876" w:rsidP="007711F2">
            <w:pPr>
              <w:spacing w:after="0" w:line="240" w:lineRule="auto"/>
              <w:rPr>
                <w:rFonts w:eastAsia="Times New Roman" w:cs="Times New Roman"/>
                <w:sz w:val="20"/>
                <w:szCs w:val="20"/>
                <w:lang w:eastAsia="lv-LV"/>
              </w:rPr>
            </w:pPr>
          </w:p>
        </w:tc>
        <w:tc>
          <w:tcPr>
            <w:tcW w:w="0" w:type="auto"/>
            <w:vMerge/>
            <w:tcBorders>
              <w:left w:val="outset" w:sz="6" w:space="0" w:color="414142"/>
              <w:right w:val="outset" w:sz="6" w:space="0" w:color="414142"/>
            </w:tcBorders>
            <w:shd w:val="clear" w:color="auto" w:fill="FFFFFF"/>
            <w:vAlign w:val="center"/>
            <w:hideMark/>
          </w:tcPr>
          <w:p w14:paraId="70AFD324" w14:textId="77777777" w:rsidR="00EB0876" w:rsidRPr="00A71577" w:rsidRDefault="00EB0876" w:rsidP="007711F2">
            <w:pPr>
              <w:spacing w:after="0" w:line="240" w:lineRule="auto"/>
              <w:rPr>
                <w:rFonts w:eastAsia="Times New Roman" w:cs="Times New Roman"/>
                <w:sz w:val="20"/>
                <w:szCs w:val="20"/>
                <w:lang w:eastAsia="lv-LV"/>
              </w:rPr>
            </w:pPr>
          </w:p>
        </w:tc>
        <w:tc>
          <w:tcPr>
            <w:tcW w:w="31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443FA26" w14:textId="77777777" w:rsidR="00EB0876" w:rsidRPr="00A71577" w:rsidRDefault="00EB0876" w:rsidP="007711F2">
            <w:pPr>
              <w:spacing w:before="100" w:beforeAutospacing="1" w:after="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f2</w:t>
            </w:r>
          </w:p>
        </w:tc>
        <w:tc>
          <w:tcPr>
            <w:tcW w:w="59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EE05733" w14:textId="77777777" w:rsidR="00EB0876" w:rsidRPr="00A71577" w:rsidRDefault="00EB0876" w:rsidP="007711F2">
            <w:pPr>
              <w:spacing w:before="100" w:beforeAutospacing="1" w:after="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786–789</w:t>
            </w:r>
          </w:p>
        </w:tc>
        <w:tc>
          <w:tcPr>
            <w:tcW w:w="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F7E1FBC" w14:textId="77777777" w:rsidR="00EB0876" w:rsidRPr="00A71577" w:rsidRDefault="00EB0876" w:rsidP="007711F2">
            <w:pPr>
              <w:spacing w:before="100" w:beforeAutospacing="1" w:after="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12 </w:t>
            </w:r>
            <w:proofErr w:type="spellStart"/>
            <w:r w:rsidRPr="00A71577">
              <w:rPr>
                <w:rFonts w:eastAsia="Times New Roman" w:cs="Times New Roman"/>
                <w:sz w:val="20"/>
                <w:szCs w:val="20"/>
                <w:lang w:eastAsia="lv-LV"/>
              </w:rPr>
              <w:t>mW</w:t>
            </w:r>
            <w:proofErr w:type="spellEnd"/>
            <w:r w:rsidRPr="00A71577">
              <w:rPr>
                <w:rFonts w:eastAsia="Times New Roman" w:cs="Times New Roman"/>
                <w:sz w:val="20"/>
                <w:szCs w:val="20"/>
                <w:lang w:eastAsia="lv-LV"/>
              </w:rPr>
              <w:t xml:space="preserve"> </w:t>
            </w:r>
            <w:proofErr w:type="spellStart"/>
            <w:r w:rsidRPr="00A71577">
              <w:rPr>
                <w:rFonts w:eastAsia="Times New Roman" w:cs="Times New Roman"/>
                <w:sz w:val="20"/>
                <w:szCs w:val="20"/>
                <w:lang w:eastAsia="lv-LV"/>
              </w:rPr>
              <w:t>e.r.p</w:t>
            </w:r>
            <w:proofErr w:type="spellEnd"/>
            <w:r w:rsidRPr="00A71577">
              <w:rPr>
                <w:rFonts w:eastAsia="Times New Roman" w:cs="Times New Roman"/>
                <w:sz w:val="20"/>
                <w:szCs w:val="20"/>
                <w:lang w:eastAsia="lv-LV"/>
              </w:rPr>
              <w:t>.</w:t>
            </w:r>
          </w:p>
        </w:tc>
        <w:tc>
          <w:tcPr>
            <w:tcW w:w="1510" w:type="pct"/>
            <w:tcBorders>
              <w:top w:val="outset" w:sz="6" w:space="0" w:color="414142"/>
              <w:left w:val="outset" w:sz="6" w:space="0" w:color="414142"/>
              <w:bottom w:val="outset" w:sz="6" w:space="0" w:color="414142"/>
              <w:right w:val="outset" w:sz="6" w:space="0" w:color="414142"/>
            </w:tcBorders>
            <w:shd w:val="clear" w:color="auto" w:fill="FFFFFF"/>
            <w:hideMark/>
          </w:tcPr>
          <w:p w14:paraId="049451D5" w14:textId="77777777" w:rsidR="00EB0876" w:rsidRPr="00A71577" w:rsidRDefault="00EB0876" w:rsidP="007711F2">
            <w:pPr>
              <w:spacing w:before="100" w:beforeAutospacing="1" w:after="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Noslēguma jautājumi, 53. punkts</w:t>
            </w:r>
          </w:p>
        </w:tc>
      </w:tr>
      <w:tr w:rsidR="00A71577" w:rsidRPr="00A71577" w14:paraId="33EDD7E8" w14:textId="77777777" w:rsidTr="00EB0876">
        <w:tc>
          <w:tcPr>
            <w:tcW w:w="0" w:type="auto"/>
            <w:vMerge/>
            <w:tcBorders>
              <w:left w:val="outset" w:sz="6" w:space="0" w:color="414142"/>
              <w:right w:val="outset" w:sz="6" w:space="0" w:color="414142"/>
            </w:tcBorders>
            <w:shd w:val="clear" w:color="auto" w:fill="FFFFFF"/>
            <w:vAlign w:val="center"/>
            <w:hideMark/>
          </w:tcPr>
          <w:p w14:paraId="2045CBAC" w14:textId="77777777" w:rsidR="00EB0876" w:rsidRPr="00A71577" w:rsidRDefault="00EB0876" w:rsidP="007711F2">
            <w:pPr>
              <w:spacing w:after="0" w:line="240" w:lineRule="auto"/>
              <w:rPr>
                <w:rFonts w:eastAsia="Times New Roman" w:cs="Times New Roman"/>
                <w:sz w:val="20"/>
                <w:szCs w:val="20"/>
                <w:lang w:eastAsia="lv-LV"/>
              </w:rPr>
            </w:pPr>
          </w:p>
        </w:tc>
        <w:tc>
          <w:tcPr>
            <w:tcW w:w="0" w:type="auto"/>
            <w:vMerge/>
            <w:tcBorders>
              <w:left w:val="outset" w:sz="6" w:space="0" w:color="414142"/>
              <w:right w:val="outset" w:sz="6" w:space="0" w:color="414142"/>
            </w:tcBorders>
            <w:shd w:val="clear" w:color="auto" w:fill="FFFFFF"/>
            <w:vAlign w:val="center"/>
            <w:hideMark/>
          </w:tcPr>
          <w:p w14:paraId="30A358CE" w14:textId="77777777" w:rsidR="00EB0876" w:rsidRPr="00A71577" w:rsidRDefault="00EB0876" w:rsidP="007711F2">
            <w:pPr>
              <w:spacing w:after="0" w:line="240" w:lineRule="auto"/>
              <w:rPr>
                <w:rFonts w:eastAsia="Times New Roman" w:cs="Times New Roman"/>
                <w:sz w:val="20"/>
                <w:szCs w:val="20"/>
                <w:lang w:eastAsia="lv-LV"/>
              </w:rPr>
            </w:pPr>
          </w:p>
        </w:tc>
        <w:tc>
          <w:tcPr>
            <w:tcW w:w="31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592B014"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f3</w:t>
            </w:r>
          </w:p>
        </w:tc>
        <w:tc>
          <w:tcPr>
            <w:tcW w:w="59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779AF8D"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823–826</w:t>
            </w:r>
          </w:p>
        </w:tc>
        <w:tc>
          <w:tcPr>
            <w:tcW w:w="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250AE95"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20 </w:t>
            </w:r>
            <w:proofErr w:type="spellStart"/>
            <w:r w:rsidRPr="00A71577">
              <w:rPr>
                <w:rFonts w:eastAsia="Times New Roman" w:cs="Times New Roman"/>
                <w:sz w:val="20"/>
                <w:szCs w:val="20"/>
                <w:lang w:eastAsia="lv-LV"/>
              </w:rPr>
              <w:t>mW</w:t>
            </w:r>
            <w:proofErr w:type="spellEnd"/>
            <w:r w:rsidRPr="00A71577">
              <w:rPr>
                <w:rFonts w:eastAsia="Times New Roman" w:cs="Times New Roman"/>
                <w:sz w:val="20"/>
                <w:szCs w:val="20"/>
                <w:lang w:eastAsia="lv-LV"/>
              </w:rPr>
              <w:t xml:space="preserve"> </w:t>
            </w:r>
            <w:proofErr w:type="spellStart"/>
            <w:r w:rsidRPr="00A71577">
              <w:rPr>
                <w:rFonts w:eastAsia="Times New Roman" w:cs="Times New Roman"/>
                <w:sz w:val="20"/>
                <w:szCs w:val="20"/>
                <w:lang w:eastAsia="lv-LV"/>
              </w:rPr>
              <w:t>e.i.r.p</w:t>
            </w:r>
            <w:proofErr w:type="spellEnd"/>
            <w:r w:rsidRPr="00A71577">
              <w:rPr>
                <w:rFonts w:eastAsia="Times New Roman" w:cs="Times New Roman"/>
                <w:sz w:val="20"/>
                <w:szCs w:val="20"/>
                <w:lang w:eastAsia="lv-LV"/>
              </w:rPr>
              <w:t>.</w:t>
            </w:r>
          </w:p>
          <w:p w14:paraId="2C46555C" w14:textId="77777777" w:rsidR="00EB0876" w:rsidRPr="00A71577" w:rsidRDefault="00EB0876" w:rsidP="007711F2">
            <w:pPr>
              <w:spacing w:before="100" w:beforeAutospacing="1" w:after="100" w:afterAutospacing="1" w:line="293" w:lineRule="atLeast"/>
              <w:rPr>
                <w:rFonts w:eastAsia="Times New Roman" w:cs="Times New Roman"/>
                <w:sz w:val="20"/>
                <w:szCs w:val="20"/>
                <w:lang w:eastAsia="lv-LV"/>
              </w:rPr>
            </w:pPr>
            <w:r w:rsidRPr="00A71577">
              <w:rPr>
                <w:rFonts w:eastAsia="Times New Roman" w:cs="Times New Roman"/>
                <w:sz w:val="20"/>
                <w:szCs w:val="20"/>
                <w:lang w:eastAsia="lv-LV"/>
              </w:rPr>
              <w:t xml:space="preserve">100 </w:t>
            </w:r>
            <w:proofErr w:type="spellStart"/>
            <w:r w:rsidRPr="00A71577">
              <w:rPr>
                <w:rFonts w:eastAsia="Times New Roman" w:cs="Times New Roman"/>
                <w:sz w:val="20"/>
                <w:szCs w:val="20"/>
                <w:lang w:eastAsia="lv-LV"/>
              </w:rPr>
              <w:t>mW</w:t>
            </w:r>
            <w:proofErr w:type="spellEnd"/>
            <w:r w:rsidRPr="00A71577">
              <w:rPr>
                <w:rFonts w:eastAsia="Times New Roman" w:cs="Times New Roman"/>
                <w:sz w:val="20"/>
                <w:szCs w:val="20"/>
                <w:lang w:eastAsia="lv-LV"/>
              </w:rPr>
              <w:t xml:space="preserve"> </w:t>
            </w:r>
            <w:proofErr w:type="spellStart"/>
            <w:r w:rsidRPr="00A71577">
              <w:rPr>
                <w:rFonts w:eastAsia="Times New Roman" w:cs="Times New Roman"/>
                <w:sz w:val="20"/>
                <w:szCs w:val="20"/>
                <w:lang w:eastAsia="lv-LV"/>
              </w:rPr>
              <w:t>e.i.r.p</w:t>
            </w:r>
            <w:proofErr w:type="spellEnd"/>
            <w:r w:rsidRPr="00A71577">
              <w:rPr>
                <w:rFonts w:eastAsia="Times New Roman" w:cs="Times New Roman"/>
                <w:sz w:val="20"/>
                <w:szCs w:val="20"/>
                <w:lang w:eastAsia="lv-LV"/>
              </w:rPr>
              <w:t>.</w:t>
            </w:r>
          </w:p>
        </w:tc>
        <w:tc>
          <w:tcPr>
            <w:tcW w:w="1510" w:type="pct"/>
            <w:tcBorders>
              <w:top w:val="outset" w:sz="6" w:space="0" w:color="414142"/>
              <w:left w:val="outset" w:sz="6" w:space="0" w:color="414142"/>
              <w:bottom w:val="outset" w:sz="6" w:space="0" w:color="414142"/>
              <w:right w:val="outset" w:sz="6" w:space="0" w:color="414142"/>
            </w:tcBorders>
            <w:shd w:val="clear" w:color="auto" w:fill="FFFFFF"/>
            <w:hideMark/>
          </w:tcPr>
          <w:p w14:paraId="21456BFD" w14:textId="77777777" w:rsidR="00EB0876" w:rsidRPr="00A71577" w:rsidRDefault="00EB0876" w:rsidP="007711F2">
            <w:pPr>
              <w:spacing w:before="100" w:beforeAutospacing="1" w:after="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Bloka malas maskas apgabala nosacījumi atbilstoši Komisijas 2014. gada 1. septembra Lēmuma  </w:t>
            </w:r>
            <w:hyperlink r:id="rId112" w:tgtFrame="_blank" w:history="1">
              <w:r w:rsidRPr="00A71577">
                <w:rPr>
                  <w:rFonts w:eastAsia="Times New Roman" w:cs="Times New Roman"/>
                  <w:sz w:val="20"/>
                  <w:szCs w:val="20"/>
                  <w:u w:val="single"/>
                  <w:lang w:eastAsia="lv-LV"/>
                </w:rPr>
                <w:t>2014/641/ES</w:t>
              </w:r>
            </w:hyperlink>
            <w:r w:rsidRPr="00A71577">
              <w:rPr>
                <w:rFonts w:eastAsia="Times New Roman" w:cs="Times New Roman"/>
                <w:sz w:val="20"/>
                <w:szCs w:val="20"/>
                <w:lang w:eastAsia="lv-LV"/>
              </w:rPr>
              <w:t> par harmonizētajiem tehniskajiem nosacījumiem radiofrekvenču spektra izmantošanai programmu gatavošanas un īpašo pasākumu bezvadu skaņas iekārtās Savienībā (turpmāk – Lēmums  </w:t>
            </w:r>
            <w:hyperlink r:id="rId113" w:tgtFrame="_blank" w:history="1">
              <w:r w:rsidRPr="00A71577">
                <w:rPr>
                  <w:rFonts w:eastAsia="Times New Roman" w:cs="Times New Roman"/>
                  <w:sz w:val="20"/>
                  <w:szCs w:val="20"/>
                  <w:u w:val="single"/>
                  <w:lang w:eastAsia="lv-LV"/>
                </w:rPr>
                <w:t>2014/641/ES</w:t>
              </w:r>
            </w:hyperlink>
            <w:r w:rsidRPr="00A71577">
              <w:rPr>
                <w:rFonts w:eastAsia="Times New Roman" w:cs="Times New Roman"/>
                <w:sz w:val="20"/>
                <w:szCs w:val="20"/>
                <w:lang w:eastAsia="lv-LV"/>
              </w:rPr>
              <w:t>) pielikuma 1. tabulai.</w:t>
            </w:r>
          </w:p>
          <w:p w14:paraId="7F4C79E9" w14:textId="77777777" w:rsidR="00EB0876" w:rsidRPr="00A71577" w:rsidRDefault="00EB0876" w:rsidP="007711F2">
            <w:pPr>
              <w:spacing w:before="100" w:beforeAutospacing="1" w:after="100" w:afterAutospacing="1" w:line="293" w:lineRule="atLeast"/>
              <w:rPr>
                <w:rFonts w:eastAsia="Times New Roman" w:cs="Times New Roman"/>
                <w:sz w:val="20"/>
                <w:szCs w:val="20"/>
                <w:lang w:eastAsia="lv-LV"/>
              </w:rPr>
            </w:pPr>
            <w:r w:rsidRPr="00A71577">
              <w:rPr>
                <w:rFonts w:eastAsia="Times New Roman" w:cs="Times New Roman"/>
                <w:sz w:val="20"/>
                <w:szCs w:val="20"/>
                <w:lang w:eastAsia="lv-LV"/>
              </w:rPr>
              <w:t xml:space="preserve">100 </w:t>
            </w:r>
            <w:proofErr w:type="spellStart"/>
            <w:r w:rsidRPr="00A71577">
              <w:rPr>
                <w:rFonts w:eastAsia="Times New Roman" w:cs="Times New Roman"/>
                <w:sz w:val="20"/>
                <w:szCs w:val="20"/>
                <w:lang w:eastAsia="lv-LV"/>
              </w:rPr>
              <w:t>mW</w:t>
            </w:r>
            <w:proofErr w:type="spellEnd"/>
            <w:r w:rsidRPr="00A71577">
              <w:rPr>
                <w:rFonts w:eastAsia="Times New Roman" w:cs="Times New Roman"/>
                <w:sz w:val="20"/>
                <w:szCs w:val="20"/>
                <w:lang w:eastAsia="lv-LV"/>
              </w:rPr>
              <w:t xml:space="preserve"> </w:t>
            </w:r>
            <w:proofErr w:type="spellStart"/>
            <w:r w:rsidRPr="00A71577">
              <w:rPr>
                <w:rFonts w:eastAsia="Times New Roman" w:cs="Times New Roman"/>
                <w:sz w:val="20"/>
                <w:szCs w:val="20"/>
                <w:lang w:eastAsia="lv-LV"/>
              </w:rPr>
              <w:t>e.i.r.p</w:t>
            </w:r>
            <w:proofErr w:type="spellEnd"/>
            <w:r w:rsidRPr="00A71577">
              <w:rPr>
                <w:rFonts w:eastAsia="Times New Roman" w:cs="Times New Roman"/>
                <w:sz w:val="20"/>
                <w:szCs w:val="20"/>
                <w:lang w:eastAsia="lv-LV"/>
              </w:rPr>
              <w:t>. jauda atļauta tikai uz ķermeņa nēsājamām ierīcēm</w:t>
            </w:r>
          </w:p>
        </w:tc>
      </w:tr>
      <w:tr w:rsidR="00A71577" w:rsidRPr="00A71577" w14:paraId="752B7B71" w14:textId="77777777" w:rsidTr="00EB0876">
        <w:tc>
          <w:tcPr>
            <w:tcW w:w="0" w:type="auto"/>
            <w:vMerge/>
            <w:tcBorders>
              <w:left w:val="outset" w:sz="6" w:space="0" w:color="414142"/>
              <w:right w:val="outset" w:sz="6" w:space="0" w:color="414142"/>
            </w:tcBorders>
            <w:shd w:val="clear" w:color="auto" w:fill="FFFFFF"/>
            <w:vAlign w:val="center"/>
            <w:hideMark/>
          </w:tcPr>
          <w:p w14:paraId="4680A74A" w14:textId="77777777" w:rsidR="00EB0876" w:rsidRPr="00A71577" w:rsidRDefault="00EB0876" w:rsidP="007711F2">
            <w:pPr>
              <w:spacing w:after="0" w:line="240" w:lineRule="auto"/>
              <w:rPr>
                <w:rFonts w:eastAsia="Times New Roman" w:cs="Times New Roman"/>
                <w:sz w:val="20"/>
                <w:szCs w:val="20"/>
                <w:lang w:eastAsia="lv-LV"/>
              </w:rPr>
            </w:pPr>
          </w:p>
        </w:tc>
        <w:tc>
          <w:tcPr>
            <w:tcW w:w="0" w:type="auto"/>
            <w:vMerge/>
            <w:tcBorders>
              <w:left w:val="outset" w:sz="6" w:space="0" w:color="414142"/>
              <w:right w:val="outset" w:sz="6" w:space="0" w:color="414142"/>
            </w:tcBorders>
            <w:shd w:val="clear" w:color="auto" w:fill="FFFFFF"/>
            <w:vAlign w:val="center"/>
            <w:hideMark/>
          </w:tcPr>
          <w:p w14:paraId="509E8AB6" w14:textId="77777777" w:rsidR="00EB0876" w:rsidRPr="00A71577" w:rsidRDefault="00EB0876" w:rsidP="007711F2">
            <w:pPr>
              <w:spacing w:after="0" w:line="240" w:lineRule="auto"/>
              <w:rPr>
                <w:rFonts w:eastAsia="Times New Roman" w:cs="Times New Roman"/>
                <w:sz w:val="20"/>
                <w:szCs w:val="20"/>
                <w:lang w:eastAsia="lv-LV"/>
              </w:rPr>
            </w:pPr>
          </w:p>
        </w:tc>
        <w:tc>
          <w:tcPr>
            <w:tcW w:w="31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D3C573C"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f4</w:t>
            </w:r>
          </w:p>
        </w:tc>
        <w:tc>
          <w:tcPr>
            <w:tcW w:w="59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EEB80F3"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826–832</w:t>
            </w:r>
          </w:p>
        </w:tc>
        <w:tc>
          <w:tcPr>
            <w:tcW w:w="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BBEB055" w14:textId="77777777" w:rsidR="00EB0876" w:rsidRPr="00A71577" w:rsidRDefault="00EB0876" w:rsidP="007711F2">
            <w:pPr>
              <w:spacing w:before="100" w:beforeAutospacing="1" w:after="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100 </w:t>
            </w:r>
            <w:proofErr w:type="spellStart"/>
            <w:r w:rsidRPr="00A71577">
              <w:rPr>
                <w:rFonts w:eastAsia="Times New Roman" w:cs="Times New Roman"/>
                <w:sz w:val="20"/>
                <w:szCs w:val="20"/>
                <w:lang w:eastAsia="lv-LV"/>
              </w:rPr>
              <w:t>mW</w:t>
            </w:r>
            <w:proofErr w:type="spellEnd"/>
            <w:r w:rsidRPr="00A71577">
              <w:rPr>
                <w:rFonts w:eastAsia="Times New Roman" w:cs="Times New Roman"/>
                <w:sz w:val="20"/>
                <w:szCs w:val="20"/>
                <w:lang w:eastAsia="lv-LV"/>
              </w:rPr>
              <w:t xml:space="preserve"> </w:t>
            </w:r>
            <w:proofErr w:type="spellStart"/>
            <w:r w:rsidRPr="00A71577">
              <w:rPr>
                <w:rFonts w:eastAsia="Times New Roman" w:cs="Times New Roman"/>
                <w:sz w:val="20"/>
                <w:szCs w:val="20"/>
                <w:lang w:eastAsia="lv-LV"/>
              </w:rPr>
              <w:t>e.i.r.p</w:t>
            </w:r>
            <w:proofErr w:type="spellEnd"/>
            <w:r w:rsidRPr="00A71577">
              <w:rPr>
                <w:rFonts w:eastAsia="Times New Roman" w:cs="Times New Roman"/>
                <w:sz w:val="20"/>
                <w:szCs w:val="20"/>
                <w:lang w:eastAsia="lv-LV"/>
              </w:rPr>
              <w:t>.</w:t>
            </w:r>
          </w:p>
        </w:tc>
        <w:tc>
          <w:tcPr>
            <w:tcW w:w="1510" w:type="pct"/>
            <w:tcBorders>
              <w:top w:val="outset" w:sz="6" w:space="0" w:color="414142"/>
              <w:left w:val="outset" w:sz="6" w:space="0" w:color="414142"/>
              <w:bottom w:val="outset" w:sz="6" w:space="0" w:color="414142"/>
              <w:right w:val="outset" w:sz="6" w:space="0" w:color="414142"/>
            </w:tcBorders>
            <w:shd w:val="clear" w:color="auto" w:fill="FFFFFF"/>
            <w:hideMark/>
          </w:tcPr>
          <w:p w14:paraId="0D7FA6B7" w14:textId="77777777" w:rsidR="00EB0876" w:rsidRPr="00A71577" w:rsidRDefault="00EB0876" w:rsidP="007711F2">
            <w:pPr>
              <w:spacing w:before="100" w:beforeAutospacing="1" w:after="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Bloka malas maskas apgabala nosacījumi atbilstoši Lēmuma  </w:t>
            </w:r>
            <w:hyperlink r:id="rId114" w:tgtFrame="_blank" w:history="1">
              <w:r w:rsidRPr="00A71577">
                <w:rPr>
                  <w:rFonts w:eastAsia="Times New Roman" w:cs="Times New Roman"/>
                  <w:sz w:val="20"/>
                  <w:szCs w:val="20"/>
                  <w:u w:val="single"/>
                  <w:lang w:eastAsia="lv-LV"/>
                </w:rPr>
                <w:t>2014/641/ES</w:t>
              </w:r>
            </w:hyperlink>
            <w:r w:rsidRPr="00A71577">
              <w:rPr>
                <w:rFonts w:eastAsia="Times New Roman" w:cs="Times New Roman"/>
                <w:sz w:val="20"/>
                <w:szCs w:val="20"/>
                <w:lang w:eastAsia="lv-LV"/>
              </w:rPr>
              <w:t> pielikuma 1. tabulai</w:t>
            </w:r>
          </w:p>
        </w:tc>
      </w:tr>
      <w:tr w:rsidR="00A71577" w:rsidRPr="00A71577" w14:paraId="315C7185" w14:textId="77777777" w:rsidTr="00EB0876">
        <w:tc>
          <w:tcPr>
            <w:tcW w:w="0" w:type="auto"/>
            <w:vMerge/>
            <w:tcBorders>
              <w:left w:val="outset" w:sz="6" w:space="0" w:color="414142"/>
              <w:bottom w:val="outset" w:sz="6" w:space="0" w:color="414142"/>
              <w:right w:val="outset" w:sz="6" w:space="0" w:color="414142"/>
            </w:tcBorders>
            <w:shd w:val="clear" w:color="auto" w:fill="FFFFFF"/>
            <w:vAlign w:val="center"/>
          </w:tcPr>
          <w:p w14:paraId="202B8A66" w14:textId="77777777" w:rsidR="00EB0876" w:rsidRPr="00A71577" w:rsidRDefault="00EB0876" w:rsidP="007711F2">
            <w:pPr>
              <w:spacing w:after="0" w:line="240" w:lineRule="auto"/>
              <w:rPr>
                <w:rFonts w:eastAsia="Times New Roman" w:cs="Times New Roman"/>
                <w:sz w:val="20"/>
                <w:szCs w:val="20"/>
                <w:u w:val="single"/>
                <w:lang w:eastAsia="lv-LV"/>
              </w:rPr>
            </w:pPr>
          </w:p>
        </w:tc>
        <w:tc>
          <w:tcPr>
            <w:tcW w:w="0" w:type="auto"/>
            <w:vMerge/>
            <w:tcBorders>
              <w:left w:val="outset" w:sz="6" w:space="0" w:color="414142"/>
              <w:bottom w:val="outset" w:sz="6" w:space="0" w:color="414142"/>
              <w:right w:val="outset" w:sz="6" w:space="0" w:color="414142"/>
            </w:tcBorders>
            <w:shd w:val="clear" w:color="auto" w:fill="FFFFFF"/>
            <w:vAlign w:val="center"/>
          </w:tcPr>
          <w:p w14:paraId="416937B5" w14:textId="77777777" w:rsidR="00EB0876" w:rsidRPr="00A71577" w:rsidRDefault="00EB0876" w:rsidP="007711F2">
            <w:pPr>
              <w:spacing w:after="0" w:line="240" w:lineRule="auto"/>
              <w:rPr>
                <w:rFonts w:eastAsia="Times New Roman" w:cs="Times New Roman"/>
                <w:sz w:val="20"/>
                <w:szCs w:val="20"/>
                <w:u w:val="single"/>
                <w:lang w:eastAsia="lv-LV"/>
              </w:rPr>
            </w:pPr>
          </w:p>
        </w:tc>
        <w:tc>
          <w:tcPr>
            <w:tcW w:w="31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C8AED9F"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h1</w:t>
            </w:r>
          </w:p>
        </w:tc>
        <w:tc>
          <w:tcPr>
            <w:tcW w:w="59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8CAE8EA"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1350-1400</w:t>
            </w:r>
          </w:p>
        </w:tc>
        <w:tc>
          <w:tcPr>
            <w:tcW w:w="7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B565877" w14:textId="77777777" w:rsidR="00EB0876" w:rsidRPr="00A71577" w:rsidRDefault="00EB0876" w:rsidP="007711F2">
            <w:pPr>
              <w:spacing w:after="240"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20 </w:t>
            </w:r>
            <w:proofErr w:type="spellStart"/>
            <w:r w:rsidRPr="00A71577">
              <w:rPr>
                <w:rFonts w:eastAsia="Times New Roman" w:cs="Times New Roman"/>
                <w:sz w:val="20"/>
                <w:szCs w:val="20"/>
                <w:lang w:eastAsia="lv-LV"/>
              </w:rPr>
              <w:t>mW</w:t>
            </w:r>
            <w:proofErr w:type="spellEnd"/>
            <w:r w:rsidRPr="00A71577">
              <w:rPr>
                <w:rFonts w:eastAsia="Times New Roman" w:cs="Times New Roman"/>
                <w:sz w:val="20"/>
                <w:szCs w:val="20"/>
                <w:lang w:eastAsia="lv-LV"/>
              </w:rPr>
              <w:t xml:space="preserve"> </w:t>
            </w:r>
            <w:proofErr w:type="spellStart"/>
            <w:r w:rsidRPr="00A71577">
              <w:rPr>
                <w:rFonts w:eastAsia="Times New Roman" w:cs="Times New Roman"/>
                <w:sz w:val="20"/>
                <w:szCs w:val="20"/>
                <w:lang w:eastAsia="lv-LV"/>
              </w:rPr>
              <w:t>e.i.r.p</w:t>
            </w:r>
            <w:proofErr w:type="spellEnd"/>
            <w:r w:rsidRPr="00A71577">
              <w:rPr>
                <w:rFonts w:eastAsia="Times New Roman" w:cs="Times New Roman"/>
                <w:sz w:val="20"/>
                <w:szCs w:val="20"/>
                <w:lang w:eastAsia="lv-LV"/>
              </w:rPr>
              <w:t>.</w:t>
            </w:r>
          </w:p>
          <w:p w14:paraId="5A8C7FA8"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50 </w:t>
            </w:r>
            <w:proofErr w:type="spellStart"/>
            <w:r w:rsidRPr="00A71577">
              <w:rPr>
                <w:rFonts w:eastAsia="Times New Roman" w:cs="Times New Roman"/>
                <w:sz w:val="20"/>
                <w:szCs w:val="20"/>
                <w:lang w:eastAsia="lv-LV"/>
              </w:rPr>
              <w:t>mW</w:t>
            </w:r>
            <w:proofErr w:type="spellEnd"/>
            <w:r w:rsidRPr="00A71577">
              <w:rPr>
                <w:rFonts w:eastAsia="Times New Roman" w:cs="Times New Roman"/>
                <w:sz w:val="20"/>
                <w:szCs w:val="20"/>
                <w:lang w:eastAsia="lv-LV"/>
              </w:rPr>
              <w:t xml:space="preserve"> </w:t>
            </w:r>
            <w:proofErr w:type="spellStart"/>
            <w:r w:rsidRPr="00A71577">
              <w:rPr>
                <w:rFonts w:eastAsia="Times New Roman" w:cs="Times New Roman"/>
                <w:sz w:val="20"/>
                <w:szCs w:val="20"/>
                <w:lang w:eastAsia="lv-LV"/>
              </w:rPr>
              <w:t>e.i.r.p</w:t>
            </w:r>
            <w:proofErr w:type="spellEnd"/>
          </w:p>
        </w:tc>
        <w:tc>
          <w:tcPr>
            <w:tcW w:w="1510" w:type="pct"/>
            <w:tcBorders>
              <w:top w:val="outset" w:sz="6" w:space="0" w:color="414142"/>
              <w:left w:val="outset" w:sz="6" w:space="0" w:color="414142"/>
              <w:bottom w:val="outset" w:sz="6" w:space="0" w:color="414142"/>
              <w:right w:val="outset" w:sz="6" w:space="0" w:color="414142"/>
            </w:tcBorders>
            <w:shd w:val="clear" w:color="auto" w:fill="FFFFFF"/>
          </w:tcPr>
          <w:p w14:paraId="5B0A333C" w14:textId="047D835E"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50 </w:t>
            </w:r>
            <w:proofErr w:type="spellStart"/>
            <w:r w:rsidRPr="00A71577">
              <w:rPr>
                <w:rFonts w:eastAsia="Times New Roman" w:cs="Times New Roman"/>
                <w:sz w:val="20"/>
                <w:szCs w:val="20"/>
                <w:lang w:eastAsia="lv-LV"/>
              </w:rPr>
              <w:t>mW</w:t>
            </w:r>
            <w:proofErr w:type="spellEnd"/>
            <w:r w:rsidRPr="00A71577">
              <w:rPr>
                <w:rFonts w:eastAsia="Times New Roman" w:cs="Times New Roman"/>
                <w:sz w:val="20"/>
                <w:szCs w:val="20"/>
                <w:lang w:eastAsia="lv-LV"/>
              </w:rPr>
              <w:t xml:space="preserve"> </w:t>
            </w:r>
            <w:proofErr w:type="spellStart"/>
            <w:r w:rsidRPr="00A71577">
              <w:rPr>
                <w:rFonts w:eastAsia="Times New Roman" w:cs="Times New Roman"/>
                <w:sz w:val="20"/>
                <w:szCs w:val="20"/>
                <w:lang w:eastAsia="lv-LV"/>
              </w:rPr>
              <w:t>e.i.r.p</w:t>
            </w:r>
            <w:proofErr w:type="spellEnd"/>
            <w:r w:rsidRPr="00A71577">
              <w:rPr>
                <w:rFonts w:eastAsia="Times New Roman" w:cs="Times New Roman"/>
                <w:sz w:val="20"/>
                <w:szCs w:val="20"/>
                <w:lang w:eastAsia="lv-LV"/>
              </w:rPr>
              <w:t xml:space="preserve">. jauda atļauta tikai uz ķermeņa nēsājamām ierīcēm vai ierīcēm aprīkotām ar spektra skanēšanas procedūru (SSP) </w:t>
            </w:r>
            <w:r w:rsidR="005A3DD3" w:rsidRPr="00A71577">
              <w:rPr>
                <w:rFonts w:cs="Times New Roman"/>
                <w:sz w:val="20"/>
                <w:szCs w:val="20"/>
              </w:rPr>
              <w:t>"</w:t>
            </w:r>
          </w:p>
        </w:tc>
      </w:tr>
      <w:tr w:rsidR="00A71577" w:rsidRPr="00A71577" w14:paraId="5FD32254" w14:textId="77777777" w:rsidTr="00EB0876">
        <w:tc>
          <w:tcPr>
            <w:tcW w:w="262" w:type="pct"/>
            <w:tcBorders>
              <w:top w:val="outset" w:sz="6" w:space="0" w:color="414142"/>
              <w:left w:val="outset" w:sz="6" w:space="0" w:color="414142"/>
              <w:bottom w:val="outset" w:sz="6" w:space="0" w:color="414142"/>
              <w:right w:val="outset" w:sz="6" w:space="0" w:color="414142"/>
            </w:tcBorders>
            <w:shd w:val="clear" w:color="auto" w:fill="FFFFFF"/>
            <w:hideMark/>
          </w:tcPr>
          <w:p w14:paraId="427BC44C"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8.</w:t>
            </w:r>
          </w:p>
        </w:tc>
        <w:tc>
          <w:tcPr>
            <w:tcW w:w="1621" w:type="pct"/>
            <w:tcBorders>
              <w:top w:val="outset" w:sz="6" w:space="0" w:color="414142"/>
              <w:left w:val="outset" w:sz="6" w:space="0" w:color="414142"/>
              <w:bottom w:val="outset" w:sz="6" w:space="0" w:color="414142"/>
              <w:right w:val="outset" w:sz="6" w:space="0" w:color="414142"/>
            </w:tcBorders>
            <w:shd w:val="clear" w:color="auto" w:fill="FFFFFF"/>
            <w:hideMark/>
          </w:tcPr>
          <w:p w14:paraId="21266E4E"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Radiokanālu izmantošanas nosacījumi</w:t>
            </w:r>
          </w:p>
        </w:tc>
        <w:tc>
          <w:tcPr>
            <w:tcW w:w="1607"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5A625FE1"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Nav noteikts</w:t>
            </w:r>
          </w:p>
        </w:tc>
        <w:tc>
          <w:tcPr>
            <w:tcW w:w="1510" w:type="pct"/>
            <w:tcBorders>
              <w:top w:val="outset" w:sz="6" w:space="0" w:color="414142"/>
              <w:left w:val="outset" w:sz="6" w:space="0" w:color="414142"/>
              <w:bottom w:val="outset" w:sz="6" w:space="0" w:color="414142"/>
              <w:right w:val="outset" w:sz="6" w:space="0" w:color="414142"/>
            </w:tcBorders>
            <w:shd w:val="clear" w:color="auto" w:fill="FFFFFF"/>
            <w:hideMark/>
          </w:tcPr>
          <w:p w14:paraId="0B0527C3" w14:textId="4467A2FA" w:rsidR="00EB0876" w:rsidRPr="00A71577" w:rsidRDefault="00EB0876" w:rsidP="007711F2">
            <w:pPr>
              <w:spacing w:after="0" w:line="240" w:lineRule="auto"/>
              <w:rPr>
                <w:rFonts w:eastAsia="Times New Roman" w:cs="Times New Roman"/>
                <w:strike/>
                <w:sz w:val="20"/>
                <w:szCs w:val="20"/>
                <w:lang w:eastAsia="lv-LV"/>
              </w:rPr>
            </w:pPr>
          </w:p>
        </w:tc>
      </w:tr>
      <w:tr w:rsidR="00A71577" w:rsidRPr="00A71577" w14:paraId="15AE723E" w14:textId="77777777" w:rsidTr="00EB0876">
        <w:tc>
          <w:tcPr>
            <w:tcW w:w="262" w:type="pct"/>
            <w:tcBorders>
              <w:top w:val="outset" w:sz="6" w:space="0" w:color="414142"/>
              <w:left w:val="outset" w:sz="6" w:space="0" w:color="414142"/>
              <w:bottom w:val="outset" w:sz="6" w:space="0" w:color="414142"/>
              <w:right w:val="outset" w:sz="6" w:space="0" w:color="414142"/>
            </w:tcBorders>
            <w:shd w:val="clear" w:color="auto" w:fill="FFFFFF"/>
            <w:hideMark/>
          </w:tcPr>
          <w:p w14:paraId="41D8DD16"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9.</w:t>
            </w:r>
          </w:p>
        </w:tc>
        <w:tc>
          <w:tcPr>
            <w:tcW w:w="1621" w:type="pct"/>
            <w:tcBorders>
              <w:top w:val="outset" w:sz="6" w:space="0" w:color="414142"/>
              <w:left w:val="outset" w:sz="6" w:space="0" w:color="414142"/>
              <w:bottom w:val="outset" w:sz="6" w:space="0" w:color="414142"/>
              <w:right w:val="outset" w:sz="6" w:space="0" w:color="414142"/>
            </w:tcBorders>
            <w:shd w:val="clear" w:color="auto" w:fill="FFFFFF"/>
            <w:hideMark/>
          </w:tcPr>
          <w:p w14:paraId="37A67666"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Radiofrekvences piešķīruma noteikšanas veids</w:t>
            </w:r>
          </w:p>
        </w:tc>
        <w:tc>
          <w:tcPr>
            <w:tcW w:w="1607"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081905FE"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Individuāls radiofrekvences piešķīrums</w:t>
            </w:r>
          </w:p>
        </w:tc>
        <w:tc>
          <w:tcPr>
            <w:tcW w:w="1510" w:type="pct"/>
            <w:tcBorders>
              <w:top w:val="outset" w:sz="6" w:space="0" w:color="414142"/>
              <w:left w:val="outset" w:sz="6" w:space="0" w:color="414142"/>
              <w:bottom w:val="outset" w:sz="6" w:space="0" w:color="414142"/>
              <w:right w:val="outset" w:sz="6" w:space="0" w:color="414142"/>
            </w:tcBorders>
            <w:shd w:val="clear" w:color="auto" w:fill="FFFFFF"/>
            <w:hideMark/>
          </w:tcPr>
          <w:p w14:paraId="43079A12" w14:textId="56E42C75" w:rsidR="00EB0876" w:rsidRPr="00A71577" w:rsidRDefault="00EB0876" w:rsidP="007711F2">
            <w:pPr>
              <w:spacing w:after="0" w:line="240" w:lineRule="auto"/>
              <w:rPr>
                <w:rFonts w:eastAsia="Times New Roman" w:cs="Times New Roman"/>
                <w:strike/>
                <w:sz w:val="20"/>
                <w:szCs w:val="20"/>
                <w:lang w:eastAsia="lv-LV"/>
              </w:rPr>
            </w:pPr>
          </w:p>
        </w:tc>
      </w:tr>
      <w:tr w:rsidR="00A71577" w:rsidRPr="00A71577" w14:paraId="4AEDD9F6" w14:textId="77777777" w:rsidTr="00EB0876">
        <w:tc>
          <w:tcPr>
            <w:tcW w:w="262" w:type="pct"/>
            <w:tcBorders>
              <w:top w:val="outset" w:sz="6" w:space="0" w:color="414142"/>
              <w:left w:val="outset" w:sz="6" w:space="0" w:color="414142"/>
              <w:bottom w:val="outset" w:sz="6" w:space="0" w:color="414142"/>
              <w:right w:val="outset" w:sz="6" w:space="0" w:color="414142"/>
            </w:tcBorders>
            <w:shd w:val="clear" w:color="auto" w:fill="FFFFFF"/>
            <w:hideMark/>
          </w:tcPr>
          <w:p w14:paraId="606175DC"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10.</w:t>
            </w:r>
          </w:p>
        </w:tc>
        <w:tc>
          <w:tcPr>
            <w:tcW w:w="1621" w:type="pct"/>
            <w:tcBorders>
              <w:top w:val="outset" w:sz="6" w:space="0" w:color="414142"/>
              <w:left w:val="outset" w:sz="6" w:space="0" w:color="414142"/>
              <w:bottom w:val="outset" w:sz="6" w:space="0" w:color="414142"/>
              <w:right w:val="outset" w:sz="6" w:space="0" w:color="414142"/>
            </w:tcBorders>
            <w:shd w:val="clear" w:color="auto" w:fill="FFFFFF"/>
            <w:hideMark/>
          </w:tcPr>
          <w:p w14:paraId="15F361C0"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Būtiskas papildu prasības saskaņā ar Direktīvas 2014/53/ES 3. panta 3. punktu</w:t>
            </w:r>
          </w:p>
        </w:tc>
        <w:tc>
          <w:tcPr>
            <w:tcW w:w="1607"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34F9BAA6"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Nav noteikts</w:t>
            </w:r>
          </w:p>
        </w:tc>
        <w:tc>
          <w:tcPr>
            <w:tcW w:w="1510" w:type="pct"/>
            <w:tcBorders>
              <w:top w:val="outset" w:sz="6" w:space="0" w:color="414142"/>
              <w:left w:val="outset" w:sz="6" w:space="0" w:color="414142"/>
              <w:bottom w:val="outset" w:sz="6" w:space="0" w:color="414142"/>
              <w:right w:val="outset" w:sz="6" w:space="0" w:color="414142"/>
            </w:tcBorders>
            <w:shd w:val="clear" w:color="auto" w:fill="FFFFFF"/>
            <w:hideMark/>
          </w:tcPr>
          <w:p w14:paraId="6B7A391C" w14:textId="0A8A63F7" w:rsidR="00EB0876" w:rsidRPr="00A71577" w:rsidRDefault="00EB0876" w:rsidP="007711F2">
            <w:pPr>
              <w:spacing w:after="0" w:line="240" w:lineRule="auto"/>
              <w:rPr>
                <w:rFonts w:eastAsia="Times New Roman" w:cs="Times New Roman"/>
                <w:strike/>
                <w:sz w:val="20"/>
                <w:szCs w:val="20"/>
                <w:lang w:eastAsia="lv-LV"/>
              </w:rPr>
            </w:pPr>
          </w:p>
        </w:tc>
      </w:tr>
      <w:tr w:rsidR="00A71577" w:rsidRPr="00A71577" w14:paraId="3E96E3D3" w14:textId="77777777" w:rsidTr="00EB0876">
        <w:tc>
          <w:tcPr>
            <w:tcW w:w="262" w:type="pct"/>
            <w:tcBorders>
              <w:top w:val="outset" w:sz="6" w:space="0" w:color="414142"/>
              <w:left w:val="outset" w:sz="6" w:space="0" w:color="414142"/>
              <w:bottom w:val="outset" w:sz="6" w:space="0" w:color="414142"/>
              <w:right w:val="outset" w:sz="6" w:space="0" w:color="414142"/>
            </w:tcBorders>
            <w:shd w:val="clear" w:color="auto" w:fill="FFFFFF"/>
            <w:hideMark/>
          </w:tcPr>
          <w:p w14:paraId="21CF96B3"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11.</w:t>
            </w:r>
          </w:p>
        </w:tc>
        <w:tc>
          <w:tcPr>
            <w:tcW w:w="1621" w:type="pct"/>
            <w:tcBorders>
              <w:top w:val="outset" w:sz="6" w:space="0" w:color="414142"/>
              <w:left w:val="outset" w:sz="6" w:space="0" w:color="414142"/>
              <w:bottom w:val="outset" w:sz="6" w:space="0" w:color="414142"/>
              <w:right w:val="outset" w:sz="6" w:space="0" w:color="414142"/>
            </w:tcBorders>
            <w:shd w:val="clear" w:color="auto" w:fill="FFFFFF"/>
            <w:hideMark/>
          </w:tcPr>
          <w:p w14:paraId="33D50CD2"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Radiofrekvenču plānošanas nosacījumi</w:t>
            </w:r>
          </w:p>
        </w:tc>
        <w:tc>
          <w:tcPr>
            <w:tcW w:w="1607"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0F59AC2F"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ERC/REC 70-03</w:t>
            </w:r>
          </w:p>
          <w:p w14:paraId="7E2F3D05"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Lēmums  </w:t>
            </w:r>
            <w:hyperlink r:id="rId115" w:tgtFrame="_blank" w:history="1">
              <w:r w:rsidRPr="00A71577">
                <w:rPr>
                  <w:rFonts w:eastAsia="Times New Roman" w:cs="Times New Roman"/>
                  <w:sz w:val="20"/>
                  <w:szCs w:val="20"/>
                  <w:lang w:eastAsia="lv-LV"/>
                </w:rPr>
                <w:t>2014/641/ES</w:t>
              </w:r>
            </w:hyperlink>
          </w:p>
          <w:p w14:paraId="7544E0A0"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ERC/REC 25-10</w:t>
            </w:r>
          </w:p>
          <w:p w14:paraId="6E6A450C"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ECC/DEC/(09)03</w:t>
            </w:r>
          </w:p>
        </w:tc>
        <w:tc>
          <w:tcPr>
            <w:tcW w:w="1510" w:type="pct"/>
            <w:tcBorders>
              <w:top w:val="outset" w:sz="6" w:space="0" w:color="414142"/>
              <w:left w:val="outset" w:sz="6" w:space="0" w:color="414142"/>
              <w:bottom w:val="outset" w:sz="6" w:space="0" w:color="414142"/>
              <w:right w:val="outset" w:sz="6" w:space="0" w:color="414142"/>
            </w:tcBorders>
            <w:shd w:val="clear" w:color="auto" w:fill="FFFFFF"/>
            <w:hideMark/>
          </w:tcPr>
          <w:p w14:paraId="7DE7BEFD" w14:textId="7A29BDF0" w:rsidR="00EB0876" w:rsidRPr="00A71577" w:rsidRDefault="00EB0876" w:rsidP="007711F2">
            <w:pPr>
              <w:spacing w:after="0" w:line="240" w:lineRule="auto"/>
              <w:rPr>
                <w:rFonts w:eastAsia="Times New Roman" w:cs="Times New Roman"/>
                <w:strike/>
                <w:sz w:val="20"/>
                <w:szCs w:val="20"/>
                <w:lang w:eastAsia="lv-LV"/>
              </w:rPr>
            </w:pPr>
          </w:p>
        </w:tc>
      </w:tr>
      <w:tr w:rsidR="00A71577" w:rsidRPr="00A71577" w14:paraId="7B268671" w14:textId="77777777" w:rsidTr="00EB0876">
        <w:tc>
          <w:tcPr>
            <w:tcW w:w="5000" w:type="pct"/>
            <w:gridSpan w:val="6"/>
            <w:tcBorders>
              <w:top w:val="outset" w:sz="6" w:space="0" w:color="414142"/>
              <w:left w:val="outset" w:sz="6" w:space="0" w:color="414142"/>
              <w:bottom w:val="outset" w:sz="6" w:space="0" w:color="414142"/>
              <w:right w:val="outset" w:sz="6" w:space="0" w:color="414142"/>
            </w:tcBorders>
            <w:shd w:val="clear" w:color="auto" w:fill="FFFFFF"/>
            <w:hideMark/>
          </w:tcPr>
          <w:p w14:paraId="3DAEEF7E"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Informatīvā daļa</w:t>
            </w:r>
          </w:p>
        </w:tc>
      </w:tr>
      <w:tr w:rsidR="00A71577" w:rsidRPr="00A71577" w14:paraId="2C4132C2" w14:textId="77777777" w:rsidTr="00EB0876">
        <w:tc>
          <w:tcPr>
            <w:tcW w:w="262" w:type="pct"/>
            <w:tcBorders>
              <w:top w:val="outset" w:sz="6" w:space="0" w:color="414142"/>
              <w:left w:val="outset" w:sz="6" w:space="0" w:color="414142"/>
              <w:bottom w:val="outset" w:sz="6" w:space="0" w:color="414142"/>
              <w:right w:val="outset" w:sz="6" w:space="0" w:color="414142"/>
            </w:tcBorders>
            <w:shd w:val="clear" w:color="auto" w:fill="FFFFFF"/>
            <w:hideMark/>
          </w:tcPr>
          <w:p w14:paraId="10009CCF"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12.</w:t>
            </w:r>
          </w:p>
        </w:tc>
        <w:tc>
          <w:tcPr>
            <w:tcW w:w="1621" w:type="pct"/>
            <w:tcBorders>
              <w:top w:val="outset" w:sz="6" w:space="0" w:color="414142"/>
              <w:left w:val="outset" w:sz="6" w:space="0" w:color="414142"/>
              <w:bottom w:val="outset" w:sz="6" w:space="0" w:color="414142"/>
              <w:right w:val="outset" w:sz="6" w:space="0" w:color="414142"/>
            </w:tcBorders>
            <w:shd w:val="clear" w:color="auto" w:fill="FFFFFF"/>
            <w:hideMark/>
          </w:tcPr>
          <w:p w14:paraId="028C5924"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Paredzētie grozījumi</w:t>
            </w:r>
          </w:p>
        </w:tc>
        <w:tc>
          <w:tcPr>
            <w:tcW w:w="1607"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5D44666F"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Nav noteikts</w:t>
            </w:r>
          </w:p>
        </w:tc>
        <w:tc>
          <w:tcPr>
            <w:tcW w:w="1510" w:type="pct"/>
            <w:tcBorders>
              <w:top w:val="outset" w:sz="6" w:space="0" w:color="414142"/>
              <w:left w:val="outset" w:sz="6" w:space="0" w:color="414142"/>
              <w:bottom w:val="outset" w:sz="6" w:space="0" w:color="414142"/>
              <w:right w:val="outset" w:sz="6" w:space="0" w:color="414142"/>
            </w:tcBorders>
            <w:shd w:val="clear" w:color="auto" w:fill="FFFFFF"/>
            <w:hideMark/>
          </w:tcPr>
          <w:p w14:paraId="241A9E8C" w14:textId="0F5FD538" w:rsidR="00EB0876" w:rsidRPr="00A71577" w:rsidRDefault="00EB0876" w:rsidP="007711F2">
            <w:pPr>
              <w:spacing w:after="0" w:line="240" w:lineRule="auto"/>
              <w:rPr>
                <w:rFonts w:eastAsia="Times New Roman" w:cs="Times New Roman"/>
                <w:strike/>
                <w:sz w:val="20"/>
                <w:szCs w:val="20"/>
                <w:lang w:eastAsia="lv-LV"/>
              </w:rPr>
            </w:pPr>
          </w:p>
        </w:tc>
      </w:tr>
      <w:tr w:rsidR="00A71577" w:rsidRPr="00A71577" w14:paraId="1B2D0CA4" w14:textId="77777777" w:rsidTr="00EB0876">
        <w:tc>
          <w:tcPr>
            <w:tcW w:w="262" w:type="pct"/>
            <w:tcBorders>
              <w:top w:val="outset" w:sz="6" w:space="0" w:color="414142"/>
              <w:left w:val="outset" w:sz="6" w:space="0" w:color="414142"/>
              <w:bottom w:val="outset" w:sz="6" w:space="0" w:color="414142"/>
              <w:right w:val="outset" w:sz="6" w:space="0" w:color="414142"/>
            </w:tcBorders>
            <w:shd w:val="clear" w:color="auto" w:fill="FFFFFF"/>
            <w:hideMark/>
          </w:tcPr>
          <w:p w14:paraId="5C450468"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13.</w:t>
            </w:r>
          </w:p>
        </w:tc>
        <w:tc>
          <w:tcPr>
            <w:tcW w:w="1621" w:type="pct"/>
            <w:tcBorders>
              <w:top w:val="outset" w:sz="6" w:space="0" w:color="414142"/>
              <w:left w:val="outset" w:sz="6" w:space="0" w:color="414142"/>
              <w:bottom w:val="outset" w:sz="6" w:space="0" w:color="414142"/>
              <w:right w:val="outset" w:sz="6" w:space="0" w:color="414142"/>
            </w:tcBorders>
            <w:shd w:val="clear" w:color="auto" w:fill="FFFFFF"/>
            <w:hideMark/>
          </w:tcPr>
          <w:p w14:paraId="5EC6F201"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Atsauce</w:t>
            </w:r>
          </w:p>
        </w:tc>
        <w:tc>
          <w:tcPr>
            <w:tcW w:w="1607"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113F039B"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 Nav noteikts</w:t>
            </w:r>
          </w:p>
        </w:tc>
        <w:tc>
          <w:tcPr>
            <w:tcW w:w="1510" w:type="pct"/>
            <w:tcBorders>
              <w:top w:val="outset" w:sz="6" w:space="0" w:color="414142"/>
              <w:left w:val="outset" w:sz="6" w:space="0" w:color="414142"/>
              <w:bottom w:val="outset" w:sz="6" w:space="0" w:color="414142"/>
              <w:right w:val="outset" w:sz="6" w:space="0" w:color="414142"/>
            </w:tcBorders>
            <w:shd w:val="clear" w:color="auto" w:fill="FFFFFF"/>
            <w:hideMark/>
          </w:tcPr>
          <w:p w14:paraId="397A12B9" w14:textId="7E795286" w:rsidR="00EB0876" w:rsidRPr="00A71577" w:rsidRDefault="00EB0876" w:rsidP="007711F2">
            <w:pPr>
              <w:spacing w:after="0" w:line="240" w:lineRule="auto"/>
              <w:rPr>
                <w:rFonts w:eastAsia="Times New Roman" w:cs="Times New Roman"/>
                <w:strike/>
                <w:sz w:val="20"/>
                <w:szCs w:val="20"/>
                <w:lang w:eastAsia="lv-LV"/>
              </w:rPr>
            </w:pPr>
          </w:p>
        </w:tc>
      </w:tr>
      <w:tr w:rsidR="00A71577" w:rsidRPr="00A71577" w14:paraId="02216C9C" w14:textId="77777777" w:rsidTr="00EB0876">
        <w:tc>
          <w:tcPr>
            <w:tcW w:w="262" w:type="pct"/>
            <w:tcBorders>
              <w:top w:val="outset" w:sz="6" w:space="0" w:color="414142"/>
              <w:left w:val="outset" w:sz="6" w:space="0" w:color="414142"/>
              <w:bottom w:val="outset" w:sz="6" w:space="0" w:color="414142"/>
              <w:right w:val="outset" w:sz="6" w:space="0" w:color="414142"/>
            </w:tcBorders>
            <w:shd w:val="clear" w:color="auto" w:fill="FFFFFF"/>
            <w:hideMark/>
          </w:tcPr>
          <w:p w14:paraId="2A4AA35B"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14.</w:t>
            </w:r>
          </w:p>
        </w:tc>
        <w:tc>
          <w:tcPr>
            <w:tcW w:w="1621" w:type="pct"/>
            <w:tcBorders>
              <w:top w:val="outset" w:sz="6" w:space="0" w:color="414142"/>
              <w:left w:val="outset" w:sz="6" w:space="0" w:color="414142"/>
              <w:bottom w:val="outset" w:sz="6" w:space="0" w:color="414142"/>
              <w:right w:val="outset" w:sz="6" w:space="0" w:color="414142"/>
            </w:tcBorders>
            <w:shd w:val="clear" w:color="auto" w:fill="FFFFFF"/>
            <w:hideMark/>
          </w:tcPr>
          <w:p w14:paraId="0C69A13E"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Paziņojuma numurs</w:t>
            </w:r>
          </w:p>
        </w:tc>
        <w:tc>
          <w:tcPr>
            <w:tcW w:w="1607"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4B5B906E"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 Nav noteikts</w:t>
            </w:r>
          </w:p>
        </w:tc>
        <w:tc>
          <w:tcPr>
            <w:tcW w:w="1510" w:type="pct"/>
            <w:tcBorders>
              <w:top w:val="outset" w:sz="6" w:space="0" w:color="414142"/>
              <w:left w:val="outset" w:sz="6" w:space="0" w:color="414142"/>
              <w:bottom w:val="outset" w:sz="6" w:space="0" w:color="414142"/>
              <w:right w:val="outset" w:sz="6" w:space="0" w:color="414142"/>
            </w:tcBorders>
            <w:shd w:val="clear" w:color="auto" w:fill="FFFFFF"/>
            <w:hideMark/>
          </w:tcPr>
          <w:p w14:paraId="12C09BB0" w14:textId="6A83869B" w:rsidR="00EB0876" w:rsidRPr="00A71577" w:rsidRDefault="00EB0876" w:rsidP="007711F2">
            <w:pPr>
              <w:spacing w:after="0" w:line="240" w:lineRule="auto"/>
              <w:rPr>
                <w:rFonts w:eastAsia="Times New Roman" w:cs="Times New Roman"/>
                <w:strike/>
                <w:sz w:val="20"/>
                <w:szCs w:val="20"/>
                <w:lang w:eastAsia="lv-LV"/>
              </w:rPr>
            </w:pPr>
          </w:p>
        </w:tc>
      </w:tr>
      <w:tr w:rsidR="00A71577" w:rsidRPr="00A71577" w14:paraId="5D5A70D8" w14:textId="77777777" w:rsidTr="00EB0876">
        <w:tc>
          <w:tcPr>
            <w:tcW w:w="262" w:type="pct"/>
            <w:tcBorders>
              <w:top w:val="outset" w:sz="6" w:space="0" w:color="414142"/>
              <w:left w:val="outset" w:sz="6" w:space="0" w:color="414142"/>
              <w:bottom w:val="outset" w:sz="6" w:space="0" w:color="414142"/>
              <w:right w:val="outset" w:sz="6" w:space="0" w:color="414142"/>
            </w:tcBorders>
            <w:shd w:val="clear" w:color="auto" w:fill="FFFFFF"/>
            <w:hideMark/>
          </w:tcPr>
          <w:p w14:paraId="57503C97"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15.</w:t>
            </w:r>
          </w:p>
        </w:tc>
        <w:tc>
          <w:tcPr>
            <w:tcW w:w="1621" w:type="pct"/>
            <w:tcBorders>
              <w:top w:val="outset" w:sz="6" w:space="0" w:color="414142"/>
              <w:left w:val="outset" w:sz="6" w:space="0" w:color="414142"/>
              <w:bottom w:val="outset" w:sz="6" w:space="0" w:color="414142"/>
              <w:right w:val="outset" w:sz="6" w:space="0" w:color="414142"/>
            </w:tcBorders>
            <w:shd w:val="clear" w:color="auto" w:fill="FFFFFF"/>
            <w:hideMark/>
          </w:tcPr>
          <w:p w14:paraId="3C31553C"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Piezīmes</w:t>
            </w:r>
          </w:p>
        </w:tc>
        <w:tc>
          <w:tcPr>
            <w:tcW w:w="1607"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4B9FAA40"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 </w:t>
            </w:r>
          </w:p>
        </w:tc>
        <w:tc>
          <w:tcPr>
            <w:tcW w:w="1510" w:type="pct"/>
            <w:tcBorders>
              <w:top w:val="outset" w:sz="6" w:space="0" w:color="414142"/>
              <w:left w:val="outset" w:sz="6" w:space="0" w:color="414142"/>
              <w:bottom w:val="outset" w:sz="6" w:space="0" w:color="414142"/>
              <w:right w:val="outset" w:sz="6" w:space="0" w:color="414142"/>
            </w:tcBorders>
            <w:shd w:val="clear" w:color="auto" w:fill="FFFFFF"/>
            <w:hideMark/>
          </w:tcPr>
          <w:p w14:paraId="47532FB8"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 </w:t>
            </w:r>
          </w:p>
        </w:tc>
      </w:tr>
    </w:tbl>
    <w:p w14:paraId="76700321" w14:textId="77777777" w:rsidR="00EB0876" w:rsidRPr="00A71577" w:rsidRDefault="00EB0876" w:rsidP="00EB0876">
      <w:pPr>
        <w:shd w:val="clear" w:color="auto" w:fill="FFFFFF"/>
        <w:spacing w:before="240" w:after="120" w:line="293" w:lineRule="atLeast"/>
        <w:ind w:firstLine="300"/>
        <w:rPr>
          <w:rFonts w:eastAsia="Times New Roman" w:cs="Times New Roman"/>
          <w:b/>
          <w:bCs/>
          <w:sz w:val="20"/>
          <w:szCs w:val="20"/>
          <w:lang w:eastAsia="lv-LV"/>
        </w:rPr>
      </w:pPr>
    </w:p>
    <w:p w14:paraId="05129710" w14:textId="6C43621A" w:rsidR="00EB0876" w:rsidRPr="00A71577" w:rsidRDefault="00EB0876" w:rsidP="00B4211A">
      <w:pPr>
        <w:pStyle w:val="ListParagraph"/>
        <w:numPr>
          <w:ilvl w:val="0"/>
          <w:numId w:val="47"/>
        </w:numPr>
        <w:spacing w:before="100" w:beforeAutospacing="1" w:after="100" w:afterAutospacing="1" w:line="240" w:lineRule="auto"/>
        <w:jc w:val="both"/>
        <w:rPr>
          <w:rFonts w:cs="Times New Roman"/>
          <w:szCs w:val="28"/>
          <w:shd w:val="clear" w:color="auto" w:fill="FFFFFF"/>
        </w:rPr>
      </w:pPr>
      <w:r w:rsidRPr="00A71577">
        <w:rPr>
          <w:rFonts w:cs="Times New Roman"/>
          <w:szCs w:val="28"/>
          <w:shd w:val="clear" w:color="auto" w:fill="FFFFFF"/>
        </w:rPr>
        <w:t>Izteikt 2. pielikuma 50.</w:t>
      </w:r>
      <w:r w:rsidR="00AC7CE9" w:rsidRPr="00A71577">
        <w:rPr>
          <w:rFonts w:cs="Times New Roman"/>
          <w:szCs w:val="28"/>
          <w:shd w:val="clear" w:color="auto" w:fill="FFFFFF"/>
        </w:rPr>
        <w:t> </w:t>
      </w:r>
      <w:r w:rsidRPr="00A71577">
        <w:rPr>
          <w:rFonts w:cs="Times New Roman"/>
          <w:szCs w:val="28"/>
          <w:shd w:val="clear" w:color="auto" w:fill="FFFFFF"/>
        </w:rPr>
        <w:t>punktu šādā redakcijā:</w:t>
      </w:r>
    </w:p>
    <w:p w14:paraId="71A807DA" w14:textId="72894AD1" w:rsidR="00EB0876" w:rsidRPr="00A71577" w:rsidRDefault="005A3DD3" w:rsidP="00EB0876">
      <w:pPr>
        <w:shd w:val="clear" w:color="auto" w:fill="FFFFFF"/>
        <w:spacing w:before="240" w:after="120" w:line="293" w:lineRule="atLeast"/>
        <w:ind w:firstLine="300"/>
        <w:rPr>
          <w:rFonts w:eastAsia="Times New Roman" w:cs="Times New Roman"/>
          <w:b/>
          <w:bCs/>
          <w:sz w:val="20"/>
          <w:szCs w:val="20"/>
          <w:lang w:eastAsia="lv-LV"/>
        </w:rPr>
      </w:pPr>
      <w:r w:rsidRPr="00A71577">
        <w:rPr>
          <w:rFonts w:cs="Times New Roman"/>
          <w:sz w:val="20"/>
          <w:szCs w:val="20"/>
        </w:rPr>
        <w:t>"</w:t>
      </w:r>
      <w:r w:rsidR="00EB0876" w:rsidRPr="00A71577">
        <w:rPr>
          <w:rFonts w:eastAsia="Times New Roman" w:cs="Times New Roman"/>
          <w:b/>
          <w:bCs/>
          <w:sz w:val="20"/>
          <w:szCs w:val="20"/>
          <w:lang w:eastAsia="lv-LV"/>
        </w:rPr>
        <w:t>50. Radiosaskarne RS PMSE.02</w:t>
      </w:r>
    </w:p>
    <w:tbl>
      <w:tblPr>
        <w:tblW w:w="5083"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542"/>
        <w:gridCol w:w="2866"/>
        <w:gridCol w:w="1210"/>
        <w:gridCol w:w="1859"/>
        <w:gridCol w:w="2728"/>
      </w:tblGrid>
      <w:tr w:rsidR="00A71577" w:rsidRPr="00A71577" w14:paraId="6C9261F4" w14:textId="77777777" w:rsidTr="00EB0876">
        <w:tc>
          <w:tcPr>
            <w:tcW w:w="2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64219ED" w14:textId="77777777" w:rsidR="00EB0876" w:rsidRPr="00A71577" w:rsidRDefault="00EB0876" w:rsidP="007711F2">
            <w:pPr>
              <w:spacing w:after="0" w:line="240" w:lineRule="auto"/>
              <w:jc w:val="center"/>
              <w:rPr>
                <w:rFonts w:eastAsia="Times New Roman" w:cs="Times New Roman"/>
                <w:sz w:val="20"/>
                <w:szCs w:val="20"/>
                <w:lang w:eastAsia="lv-LV"/>
              </w:rPr>
            </w:pPr>
            <w:r w:rsidRPr="00A71577">
              <w:rPr>
                <w:rFonts w:eastAsia="Times New Roman" w:cs="Times New Roman"/>
                <w:sz w:val="20"/>
                <w:szCs w:val="20"/>
                <w:lang w:eastAsia="lv-LV"/>
              </w:rPr>
              <w:t>Nr. p. k.</w:t>
            </w:r>
          </w:p>
        </w:tc>
        <w:tc>
          <w:tcPr>
            <w:tcW w:w="155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0E969F2" w14:textId="77777777" w:rsidR="00EB0876" w:rsidRPr="00A71577" w:rsidRDefault="00EB0876" w:rsidP="007711F2">
            <w:pPr>
              <w:spacing w:after="0" w:line="240" w:lineRule="auto"/>
              <w:jc w:val="center"/>
              <w:rPr>
                <w:rFonts w:eastAsia="Times New Roman" w:cs="Times New Roman"/>
                <w:sz w:val="20"/>
                <w:szCs w:val="20"/>
                <w:lang w:eastAsia="lv-LV"/>
              </w:rPr>
            </w:pPr>
            <w:r w:rsidRPr="00A71577">
              <w:rPr>
                <w:rFonts w:eastAsia="Times New Roman" w:cs="Times New Roman"/>
                <w:sz w:val="20"/>
                <w:szCs w:val="20"/>
                <w:lang w:eastAsia="lv-LV"/>
              </w:rPr>
              <w:t>Parametri</w:t>
            </w:r>
          </w:p>
        </w:tc>
        <w:tc>
          <w:tcPr>
            <w:tcW w:w="1667"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5924261" w14:textId="77777777" w:rsidR="00EB0876" w:rsidRPr="00A71577" w:rsidRDefault="00EB0876" w:rsidP="007711F2">
            <w:pPr>
              <w:spacing w:after="0" w:line="240" w:lineRule="auto"/>
              <w:jc w:val="center"/>
              <w:rPr>
                <w:rFonts w:eastAsia="Times New Roman" w:cs="Times New Roman"/>
                <w:sz w:val="20"/>
                <w:szCs w:val="20"/>
                <w:lang w:eastAsia="lv-LV"/>
              </w:rPr>
            </w:pPr>
            <w:r w:rsidRPr="00A71577">
              <w:rPr>
                <w:rFonts w:eastAsia="Times New Roman" w:cs="Times New Roman"/>
                <w:sz w:val="20"/>
                <w:szCs w:val="20"/>
                <w:lang w:eastAsia="lv-LV"/>
              </w:rPr>
              <w:t>Apraksts</w:t>
            </w:r>
          </w:p>
        </w:tc>
        <w:tc>
          <w:tcPr>
            <w:tcW w:w="14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709586E" w14:textId="77777777" w:rsidR="00EB0876" w:rsidRPr="00A71577" w:rsidRDefault="00EB0876" w:rsidP="007711F2">
            <w:pPr>
              <w:spacing w:after="0" w:line="240" w:lineRule="auto"/>
              <w:jc w:val="center"/>
              <w:rPr>
                <w:rFonts w:eastAsia="Times New Roman" w:cs="Times New Roman"/>
                <w:sz w:val="20"/>
                <w:szCs w:val="20"/>
                <w:lang w:eastAsia="lv-LV"/>
              </w:rPr>
            </w:pPr>
            <w:r w:rsidRPr="00A71577">
              <w:rPr>
                <w:rFonts w:eastAsia="Times New Roman" w:cs="Times New Roman"/>
                <w:sz w:val="20"/>
                <w:szCs w:val="20"/>
                <w:lang w:eastAsia="lv-LV"/>
              </w:rPr>
              <w:t>Papildu nosacījumi</w:t>
            </w:r>
          </w:p>
        </w:tc>
      </w:tr>
      <w:tr w:rsidR="00A71577" w:rsidRPr="00A71577" w14:paraId="05144080" w14:textId="77777777" w:rsidTr="00EB0876">
        <w:tc>
          <w:tcPr>
            <w:tcW w:w="5000"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46C4C05B" w14:textId="77777777" w:rsidR="00EB0876" w:rsidRPr="00A71577" w:rsidRDefault="00EB0876" w:rsidP="007711F2">
            <w:pPr>
              <w:spacing w:before="100" w:beforeAutospacing="1" w:after="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Normatīvā daļa</w:t>
            </w:r>
          </w:p>
        </w:tc>
      </w:tr>
      <w:tr w:rsidR="00A71577" w:rsidRPr="00A71577" w14:paraId="39983356" w14:textId="77777777" w:rsidTr="005A3DD3">
        <w:tc>
          <w:tcPr>
            <w:tcW w:w="294" w:type="pct"/>
            <w:tcBorders>
              <w:top w:val="outset" w:sz="6" w:space="0" w:color="414142"/>
              <w:left w:val="outset" w:sz="6" w:space="0" w:color="414142"/>
              <w:bottom w:val="outset" w:sz="6" w:space="0" w:color="414142"/>
              <w:right w:val="outset" w:sz="6" w:space="0" w:color="414142"/>
            </w:tcBorders>
            <w:shd w:val="clear" w:color="auto" w:fill="FFFFFF"/>
            <w:hideMark/>
          </w:tcPr>
          <w:p w14:paraId="74FB0F04"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1.</w:t>
            </w:r>
          </w:p>
        </w:tc>
        <w:tc>
          <w:tcPr>
            <w:tcW w:w="1557" w:type="pct"/>
            <w:tcBorders>
              <w:top w:val="outset" w:sz="6" w:space="0" w:color="414142"/>
              <w:left w:val="outset" w:sz="6" w:space="0" w:color="414142"/>
              <w:bottom w:val="outset" w:sz="6" w:space="0" w:color="414142"/>
              <w:right w:val="outset" w:sz="6" w:space="0" w:color="414142"/>
            </w:tcBorders>
            <w:shd w:val="clear" w:color="auto" w:fill="FFFFFF"/>
            <w:hideMark/>
          </w:tcPr>
          <w:p w14:paraId="5E7C0636"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Radiosakaru dienests</w:t>
            </w:r>
          </w:p>
        </w:tc>
        <w:tc>
          <w:tcPr>
            <w:tcW w:w="1667"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570725E6"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Sauszemes mobilais, fiksētais</w:t>
            </w:r>
          </w:p>
        </w:tc>
        <w:tc>
          <w:tcPr>
            <w:tcW w:w="1482" w:type="pct"/>
            <w:tcBorders>
              <w:top w:val="outset" w:sz="6" w:space="0" w:color="414142"/>
              <w:left w:val="outset" w:sz="6" w:space="0" w:color="414142"/>
              <w:bottom w:val="outset" w:sz="6" w:space="0" w:color="414142"/>
              <w:right w:val="outset" w:sz="6" w:space="0" w:color="414142"/>
            </w:tcBorders>
            <w:shd w:val="clear" w:color="auto" w:fill="FFFFFF"/>
          </w:tcPr>
          <w:p w14:paraId="4845D20E" w14:textId="01316231" w:rsidR="00EB0876" w:rsidRPr="00A71577" w:rsidRDefault="00EB0876" w:rsidP="007711F2">
            <w:pPr>
              <w:spacing w:after="0" w:line="240" w:lineRule="auto"/>
              <w:rPr>
                <w:rFonts w:eastAsia="Times New Roman" w:cs="Times New Roman"/>
                <w:strike/>
                <w:sz w:val="20"/>
                <w:szCs w:val="20"/>
                <w:lang w:eastAsia="lv-LV"/>
              </w:rPr>
            </w:pPr>
          </w:p>
        </w:tc>
      </w:tr>
      <w:tr w:rsidR="00A71577" w:rsidRPr="00A71577" w14:paraId="75F2779E" w14:textId="77777777" w:rsidTr="005A3DD3">
        <w:tc>
          <w:tcPr>
            <w:tcW w:w="294" w:type="pct"/>
            <w:tcBorders>
              <w:top w:val="outset" w:sz="6" w:space="0" w:color="414142"/>
              <w:left w:val="outset" w:sz="6" w:space="0" w:color="414142"/>
              <w:bottom w:val="outset" w:sz="6" w:space="0" w:color="414142"/>
              <w:right w:val="outset" w:sz="6" w:space="0" w:color="414142"/>
            </w:tcBorders>
            <w:shd w:val="clear" w:color="auto" w:fill="FFFFFF"/>
            <w:hideMark/>
          </w:tcPr>
          <w:p w14:paraId="1EF63253"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2.</w:t>
            </w:r>
          </w:p>
        </w:tc>
        <w:tc>
          <w:tcPr>
            <w:tcW w:w="1557" w:type="pct"/>
            <w:tcBorders>
              <w:top w:val="outset" w:sz="6" w:space="0" w:color="414142"/>
              <w:left w:val="outset" w:sz="6" w:space="0" w:color="414142"/>
              <w:bottom w:val="outset" w:sz="6" w:space="0" w:color="414142"/>
              <w:right w:val="outset" w:sz="6" w:space="0" w:color="414142"/>
            </w:tcBorders>
            <w:shd w:val="clear" w:color="auto" w:fill="FFFFFF"/>
            <w:hideMark/>
          </w:tcPr>
          <w:p w14:paraId="65F569F3"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Radiosakaru sistēmas</w:t>
            </w:r>
          </w:p>
        </w:tc>
        <w:tc>
          <w:tcPr>
            <w:tcW w:w="1667"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12EE7A47"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Video PMSE</w:t>
            </w:r>
          </w:p>
          <w:p w14:paraId="61D5B7F4" w14:textId="77777777" w:rsidR="00EB0876" w:rsidRPr="00A71577" w:rsidRDefault="00EB0876" w:rsidP="007711F2">
            <w:pPr>
              <w:spacing w:before="100" w:beforeAutospacing="1" w:after="100" w:afterAutospacing="1" w:line="293" w:lineRule="atLeast"/>
              <w:rPr>
                <w:rFonts w:eastAsia="Times New Roman" w:cs="Times New Roman"/>
                <w:sz w:val="20"/>
                <w:szCs w:val="20"/>
                <w:lang w:eastAsia="lv-LV"/>
              </w:rPr>
            </w:pPr>
            <w:r w:rsidRPr="00A71577">
              <w:rPr>
                <w:rFonts w:eastAsia="Times New Roman" w:cs="Times New Roman"/>
                <w:sz w:val="20"/>
                <w:szCs w:val="20"/>
                <w:lang w:eastAsia="lv-LV"/>
              </w:rPr>
              <w:lastRenderedPageBreak/>
              <w:t>Portatīvas un mobilas radiolīnijas videosignāla pārraidei</w:t>
            </w:r>
          </w:p>
        </w:tc>
        <w:tc>
          <w:tcPr>
            <w:tcW w:w="1482" w:type="pct"/>
            <w:tcBorders>
              <w:top w:val="outset" w:sz="6" w:space="0" w:color="414142"/>
              <w:left w:val="outset" w:sz="6" w:space="0" w:color="414142"/>
              <w:bottom w:val="outset" w:sz="6" w:space="0" w:color="414142"/>
              <w:right w:val="outset" w:sz="6" w:space="0" w:color="414142"/>
            </w:tcBorders>
            <w:shd w:val="clear" w:color="auto" w:fill="FFFFFF"/>
          </w:tcPr>
          <w:p w14:paraId="5EFEF464" w14:textId="5E90A247" w:rsidR="00EB0876" w:rsidRPr="00A71577" w:rsidRDefault="00EB0876" w:rsidP="007711F2">
            <w:pPr>
              <w:spacing w:after="0" w:line="240" w:lineRule="auto"/>
              <w:rPr>
                <w:rFonts w:eastAsia="Times New Roman" w:cs="Times New Roman"/>
                <w:strike/>
                <w:sz w:val="20"/>
                <w:szCs w:val="20"/>
                <w:lang w:eastAsia="lv-LV"/>
              </w:rPr>
            </w:pPr>
          </w:p>
        </w:tc>
      </w:tr>
      <w:tr w:rsidR="00A71577" w:rsidRPr="00A71577" w14:paraId="6C566BDD" w14:textId="77777777" w:rsidTr="005A3DD3">
        <w:tc>
          <w:tcPr>
            <w:tcW w:w="294" w:type="pct"/>
            <w:tcBorders>
              <w:top w:val="outset" w:sz="6" w:space="0" w:color="414142"/>
              <w:left w:val="outset" w:sz="6" w:space="0" w:color="414142"/>
              <w:bottom w:val="outset" w:sz="6" w:space="0" w:color="414142"/>
              <w:right w:val="outset" w:sz="6" w:space="0" w:color="414142"/>
            </w:tcBorders>
            <w:shd w:val="clear" w:color="auto" w:fill="FFFFFF"/>
            <w:hideMark/>
          </w:tcPr>
          <w:p w14:paraId="71E3D9B0" w14:textId="77777777" w:rsidR="00EB0876" w:rsidRPr="00A71577" w:rsidRDefault="00EB0876" w:rsidP="007711F2">
            <w:pPr>
              <w:spacing w:before="100" w:beforeAutospacing="1" w:after="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3.</w:t>
            </w:r>
          </w:p>
        </w:tc>
        <w:tc>
          <w:tcPr>
            <w:tcW w:w="1557" w:type="pct"/>
            <w:tcBorders>
              <w:top w:val="outset" w:sz="6" w:space="0" w:color="414142"/>
              <w:left w:val="outset" w:sz="6" w:space="0" w:color="414142"/>
              <w:bottom w:val="outset" w:sz="6" w:space="0" w:color="414142"/>
              <w:right w:val="outset" w:sz="6" w:space="0" w:color="414142"/>
            </w:tcBorders>
            <w:shd w:val="clear" w:color="auto" w:fill="FFFFFF"/>
            <w:hideMark/>
          </w:tcPr>
          <w:p w14:paraId="4D23275A" w14:textId="77777777" w:rsidR="00EB0876" w:rsidRPr="00A71577" w:rsidRDefault="00EB0876" w:rsidP="007711F2">
            <w:pPr>
              <w:spacing w:before="100" w:beforeAutospacing="1" w:after="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Radiofrekvenču josla</w:t>
            </w:r>
          </w:p>
        </w:tc>
        <w:tc>
          <w:tcPr>
            <w:tcW w:w="1667"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58A98F9F"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2010–2025 </w:t>
            </w:r>
            <w:proofErr w:type="spellStart"/>
            <w:r w:rsidRPr="00A71577">
              <w:rPr>
                <w:rFonts w:eastAsia="Times New Roman" w:cs="Times New Roman"/>
                <w:sz w:val="20"/>
                <w:szCs w:val="20"/>
                <w:lang w:eastAsia="lv-LV"/>
              </w:rPr>
              <w:t>MHz</w:t>
            </w:r>
            <w:proofErr w:type="spellEnd"/>
          </w:p>
          <w:p w14:paraId="7BF79E20"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2 025–2 110 </w:t>
            </w:r>
            <w:proofErr w:type="spellStart"/>
            <w:r w:rsidRPr="00A71577">
              <w:rPr>
                <w:rFonts w:eastAsia="Times New Roman" w:cs="Times New Roman"/>
                <w:sz w:val="20"/>
                <w:szCs w:val="20"/>
                <w:lang w:eastAsia="lv-LV"/>
              </w:rPr>
              <w:t>MHz</w:t>
            </w:r>
            <w:proofErr w:type="spellEnd"/>
          </w:p>
          <w:p w14:paraId="657A29E2"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2 200–2 290 </w:t>
            </w:r>
            <w:proofErr w:type="spellStart"/>
            <w:r w:rsidRPr="00A71577">
              <w:rPr>
                <w:rFonts w:eastAsia="Times New Roman" w:cs="Times New Roman"/>
                <w:sz w:val="20"/>
                <w:szCs w:val="20"/>
                <w:lang w:eastAsia="lv-LV"/>
              </w:rPr>
              <w:t>MHz</w:t>
            </w:r>
            <w:proofErr w:type="spellEnd"/>
          </w:p>
          <w:p w14:paraId="1AA5B179"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7128–7240 </w:t>
            </w:r>
            <w:proofErr w:type="spellStart"/>
            <w:r w:rsidRPr="00A71577">
              <w:rPr>
                <w:rFonts w:eastAsia="Times New Roman" w:cs="Times New Roman"/>
                <w:sz w:val="20"/>
                <w:szCs w:val="20"/>
                <w:lang w:eastAsia="lv-LV"/>
              </w:rPr>
              <w:t>MHz</w:t>
            </w:r>
            <w:proofErr w:type="spellEnd"/>
          </w:p>
          <w:p w14:paraId="619637C9" w14:textId="77777777" w:rsidR="00EB0876" w:rsidRPr="00A71577" w:rsidRDefault="00EB0876" w:rsidP="007711F2">
            <w:pPr>
              <w:pStyle w:val="3014"/>
              <w:spacing w:before="0" w:beforeAutospacing="0" w:after="0" w:afterAutospacing="0"/>
              <w:rPr>
                <w:sz w:val="20"/>
                <w:szCs w:val="20"/>
              </w:rPr>
            </w:pPr>
            <w:r w:rsidRPr="00A71577">
              <w:rPr>
                <w:sz w:val="20"/>
                <w:szCs w:val="20"/>
              </w:rPr>
              <w:t xml:space="preserve">7282–7394 </w:t>
            </w:r>
            <w:proofErr w:type="spellStart"/>
            <w:r w:rsidRPr="00A71577">
              <w:rPr>
                <w:sz w:val="20"/>
                <w:szCs w:val="20"/>
              </w:rPr>
              <w:t>MHz</w:t>
            </w:r>
            <w:proofErr w:type="spellEnd"/>
          </w:p>
        </w:tc>
        <w:tc>
          <w:tcPr>
            <w:tcW w:w="1482" w:type="pct"/>
            <w:tcBorders>
              <w:top w:val="outset" w:sz="6" w:space="0" w:color="414142"/>
              <w:left w:val="outset" w:sz="6" w:space="0" w:color="414142"/>
              <w:bottom w:val="outset" w:sz="6" w:space="0" w:color="414142"/>
              <w:right w:val="outset" w:sz="6" w:space="0" w:color="414142"/>
            </w:tcBorders>
            <w:shd w:val="clear" w:color="auto" w:fill="FFFFFF"/>
          </w:tcPr>
          <w:p w14:paraId="5AE70923" w14:textId="6DAE6BA3" w:rsidR="00EB0876" w:rsidRPr="00A71577" w:rsidRDefault="00EB0876" w:rsidP="007711F2">
            <w:pPr>
              <w:spacing w:before="100" w:beforeAutospacing="1" w:after="0" w:afterAutospacing="1" w:line="240" w:lineRule="auto"/>
              <w:rPr>
                <w:rFonts w:eastAsia="Times New Roman" w:cs="Times New Roman"/>
                <w:strike/>
                <w:sz w:val="20"/>
                <w:szCs w:val="20"/>
                <w:lang w:eastAsia="lv-LV"/>
              </w:rPr>
            </w:pPr>
          </w:p>
        </w:tc>
      </w:tr>
      <w:tr w:rsidR="00A71577" w:rsidRPr="00A71577" w14:paraId="42212BCD" w14:textId="77777777" w:rsidTr="005A3DD3">
        <w:tc>
          <w:tcPr>
            <w:tcW w:w="294" w:type="pct"/>
            <w:tcBorders>
              <w:top w:val="outset" w:sz="6" w:space="0" w:color="414142"/>
              <w:left w:val="outset" w:sz="6" w:space="0" w:color="414142"/>
              <w:bottom w:val="outset" w:sz="6" w:space="0" w:color="414142"/>
              <w:right w:val="outset" w:sz="6" w:space="0" w:color="414142"/>
            </w:tcBorders>
            <w:shd w:val="clear" w:color="auto" w:fill="FFFFFF"/>
            <w:hideMark/>
          </w:tcPr>
          <w:p w14:paraId="4A74E98E" w14:textId="77777777" w:rsidR="00EB0876" w:rsidRPr="00A71577" w:rsidRDefault="00EB0876" w:rsidP="007711F2">
            <w:pPr>
              <w:spacing w:before="100" w:beforeAutospacing="1" w:after="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4.</w:t>
            </w:r>
          </w:p>
        </w:tc>
        <w:tc>
          <w:tcPr>
            <w:tcW w:w="1557" w:type="pct"/>
            <w:tcBorders>
              <w:top w:val="outset" w:sz="6" w:space="0" w:color="414142"/>
              <w:left w:val="outset" w:sz="6" w:space="0" w:color="414142"/>
              <w:bottom w:val="outset" w:sz="6" w:space="0" w:color="414142"/>
              <w:right w:val="outset" w:sz="6" w:space="0" w:color="414142"/>
            </w:tcBorders>
            <w:shd w:val="clear" w:color="auto" w:fill="FFFFFF"/>
            <w:hideMark/>
          </w:tcPr>
          <w:p w14:paraId="0230D890" w14:textId="77777777" w:rsidR="00EB0876" w:rsidRPr="00A71577" w:rsidRDefault="00EB0876" w:rsidP="007711F2">
            <w:pPr>
              <w:spacing w:before="100" w:beforeAutospacing="1" w:after="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Radiokanālu plānojums</w:t>
            </w:r>
          </w:p>
        </w:tc>
        <w:tc>
          <w:tcPr>
            <w:tcW w:w="1667"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26F0B5F9" w14:textId="77777777" w:rsidR="00EB0876" w:rsidRPr="00A71577" w:rsidRDefault="00EB0876" w:rsidP="007711F2">
            <w:pPr>
              <w:spacing w:before="100" w:beforeAutospacing="1" w:after="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Nav noteikts</w:t>
            </w:r>
          </w:p>
        </w:tc>
        <w:tc>
          <w:tcPr>
            <w:tcW w:w="1482" w:type="pct"/>
            <w:tcBorders>
              <w:top w:val="outset" w:sz="6" w:space="0" w:color="414142"/>
              <w:left w:val="outset" w:sz="6" w:space="0" w:color="414142"/>
              <w:bottom w:val="outset" w:sz="6" w:space="0" w:color="414142"/>
              <w:right w:val="outset" w:sz="6" w:space="0" w:color="414142"/>
            </w:tcBorders>
            <w:shd w:val="clear" w:color="auto" w:fill="FFFFFF"/>
          </w:tcPr>
          <w:p w14:paraId="7B81EAFF" w14:textId="57643C75" w:rsidR="00EB0876" w:rsidRPr="00A71577" w:rsidRDefault="00EB0876" w:rsidP="007711F2">
            <w:pPr>
              <w:spacing w:before="100" w:beforeAutospacing="1" w:after="0" w:afterAutospacing="1" w:line="240" w:lineRule="auto"/>
              <w:rPr>
                <w:rFonts w:eastAsia="Times New Roman" w:cs="Times New Roman"/>
                <w:strike/>
                <w:sz w:val="20"/>
                <w:szCs w:val="20"/>
                <w:lang w:eastAsia="lv-LV"/>
              </w:rPr>
            </w:pPr>
          </w:p>
        </w:tc>
      </w:tr>
      <w:tr w:rsidR="00A71577" w:rsidRPr="00A71577" w14:paraId="061FB592" w14:textId="77777777" w:rsidTr="005A3DD3">
        <w:tc>
          <w:tcPr>
            <w:tcW w:w="294" w:type="pct"/>
            <w:tcBorders>
              <w:top w:val="outset" w:sz="6" w:space="0" w:color="414142"/>
              <w:left w:val="outset" w:sz="6" w:space="0" w:color="414142"/>
              <w:bottom w:val="outset" w:sz="6" w:space="0" w:color="414142"/>
              <w:right w:val="outset" w:sz="6" w:space="0" w:color="414142"/>
            </w:tcBorders>
            <w:shd w:val="clear" w:color="auto" w:fill="FFFFFF"/>
            <w:hideMark/>
          </w:tcPr>
          <w:p w14:paraId="0D9A385C"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5.</w:t>
            </w:r>
          </w:p>
        </w:tc>
        <w:tc>
          <w:tcPr>
            <w:tcW w:w="1557" w:type="pct"/>
            <w:tcBorders>
              <w:top w:val="outset" w:sz="6" w:space="0" w:color="414142"/>
              <w:left w:val="outset" w:sz="6" w:space="0" w:color="414142"/>
              <w:bottom w:val="outset" w:sz="6" w:space="0" w:color="414142"/>
              <w:right w:val="outset" w:sz="6" w:space="0" w:color="414142"/>
            </w:tcBorders>
            <w:shd w:val="clear" w:color="auto" w:fill="FFFFFF"/>
            <w:hideMark/>
          </w:tcPr>
          <w:p w14:paraId="7070CF93"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Pārraidāmā signāla veids</w:t>
            </w:r>
          </w:p>
        </w:tc>
        <w:tc>
          <w:tcPr>
            <w:tcW w:w="1667"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32D83669"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Video</w:t>
            </w:r>
          </w:p>
        </w:tc>
        <w:tc>
          <w:tcPr>
            <w:tcW w:w="1482" w:type="pct"/>
            <w:tcBorders>
              <w:top w:val="outset" w:sz="6" w:space="0" w:color="414142"/>
              <w:left w:val="outset" w:sz="6" w:space="0" w:color="414142"/>
              <w:bottom w:val="outset" w:sz="6" w:space="0" w:color="414142"/>
              <w:right w:val="outset" w:sz="6" w:space="0" w:color="414142"/>
            </w:tcBorders>
            <w:shd w:val="clear" w:color="auto" w:fill="FFFFFF"/>
          </w:tcPr>
          <w:p w14:paraId="2BAC254D" w14:textId="3B70323D" w:rsidR="00EB0876" w:rsidRPr="00A71577" w:rsidRDefault="00EB0876" w:rsidP="007711F2">
            <w:pPr>
              <w:spacing w:after="0" w:line="240" w:lineRule="auto"/>
              <w:rPr>
                <w:rFonts w:eastAsia="Times New Roman" w:cs="Times New Roman"/>
                <w:strike/>
                <w:sz w:val="20"/>
                <w:szCs w:val="20"/>
                <w:lang w:eastAsia="lv-LV"/>
              </w:rPr>
            </w:pPr>
          </w:p>
        </w:tc>
      </w:tr>
      <w:tr w:rsidR="00A71577" w:rsidRPr="00A71577" w14:paraId="6FE9BD94" w14:textId="77777777" w:rsidTr="005A3DD3">
        <w:tc>
          <w:tcPr>
            <w:tcW w:w="294" w:type="pct"/>
            <w:tcBorders>
              <w:top w:val="outset" w:sz="6" w:space="0" w:color="414142"/>
              <w:left w:val="outset" w:sz="6" w:space="0" w:color="414142"/>
              <w:bottom w:val="outset" w:sz="6" w:space="0" w:color="414142"/>
              <w:right w:val="outset" w:sz="6" w:space="0" w:color="414142"/>
            </w:tcBorders>
            <w:shd w:val="clear" w:color="auto" w:fill="FFFFFF"/>
            <w:hideMark/>
          </w:tcPr>
          <w:p w14:paraId="0985572B"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6.</w:t>
            </w:r>
          </w:p>
        </w:tc>
        <w:tc>
          <w:tcPr>
            <w:tcW w:w="1557" w:type="pct"/>
            <w:tcBorders>
              <w:top w:val="outset" w:sz="6" w:space="0" w:color="414142"/>
              <w:left w:val="outset" w:sz="6" w:space="0" w:color="414142"/>
              <w:bottom w:val="outset" w:sz="6" w:space="0" w:color="414142"/>
              <w:right w:val="outset" w:sz="6" w:space="0" w:color="414142"/>
            </w:tcBorders>
            <w:shd w:val="clear" w:color="auto" w:fill="FFFFFF"/>
            <w:hideMark/>
          </w:tcPr>
          <w:p w14:paraId="5B6DB7C7"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Radiokanālu dupleksais atdalījums</w:t>
            </w:r>
          </w:p>
        </w:tc>
        <w:tc>
          <w:tcPr>
            <w:tcW w:w="1667"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1B303F1D"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Nav noteikts</w:t>
            </w:r>
          </w:p>
        </w:tc>
        <w:tc>
          <w:tcPr>
            <w:tcW w:w="1482" w:type="pct"/>
            <w:tcBorders>
              <w:top w:val="outset" w:sz="6" w:space="0" w:color="414142"/>
              <w:left w:val="outset" w:sz="6" w:space="0" w:color="414142"/>
              <w:bottom w:val="outset" w:sz="6" w:space="0" w:color="414142"/>
              <w:right w:val="outset" w:sz="6" w:space="0" w:color="414142"/>
            </w:tcBorders>
            <w:shd w:val="clear" w:color="auto" w:fill="FFFFFF"/>
          </w:tcPr>
          <w:p w14:paraId="24F1EBA4" w14:textId="5A4430EA" w:rsidR="00EB0876" w:rsidRPr="00A71577" w:rsidRDefault="00EB0876" w:rsidP="007711F2">
            <w:pPr>
              <w:spacing w:after="0" w:line="240" w:lineRule="auto"/>
              <w:rPr>
                <w:rFonts w:eastAsia="Times New Roman" w:cs="Times New Roman"/>
                <w:strike/>
                <w:sz w:val="20"/>
                <w:szCs w:val="20"/>
                <w:lang w:eastAsia="lv-LV"/>
              </w:rPr>
            </w:pPr>
          </w:p>
        </w:tc>
      </w:tr>
      <w:tr w:rsidR="00A71577" w:rsidRPr="00A71577" w14:paraId="5895A050" w14:textId="77777777" w:rsidTr="005A3DD3">
        <w:tc>
          <w:tcPr>
            <w:tcW w:w="294"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751AD026"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7.</w:t>
            </w:r>
          </w:p>
        </w:tc>
        <w:tc>
          <w:tcPr>
            <w:tcW w:w="1557"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20B02589"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Raidītāja izejas (izstarotā) jauda</w:t>
            </w:r>
          </w:p>
        </w:tc>
        <w:tc>
          <w:tcPr>
            <w:tcW w:w="65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09CC99F"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Līnijas veids</w:t>
            </w:r>
          </w:p>
        </w:tc>
        <w:tc>
          <w:tcPr>
            <w:tcW w:w="101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9EF8BDD" w14:textId="77777777" w:rsidR="00EB0876" w:rsidRPr="00A71577" w:rsidRDefault="00EB0876" w:rsidP="007711F2">
            <w:pPr>
              <w:spacing w:after="0" w:line="240" w:lineRule="auto"/>
              <w:rPr>
                <w:rFonts w:eastAsia="Times New Roman" w:cs="Times New Roman"/>
                <w:sz w:val="20"/>
                <w:szCs w:val="20"/>
                <w:lang w:eastAsia="lv-LV"/>
              </w:rPr>
            </w:pPr>
            <w:proofErr w:type="spellStart"/>
            <w:r w:rsidRPr="00A71577">
              <w:rPr>
                <w:rFonts w:eastAsia="Times New Roman" w:cs="Times New Roman"/>
                <w:sz w:val="20"/>
                <w:szCs w:val="20"/>
                <w:lang w:eastAsia="lv-LV"/>
              </w:rPr>
              <w:t>e.i.r.p</w:t>
            </w:r>
            <w:proofErr w:type="spellEnd"/>
            <w:r w:rsidRPr="00A71577">
              <w:rPr>
                <w:rFonts w:eastAsia="Times New Roman" w:cs="Times New Roman"/>
                <w:sz w:val="20"/>
                <w:szCs w:val="20"/>
                <w:lang w:eastAsia="lv-LV"/>
              </w:rPr>
              <w:t>.</w:t>
            </w:r>
          </w:p>
        </w:tc>
        <w:tc>
          <w:tcPr>
            <w:tcW w:w="1482" w:type="pct"/>
            <w:tcBorders>
              <w:top w:val="outset" w:sz="6" w:space="0" w:color="414142"/>
              <w:left w:val="outset" w:sz="6" w:space="0" w:color="414142"/>
              <w:bottom w:val="outset" w:sz="6" w:space="0" w:color="414142"/>
              <w:right w:val="outset" w:sz="6" w:space="0" w:color="414142"/>
            </w:tcBorders>
            <w:shd w:val="clear" w:color="auto" w:fill="FFFFFF"/>
          </w:tcPr>
          <w:p w14:paraId="35D5727B" w14:textId="05156A49" w:rsidR="00EB0876" w:rsidRPr="00A71577" w:rsidRDefault="00EB0876" w:rsidP="007711F2">
            <w:pPr>
              <w:spacing w:after="0" w:line="240" w:lineRule="auto"/>
              <w:rPr>
                <w:rFonts w:eastAsia="Times New Roman" w:cs="Times New Roman"/>
                <w:strike/>
                <w:sz w:val="20"/>
                <w:szCs w:val="20"/>
                <w:lang w:eastAsia="lv-LV"/>
              </w:rPr>
            </w:pPr>
          </w:p>
        </w:tc>
      </w:tr>
      <w:tr w:rsidR="00A71577" w:rsidRPr="00A71577" w14:paraId="2D029235" w14:textId="77777777" w:rsidTr="005A3DD3">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F340FC6" w14:textId="77777777" w:rsidR="00EB0876" w:rsidRPr="00A71577" w:rsidRDefault="00EB0876" w:rsidP="007711F2">
            <w:pPr>
              <w:spacing w:after="0" w:line="240" w:lineRule="auto"/>
              <w:rPr>
                <w:rFonts w:eastAsia="Times New Roman" w:cs="Times New Roman"/>
                <w:sz w:val="20"/>
                <w:szCs w:val="20"/>
                <w:lang w:eastAsia="lv-LV"/>
              </w:rPr>
            </w:pPr>
          </w:p>
        </w:tc>
        <w:tc>
          <w:tcPr>
            <w:tcW w:w="1557"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B4E22A8" w14:textId="77777777" w:rsidR="00EB0876" w:rsidRPr="00A71577" w:rsidRDefault="00EB0876" w:rsidP="007711F2">
            <w:pPr>
              <w:spacing w:after="0" w:line="240" w:lineRule="auto"/>
              <w:rPr>
                <w:rFonts w:eastAsia="Times New Roman" w:cs="Times New Roman"/>
                <w:sz w:val="20"/>
                <w:szCs w:val="20"/>
                <w:lang w:eastAsia="lv-LV"/>
              </w:rPr>
            </w:pPr>
          </w:p>
        </w:tc>
        <w:tc>
          <w:tcPr>
            <w:tcW w:w="65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F944718"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Bezvadu kamera</w:t>
            </w:r>
          </w:p>
        </w:tc>
        <w:tc>
          <w:tcPr>
            <w:tcW w:w="101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678492D" w14:textId="77777777" w:rsidR="00EB0876" w:rsidRPr="00A71577" w:rsidRDefault="00EB0876" w:rsidP="007711F2">
            <w:pPr>
              <w:spacing w:before="100" w:beforeAutospacing="1" w:after="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 7 </w:t>
            </w:r>
            <w:proofErr w:type="spellStart"/>
            <w:r w:rsidRPr="00A71577">
              <w:rPr>
                <w:rFonts w:eastAsia="Times New Roman" w:cs="Times New Roman"/>
                <w:sz w:val="20"/>
                <w:szCs w:val="20"/>
                <w:lang w:eastAsia="lv-LV"/>
              </w:rPr>
              <w:t>dBW</w:t>
            </w:r>
            <w:proofErr w:type="spellEnd"/>
          </w:p>
        </w:tc>
        <w:tc>
          <w:tcPr>
            <w:tcW w:w="1482" w:type="pct"/>
            <w:tcBorders>
              <w:top w:val="outset" w:sz="6" w:space="0" w:color="414142"/>
              <w:left w:val="outset" w:sz="6" w:space="0" w:color="414142"/>
              <w:bottom w:val="outset" w:sz="6" w:space="0" w:color="414142"/>
              <w:right w:val="outset" w:sz="6" w:space="0" w:color="414142"/>
            </w:tcBorders>
            <w:shd w:val="clear" w:color="auto" w:fill="FFFFFF"/>
          </w:tcPr>
          <w:p w14:paraId="4F9BF493" w14:textId="219B2DDD" w:rsidR="00EB0876" w:rsidRPr="00A71577" w:rsidRDefault="00EB0876" w:rsidP="007711F2">
            <w:pPr>
              <w:spacing w:before="100" w:beforeAutospacing="1" w:after="0" w:afterAutospacing="1" w:line="240" w:lineRule="auto"/>
              <w:rPr>
                <w:rFonts w:eastAsia="Times New Roman" w:cs="Times New Roman"/>
                <w:strike/>
                <w:sz w:val="20"/>
                <w:szCs w:val="20"/>
                <w:lang w:eastAsia="lv-LV"/>
              </w:rPr>
            </w:pPr>
          </w:p>
        </w:tc>
      </w:tr>
      <w:tr w:rsidR="00A71577" w:rsidRPr="00A71577" w14:paraId="6B904618" w14:textId="77777777" w:rsidTr="005A3DD3">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6AFB6D2" w14:textId="77777777" w:rsidR="00EB0876" w:rsidRPr="00A71577" w:rsidRDefault="00EB0876" w:rsidP="007711F2">
            <w:pPr>
              <w:spacing w:after="0" w:line="240" w:lineRule="auto"/>
              <w:rPr>
                <w:rFonts w:eastAsia="Times New Roman" w:cs="Times New Roman"/>
                <w:sz w:val="20"/>
                <w:szCs w:val="20"/>
                <w:lang w:eastAsia="lv-LV"/>
              </w:rPr>
            </w:pPr>
          </w:p>
        </w:tc>
        <w:tc>
          <w:tcPr>
            <w:tcW w:w="1557"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057FA4" w14:textId="77777777" w:rsidR="00EB0876" w:rsidRPr="00A71577" w:rsidRDefault="00EB0876" w:rsidP="007711F2">
            <w:pPr>
              <w:spacing w:after="0" w:line="240" w:lineRule="auto"/>
              <w:rPr>
                <w:rFonts w:eastAsia="Times New Roman" w:cs="Times New Roman"/>
                <w:sz w:val="20"/>
                <w:szCs w:val="20"/>
                <w:lang w:eastAsia="lv-LV"/>
              </w:rPr>
            </w:pPr>
          </w:p>
        </w:tc>
        <w:tc>
          <w:tcPr>
            <w:tcW w:w="65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3FE78E4"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Portatīva </w:t>
            </w:r>
            <w:proofErr w:type="spellStart"/>
            <w:r w:rsidRPr="00A71577">
              <w:rPr>
                <w:rFonts w:eastAsia="Times New Roman" w:cs="Times New Roman"/>
                <w:sz w:val="20"/>
                <w:szCs w:val="20"/>
                <w:lang w:eastAsia="lv-LV"/>
              </w:rPr>
              <w:t>videolīnija</w:t>
            </w:r>
            <w:proofErr w:type="spellEnd"/>
          </w:p>
        </w:tc>
        <w:tc>
          <w:tcPr>
            <w:tcW w:w="101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4709326"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16 </w:t>
            </w:r>
            <w:proofErr w:type="spellStart"/>
            <w:r w:rsidRPr="00A71577">
              <w:rPr>
                <w:rFonts w:eastAsia="Times New Roman" w:cs="Times New Roman"/>
                <w:sz w:val="20"/>
                <w:szCs w:val="20"/>
                <w:lang w:eastAsia="lv-LV"/>
              </w:rPr>
              <w:t>dBW</w:t>
            </w:r>
            <w:proofErr w:type="spellEnd"/>
          </w:p>
        </w:tc>
        <w:tc>
          <w:tcPr>
            <w:tcW w:w="1482" w:type="pct"/>
            <w:tcBorders>
              <w:top w:val="outset" w:sz="6" w:space="0" w:color="414142"/>
              <w:left w:val="outset" w:sz="6" w:space="0" w:color="414142"/>
              <w:bottom w:val="outset" w:sz="6" w:space="0" w:color="414142"/>
              <w:right w:val="outset" w:sz="6" w:space="0" w:color="414142"/>
            </w:tcBorders>
            <w:shd w:val="clear" w:color="auto" w:fill="FFFFFF"/>
          </w:tcPr>
          <w:p w14:paraId="1DCA0E38" w14:textId="593B4BBA" w:rsidR="00EB0876" w:rsidRPr="00A71577" w:rsidRDefault="00EB0876" w:rsidP="007711F2">
            <w:pPr>
              <w:spacing w:after="0" w:line="240" w:lineRule="auto"/>
              <w:rPr>
                <w:rFonts w:eastAsia="Times New Roman" w:cs="Times New Roman"/>
                <w:strike/>
                <w:sz w:val="20"/>
                <w:szCs w:val="20"/>
                <w:lang w:eastAsia="lv-LV"/>
              </w:rPr>
            </w:pPr>
          </w:p>
        </w:tc>
      </w:tr>
      <w:tr w:rsidR="00A71577" w:rsidRPr="00A71577" w14:paraId="4BC10289" w14:textId="77777777" w:rsidTr="005A3DD3">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8DDF910" w14:textId="77777777" w:rsidR="00EB0876" w:rsidRPr="00A71577" w:rsidRDefault="00EB0876" w:rsidP="007711F2">
            <w:pPr>
              <w:spacing w:after="0" w:line="240" w:lineRule="auto"/>
              <w:rPr>
                <w:rFonts w:eastAsia="Times New Roman" w:cs="Times New Roman"/>
                <w:sz w:val="20"/>
                <w:szCs w:val="20"/>
                <w:lang w:eastAsia="lv-LV"/>
              </w:rPr>
            </w:pPr>
          </w:p>
        </w:tc>
        <w:tc>
          <w:tcPr>
            <w:tcW w:w="1557"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6A8957C" w14:textId="77777777" w:rsidR="00EB0876" w:rsidRPr="00A71577" w:rsidRDefault="00EB0876" w:rsidP="007711F2">
            <w:pPr>
              <w:spacing w:after="0" w:line="240" w:lineRule="auto"/>
              <w:rPr>
                <w:rFonts w:eastAsia="Times New Roman" w:cs="Times New Roman"/>
                <w:sz w:val="20"/>
                <w:szCs w:val="20"/>
                <w:lang w:eastAsia="lv-LV"/>
              </w:rPr>
            </w:pPr>
          </w:p>
        </w:tc>
        <w:tc>
          <w:tcPr>
            <w:tcW w:w="65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C7B7223"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Mobila </w:t>
            </w:r>
            <w:proofErr w:type="spellStart"/>
            <w:r w:rsidRPr="00A71577">
              <w:rPr>
                <w:rFonts w:eastAsia="Times New Roman" w:cs="Times New Roman"/>
                <w:sz w:val="20"/>
                <w:szCs w:val="20"/>
                <w:lang w:eastAsia="lv-LV"/>
              </w:rPr>
              <w:t>videolīnija</w:t>
            </w:r>
            <w:proofErr w:type="spellEnd"/>
          </w:p>
        </w:tc>
        <w:tc>
          <w:tcPr>
            <w:tcW w:w="101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6D69C7C"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 xml:space="preserve">10 </w:t>
            </w:r>
            <w:proofErr w:type="spellStart"/>
            <w:r w:rsidRPr="00A71577">
              <w:rPr>
                <w:rFonts w:eastAsia="Times New Roman" w:cs="Times New Roman"/>
                <w:sz w:val="20"/>
                <w:szCs w:val="20"/>
                <w:lang w:eastAsia="lv-LV"/>
              </w:rPr>
              <w:t>dBW</w:t>
            </w:r>
            <w:proofErr w:type="spellEnd"/>
          </w:p>
        </w:tc>
        <w:tc>
          <w:tcPr>
            <w:tcW w:w="1482" w:type="pct"/>
            <w:tcBorders>
              <w:top w:val="outset" w:sz="6" w:space="0" w:color="414142"/>
              <w:left w:val="outset" w:sz="6" w:space="0" w:color="414142"/>
              <w:bottom w:val="outset" w:sz="6" w:space="0" w:color="414142"/>
              <w:right w:val="outset" w:sz="6" w:space="0" w:color="414142"/>
            </w:tcBorders>
            <w:shd w:val="clear" w:color="auto" w:fill="FFFFFF"/>
          </w:tcPr>
          <w:p w14:paraId="723DE682" w14:textId="52D5139C" w:rsidR="00EB0876" w:rsidRPr="00A71577" w:rsidRDefault="00EB0876" w:rsidP="007711F2">
            <w:pPr>
              <w:spacing w:after="0" w:line="240" w:lineRule="auto"/>
              <w:rPr>
                <w:rFonts w:eastAsia="Times New Roman" w:cs="Times New Roman"/>
                <w:strike/>
                <w:sz w:val="20"/>
                <w:szCs w:val="20"/>
                <w:lang w:eastAsia="lv-LV"/>
              </w:rPr>
            </w:pPr>
          </w:p>
        </w:tc>
      </w:tr>
      <w:tr w:rsidR="00A71577" w:rsidRPr="00A71577" w14:paraId="1AA343D2" w14:textId="77777777" w:rsidTr="005A3DD3">
        <w:tc>
          <w:tcPr>
            <w:tcW w:w="294" w:type="pct"/>
            <w:tcBorders>
              <w:top w:val="outset" w:sz="6" w:space="0" w:color="414142"/>
              <w:left w:val="outset" w:sz="6" w:space="0" w:color="414142"/>
              <w:bottom w:val="outset" w:sz="6" w:space="0" w:color="414142"/>
              <w:right w:val="outset" w:sz="6" w:space="0" w:color="414142"/>
            </w:tcBorders>
            <w:shd w:val="clear" w:color="auto" w:fill="FFFFFF"/>
            <w:hideMark/>
          </w:tcPr>
          <w:p w14:paraId="468B1E9B"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8.</w:t>
            </w:r>
          </w:p>
        </w:tc>
        <w:tc>
          <w:tcPr>
            <w:tcW w:w="1557" w:type="pct"/>
            <w:tcBorders>
              <w:top w:val="outset" w:sz="6" w:space="0" w:color="414142"/>
              <w:left w:val="outset" w:sz="6" w:space="0" w:color="414142"/>
              <w:bottom w:val="outset" w:sz="6" w:space="0" w:color="414142"/>
              <w:right w:val="outset" w:sz="6" w:space="0" w:color="414142"/>
            </w:tcBorders>
            <w:shd w:val="clear" w:color="auto" w:fill="FFFFFF"/>
            <w:hideMark/>
          </w:tcPr>
          <w:p w14:paraId="6221FC2B"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Radiokanālu izmantošanas nosacījumi</w:t>
            </w:r>
          </w:p>
        </w:tc>
        <w:tc>
          <w:tcPr>
            <w:tcW w:w="1667"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4CD3F1FC"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Nav noteikti</w:t>
            </w:r>
          </w:p>
        </w:tc>
        <w:tc>
          <w:tcPr>
            <w:tcW w:w="1482" w:type="pct"/>
            <w:tcBorders>
              <w:top w:val="outset" w:sz="6" w:space="0" w:color="414142"/>
              <w:left w:val="outset" w:sz="6" w:space="0" w:color="414142"/>
              <w:bottom w:val="outset" w:sz="6" w:space="0" w:color="414142"/>
              <w:right w:val="outset" w:sz="6" w:space="0" w:color="414142"/>
            </w:tcBorders>
            <w:shd w:val="clear" w:color="auto" w:fill="FFFFFF"/>
          </w:tcPr>
          <w:p w14:paraId="79F72DC1" w14:textId="535E16DF" w:rsidR="00EB0876" w:rsidRPr="00A71577" w:rsidRDefault="00EB0876" w:rsidP="007711F2">
            <w:pPr>
              <w:spacing w:after="0" w:line="240" w:lineRule="auto"/>
              <w:rPr>
                <w:rFonts w:eastAsia="Times New Roman" w:cs="Times New Roman"/>
                <w:strike/>
                <w:sz w:val="20"/>
                <w:szCs w:val="20"/>
                <w:lang w:eastAsia="lv-LV"/>
              </w:rPr>
            </w:pPr>
          </w:p>
        </w:tc>
      </w:tr>
      <w:tr w:rsidR="00A71577" w:rsidRPr="00A71577" w14:paraId="7A1F1A1A" w14:textId="77777777" w:rsidTr="005A3DD3">
        <w:tc>
          <w:tcPr>
            <w:tcW w:w="294" w:type="pct"/>
            <w:tcBorders>
              <w:top w:val="outset" w:sz="6" w:space="0" w:color="414142"/>
              <w:left w:val="outset" w:sz="6" w:space="0" w:color="414142"/>
              <w:bottom w:val="outset" w:sz="6" w:space="0" w:color="414142"/>
              <w:right w:val="outset" w:sz="6" w:space="0" w:color="414142"/>
            </w:tcBorders>
            <w:shd w:val="clear" w:color="auto" w:fill="FFFFFF"/>
            <w:hideMark/>
          </w:tcPr>
          <w:p w14:paraId="046D88C3"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9.</w:t>
            </w:r>
          </w:p>
        </w:tc>
        <w:tc>
          <w:tcPr>
            <w:tcW w:w="1557" w:type="pct"/>
            <w:tcBorders>
              <w:top w:val="outset" w:sz="6" w:space="0" w:color="414142"/>
              <w:left w:val="outset" w:sz="6" w:space="0" w:color="414142"/>
              <w:bottom w:val="outset" w:sz="6" w:space="0" w:color="414142"/>
              <w:right w:val="outset" w:sz="6" w:space="0" w:color="414142"/>
            </w:tcBorders>
            <w:shd w:val="clear" w:color="auto" w:fill="FFFFFF"/>
            <w:hideMark/>
          </w:tcPr>
          <w:p w14:paraId="79246087"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Radiofrekvences piešķīruma noteikšanas veids</w:t>
            </w:r>
          </w:p>
        </w:tc>
        <w:tc>
          <w:tcPr>
            <w:tcW w:w="1667"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03980406" w14:textId="77777777" w:rsidR="00EB0876" w:rsidRPr="00A71577" w:rsidRDefault="00EB0876" w:rsidP="007711F2">
            <w:pPr>
              <w:spacing w:before="100" w:beforeAutospacing="1" w:after="0" w:afterAutospacing="1" w:line="240" w:lineRule="auto"/>
              <w:rPr>
                <w:rFonts w:eastAsia="Times New Roman" w:cs="Times New Roman"/>
                <w:sz w:val="20"/>
                <w:szCs w:val="20"/>
                <w:lang w:eastAsia="lv-LV"/>
              </w:rPr>
            </w:pPr>
            <w:r w:rsidRPr="00A71577">
              <w:rPr>
                <w:rFonts w:eastAsia="Times New Roman" w:cs="Times New Roman"/>
                <w:sz w:val="20"/>
                <w:szCs w:val="20"/>
                <w:lang w:eastAsia="lv-LV"/>
              </w:rPr>
              <w:t>Individuāls radiofrekvences piešķīrums</w:t>
            </w:r>
          </w:p>
        </w:tc>
        <w:tc>
          <w:tcPr>
            <w:tcW w:w="1482" w:type="pct"/>
            <w:tcBorders>
              <w:top w:val="outset" w:sz="6" w:space="0" w:color="414142"/>
              <w:left w:val="outset" w:sz="6" w:space="0" w:color="414142"/>
              <w:bottom w:val="outset" w:sz="6" w:space="0" w:color="414142"/>
              <w:right w:val="outset" w:sz="6" w:space="0" w:color="414142"/>
            </w:tcBorders>
            <w:shd w:val="clear" w:color="auto" w:fill="FFFFFF"/>
          </w:tcPr>
          <w:p w14:paraId="79DEF9B9" w14:textId="5BA042A0" w:rsidR="00EB0876" w:rsidRPr="00A71577" w:rsidRDefault="00EB0876" w:rsidP="007711F2">
            <w:pPr>
              <w:spacing w:before="100" w:beforeAutospacing="1" w:after="0" w:afterAutospacing="1" w:line="240" w:lineRule="auto"/>
              <w:rPr>
                <w:rFonts w:eastAsia="Times New Roman" w:cs="Times New Roman"/>
                <w:strike/>
                <w:sz w:val="20"/>
                <w:szCs w:val="20"/>
                <w:lang w:eastAsia="lv-LV"/>
              </w:rPr>
            </w:pPr>
          </w:p>
        </w:tc>
      </w:tr>
      <w:tr w:rsidR="00A71577" w:rsidRPr="00A71577" w14:paraId="65B884C4" w14:textId="77777777" w:rsidTr="00EB0876">
        <w:tc>
          <w:tcPr>
            <w:tcW w:w="294" w:type="pct"/>
            <w:tcBorders>
              <w:top w:val="outset" w:sz="6" w:space="0" w:color="414142"/>
              <w:left w:val="outset" w:sz="6" w:space="0" w:color="414142"/>
              <w:bottom w:val="outset" w:sz="6" w:space="0" w:color="414142"/>
              <w:right w:val="outset" w:sz="6" w:space="0" w:color="414142"/>
            </w:tcBorders>
            <w:shd w:val="clear" w:color="auto" w:fill="FFFFFF"/>
            <w:hideMark/>
          </w:tcPr>
          <w:p w14:paraId="163946DE"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10.</w:t>
            </w:r>
          </w:p>
        </w:tc>
        <w:tc>
          <w:tcPr>
            <w:tcW w:w="1557" w:type="pct"/>
            <w:tcBorders>
              <w:top w:val="outset" w:sz="6" w:space="0" w:color="414142"/>
              <w:left w:val="outset" w:sz="6" w:space="0" w:color="414142"/>
              <w:bottom w:val="outset" w:sz="6" w:space="0" w:color="414142"/>
              <w:right w:val="outset" w:sz="6" w:space="0" w:color="414142"/>
            </w:tcBorders>
            <w:shd w:val="clear" w:color="auto" w:fill="FFFFFF"/>
            <w:hideMark/>
          </w:tcPr>
          <w:p w14:paraId="2E606A06"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Būtiskas papildu prasības saskaņā ar Direktīvas </w:t>
            </w:r>
            <w:hyperlink r:id="rId116" w:tgtFrame="_blank" w:history="1">
              <w:r w:rsidRPr="00A71577">
                <w:rPr>
                  <w:rFonts w:eastAsia="Times New Roman" w:cs="Times New Roman"/>
                  <w:sz w:val="20"/>
                  <w:szCs w:val="20"/>
                  <w:u w:val="single"/>
                  <w:lang w:eastAsia="lv-LV"/>
                </w:rPr>
                <w:t>2014/53/ES</w:t>
              </w:r>
            </w:hyperlink>
            <w:r w:rsidRPr="00A71577">
              <w:rPr>
                <w:rFonts w:eastAsia="Times New Roman" w:cs="Times New Roman"/>
                <w:sz w:val="20"/>
                <w:szCs w:val="20"/>
                <w:lang w:eastAsia="lv-LV"/>
              </w:rPr>
              <w:t> 3. panta 3. punktu</w:t>
            </w:r>
          </w:p>
        </w:tc>
        <w:tc>
          <w:tcPr>
            <w:tcW w:w="1667"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43D02492"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Nav noteiktas</w:t>
            </w:r>
          </w:p>
        </w:tc>
        <w:tc>
          <w:tcPr>
            <w:tcW w:w="1482" w:type="pct"/>
            <w:tcBorders>
              <w:top w:val="outset" w:sz="6" w:space="0" w:color="414142"/>
              <w:left w:val="outset" w:sz="6" w:space="0" w:color="414142"/>
              <w:bottom w:val="outset" w:sz="6" w:space="0" w:color="414142"/>
              <w:right w:val="outset" w:sz="6" w:space="0" w:color="414142"/>
            </w:tcBorders>
            <w:shd w:val="clear" w:color="auto" w:fill="FFFFFF"/>
            <w:hideMark/>
          </w:tcPr>
          <w:p w14:paraId="2317DE51" w14:textId="76324296" w:rsidR="00EB0876" w:rsidRPr="00A71577" w:rsidRDefault="00EB0876" w:rsidP="007711F2">
            <w:pPr>
              <w:spacing w:after="0" w:line="240" w:lineRule="auto"/>
              <w:rPr>
                <w:rFonts w:eastAsia="Times New Roman" w:cs="Times New Roman"/>
                <w:strike/>
                <w:sz w:val="20"/>
                <w:szCs w:val="20"/>
                <w:lang w:eastAsia="lv-LV"/>
              </w:rPr>
            </w:pPr>
          </w:p>
        </w:tc>
      </w:tr>
      <w:tr w:rsidR="00A71577" w:rsidRPr="00A71577" w14:paraId="7A715B6D" w14:textId="77777777" w:rsidTr="00EB0876">
        <w:tc>
          <w:tcPr>
            <w:tcW w:w="294" w:type="pct"/>
            <w:tcBorders>
              <w:top w:val="outset" w:sz="6" w:space="0" w:color="414142"/>
              <w:left w:val="outset" w:sz="6" w:space="0" w:color="414142"/>
              <w:bottom w:val="outset" w:sz="6" w:space="0" w:color="414142"/>
              <w:right w:val="outset" w:sz="6" w:space="0" w:color="414142"/>
            </w:tcBorders>
            <w:shd w:val="clear" w:color="auto" w:fill="FFFFFF"/>
            <w:hideMark/>
          </w:tcPr>
          <w:p w14:paraId="72CA4E02"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11.</w:t>
            </w:r>
          </w:p>
        </w:tc>
        <w:tc>
          <w:tcPr>
            <w:tcW w:w="1557" w:type="pct"/>
            <w:tcBorders>
              <w:top w:val="outset" w:sz="6" w:space="0" w:color="414142"/>
              <w:left w:val="outset" w:sz="6" w:space="0" w:color="414142"/>
              <w:bottom w:val="outset" w:sz="6" w:space="0" w:color="414142"/>
              <w:right w:val="outset" w:sz="6" w:space="0" w:color="414142"/>
            </w:tcBorders>
            <w:shd w:val="clear" w:color="auto" w:fill="FFFFFF"/>
            <w:hideMark/>
          </w:tcPr>
          <w:p w14:paraId="561F97C3"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Radiofrekvenču plānošanas nosacījumi</w:t>
            </w:r>
          </w:p>
        </w:tc>
        <w:tc>
          <w:tcPr>
            <w:tcW w:w="1667"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150E098E"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Lēmums </w:t>
            </w:r>
            <w:hyperlink r:id="rId117" w:tgtFrame="_blank" w:history="1">
              <w:r w:rsidRPr="00A71577">
                <w:rPr>
                  <w:rFonts w:eastAsia="Times New Roman" w:cs="Times New Roman"/>
                  <w:sz w:val="20"/>
                  <w:szCs w:val="20"/>
                  <w:lang w:eastAsia="lv-LV"/>
                </w:rPr>
                <w:t>2016/339</w:t>
              </w:r>
            </w:hyperlink>
            <w:r w:rsidRPr="00A71577">
              <w:rPr>
                <w:rFonts w:eastAsia="Times New Roman" w:cs="Times New Roman"/>
                <w:sz w:val="20"/>
                <w:szCs w:val="20"/>
                <w:lang w:eastAsia="lv-LV"/>
              </w:rPr>
              <w:t>/ES</w:t>
            </w:r>
          </w:p>
          <w:p w14:paraId="56914DC6"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ERC/REC 25-10</w:t>
            </w:r>
          </w:p>
        </w:tc>
        <w:tc>
          <w:tcPr>
            <w:tcW w:w="1482" w:type="pct"/>
            <w:tcBorders>
              <w:top w:val="outset" w:sz="6" w:space="0" w:color="414142"/>
              <w:left w:val="outset" w:sz="6" w:space="0" w:color="414142"/>
              <w:bottom w:val="outset" w:sz="6" w:space="0" w:color="414142"/>
              <w:right w:val="outset" w:sz="6" w:space="0" w:color="414142"/>
            </w:tcBorders>
            <w:shd w:val="clear" w:color="auto" w:fill="FFFFFF"/>
            <w:hideMark/>
          </w:tcPr>
          <w:p w14:paraId="1F617FD2" w14:textId="625F1EED" w:rsidR="00EB0876" w:rsidRPr="00A71577" w:rsidRDefault="00EB0876" w:rsidP="007711F2">
            <w:pPr>
              <w:spacing w:after="0" w:line="240" w:lineRule="auto"/>
              <w:rPr>
                <w:rFonts w:eastAsia="Times New Roman" w:cs="Times New Roman"/>
                <w:strike/>
                <w:sz w:val="20"/>
                <w:szCs w:val="20"/>
                <w:lang w:eastAsia="lv-LV"/>
              </w:rPr>
            </w:pPr>
          </w:p>
        </w:tc>
      </w:tr>
      <w:tr w:rsidR="00A71577" w:rsidRPr="00A71577" w14:paraId="04AA005E" w14:textId="77777777" w:rsidTr="00EB0876">
        <w:tc>
          <w:tcPr>
            <w:tcW w:w="5000"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69CD5104"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Informatīvā daļa</w:t>
            </w:r>
          </w:p>
        </w:tc>
      </w:tr>
      <w:tr w:rsidR="00A71577" w:rsidRPr="00A71577" w14:paraId="78498A64" w14:textId="77777777" w:rsidTr="00EB0876">
        <w:tc>
          <w:tcPr>
            <w:tcW w:w="294" w:type="pct"/>
            <w:tcBorders>
              <w:top w:val="outset" w:sz="6" w:space="0" w:color="414142"/>
              <w:left w:val="outset" w:sz="6" w:space="0" w:color="414142"/>
              <w:bottom w:val="outset" w:sz="6" w:space="0" w:color="414142"/>
              <w:right w:val="outset" w:sz="6" w:space="0" w:color="414142"/>
            </w:tcBorders>
            <w:shd w:val="clear" w:color="auto" w:fill="FFFFFF"/>
            <w:hideMark/>
          </w:tcPr>
          <w:p w14:paraId="08DCB792"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12.</w:t>
            </w:r>
          </w:p>
        </w:tc>
        <w:tc>
          <w:tcPr>
            <w:tcW w:w="1557" w:type="pct"/>
            <w:tcBorders>
              <w:top w:val="outset" w:sz="6" w:space="0" w:color="414142"/>
              <w:left w:val="outset" w:sz="6" w:space="0" w:color="414142"/>
              <w:bottom w:val="outset" w:sz="6" w:space="0" w:color="414142"/>
              <w:right w:val="outset" w:sz="6" w:space="0" w:color="414142"/>
            </w:tcBorders>
            <w:shd w:val="clear" w:color="auto" w:fill="FFFFFF"/>
            <w:hideMark/>
          </w:tcPr>
          <w:p w14:paraId="167B0FF8"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Paredzētie grozījumi</w:t>
            </w:r>
          </w:p>
        </w:tc>
        <w:tc>
          <w:tcPr>
            <w:tcW w:w="1667"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0A204BDA"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Nav noteikts</w:t>
            </w:r>
          </w:p>
        </w:tc>
        <w:tc>
          <w:tcPr>
            <w:tcW w:w="1482" w:type="pct"/>
            <w:tcBorders>
              <w:top w:val="outset" w:sz="6" w:space="0" w:color="414142"/>
              <w:left w:val="outset" w:sz="6" w:space="0" w:color="414142"/>
              <w:bottom w:val="outset" w:sz="6" w:space="0" w:color="414142"/>
              <w:right w:val="outset" w:sz="6" w:space="0" w:color="414142"/>
            </w:tcBorders>
            <w:shd w:val="clear" w:color="auto" w:fill="FFFFFF"/>
            <w:hideMark/>
          </w:tcPr>
          <w:p w14:paraId="140AAADD" w14:textId="77777777" w:rsidR="00EB0876" w:rsidRPr="00A71577" w:rsidRDefault="00EB0876" w:rsidP="007711F2">
            <w:pPr>
              <w:spacing w:after="0" w:line="240" w:lineRule="auto"/>
              <w:rPr>
                <w:rFonts w:eastAsia="Times New Roman" w:cs="Times New Roman"/>
                <w:sz w:val="20"/>
                <w:szCs w:val="20"/>
                <w:lang w:eastAsia="lv-LV"/>
              </w:rPr>
            </w:pPr>
          </w:p>
        </w:tc>
      </w:tr>
      <w:tr w:rsidR="00A71577" w:rsidRPr="00A71577" w14:paraId="5CE49981" w14:textId="77777777" w:rsidTr="00EB0876">
        <w:tc>
          <w:tcPr>
            <w:tcW w:w="294" w:type="pct"/>
            <w:tcBorders>
              <w:top w:val="outset" w:sz="6" w:space="0" w:color="414142"/>
              <w:left w:val="outset" w:sz="6" w:space="0" w:color="414142"/>
              <w:bottom w:val="outset" w:sz="6" w:space="0" w:color="414142"/>
              <w:right w:val="outset" w:sz="6" w:space="0" w:color="414142"/>
            </w:tcBorders>
            <w:shd w:val="clear" w:color="auto" w:fill="FFFFFF"/>
            <w:hideMark/>
          </w:tcPr>
          <w:p w14:paraId="384F21AE"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13.</w:t>
            </w:r>
          </w:p>
        </w:tc>
        <w:tc>
          <w:tcPr>
            <w:tcW w:w="1557" w:type="pct"/>
            <w:tcBorders>
              <w:top w:val="outset" w:sz="6" w:space="0" w:color="414142"/>
              <w:left w:val="outset" w:sz="6" w:space="0" w:color="414142"/>
              <w:bottom w:val="outset" w:sz="6" w:space="0" w:color="414142"/>
              <w:right w:val="outset" w:sz="6" w:space="0" w:color="414142"/>
            </w:tcBorders>
            <w:shd w:val="clear" w:color="auto" w:fill="FFFFFF"/>
            <w:hideMark/>
          </w:tcPr>
          <w:p w14:paraId="4ECBD3B9"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Atsauce</w:t>
            </w:r>
          </w:p>
        </w:tc>
        <w:tc>
          <w:tcPr>
            <w:tcW w:w="1667"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7C862CEE"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 Nav noteikts</w:t>
            </w:r>
          </w:p>
        </w:tc>
        <w:tc>
          <w:tcPr>
            <w:tcW w:w="1482" w:type="pct"/>
            <w:tcBorders>
              <w:top w:val="outset" w:sz="6" w:space="0" w:color="414142"/>
              <w:left w:val="outset" w:sz="6" w:space="0" w:color="414142"/>
              <w:bottom w:val="outset" w:sz="6" w:space="0" w:color="414142"/>
              <w:right w:val="outset" w:sz="6" w:space="0" w:color="414142"/>
            </w:tcBorders>
            <w:shd w:val="clear" w:color="auto" w:fill="FFFFFF"/>
            <w:hideMark/>
          </w:tcPr>
          <w:p w14:paraId="4276A6AA" w14:textId="77777777" w:rsidR="00EB0876" w:rsidRPr="00A71577" w:rsidRDefault="00EB0876" w:rsidP="007711F2">
            <w:pPr>
              <w:spacing w:after="0" w:line="240" w:lineRule="auto"/>
              <w:rPr>
                <w:rFonts w:eastAsia="Times New Roman" w:cs="Times New Roman"/>
                <w:sz w:val="20"/>
                <w:szCs w:val="20"/>
                <w:lang w:eastAsia="lv-LV"/>
              </w:rPr>
            </w:pPr>
          </w:p>
        </w:tc>
      </w:tr>
      <w:tr w:rsidR="00A71577" w:rsidRPr="00A71577" w14:paraId="678BB1C0" w14:textId="77777777" w:rsidTr="00EB0876">
        <w:tc>
          <w:tcPr>
            <w:tcW w:w="294" w:type="pct"/>
            <w:tcBorders>
              <w:top w:val="outset" w:sz="6" w:space="0" w:color="414142"/>
              <w:left w:val="outset" w:sz="6" w:space="0" w:color="414142"/>
              <w:bottom w:val="outset" w:sz="6" w:space="0" w:color="414142"/>
              <w:right w:val="outset" w:sz="6" w:space="0" w:color="414142"/>
            </w:tcBorders>
            <w:shd w:val="clear" w:color="auto" w:fill="FFFFFF"/>
            <w:hideMark/>
          </w:tcPr>
          <w:p w14:paraId="48E1CA39"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14.</w:t>
            </w:r>
          </w:p>
        </w:tc>
        <w:tc>
          <w:tcPr>
            <w:tcW w:w="1557" w:type="pct"/>
            <w:tcBorders>
              <w:top w:val="outset" w:sz="6" w:space="0" w:color="414142"/>
              <w:left w:val="outset" w:sz="6" w:space="0" w:color="414142"/>
              <w:bottom w:val="outset" w:sz="6" w:space="0" w:color="414142"/>
              <w:right w:val="outset" w:sz="6" w:space="0" w:color="414142"/>
            </w:tcBorders>
            <w:shd w:val="clear" w:color="auto" w:fill="FFFFFF"/>
            <w:hideMark/>
          </w:tcPr>
          <w:p w14:paraId="1917B6D0"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Paziņojuma numurs</w:t>
            </w:r>
          </w:p>
        </w:tc>
        <w:tc>
          <w:tcPr>
            <w:tcW w:w="1667"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3DCD15B1" w14:textId="6FD6BE5D"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 Nav noteikts</w:t>
            </w:r>
            <w:r w:rsidR="005A3DD3" w:rsidRPr="00A71577">
              <w:rPr>
                <w:rFonts w:cs="Times New Roman"/>
                <w:sz w:val="20"/>
                <w:szCs w:val="20"/>
              </w:rPr>
              <w:t>"</w:t>
            </w:r>
          </w:p>
        </w:tc>
        <w:tc>
          <w:tcPr>
            <w:tcW w:w="1482" w:type="pct"/>
            <w:tcBorders>
              <w:top w:val="outset" w:sz="6" w:space="0" w:color="414142"/>
              <w:left w:val="outset" w:sz="6" w:space="0" w:color="414142"/>
              <w:bottom w:val="outset" w:sz="6" w:space="0" w:color="414142"/>
              <w:right w:val="outset" w:sz="6" w:space="0" w:color="414142"/>
            </w:tcBorders>
            <w:shd w:val="clear" w:color="auto" w:fill="FFFFFF"/>
            <w:hideMark/>
          </w:tcPr>
          <w:p w14:paraId="7FC5EFC1" w14:textId="77777777" w:rsidR="00EB0876" w:rsidRPr="00A71577" w:rsidRDefault="00EB0876" w:rsidP="007711F2">
            <w:pPr>
              <w:spacing w:after="0" w:line="240" w:lineRule="auto"/>
              <w:rPr>
                <w:rFonts w:eastAsia="Times New Roman" w:cs="Times New Roman"/>
                <w:sz w:val="20"/>
                <w:szCs w:val="20"/>
                <w:lang w:eastAsia="lv-LV"/>
              </w:rPr>
            </w:pPr>
          </w:p>
        </w:tc>
      </w:tr>
      <w:tr w:rsidR="00A71577" w:rsidRPr="00A71577" w14:paraId="2DCAC373" w14:textId="77777777" w:rsidTr="00EB0876">
        <w:tc>
          <w:tcPr>
            <w:tcW w:w="294" w:type="pct"/>
            <w:tcBorders>
              <w:top w:val="outset" w:sz="6" w:space="0" w:color="414142"/>
              <w:left w:val="outset" w:sz="6" w:space="0" w:color="414142"/>
              <w:bottom w:val="outset" w:sz="6" w:space="0" w:color="414142"/>
              <w:right w:val="outset" w:sz="6" w:space="0" w:color="414142"/>
            </w:tcBorders>
            <w:shd w:val="clear" w:color="auto" w:fill="FFFFFF"/>
            <w:hideMark/>
          </w:tcPr>
          <w:p w14:paraId="752F0FA7"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15.</w:t>
            </w:r>
          </w:p>
        </w:tc>
        <w:tc>
          <w:tcPr>
            <w:tcW w:w="1557" w:type="pct"/>
            <w:tcBorders>
              <w:top w:val="outset" w:sz="6" w:space="0" w:color="414142"/>
              <w:left w:val="outset" w:sz="6" w:space="0" w:color="414142"/>
              <w:bottom w:val="outset" w:sz="6" w:space="0" w:color="414142"/>
              <w:right w:val="outset" w:sz="6" w:space="0" w:color="414142"/>
            </w:tcBorders>
            <w:shd w:val="clear" w:color="auto" w:fill="FFFFFF"/>
            <w:hideMark/>
          </w:tcPr>
          <w:p w14:paraId="29787201" w14:textId="77777777" w:rsidR="00EB0876" w:rsidRPr="00A71577" w:rsidRDefault="00EB0876" w:rsidP="007711F2">
            <w:pPr>
              <w:spacing w:after="0" w:line="240" w:lineRule="auto"/>
              <w:rPr>
                <w:rFonts w:eastAsia="Times New Roman" w:cs="Times New Roman"/>
                <w:sz w:val="20"/>
                <w:szCs w:val="20"/>
                <w:lang w:eastAsia="lv-LV"/>
              </w:rPr>
            </w:pPr>
            <w:r w:rsidRPr="00A71577">
              <w:rPr>
                <w:rFonts w:eastAsia="Times New Roman" w:cs="Times New Roman"/>
                <w:sz w:val="20"/>
                <w:szCs w:val="20"/>
                <w:lang w:eastAsia="lv-LV"/>
              </w:rPr>
              <w:t>Piezīmes</w:t>
            </w:r>
          </w:p>
        </w:tc>
        <w:tc>
          <w:tcPr>
            <w:tcW w:w="1667"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0CBA5F6B" w14:textId="2E28D742" w:rsidR="00EB0876" w:rsidRPr="00A71577" w:rsidRDefault="00EB0876" w:rsidP="007711F2">
            <w:pPr>
              <w:spacing w:after="0" w:line="240" w:lineRule="auto"/>
              <w:rPr>
                <w:rFonts w:eastAsia="Times New Roman" w:cs="Times New Roman"/>
                <w:sz w:val="20"/>
                <w:szCs w:val="20"/>
                <w:lang w:eastAsia="lv-LV"/>
              </w:rPr>
            </w:pPr>
          </w:p>
        </w:tc>
        <w:tc>
          <w:tcPr>
            <w:tcW w:w="1482" w:type="pct"/>
            <w:tcBorders>
              <w:top w:val="outset" w:sz="6" w:space="0" w:color="414142"/>
              <w:left w:val="outset" w:sz="6" w:space="0" w:color="414142"/>
              <w:bottom w:val="outset" w:sz="6" w:space="0" w:color="414142"/>
              <w:right w:val="outset" w:sz="6" w:space="0" w:color="414142"/>
            </w:tcBorders>
            <w:shd w:val="clear" w:color="auto" w:fill="FFFFFF"/>
            <w:hideMark/>
          </w:tcPr>
          <w:p w14:paraId="64EB312F" w14:textId="77777777" w:rsidR="00EB0876" w:rsidRPr="00A71577" w:rsidRDefault="00EB0876" w:rsidP="007711F2">
            <w:pPr>
              <w:spacing w:after="0" w:line="240" w:lineRule="auto"/>
              <w:rPr>
                <w:rFonts w:eastAsia="Times New Roman" w:cs="Times New Roman"/>
                <w:sz w:val="20"/>
                <w:szCs w:val="20"/>
                <w:lang w:eastAsia="lv-LV"/>
              </w:rPr>
            </w:pPr>
          </w:p>
        </w:tc>
      </w:tr>
    </w:tbl>
    <w:p w14:paraId="568FC53E" w14:textId="648EC9F8" w:rsidR="004C3473" w:rsidRPr="00A71577" w:rsidRDefault="004C3473" w:rsidP="001671A4">
      <w:pPr>
        <w:spacing w:before="100" w:beforeAutospacing="1" w:after="100" w:afterAutospacing="1" w:line="240" w:lineRule="auto"/>
        <w:jc w:val="both"/>
        <w:rPr>
          <w:rFonts w:ascii="Arial" w:hAnsi="Arial" w:cs="Arial"/>
          <w:b/>
          <w:bCs/>
          <w:sz w:val="20"/>
          <w:szCs w:val="20"/>
          <w:shd w:val="clear" w:color="auto" w:fill="FFFFFF"/>
        </w:rPr>
      </w:pPr>
    </w:p>
    <w:p w14:paraId="229CB2EE" w14:textId="68A5021B" w:rsidR="004C3473" w:rsidRPr="00A71577" w:rsidRDefault="004C3473" w:rsidP="00B4211A">
      <w:pPr>
        <w:pStyle w:val="ListParagraph"/>
        <w:numPr>
          <w:ilvl w:val="0"/>
          <w:numId w:val="47"/>
        </w:numPr>
        <w:spacing w:after="0"/>
        <w:jc w:val="both"/>
        <w:rPr>
          <w:rFonts w:cs="Times New Roman"/>
          <w:szCs w:val="28"/>
        </w:rPr>
      </w:pPr>
      <w:r w:rsidRPr="00A71577">
        <w:rPr>
          <w:rFonts w:cs="Times New Roman"/>
          <w:szCs w:val="28"/>
        </w:rPr>
        <w:t>Papildināt 3. pielikuma II. sadaļas 9. punktu ar 9.7. apakšpunktu šādā redakcijā:</w:t>
      </w:r>
    </w:p>
    <w:p w14:paraId="70891F89" w14:textId="3D329C37" w:rsidR="004C3473" w:rsidRPr="00A71577" w:rsidRDefault="005A3DD3" w:rsidP="004C3473">
      <w:pPr>
        <w:spacing w:before="100" w:beforeAutospacing="1" w:after="100" w:afterAutospacing="1" w:line="300" w:lineRule="atLeast"/>
        <w:ind w:firstLine="300"/>
        <w:jc w:val="center"/>
        <w:rPr>
          <w:rFonts w:eastAsia="Times New Roman" w:cs="Times New Roman"/>
          <w:b/>
          <w:bCs/>
          <w:sz w:val="20"/>
          <w:szCs w:val="20"/>
          <w:lang w:eastAsia="lv-LV"/>
        </w:rPr>
      </w:pPr>
      <w:r w:rsidRPr="00A71577">
        <w:rPr>
          <w:rFonts w:cs="Times New Roman"/>
          <w:sz w:val="20"/>
          <w:szCs w:val="20"/>
        </w:rPr>
        <w:t>"</w:t>
      </w:r>
      <w:r w:rsidR="004C3473" w:rsidRPr="00A71577">
        <w:rPr>
          <w:rFonts w:eastAsia="Times New Roman" w:cs="Times New Roman"/>
          <w:b/>
          <w:bCs/>
          <w:sz w:val="20"/>
          <w:szCs w:val="20"/>
          <w:lang w:eastAsia="lv-LV"/>
        </w:rPr>
        <w:t>9.7. Zemes stacijas kustībā (ESIM)</w:t>
      </w:r>
    </w:p>
    <w:p w14:paraId="578BCB1F" w14:textId="77777777" w:rsidR="004C3473" w:rsidRPr="00A71577" w:rsidRDefault="004C3473" w:rsidP="004C3473">
      <w:pPr>
        <w:spacing w:before="100" w:beforeAutospacing="1" w:after="100" w:afterAutospacing="1" w:line="300" w:lineRule="atLeast"/>
        <w:ind w:firstLine="300"/>
        <w:rPr>
          <w:rFonts w:eastAsia="Times New Roman" w:cs="Times New Roman"/>
          <w:b/>
          <w:bCs/>
          <w:sz w:val="20"/>
          <w:szCs w:val="20"/>
          <w:lang w:eastAsia="lv-LV"/>
        </w:rPr>
      </w:pPr>
      <w:r w:rsidRPr="00A71577">
        <w:rPr>
          <w:rFonts w:eastAsia="Times New Roman" w:cs="Times New Roman"/>
          <w:b/>
          <w:bCs/>
          <w:sz w:val="20"/>
          <w:szCs w:val="20"/>
          <w:lang w:eastAsia="lv-LV"/>
        </w:rPr>
        <w:t>9.7.1. Tehniskās prasības uz zemes esošajām Zemes stacijām kustībā (ESIM) GSO satelītu tīklā</w:t>
      </w:r>
    </w:p>
    <w:tbl>
      <w:tblPr>
        <w:tblW w:w="4994" w:type="pct"/>
        <w:tblInd w:w="8" w:type="dxa"/>
        <w:tblBorders>
          <w:top w:val="single" w:sz="6" w:space="0" w:color="414142"/>
          <w:left w:val="single" w:sz="6" w:space="0" w:color="414142"/>
          <w:bottom w:val="single" w:sz="6" w:space="0" w:color="414142"/>
          <w:right w:val="single" w:sz="6" w:space="0" w:color="414142"/>
        </w:tblBorders>
        <w:tblCellMar>
          <w:top w:w="30" w:type="dxa"/>
          <w:left w:w="30" w:type="dxa"/>
          <w:bottom w:w="30" w:type="dxa"/>
          <w:right w:w="30" w:type="dxa"/>
        </w:tblCellMar>
        <w:tblLook w:val="04A0" w:firstRow="1" w:lastRow="0" w:firstColumn="1" w:lastColumn="0" w:noHBand="0" w:noVBand="1"/>
      </w:tblPr>
      <w:tblGrid>
        <w:gridCol w:w="749"/>
        <w:gridCol w:w="2464"/>
        <w:gridCol w:w="2825"/>
        <w:gridCol w:w="3006"/>
      </w:tblGrid>
      <w:tr w:rsidR="00A71577" w:rsidRPr="00A71577" w14:paraId="5883F693" w14:textId="77777777" w:rsidTr="007711F2">
        <w:tc>
          <w:tcPr>
            <w:tcW w:w="414" w:type="pct"/>
            <w:tcBorders>
              <w:top w:val="single" w:sz="6" w:space="0" w:color="414142"/>
              <w:left w:val="single" w:sz="6" w:space="0" w:color="414142"/>
              <w:bottom w:val="single" w:sz="6" w:space="0" w:color="414142"/>
              <w:right w:val="single" w:sz="6" w:space="0" w:color="414142"/>
            </w:tcBorders>
            <w:shd w:val="clear" w:color="auto" w:fill="auto"/>
            <w:vAlign w:val="center"/>
          </w:tcPr>
          <w:p w14:paraId="28FC43F2" w14:textId="77777777" w:rsidR="004C3473" w:rsidRPr="00A71577" w:rsidRDefault="004C3473" w:rsidP="007711F2">
            <w:pPr>
              <w:spacing w:after="0"/>
              <w:jc w:val="center"/>
              <w:rPr>
                <w:rFonts w:eastAsia="Times New Roman" w:cs="Times New Roman"/>
                <w:sz w:val="20"/>
                <w:szCs w:val="20"/>
                <w:lang w:eastAsia="lv-LV"/>
              </w:rPr>
            </w:pPr>
            <w:r w:rsidRPr="00A71577">
              <w:rPr>
                <w:rFonts w:eastAsia="Times New Roman" w:cs="Times New Roman"/>
                <w:sz w:val="20"/>
                <w:szCs w:val="20"/>
                <w:lang w:eastAsia="lv-LV"/>
              </w:rPr>
              <w:t>Nr. p. k.</w:t>
            </w:r>
          </w:p>
        </w:tc>
        <w:tc>
          <w:tcPr>
            <w:tcW w:w="1362" w:type="pct"/>
            <w:tcBorders>
              <w:top w:val="single" w:sz="6" w:space="0" w:color="414142"/>
              <w:left w:val="single" w:sz="6" w:space="0" w:color="414142"/>
              <w:bottom w:val="single" w:sz="6" w:space="0" w:color="414142"/>
              <w:right w:val="single" w:sz="6" w:space="0" w:color="414142"/>
            </w:tcBorders>
            <w:shd w:val="clear" w:color="auto" w:fill="auto"/>
            <w:vAlign w:val="center"/>
          </w:tcPr>
          <w:p w14:paraId="70C77307" w14:textId="77777777" w:rsidR="004C3473" w:rsidRPr="00A71577" w:rsidRDefault="004C3473" w:rsidP="007711F2">
            <w:pPr>
              <w:spacing w:after="0"/>
              <w:jc w:val="center"/>
              <w:rPr>
                <w:rFonts w:eastAsia="Times New Roman" w:cs="Times New Roman"/>
                <w:sz w:val="20"/>
                <w:szCs w:val="20"/>
                <w:lang w:eastAsia="lv-LV"/>
              </w:rPr>
            </w:pPr>
            <w:r w:rsidRPr="00A71577">
              <w:rPr>
                <w:rFonts w:eastAsia="Times New Roman" w:cs="Times New Roman"/>
                <w:sz w:val="20"/>
                <w:szCs w:val="20"/>
                <w:lang w:eastAsia="lv-LV"/>
              </w:rPr>
              <w:t>Parametri</w:t>
            </w:r>
          </w:p>
        </w:tc>
        <w:tc>
          <w:tcPr>
            <w:tcW w:w="1562" w:type="pct"/>
            <w:tcBorders>
              <w:top w:val="single" w:sz="6" w:space="0" w:color="414142"/>
              <w:left w:val="single" w:sz="6" w:space="0" w:color="414142"/>
              <w:bottom w:val="single" w:sz="6" w:space="0" w:color="414142"/>
              <w:right w:val="single" w:sz="6" w:space="0" w:color="414142"/>
            </w:tcBorders>
            <w:shd w:val="clear" w:color="auto" w:fill="auto"/>
            <w:vAlign w:val="center"/>
          </w:tcPr>
          <w:p w14:paraId="2E94C4C3" w14:textId="77777777" w:rsidR="004C3473" w:rsidRPr="00A71577" w:rsidRDefault="004C3473" w:rsidP="007711F2">
            <w:pPr>
              <w:spacing w:after="0"/>
              <w:jc w:val="center"/>
              <w:rPr>
                <w:rFonts w:eastAsia="Times New Roman" w:cs="Times New Roman"/>
                <w:sz w:val="20"/>
                <w:szCs w:val="20"/>
                <w:lang w:eastAsia="lv-LV"/>
              </w:rPr>
            </w:pPr>
            <w:r w:rsidRPr="00A71577">
              <w:rPr>
                <w:rFonts w:eastAsia="Times New Roman" w:cs="Times New Roman"/>
                <w:sz w:val="20"/>
                <w:szCs w:val="20"/>
                <w:lang w:eastAsia="lv-LV"/>
              </w:rPr>
              <w:t>Apraksts</w:t>
            </w:r>
          </w:p>
        </w:tc>
        <w:tc>
          <w:tcPr>
            <w:tcW w:w="1662" w:type="pct"/>
            <w:tcBorders>
              <w:top w:val="single" w:sz="6" w:space="0" w:color="414142"/>
              <w:left w:val="single" w:sz="6" w:space="0" w:color="414142"/>
              <w:bottom w:val="single" w:sz="6" w:space="0" w:color="414142"/>
              <w:right w:val="single" w:sz="6" w:space="0" w:color="414142"/>
            </w:tcBorders>
            <w:shd w:val="clear" w:color="auto" w:fill="auto"/>
            <w:vAlign w:val="center"/>
          </w:tcPr>
          <w:p w14:paraId="1C4D3200" w14:textId="77777777" w:rsidR="004C3473" w:rsidRPr="00A71577" w:rsidRDefault="004C3473" w:rsidP="007711F2">
            <w:pPr>
              <w:spacing w:after="0"/>
              <w:jc w:val="center"/>
              <w:rPr>
                <w:rFonts w:eastAsia="Times New Roman" w:cs="Times New Roman"/>
                <w:sz w:val="20"/>
                <w:szCs w:val="20"/>
                <w:lang w:eastAsia="lv-LV"/>
              </w:rPr>
            </w:pPr>
            <w:r w:rsidRPr="00A71577">
              <w:rPr>
                <w:rFonts w:eastAsia="Times New Roman" w:cs="Times New Roman"/>
                <w:sz w:val="20"/>
                <w:szCs w:val="20"/>
                <w:lang w:eastAsia="lv-LV"/>
              </w:rPr>
              <w:t>Papildu nosacījumi</w:t>
            </w:r>
          </w:p>
        </w:tc>
      </w:tr>
      <w:tr w:rsidR="00A71577" w:rsidRPr="00A71577" w14:paraId="66D3249B" w14:textId="77777777" w:rsidTr="007711F2">
        <w:tc>
          <w:tcPr>
            <w:tcW w:w="414" w:type="pct"/>
            <w:tcBorders>
              <w:top w:val="single" w:sz="6" w:space="0" w:color="414142"/>
              <w:left w:val="single" w:sz="6" w:space="0" w:color="414142"/>
              <w:bottom w:val="single" w:sz="6" w:space="0" w:color="414142"/>
              <w:right w:val="single" w:sz="6" w:space="0" w:color="414142"/>
            </w:tcBorders>
            <w:shd w:val="clear" w:color="auto" w:fill="auto"/>
            <w:vAlign w:val="center"/>
          </w:tcPr>
          <w:p w14:paraId="599757AB"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1.</w:t>
            </w:r>
          </w:p>
        </w:tc>
        <w:tc>
          <w:tcPr>
            <w:tcW w:w="1362" w:type="pct"/>
            <w:tcBorders>
              <w:top w:val="single" w:sz="6" w:space="0" w:color="414142"/>
              <w:left w:val="single" w:sz="6" w:space="0" w:color="414142"/>
              <w:bottom w:val="single" w:sz="6" w:space="0" w:color="414142"/>
              <w:right w:val="single" w:sz="6" w:space="0" w:color="414142"/>
            </w:tcBorders>
            <w:shd w:val="clear" w:color="auto" w:fill="auto"/>
          </w:tcPr>
          <w:p w14:paraId="1E0B150A"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Radiosakaru dienests</w:t>
            </w:r>
          </w:p>
        </w:tc>
        <w:tc>
          <w:tcPr>
            <w:tcW w:w="1562" w:type="pct"/>
            <w:tcBorders>
              <w:top w:val="single" w:sz="6" w:space="0" w:color="414142"/>
              <w:left w:val="single" w:sz="6" w:space="0" w:color="414142"/>
              <w:bottom w:val="single" w:sz="6" w:space="0" w:color="414142"/>
              <w:right w:val="single" w:sz="6" w:space="0" w:color="414142"/>
            </w:tcBorders>
            <w:shd w:val="clear" w:color="auto" w:fill="auto"/>
          </w:tcPr>
          <w:p w14:paraId="2A32D2E9"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Fiksētais satelītu dienests</w:t>
            </w:r>
          </w:p>
        </w:tc>
        <w:tc>
          <w:tcPr>
            <w:tcW w:w="1662" w:type="pct"/>
            <w:tcBorders>
              <w:top w:val="single" w:sz="6" w:space="0" w:color="414142"/>
              <w:left w:val="single" w:sz="6" w:space="0" w:color="414142"/>
              <w:bottom w:val="single" w:sz="6" w:space="0" w:color="414142"/>
              <w:right w:val="single" w:sz="6" w:space="0" w:color="414142"/>
            </w:tcBorders>
            <w:shd w:val="clear" w:color="auto" w:fill="auto"/>
          </w:tcPr>
          <w:p w14:paraId="7AD209E9"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 </w:t>
            </w:r>
          </w:p>
        </w:tc>
      </w:tr>
      <w:tr w:rsidR="00A71577" w:rsidRPr="00A71577" w14:paraId="5F364073" w14:textId="77777777" w:rsidTr="007711F2">
        <w:tc>
          <w:tcPr>
            <w:tcW w:w="414" w:type="pct"/>
            <w:tcBorders>
              <w:top w:val="single" w:sz="6" w:space="0" w:color="414142"/>
              <w:left w:val="single" w:sz="6" w:space="0" w:color="414142"/>
              <w:bottom w:val="single" w:sz="6" w:space="0" w:color="414142"/>
              <w:right w:val="single" w:sz="6" w:space="0" w:color="414142"/>
            </w:tcBorders>
            <w:shd w:val="clear" w:color="auto" w:fill="auto"/>
            <w:vAlign w:val="center"/>
          </w:tcPr>
          <w:p w14:paraId="4D303CFA"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2.</w:t>
            </w:r>
          </w:p>
        </w:tc>
        <w:tc>
          <w:tcPr>
            <w:tcW w:w="1362" w:type="pct"/>
            <w:tcBorders>
              <w:top w:val="single" w:sz="6" w:space="0" w:color="414142"/>
              <w:left w:val="single" w:sz="6" w:space="0" w:color="414142"/>
              <w:bottom w:val="single" w:sz="6" w:space="0" w:color="414142"/>
              <w:right w:val="single" w:sz="6" w:space="0" w:color="414142"/>
            </w:tcBorders>
            <w:shd w:val="clear" w:color="auto" w:fill="auto"/>
          </w:tcPr>
          <w:p w14:paraId="4EA02786"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Radiosakaru sistēmas</w:t>
            </w:r>
          </w:p>
        </w:tc>
        <w:tc>
          <w:tcPr>
            <w:tcW w:w="1562" w:type="pct"/>
            <w:tcBorders>
              <w:top w:val="single" w:sz="6" w:space="0" w:color="414142"/>
              <w:left w:val="single" w:sz="6" w:space="0" w:color="414142"/>
              <w:bottom w:val="single" w:sz="6" w:space="0" w:color="414142"/>
              <w:right w:val="single" w:sz="6" w:space="0" w:color="414142"/>
            </w:tcBorders>
            <w:shd w:val="clear" w:color="auto" w:fill="auto"/>
          </w:tcPr>
          <w:p w14:paraId="71191E50" w14:textId="77777777" w:rsidR="004C3473" w:rsidRPr="00A71577" w:rsidRDefault="004C3473" w:rsidP="007711F2">
            <w:pPr>
              <w:spacing w:after="0"/>
              <w:rPr>
                <w:rFonts w:eastAsia="Times New Roman" w:cs="Times New Roman"/>
                <w:sz w:val="20"/>
                <w:szCs w:val="20"/>
                <w:highlight w:val="yellow"/>
                <w:lang w:eastAsia="lv-LV"/>
              </w:rPr>
            </w:pPr>
            <w:r w:rsidRPr="00A71577">
              <w:rPr>
                <w:rFonts w:eastAsia="Times New Roman" w:cs="Times New Roman"/>
                <w:sz w:val="20"/>
                <w:szCs w:val="20"/>
                <w:lang w:eastAsia="lv-LV"/>
              </w:rPr>
              <w:t>Uz zemes esošās Zemes stacijas kustībā (ESIM)</w:t>
            </w:r>
          </w:p>
        </w:tc>
        <w:tc>
          <w:tcPr>
            <w:tcW w:w="1662" w:type="pct"/>
            <w:tcBorders>
              <w:top w:val="single" w:sz="6" w:space="0" w:color="414142"/>
              <w:left w:val="single" w:sz="6" w:space="0" w:color="414142"/>
              <w:bottom w:val="single" w:sz="6" w:space="0" w:color="414142"/>
              <w:right w:val="single" w:sz="6" w:space="0" w:color="414142"/>
            </w:tcBorders>
            <w:shd w:val="clear" w:color="auto" w:fill="auto"/>
          </w:tcPr>
          <w:p w14:paraId="6BACCCB6"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Tikai darbam ar GSO FSS satelītu sistēmām</w:t>
            </w:r>
          </w:p>
        </w:tc>
      </w:tr>
      <w:tr w:rsidR="00A71577" w:rsidRPr="00A71577" w14:paraId="4ABAC872" w14:textId="77777777" w:rsidTr="007711F2">
        <w:tc>
          <w:tcPr>
            <w:tcW w:w="414" w:type="pct"/>
            <w:vMerge w:val="restart"/>
            <w:tcBorders>
              <w:top w:val="single" w:sz="6" w:space="0" w:color="414142"/>
              <w:left w:val="single" w:sz="6" w:space="0" w:color="414142"/>
              <w:bottom w:val="single" w:sz="6" w:space="0" w:color="414142"/>
              <w:right w:val="single" w:sz="6" w:space="0" w:color="414142"/>
            </w:tcBorders>
            <w:shd w:val="clear" w:color="auto" w:fill="auto"/>
            <w:vAlign w:val="center"/>
          </w:tcPr>
          <w:p w14:paraId="3F536FFE"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3.</w:t>
            </w:r>
          </w:p>
        </w:tc>
        <w:tc>
          <w:tcPr>
            <w:tcW w:w="1362" w:type="pct"/>
            <w:vMerge w:val="restart"/>
            <w:tcBorders>
              <w:top w:val="single" w:sz="6" w:space="0" w:color="414142"/>
              <w:left w:val="single" w:sz="6" w:space="0" w:color="414142"/>
              <w:bottom w:val="single" w:sz="6" w:space="0" w:color="414142"/>
              <w:right w:val="single" w:sz="6" w:space="0" w:color="414142"/>
            </w:tcBorders>
            <w:shd w:val="clear" w:color="auto" w:fill="auto"/>
          </w:tcPr>
          <w:p w14:paraId="7EFC328B"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Radiofrekvenču josla</w:t>
            </w:r>
          </w:p>
        </w:tc>
        <w:tc>
          <w:tcPr>
            <w:tcW w:w="1562" w:type="pct"/>
            <w:tcBorders>
              <w:top w:val="single" w:sz="6" w:space="0" w:color="414142"/>
              <w:left w:val="single" w:sz="6" w:space="0" w:color="414142"/>
              <w:bottom w:val="single" w:sz="6" w:space="0" w:color="414142"/>
              <w:right w:val="single" w:sz="6" w:space="0" w:color="414142"/>
            </w:tcBorders>
            <w:shd w:val="clear" w:color="auto" w:fill="auto"/>
          </w:tcPr>
          <w:p w14:paraId="2C2C0572"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10,7–12,75 GHz</w:t>
            </w:r>
          </w:p>
        </w:tc>
        <w:tc>
          <w:tcPr>
            <w:tcW w:w="1662" w:type="pct"/>
            <w:tcBorders>
              <w:top w:val="single" w:sz="6" w:space="0" w:color="414142"/>
              <w:left w:val="single" w:sz="6" w:space="0" w:color="414142"/>
              <w:bottom w:val="single" w:sz="6" w:space="0" w:color="414142"/>
              <w:right w:val="single" w:sz="6" w:space="0" w:color="414142"/>
            </w:tcBorders>
            <w:shd w:val="clear" w:color="auto" w:fill="auto"/>
          </w:tcPr>
          <w:p w14:paraId="2FD99F23" w14:textId="77777777" w:rsidR="004C3473" w:rsidRPr="00A71577" w:rsidRDefault="004C3473" w:rsidP="007711F2">
            <w:pPr>
              <w:spacing w:after="0"/>
              <w:rPr>
                <w:rFonts w:eastAsia="Times New Roman" w:cs="Times New Roman"/>
                <w:sz w:val="20"/>
                <w:szCs w:val="20"/>
                <w:highlight w:val="yellow"/>
                <w:lang w:eastAsia="lv-LV"/>
              </w:rPr>
            </w:pPr>
            <w:r w:rsidRPr="00A71577">
              <w:rPr>
                <w:rFonts w:eastAsia="Times New Roman" w:cs="Times New Roman"/>
                <w:sz w:val="20"/>
                <w:szCs w:val="20"/>
                <w:lang w:eastAsia="lv-LV"/>
              </w:rPr>
              <w:t xml:space="preserve">Saskaņā ar ECC/DEC/(18)04 lēmuma lemjošās daļas 7.b punktu, frekvenču joslā 10,7 – 11,7 GHz </w:t>
            </w:r>
            <w:r w:rsidRPr="00A71577">
              <w:rPr>
                <w:rFonts w:eastAsia="Times New Roman" w:cs="Times New Roman"/>
                <w:sz w:val="20"/>
                <w:szCs w:val="20"/>
                <w:lang w:eastAsia="lv-LV"/>
              </w:rPr>
              <w:lastRenderedPageBreak/>
              <w:t>ESIM stacijas darbojas bez aizsardzības pret traucējumiem no fiksētā dienesta</w:t>
            </w:r>
          </w:p>
        </w:tc>
      </w:tr>
      <w:tr w:rsidR="00A71577" w:rsidRPr="00A71577" w14:paraId="4CC9AE1B" w14:textId="77777777" w:rsidTr="007711F2">
        <w:tc>
          <w:tcPr>
            <w:tcW w:w="414" w:type="pct"/>
            <w:vMerge/>
            <w:tcBorders>
              <w:top w:val="single" w:sz="6" w:space="0" w:color="414142"/>
              <w:left w:val="single" w:sz="6" w:space="0" w:color="414142"/>
              <w:bottom w:val="single" w:sz="6" w:space="0" w:color="414142"/>
              <w:right w:val="single" w:sz="6" w:space="0" w:color="414142"/>
            </w:tcBorders>
            <w:shd w:val="clear" w:color="auto" w:fill="auto"/>
            <w:vAlign w:val="center"/>
          </w:tcPr>
          <w:p w14:paraId="7AA8A93C" w14:textId="77777777" w:rsidR="004C3473" w:rsidRPr="00A71577" w:rsidRDefault="004C3473" w:rsidP="007711F2">
            <w:pPr>
              <w:spacing w:after="0"/>
              <w:rPr>
                <w:rFonts w:eastAsia="Times New Roman" w:cs="Times New Roman"/>
                <w:sz w:val="20"/>
                <w:szCs w:val="20"/>
                <w:lang w:eastAsia="lv-LV"/>
              </w:rPr>
            </w:pPr>
          </w:p>
        </w:tc>
        <w:tc>
          <w:tcPr>
            <w:tcW w:w="1362" w:type="pct"/>
            <w:vMerge/>
            <w:tcBorders>
              <w:top w:val="single" w:sz="6" w:space="0" w:color="414142"/>
              <w:left w:val="single" w:sz="6" w:space="0" w:color="414142"/>
              <w:bottom w:val="single" w:sz="6" w:space="0" w:color="414142"/>
              <w:right w:val="single" w:sz="6" w:space="0" w:color="414142"/>
            </w:tcBorders>
            <w:shd w:val="clear" w:color="auto" w:fill="auto"/>
          </w:tcPr>
          <w:p w14:paraId="33714B3F" w14:textId="77777777" w:rsidR="004C3473" w:rsidRPr="00A71577" w:rsidRDefault="004C3473" w:rsidP="007711F2">
            <w:pPr>
              <w:spacing w:after="0"/>
              <w:rPr>
                <w:rFonts w:eastAsia="Times New Roman" w:cs="Times New Roman"/>
                <w:sz w:val="20"/>
                <w:szCs w:val="20"/>
                <w:lang w:eastAsia="lv-LV"/>
              </w:rPr>
            </w:pPr>
          </w:p>
        </w:tc>
        <w:tc>
          <w:tcPr>
            <w:tcW w:w="1562" w:type="pct"/>
            <w:tcBorders>
              <w:top w:val="single" w:sz="6" w:space="0" w:color="414142"/>
              <w:left w:val="single" w:sz="6" w:space="0" w:color="414142"/>
              <w:bottom w:val="single" w:sz="6" w:space="0" w:color="414142"/>
              <w:right w:val="single" w:sz="6" w:space="0" w:color="414142"/>
            </w:tcBorders>
            <w:shd w:val="clear" w:color="auto" w:fill="auto"/>
          </w:tcPr>
          <w:p w14:paraId="1C6091D2" w14:textId="77777777" w:rsidR="004C3473" w:rsidRPr="00A71577" w:rsidRDefault="004C3473" w:rsidP="007711F2">
            <w:pPr>
              <w:spacing w:before="100" w:beforeAutospacing="1" w:after="0" w:line="300" w:lineRule="atLeast"/>
              <w:rPr>
                <w:rFonts w:eastAsia="Times New Roman" w:cs="Times New Roman"/>
                <w:sz w:val="20"/>
                <w:szCs w:val="20"/>
                <w:lang w:eastAsia="lv-LV"/>
              </w:rPr>
            </w:pPr>
            <w:r w:rsidRPr="00A71577">
              <w:rPr>
                <w:rFonts w:eastAsia="Times New Roman" w:cs="Times New Roman"/>
                <w:sz w:val="20"/>
                <w:szCs w:val="20"/>
                <w:lang w:eastAsia="lv-LV"/>
              </w:rPr>
              <w:t>14,0–14,5 GHz</w:t>
            </w:r>
          </w:p>
        </w:tc>
        <w:tc>
          <w:tcPr>
            <w:tcW w:w="1662" w:type="pct"/>
            <w:tcBorders>
              <w:top w:val="single" w:sz="6" w:space="0" w:color="414142"/>
              <w:left w:val="single" w:sz="6" w:space="0" w:color="414142"/>
              <w:bottom w:val="single" w:sz="6" w:space="0" w:color="414142"/>
              <w:right w:val="single" w:sz="6" w:space="0" w:color="414142"/>
            </w:tcBorders>
            <w:shd w:val="clear" w:color="auto" w:fill="auto"/>
          </w:tcPr>
          <w:p w14:paraId="3FC6E846"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Saskaņā ar ECC/DEC/(18)04 lēmuma lemjošās daļas 5.b punktu, frekvenču joslā 14,47 – 14,5 GHz jānodrošina Radioastronomijas dienesta staciju aizsargjosla atbilstoši ECC/DEC/(18)04 lēmuma 2. pielikumam.</w:t>
            </w:r>
          </w:p>
        </w:tc>
      </w:tr>
      <w:tr w:rsidR="00A71577" w:rsidRPr="00A71577" w14:paraId="38421D1F" w14:textId="77777777" w:rsidTr="007711F2">
        <w:tc>
          <w:tcPr>
            <w:tcW w:w="414" w:type="pct"/>
            <w:tcBorders>
              <w:top w:val="single" w:sz="6" w:space="0" w:color="414142"/>
              <w:left w:val="single" w:sz="6" w:space="0" w:color="414142"/>
              <w:bottom w:val="single" w:sz="6" w:space="0" w:color="414142"/>
              <w:right w:val="single" w:sz="6" w:space="0" w:color="414142"/>
            </w:tcBorders>
            <w:shd w:val="clear" w:color="auto" w:fill="auto"/>
            <w:vAlign w:val="center"/>
          </w:tcPr>
          <w:p w14:paraId="70291221"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4.</w:t>
            </w:r>
          </w:p>
        </w:tc>
        <w:tc>
          <w:tcPr>
            <w:tcW w:w="1362" w:type="pct"/>
            <w:tcBorders>
              <w:top w:val="single" w:sz="6" w:space="0" w:color="414142"/>
              <w:left w:val="single" w:sz="6" w:space="0" w:color="414142"/>
              <w:bottom w:val="single" w:sz="6" w:space="0" w:color="414142"/>
              <w:right w:val="single" w:sz="6" w:space="0" w:color="414142"/>
            </w:tcBorders>
            <w:shd w:val="clear" w:color="auto" w:fill="auto"/>
          </w:tcPr>
          <w:p w14:paraId="72A97166"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Radiokanālu plānojums</w:t>
            </w:r>
          </w:p>
        </w:tc>
        <w:tc>
          <w:tcPr>
            <w:tcW w:w="1562" w:type="pct"/>
            <w:tcBorders>
              <w:top w:val="single" w:sz="6" w:space="0" w:color="414142"/>
              <w:left w:val="single" w:sz="6" w:space="0" w:color="414142"/>
              <w:bottom w:val="single" w:sz="6" w:space="0" w:color="414142"/>
              <w:right w:val="single" w:sz="6" w:space="0" w:color="414142"/>
            </w:tcBorders>
            <w:shd w:val="clear" w:color="auto" w:fill="auto"/>
          </w:tcPr>
          <w:p w14:paraId="6970482B"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 </w:t>
            </w:r>
          </w:p>
        </w:tc>
        <w:tc>
          <w:tcPr>
            <w:tcW w:w="1662" w:type="pct"/>
            <w:tcBorders>
              <w:top w:val="single" w:sz="6" w:space="0" w:color="414142"/>
              <w:left w:val="single" w:sz="6" w:space="0" w:color="414142"/>
              <w:bottom w:val="single" w:sz="6" w:space="0" w:color="414142"/>
              <w:right w:val="single" w:sz="6" w:space="0" w:color="414142"/>
            </w:tcBorders>
            <w:shd w:val="clear" w:color="auto" w:fill="auto"/>
          </w:tcPr>
          <w:p w14:paraId="138D8C0A"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Nosaka satelītu tīkla operators</w:t>
            </w:r>
          </w:p>
        </w:tc>
      </w:tr>
      <w:tr w:rsidR="00A71577" w:rsidRPr="00A71577" w14:paraId="3957616F" w14:textId="77777777" w:rsidTr="007711F2">
        <w:tc>
          <w:tcPr>
            <w:tcW w:w="414" w:type="pct"/>
            <w:tcBorders>
              <w:top w:val="single" w:sz="6" w:space="0" w:color="414142"/>
              <w:left w:val="single" w:sz="6" w:space="0" w:color="414142"/>
              <w:bottom w:val="single" w:sz="6" w:space="0" w:color="414142"/>
              <w:right w:val="single" w:sz="6" w:space="0" w:color="414142"/>
            </w:tcBorders>
            <w:shd w:val="clear" w:color="auto" w:fill="auto"/>
            <w:vAlign w:val="center"/>
          </w:tcPr>
          <w:p w14:paraId="5B63FEA9"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5.</w:t>
            </w:r>
          </w:p>
        </w:tc>
        <w:tc>
          <w:tcPr>
            <w:tcW w:w="1362" w:type="pct"/>
            <w:tcBorders>
              <w:top w:val="single" w:sz="6" w:space="0" w:color="414142"/>
              <w:left w:val="single" w:sz="6" w:space="0" w:color="414142"/>
              <w:bottom w:val="single" w:sz="6" w:space="0" w:color="414142"/>
              <w:right w:val="single" w:sz="6" w:space="0" w:color="414142"/>
            </w:tcBorders>
            <w:shd w:val="clear" w:color="auto" w:fill="auto"/>
          </w:tcPr>
          <w:p w14:paraId="262D6F6A"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Pārraidāmā signāla veids</w:t>
            </w:r>
          </w:p>
        </w:tc>
        <w:tc>
          <w:tcPr>
            <w:tcW w:w="1562" w:type="pct"/>
            <w:tcBorders>
              <w:top w:val="single" w:sz="6" w:space="0" w:color="414142"/>
              <w:left w:val="single" w:sz="6" w:space="0" w:color="414142"/>
              <w:bottom w:val="single" w:sz="6" w:space="0" w:color="414142"/>
              <w:right w:val="single" w:sz="6" w:space="0" w:color="414142"/>
            </w:tcBorders>
            <w:shd w:val="clear" w:color="auto" w:fill="auto"/>
          </w:tcPr>
          <w:p w14:paraId="3817FD11"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 </w:t>
            </w:r>
          </w:p>
        </w:tc>
        <w:tc>
          <w:tcPr>
            <w:tcW w:w="1662" w:type="pct"/>
            <w:tcBorders>
              <w:top w:val="single" w:sz="6" w:space="0" w:color="414142"/>
              <w:left w:val="single" w:sz="6" w:space="0" w:color="414142"/>
              <w:bottom w:val="single" w:sz="6" w:space="0" w:color="414142"/>
              <w:right w:val="single" w:sz="6" w:space="0" w:color="414142"/>
            </w:tcBorders>
            <w:shd w:val="clear" w:color="auto" w:fill="auto"/>
          </w:tcPr>
          <w:p w14:paraId="0B543A90"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Nosaka satelītu tīkla operators</w:t>
            </w:r>
          </w:p>
        </w:tc>
      </w:tr>
      <w:tr w:rsidR="00A71577" w:rsidRPr="00A71577" w14:paraId="66885C98" w14:textId="77777777" w:rsidTr="007711F2">
        <w:tc>
          <w:tcPr>
            <w:tcW w:w="414" w:type="pct"/>
            <w:tcBorders>
              <w:top w:val="single" w:sz="6" w:space="0" w:color="414142"/>
              <w:left w:val="single" w:sz="6" w:space="0" w:color="414142"/>
              <w:bottom w:val="single" w:sz="6" w:space="0" w:color="414142"/>
              <w:right w:val="single" w:sz="6" w:space="0" w:color="414142"/>
            </w:tcBorders>
            <w:shd w:val="clear" w:color="auto" w:fill="auto"/>
            <w:vAlign w:val="center"/>
          </w:tcPr>
          <w:p w14:paraId="68419EDC"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6.</w:t>
            </w:r>
          </w:p>
        </w:tc>
        <w:tc>
          <w:tcPr>
            <w:tcW w:w="1362" w:type="pct"/>
            <w:tcBorders>
              <w:top w:val="single" w:sz="6" w:space="0" w:color="414142"/>
              <w:left w:val="single" w:sz="6" w:space="0" w:color="414142"/>
              <w:bottom w:val="single" w:sz="6" w:space="0" w:color="414142"/>
              <w:right w:val="single" w:sz="6" w:space="0" w:color="414142"/>
            </w:tcBorders>
            <w:shd w:val="clear" w:color="auto" w:fill="auto"/>
          </w:tcPr>
          <w:p w14:paraId="38785F53"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Radiosakaru trašu virzieni</w:t>
            </w:r>
          </w:p>
        </w:tc>
        <w:tc>
          <w:tcPr>
            <w:tcW w:w="1562" w:type="pct"/>
            <w:tcBorders>
              <w:top w:val="single" w:sz="6" w:space="0" w:color="414142"/>
              <w:left w:val="single" w:sz="6" w:space="0" w:color="414142"/>
              <w:bottom w:val="single" w:sz="6" w:space="0" w:color="414142"/>
              <w:right w:val="single" w:sz="6" w:space="0" w:color="414142"/>
            </w:tcBorders>
            <w:shd w:val="clear" w:color="auto" w:fill="auto"/>
          </w:tcPr>
          <w:p w14:paraId="7CEDC139"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10,7–12,75 GHz (izplatījums - Zeme)</w:t>
            </w:r>
          </w:p>
          <w:p w14:paraId="481AB240"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14,0–14,5 GHz (Zeme-izplatījums)</w:t>
            </w:r>
          </w:p>
        </w:tc>
        <w:tc>
          <w:tcPr>
            <w:tcW w:w="1662" w:type="pct"/>
            <w:tcBorders>
              <w:top w:val="single" w:sz="6" w:space="0" w:color="414142"/>
              <w:left w:val="single" w:sz="6" w:space="0" w:color="414142"/>
              <w:bottom w:val="single" w:sz="6" w:space="0" w:color="414142"/>
              <w:right w:val="single" w:sz="6" w:space="0" w:color="414142"/>
            </w:tcBorders>
            <w:shd w:val="clear" w:color="auto" w:fill="auto"/>
          </w:tcPr>
          <w:p w14:paraId="4335158B" w14:textId="77777777" w:rsidR="004C3473" w:rsidRPr="00A71577" w:rsidRDefault="004C3473" w:rsidP="007711F2">
            <w:pPr>
              <w:spacing w:after="0"/>
              <w:rPr>
                <w:rFonts w:eastAsia="Times New Roman" w:cs="Times New Roman"/>
                <w:sz w:val="20"/>
                <w:szCs w:val="20"/>
                <w:highlight w:val="yellow"/>
                <w:lang w:eastAsia="lv-LV"/>
              </w:rPr>
            </w:pPr>
            <w:r w:rsidRPr="00A71577">
              <w:rPr>
                <w:rFonts w:eastAsia="Times New Roman" w:cs="Times New Roman"/>
                <w:sz w:val="20"/>
                <w:szCs w:val="20"/>
                <w:lang w:eastAsia="lv-LV"/>
              </w:rPr>
              <w:t> </w:t>
            </w:r>
          </w:p>
        </w:tc>
      </w:tr>
      <w:tr w:rsidR="00A71577" w:rsidRPr="00A71577" w14:paraId="34F8D210" w14:textId="77777777" w:rsidTr="007711F2">
        <w:tc>
          <w:tcPr>
            <w:tcW w:w="414" w:type="pct"/>
            <w:tcBorders>
              <w:top w:val="single" w:sz="6" w:space="0" w:color="414142"/>
              <w:left w:val="single" w:sz="6" w:space="0" w:color="414142"/>
              <w:bottom w:val="single" w:sz="6" w:space="0" w:color="414142"/>
              <w:right w:val="single" w:sz="6" w:space="0" w:color="414142"/>
            </w:tcBorders>
            <w:shd w:val="clear" w:color="auto" w:fill="auto"/>
            <w:vAlign w:val="center"/>
          </w:tcPr>
          <w:p w14:paraId="18553107"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7.</w:t>
            </w:r>
          </w:p>
        </w:tc>
        <w:tc>
          <w:tcPr>
            <w:tcW w:w="1362" w:type="pct"/>
            <w:tcBorders>
              <w:top w:val="single" w:sz="6" w:space="0" w:color="414142"/>
              <w:left w:val="single" w:sz="6" w:space="0" w:color="414142"/>
              <w:bottom w:val="single" w:sz="6" w:space="0" w:color="414142"/>
              <w:right w:val="single" w:sz="6" w:space="0" w:color="414142"/>
            </w:tcBorders>
            <w:shd w:val="clear" w:color="auto" w:fill="auto"/>
          </w:tcPr>
          <w:p w14:paraId="17468C0C"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Raidītāja izejas (izstarotā) jauda</w:t>
            </w:r>
          </w:p>
        </w:tc>
        <w:tc>
          <w:tcPr>
            <w:tcW w:w="1562" w:type="pct"/>
            <w:tcBorders>
              <w:top w:val="single" w:sz="6" w:space="0" w:color="414142"/>
              <w:left w:val="single" w:sz="6" w:space="0" w:color="414142"/>
              <w:bottom w:val="single" w:sz="6" w:space="0" w:color="414142"/>
              <w:right w:val="single" w:sz="6" w:space="0" w:color="414142"/>
            </w:tcBorders>
            <w:shd w:val="clear" w:color="auto" w:fill="auto"/>
          </w:tcPr>
          <w:p w14:paraId="08776C2C" w14:textId="77777777" w:rsidR="004C3473" w:rsidRPr="00A71577" w:rsidRDefault="004C3473" w:rsidP="007711F2">
            <w:pPr>
              <w:rPr>
                <w:rFonts w:cs="Times New Roman"/>
                <w:sz w:val="20"/>
                <w:szCs w:val="20"/>
              </w:rPr>
            </w:pPr>
            <w:r w:rsidRPr="00A71577">
              <w:rPr>
                <w:rFonts w:cs="Times New Roman"/>
                <w:sz w:val="20"/>
                <w:szCs w:val="20"/>
              </w:rPr>
              <w:t xml:space="preserve">Summārā </w:t>
            </w:r>
            <w:proofErr w:type="spellStart"/>
            <w:r w:rsidRPr="00A71577">
              <w:rPr>
                <w:rFonts w:cs="Times New Roman"/>
                <w:sz w:val="20"/>
                <w:szCs w:val="20"/>
              </w:rPr>
              <w:t>e.i.r.p</w:t>
            </w:r>
            <w:proofErr w:type="spellEnd"/>
            <w:r w:rsidRPr="00A71577">
              <w:rPr>
                <w:rFonts w:cs="Times New Roman"/>
                <w:sz w:val="20"/>
                <w:szCs w:val="20"/>
              </w:rPr>
              <w:t xml:space="preserve">. ≤ 54,5 </w:t>
            </w:r>
            <w:proofErr w:type="spellStart"/>
            <w:r w:rsidRPr="00A71577">
              <w:rPr>
                <w:rFonts w:cs="Times New Roman"/>
                <w:sz w:val="20"/>
                <w:szCs w:val="20"/>
              </w:rPr>
              <w:t>dBW</w:t>
            </w:r>
            <w:proofErr w:type="spellEnd"/>
          </w:p>
        </w:tc>
        <w:tc>
          <w:tcPr>
            <w:tcW w:w="1662" w:type="pct"/>
            <w:tcBorders>
              <w:top w:val="single" w:sz="6" w:space="0" w:color="414142"/>
              <w:left w:val="single" w:sz="6" w:space="0" w:color="414142"/>
              <w:bottom w:val="single" w:sz="6" w:space="0" w:color="414142"/>
              <w:right w:val="single" w:sz="6" w:space="0" w:color="414142"/>
            </w:tcBorders>
            <w:shd w:val="clear" w:color="auto" w:fill="auto"/>
          </w:tcPr>
          <w:p w14:paraId="687D9638" w14:textId="77777777" w:rsidR="004C3473" w:rsidRPr="00A71577" w:rsidRDefault="004C3473" w:rsidP="007711F2">
            <w:pPr>
              <w:rPr>
                <w:rFonts w:cs="Times New Roman"/>
                <w:sz w:val="20"/>
                <w:szCs w:val="20"/>
              </w:rPr>
            </w:pPr>
            <w:r w:rsidRPr="00A71577">
              <w:rPr>
                <w:rFonts w:eastAsia="Times New Roman" w:cs="Times New Roman"/>
                <w:sz w:val="20"/>
                <w:szCs w:val="20"/>
                <w:lang w:eastAsia="lv-LV"/>
              </w:rPr>
              <w:t>Saskaņā ar ECC/DEC/(18)04 lēmuma lemjošās daļas 8. punktu</w:t>
            </w:r>
          </w:p>
        </w:tc>
      </w:tr>
      <w:tr w:rsidR="00A71577" w:rsidRPr="00A71577" w14:paraId="7D6B0132" w14:textId="77777777" w:rsidTr="007711F2">
        <w:tc>
          <w:tcPr>
            <w:tcW w:w="414" w:type="pct"/>
            <w:tcBorders>
              <w:top w:val="single" w:sz="6" w:space="0" w:color="414142"/>
              <w:left w:val="single" w:sz="6" w:space="0" w:color="414142"/>
              <w:bottom w:val="single" w:sz="6" w:space="0" w:color="414142"/>
              <w:right w:val="single" w:sz="6" w:space="0" w:color="414142"/>
            </w:tcBorders>
            <w:shd w:val="clear" w:color="auto" w:fill="auto"/>
            <w:vAlign w:val="center"/>
          </w:tcPr>
          <w:p w14:paraId="489F82FC"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8.</w:t>
            </w:r>
          </w:p>
        </w:tc>
        <w:tc>
          <w:tcPr>
            <w:tcW w:w="1362" w:type="pct"/>
            <w:tcBorders>
              <w:top w:val="single" w:sz="6" w:space="0" w:color="414142"/>
              <w:left w:val="single" w:sz="6" w:space="0" w:color="414142"/>
              <w:bottom w:val="single" w:sz="6" w:space="0" w:color="414142"/>
              <w:right w:val="single" w:sz="6" w:space="0" w:color="414142"/>
            </w:tcBorders>
            <w:shd w:val="clear" w:color="auto" w:fill="auto"/>
          </w:tcPr>
          <w:p w14:paraId="2A70C8DA"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Radiokanālu izmantošanas nosacījumi</w:t>
            </w:r>
          </w:p>
        </w:tc>
        <w:tc>
          <w:tcPr>
            <w:tcW w:w="1562" w:type="pct"/>
            <w:tcBorders>
              <w:top w:val="single" w:sz="6" w:space="0" w:color="414142"/>
              <w:left w:val="single" w:sz="6" w:space="0" w:color="414142"/>
              <w:bottom w:val="single" w:sz="6" w:space="0" w:color="414142"/>
              <w:right w:val="single" w:sz="6" w:space="0" w:color="414142"/>
            </w:tcBorders>
            <w:shd w:val="clear" w:color="auto" w:fill="auto"/>
          </w:tcPr>
          <w:p w14:paraId="43D61BBA"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 </w:t>
            </w:r>
          </w:p>
        </w:tc>
        <w:tc>
          <w:tcPr>
            <w:tcW w:w="1662" w:type="pct"/>
            <w:tcBorders>
              <w:top w:val="single" w:sz="6" w:space="0" w:color="414142"/>
              <w:left w:val="single" w:sz="6" w:space="0" w:color="414142"/>
              <w:bottom w:val="single" w:sz="6" w:space="0" w:color="414142"/>
              <w:right w:val="single" w:sz="6" w:space="0" w:color="414142"/>
            </w:tcBorders>
            <w:shd w:val="clear" w:color="auto" w:fill="auto"/>
          </w:tcPr>
          <w:p w14:paraId="07F281D2"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Nosaka satelītu tīkla operators</w:t>
            </w:r>
          </w:p>
        </w:tc>
      </w:tr>
      <w:tr w:rsidR="00155819" w:rsidRPr="00A71577" w14:paraId="400EED1C" w14:textId="77777777" w:rsidTr="007711F2">
        <w:tc>
          <w:tcPr>
            <w:tcW w:w="414" w:type="pct"/>
            <w:tcBorders>
              <w:top w:val="single" w:sz="6" w:space="0" w:color="414142"/>
              <w:left w:val="single" w:sz="6" w:space="0" w:color="414142"/>
              <w:bottom w:val="single" w:sz="6" w:space="0" w:color="414142"/>
              <w:right w:val="single" w:sz="6" w:space="0" w:color="414142"/>
            </w:tcBorders>
            <w:shd w:val="clear" w:color="auto" w:fill="auto"/>
            <w:vAlign w:val="center"/>
          </w:tcPr>
          <w:p w14:paraId="0D19C5F1"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9.</w:t>
            </w:r>
          </w:p>
        </w:tc>
        <w:tc>
          <w:tcPr>
            <w:tcW w:w="1362" w:type="pct"/>
            <w:tcBorders>
              <w:top w:val="single" w:sz="6" w:space="0" w:color="414142"/>
              <w:left w:val="single" w:sz="6" w:space="0" w:color="414142"/>
              <w:bottom w:val="single" w:sz="6" w:space="0" w:color="414142"/>
              <w:right w:val="single" w:sz="6" w:space="0" w:color="414142"/>
            </w:tcBorders>
            <w:shd w:val="clear" w:color="auto" w:fill="auto"/>
          </w:tcPr>
          <w:p w14:paraId="30CB5BE2"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Radiofrekvenču plānošanas nosacījumi</w:t>
            </w:r>
          </w:p>
        </w:tc>
        <w:tc>
          <w:tcPr>
            <w:tcW w:w="1562" w:type="pct"/>
            <w:tcBorders>
              <w:top w:val="single" w:sz="6" w:space="0" w:color="414142"/>
              <w:left w:val="single" w:sz="6" w:space="0" w:color="414142"/>
              <w:bottom w:val="single" w:sz="6" w:space="0" w:color="414142"/>
              <w:right w:val="single" w:sz="6" w:space="0" w:color="414142"/>
            </w:tcBorders>
            <w:shd w:val="clear" w:color="auto" w:fill="auto"/>
          </w:tcPr>
          <w:p w14:paraId="0490C2D3"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 </w:t>
            </w:r>
          </w:p>
        </w:tc>
        <w:tc>
          <w:tcPr>
            <w:tcW w:w="1662" w:type="pct"/>
            <w:tcBorders>
              <w:top w:val="single" w:sz="6" w:space="0" w:color="414142"/>
              <w:left w:val="single" w:sz="6" w:space="0" w:color="414142"/>
              <w:bottom w:val="single" w:sz="6" w:space="0" w:color="414142"/>
              <w:right w:val="single" w:sz="6" w:space="0" w:color="414142"/>
            </w:tcBorders>
            <w:shd w:val="clear" w:color="auto" w:fill="auto"/>
          </w:tcPr>
          <w:p w14:paraId="408EC456" w14:textId="450B9C5C"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Papildu tehniskās prasības ir definētas ECC lēmumā ECC/DEC/(18)04</w:t>
            </w:r>
          </w:p>
        </w:tc>
      </w:tr>
    </w:tbl>
    <w:p w14:paraId="17AB2B28" w14:textId="77777777" w:rsidR="004C3473" w:rsidRPr="00A71577" w:rsidRDefault="004C3473" w:rsidP="004C3473">
      <w:pPr>
        <w:rPr>
          <w:rFonts w:cs="Times New Roman"/>
          <w:sz w:val="20"/>
          <w:szCs w:val="20"/>
        </w:rPr>
      </w:pPr>
    </w:p>
    <w:p w14:paraId="1CA36B29" w14:textId="77777777" w:rsidR="004C3473" w:rsidRPr="00A71577" w:rsidRDefault="004C3473" w:rsidP="004C3473">
      <w:pPr>
        <w:spacing w:before="100" w:beforeAutospacing="1" w:after="100" w:afterAutospacing="1" w:line="300" w:lineRule="atLeast"/>
        <w:ind w:firstLine="300"/>
        <w:rPr>
          <w:rFonts w:eastAsia="Times New Roman" w:cs="Times New Roman"/>
          <w:b/>
          <w:bCs/>
          <w:sz w:val="20"/>
          <w:szCs w:val="20"/>
          <w:lang w:eastAsia="lv-LV"/>
        </w:rPr>
      </w:pPr>
      <w:r w:rsidRPr="00A71577">
        <w:rPr>
          <w:rFonts w:eastAsia="Times New Roman" w:cs="Times New Roman"/>
          <w:b/>
          <w:bCs/>
          <w:sz w:val="20"/>
          <w:szCs w:val="20"/>
          <w:lang w:eastAsia="lv-LV"/>
        </w:rPr>
        <w:t>9.7.2. Tehniskās prasības Zemes stacijām kustībā (ESIM) N</w:t>
      </w:r>
      <w:r w:rsidRPr="00A71577">
        <w:rPr>
          <w:rFonts w:eastAsia="Times New Roman" w:cs="Times New Roman"/>
          <w:b/>
          <w:sz w:val="20"/>
          <w:szCs w:val="20"/>
          <w:lang w:eastAsia="lv-LV"/>
        </w:rPr>
        <w:t>GSO satelītu tīklā</w:t>
      </w:r>
    </w:p>
    <w:tbl>
      <w:tblPr>
        <w:tblW w:w="5000" w:type="pct"/>
        <w:tblBorders>
          <w:top w:val="single" w:sz="6" w:space="0" w:color="414142"/>
          <w:left w:val="single" w:sz="6" w:space="0" w:color="414142"/>
          <w:bottom w:val="single" w:sz="6" w:space="0" w:color="414142"/>
          <w:right w:val="single" w:sz="6" w:space="0" w:color="414142"/>
        </w:tblBorders>
        <w:tblCellMar>
          <w:top w:w="30" w:type="dxa"/>
          <w:left w:w="30" w:type="dxa"/>
          <w:bottom w:w="30" w:type="dxa"/>
          <w:right w:w="30" w:type="dxa"/>
        </w:tblCellMar>
        <w:tblLook w:val="04A0" w:firstRow="1" w:lastRow="0" w:firstColumn="1" w:lastColumn="0" w:noHBand="0" w:noVBand="1"/>
      </w:tblPr>
      <w:tblGrid>
        <w:gridCol w:w="543"/>
        <w:gridCol w:w="2535"/>
        <w:gridCol w:w="2898"/>
        <w:gridCol w:w="3079"/>
      </w:tblGrid>
      <w:tr w:rsidR="00A71577" w:rsidRPr="00A71577" w14:paraId="14D0A235" w14:textId="77777777" w:rsidTr="007711F2">
        <w:tc>
          <w:tcPr>
            <w:tcW w:w="300" w:type="pct"/>
            <w:tcBorders>
              <w:top w:val="single" w:sz="6" w:space="0" w:color="414142"/>
              <w:left w:val="single" w:sz="6" w:space="0" w:color="414142"/>
              <w:bottom w:val="single" w:sz="6" w:space="0" w:color="414142"/>
              <w:right w:val="single" w:sz="6" w:space="0" w:color="414142"/>
            </w:tcBorders>
            <w:shd w:val="clear" w:color="auto" w:fill="auto"/>
            <w:vAlign w:val="center"/>
          </w:tcPr>
          <w:p w14:paraId="4452BE44" w14:textId="77777777" w:rsidR="004C3473" w:rsidRPr="00A71577" w:rsidRDefault="004C3473" w:rsidP="007711F2">
            <w:pPr>
              <w:spacing w:after="0"/>
              <w:jc w:val="center"/>
              <w:rPr>
                <w:rFonts w:eastAsia="Times New Roman" w:cs="Times New Roman"/>
                <w:sz w:val="20"/>
                <w:szCs w:val="20"/>
                <w:lang w:eastAsia="lv-LV"/>
              </w:rPr>
            </w:pPr>
            <w:r w:rsidRPr="00A71577">
              <w:rPr>
                <w:rFonts w:eastAsia="Times New Roman" w:cs="Times New Roman"/>
                <w:sz w:val="20"/>
                <w:szCs w:val="20"/>
                <w:lang w:eastAsia="lv-LV"/>
              </w:rPr>
              <w:t>Nr. p. k.</w:t>
            </w:r>
          </w:p>
        </w:tc>
        <w:tc>
          <w:tcPr>
            <w:tcW w:w="1400" w:type="pct"/>
            <w:tcBorders>
              <w:top w:val="single" w:sz="6" w:space="0" w:color="414142"/>
              <w:left w:val="single" w:sz="6" w:space="0" w:color="414142"/>
              <w:bottom w:val="single" w:sz="6" w:space="0" w:color="414142"/>
              <w:right w:val="single" w:sz="6" w:space="0" w:color="414142"/>
            </w:tcBorders>
            <w:shd w:val="clear" w:color="auto" w:fill="auto"/>
            <w:vAlign w:val="center"/>
          </w:tcPr>
          <w:p w14:paraId="3559FD49" w14:textId="77777777" w:rsidR="004C3473" w:rsidRPr="00A71577" w:rsidRDefault="004C3473" w:rsidP="007711F2">
            <w:pPr>
              <w:spacing w:after="0"/>
              <w:jc w:val="center"/>
              <w:rPr>
                <w:rFonts w:eastAsia="Times New Roman" w:cs="Times New Roman"/>
                <w:sz w:val="20"/>
                <w:szCs w:val="20"/>
                <w:lang w:eastAsia="lv-LV"/>
              </w:rPr>
            </w:pPr>
            <w:r w:rsidRPr="00A71577">
              <w:rPr>
                <w:rFonts w:eastAsia="Times New Roman" w:cs="Times New Roman"/>
                <w:sz w:val="20"/>
                <w:szCs w:val="20"/>
                <w:lang w:eastAsia="lv-LV"/>
              </w:rPr>
              <w:t>Parametri</w:t>
            </w:r>
          </w:p>
        </w:tc>
        <w:tc>
          <w:tcPr>
            <w:tcW w:w="1600" w:type="pct"/>
            <w:tcBorders>
              <w:top w:val="single" w:sz="6" w:space="0" w:color="414142"/>
              <w:left w:val="single" w:sz="6" w:space="0" w:color="414142"/>
              <w:bottom w:val="single" w:sz="6" w:space="0" w:color="414142"/>
              <w:right w:val="single" w:sz="6" w:space="0" w:color="414142"/>
            </w:tcBorders>
            <w:shd w:val="clear" w:color="auto" w:fill="auto"/>
            <w:vAlign w:val="center"/>
          </w:tcPr>
          <w:p w14:paraId="5856B767" w14:textId="77777777" w:rsidR="004C3473" w:rsidRPr="00A71577" w:rsidRDefault="004C3473" w:rsidP="007711F2">
            <w:pPr>
              <w:spacing w:after="0"/>
              <w:jc w:val="center"/>
              <w:rPr>
                <w:rFonts w:eastAsia="Times New Roman" w:cs="Times New Roman"/>
                <w:sz w:val="20"/>
                <w:szCs w:val="20"/>
                <w:lang w:eastAsia="lv-LV"/>
              </w:rPr>
            </w:pPr>
            <w:r w:rsidRPr="00A71577">
              <w:rPr>
                <w:rFonts w:eastAsia="Times New Roman" w:cs="Times New Roman"/>
                <w:sz w:val="20"/>
                <w:szCs w:val="20"/>
                <w:lang w:eastAsia="lv-LV"/>
              </w:rPr>
              <w:t>Apraksts</w:t>
            </w:r>
          </w:p>
        </w:tc>
        <w:tc>
          <w:tcPr>
            <w:tcW w:w="1700" w:type="pct"/>
            <w:tcBorders>
              <w:top w:val="single" w:sz="6" w:space="0" w:color="414142"/>
              <w:left w:val="single" w:sz="6" w:space="0" w:color="414142"/>
              <w:bottom w:val="single" w:sz="6" w:space="0" w:color="414142"/>
              <w:right w:val="single" w:sz="6" w:space="0" w:color="414142"/>
            </w:tcBorders>
            <w:shd w:val="clear" w:color="auto" w:fill="auto"/>
            <w:vAlign w:val="center"/>
          </w:tcPr>
          <w:p w14:paraId="11C6DB1D" w14:textId="77777777" w:rsidR="004C3473" w:rsidRPr="00A71577" w:rsidRDefault="004C3473" w:rsidP="007711F2">
            <w:pPr>
              <w:spacing w:after="0"/>
              <w:jc w:val="center"/>
              <w:rPr>
                <w:rFonts w:eastAsia="Times New Roman" w:cs="Times New Roman"/>
                <w:sz w:val="20"/>
                <w:szCs w:val="20"/>
                <w:lang w:eastAsia="lv-LV"/>
              </w:rPr>
            </w:pPr>
            <w:r w:rsidRPr="00A71577">
              <w:rPr>
                <w:rFonts w:eastAsia="Times New Roman" w:cs="Times New Roman"/>
                <w:sz w:val="20"/>
                <w:szCs w:val="20"/>
                <w:lang w:eastAsia="lv-LV"/>
              </w:rPr>
              <w:t>Papildu nosacījumi</w:t>
            </w:r>
          </w:p>
        </w:tc>
      </w:tr>
      <w:tr w:rsidR="00A71577" w:rsidRPr="00A71577" w14:paraId="19B4C1CE" w14:textId="77777777" w:rsidTr="007711F2">
        <w:tc>
          <w:tcPr>
            <w:tcW w:w="300" w:type="pct"/>
            <w:tcBorders>
              <w:top w:val="single" w:sz="6" w:space="0" w:color="414142"/>
              <w:left w:val="single" w:sz="6" w:space="0" w:color="414142"/>
              <w:bottom w:val="single" w:sz="6" w:space="0" w:color="414142"/>
              <w:right w:val="single" w:sz="6" w:space="0" w:color="414142"/>
            </w:tcBorders>
            <w:shd w:val="clear" w:color="auto" w:fill="auto"/>
            <w:vAlign w:val="center"/>
          </w:tcPr>
          <w:p w14:paraId="22EB8759"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1.</w:t>
            </w:r>
          </w:p>
        </w:tc>
        <w:tc>
          <w:tcPr>
            <w:tcW w:w="1400" w:type="pct"/>
            <w:tcBorders>
              <w:top w:val="single" w:sz="6" w:space="0" w:color="414142"/>
              <w:left w:val="single" w:sz="6" w:space="0" w:color="414142"/>
              <w:bottom w:val="single" w:sz="6" w:space="0" w:color="414142"/>
              <w:right w:val="single" w:sz="6" w:space="0" w:color="414142"/>
            </w:tcBorders>
            <w:shd w:val="clear" w:color="auto" w:fill="auto"/>
          </w:tcPr>
          <w:p w14:paraId="40B42EBC"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Radiosakaru dienests</w:t>
            </w:r>
          </w:p>
        </w:tc>
        <w:tc>
          <w:tcPr>
            <w:tcW w:w="1600" w:type="pct"/>
            <w:tcBorders>
              <w:top w:val="single" w:sz="6" w:space="0" w:color="414142"/>
              <w:left w:val="single" w:sz="6" w:space="0" w:color="414142"/>
              <w:bottom w:val="single" w:sz="6" w:space="0" w:color="414142"/>
              <w:right w:val="single" w:sz="6" w:space="0" w:color="414142"/>
            </w:tcBorders>
            <w:shd w:val="clear" w:color="auto" w:fill="auto"/>
          </w:tcPr>
          <w:p w14:paraId="5B71AE1F"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Fiksētais satelītu dienests</w:t>
            </w:r>
          </w:p>
        </w:tc>
        <w:tc>
          <w:tcPr>
            <w:tcW w:w="1700" w:type="pct"/>
            <w:tcBorders>
              <w:top w:val="single" w:sz="6" w:space="0" w:color="414142"/>
              <w:left w:val="single" w:sz="6" w:space="0" w:color="414142"/>
              <w:bottom w:val="single" w:sz="6" w:space="0" w:color="414142"/>
              <w:right w:val="single" w:sz="6" w:space="0" w:color="414142"/>
            </w:tcBorders>
            <w:shd w:val="clear" w:color="auto" w:fill="auto"/>
          </w:tcPr>
          <w:p w14:paraId="3331D492"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 </w:t>
            </w:r>
          </w:p>
        </w:tc>
      </w:tr>
      <w:tr w:rsidR="00A71577" w:rsidRPr="00A71577" w14:paraId="4B6018CE" w14:textId="77777777" w:rsidTr="007711F2">
        <w:tc>
          <w:tcPr>
            <w:tcW w:w="300" w:type="pct"/>
            <w:tcBorders>
              <w:top w:val="single" w:sz="6" w:space="0" w:color="414142"/>
              <w:left w:val="single" w:sz="6" w:space="0" w:color="414142"/>
              <w:bottom w:val="single" w:sz="6" w:space="0" w:color="414142"/>
              <w:right w:val="single" w:sz="6" w:space="0" w:color="414142"/>
            </w:tcBorders>
            <w:shd w:val="clear" w:color="auto" w:fill="auto"/>
            <w:vAlign w:val="center"/>
          </w:tcPr>
          <w:p w14:paraId="467BAA5E"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2.</w:t>
            </w:r>
          </w:p>
        </w:tc>
        <w:tc>
          <w:tcPr>
            <w:tcW w:w="1400" w:type="pct"/>
            <w:tcBorders>
              <w:top w:val="single" w:sz="6" w:space="0" w:color="414142"/>
              <w:left w:val="single" w:sz="6" w:space="0" w:color="414142"/>
              <w:bottom w:val="single" w:sz="6" w:space="0" w:color="414142"/>
              <w:right w:val="single" w:sz="6" w:space="0" w:color="414142"/>
            </w:tcBorders>
            <w:shd w:val="clear" w:color="auto" w:fill="auto"/>
          </w:tcPr>
          <w:p w14:paraId="1143AA46"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Radiosakaru sistēmas</w:t>
            </w:r>
          </w:p>
        </w:tc>
        <w:tc>
          <w:tcPr>
            <w:tcW w:w="1600" w:type="pct"/>
            <w:tcBorders>
              <w:top w:val="single" w:sz="6" w:space="0" w:color="414142"/>
              <w:left w:val="single" w:sz="6" w:space="0" w:color="414142"/>
              <w:bottom w:val="single" w:sz="6" w:space="0" w:color="414142"/>
              <w:right w:val="single" w:sz="6" w:space="0" w:color="414142"/>
            </w:tcBorders>
            <w:shd w:val="clear" w:color="auto" w:fill="auto"/>
          </w:tcPr>
          <w:p w14:paraId="6BE7F5E6" w14:textId="77777777" w:rsidR="004C3473" w:rsidRPr="00A71577" w:rsidRDefault="004C3473" w:rsidP="007711F2">
            <w:pPr>
              <w:spacing w:after="0"/>
              <w:rPr>
                <w:rFonts w:eastAsia="Times New Roman" w:cs="Times New Roman"/>
                <w:sz w:val="20"/>
                <w:szCs w:val="20"/>
                <w:highlight w:val="yellow"/>
                <w:lang w:eastAsia="lv-LV"/>
              </w:rPr>
            </w:pPr>
            <w:r w:rsidRPr="00A71577">
              <w:rPr>
                <w:rFonts w:eastAsia="Times New Roman" w:cs="Times New Roman"/>
                <w:sz w:val="20"/>
                <w:szCs w:val="20"/>
                <w:lang w:eastAsia="lv-LV"/>
              </w:rPr>
              <w:t>Zemes stacijas kustībā (ESIM)</w:t>
            </w:r>
          </w:p>
        </w:tc>
        <w:tc>
          <w:tcPr>
            <w:tcW w:w="1700" w:type="pct"/>
            <w:tcBorders>
              <w:top w:val="single" w:sz="6" w:space="0" w:color="414142"/>
              <w:left w:val="single" w:sz="6" w:space="0" w:color="414142"/>
              <w:bottom w:val="single" w:sz="6" w:space="0" w:color="414142"/>
              <w:right w:val="single" w:sz="6" w:space="0" w:color="414142"/>
            </w:tcBorders>
            <w:shd w:val="clear" w:color="auto" w:fill="auto"/>
          </w:tcPr>
          <w:p w14:paraId="3CD17AC8"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Tikai darbam ar NGSO FSS satelītu sistēmām</w:t>
            </w:r>
          </w:p>
        </w:tc>
      </w:tr>
      <w:tr w:rsidR="00A71577" w:rsidRPr="00A71577" w14:paraId="2F2C542E" w14:textId="77777777" w:rsidTr="007711F2">
        <w:tc>
          <w:tcPr>
            <w:tcW w:w="300" w:type="pct"/>
            <w:vMerge w:val="restart"/>
            <w:tcBorders>
              <w:top w:val="single" w:sz="6" w:space="0" w:color="414142"/>
              <w:left w:val="single" w:sz="6" w:space="0" w:color="414142"/>
              <w:bottom w:val="single" w:sz="6" w:space="0" w:color="414142"/>
              <w:right w:val="single" w:sz="6" w:space="0" w:color="414142"/>
            </w:tcBorders>
            <w:shd w:val="clear" w:color="auto" w:fill="auto"/>
            <w:vAlign w:val="center"/>
          </w:tcPr>
          <w:p w14:paraId="40A481FC"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3.</w:t>
            </w:r>
          </w:p>
        </w:tc>
        <w:tc>
          <w:tcPr>
            <w:tcW w:w="1400" w:type="pct"/>
            <w:vMerge w:val="restart"/>
            <w:tcBorders>
              <w:top w:val="single" w:sz="6" w:space="0" w:color="414142"/>
              <w:left w:val="single" w:sz="6" w:space="0" w:color="414142"/>
              <w:bottom w:val="single" w:sz="6" w:space="0" w:color="414142"/>
              <w:right w:val="single" w:sz="6" w:space="0" w:color="414142"/>
            </w:tcBorders>
            <w:shd w:val="clear" w:color="auto" w:fill="auto"/>
          </w:tcPr>
          <w:p w14:paraId="021B70A6"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Radiofrekvenču josla</w:t>
            </w:r>
          </w:p>
        </w:tc>
        <w:tc>
          <w:tcPr>
            <w:tcW w:w="1600" w:type="pct"/>
            <w:tcBorders>
              <w:top w:val="single" w:sz="6" w:space="0" w:color="414142"/>
              <w:left w:val="single" w:sz="6" w:space="0" w:color="414142"/>
              <w:bottom w:val="single" w:sz="6" w:space="0" w:color="414142"/>
              <w:right w:val="single" w:sz="6" w:space="0" w:color="414142"/>
            </w:tcBorders>
            <w:shd w:val="clear" w:color="auto" w:fill="auto"/>
          </w:tcPr>
          <w:p w14:paraId="71BD4A72"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10,7–12,75 GHz</w:t>
            </w:r>
          </w:p>
        </w:tc>
        <w:tc>
          <w:tcPr>
            <w:tcW w:w="1700" w:type="pct"/>
            <w:tcBorders>
              <w:top w:val="single" w:sz="6" w:space="0" w:color="414142"/>
              <w:left w:val="single" w:sz="6" w:space="0" w:color="414142"/>
              <w:bottom w:val="single" w:sz="6" w:space="0" w:color="414142"/>
              <w:right w:val="single" w:sz="6" w:space="0" w:color="414142"/>
            </w:tcBorders>
            <w:shd w:val="clear" w:color="auto" w:fill="auto"/>
          </w:tcPr>
          <w:p w14:paraId="05DDF5D3" w14:textId="77777777" w:rsidR="004C3473" w:rsidRPr="00A71577" w:rsidRDefault="004C3473" w:rsidP="007711F2">
            <w:pPr>
              <w:spacing w:after="0"/>
              <w:rPr>
                <w:rFonts w:eastAsia="Times New Roman" w:cs="Times New Roman"/>
                <w:sz w:val="20"/>
                <w:szCs w:val="20"/>
                <w:highlight w:val="yellow"/>
                <w:lang w:eastAsia="lv-LV"/>
              </w:rPr>
            </w:pPr>
            <w:r w:rsidRPr="00A71577">
              <w:rPr>
                <w:rFonts w:eastAsia="Times New Roman" w:cs="Times New Roman"/>
                <w:sz w:val="20"/>
                <w:szCs w:val="20"/>
                <w:lang w:eastAsia="lv-LV"/>
              </w:rPr>
              <w:t>Saskaņā ar ECC/DEC/(18)05 lēmuma lemjošās daļas 3.c punktu, frekvenču joslā 10,7 – 11,7 GHz ESIM stacijas darbojas bez aizsardzības pret traucējumiem no fiksētā dienesta</w:t>
            </w:r>
          </w:p>
        </w:tc>
      </w:tr>
      <w:tr w:rsidR="00A71577" w:rsidRPr="00A71577" w14:paraId="01F978A2" w14:textId="77777777" w:rsidTr="007711F2">
        <w:tc>
          <w:tcPr>
            <w:tcW w:w="300" w:type="pct"/>
            <w:vMerge/>
            <w:tcBorders>
              <w:top w:val="single" w:sz="6" w:space="0" w:color="414142"/>
              <w:left w:val="single" w:sz="6" w:space="0" w:color="414142"/>
              <w:bottom w:val="single" w:sz="6" w:space="0" w:color="414142"/>
              <w:right w:val="single" w:sz="6" w:space="0" w:color="414142"/>
            </w:tcBorders>
            <w:shd w:val="clear" w:color="auto" w:fill="auto"/>
            <w:vAlign w:val="center"/>
          </w:tcPr>
          <w:p w14:paraId="52A628D9" w14:textId="77777777" w:rsidR="004C3473" w:rsidRPr="00A71577" w:rsidRDefault="004C3473" w:rsidP="007711F2">
            <w:pPr>
              <w:spacing w:after="0"/>
              <w:rPr>
                <w:rFonts w:eastAsia="Times New Roman" w:cs="Times New Roman"/>
                <w:sz w:val="20"/>
                <w:szCs w:val="20"/>
                <w:lang w:eastAsia="lv-LV"/>
              </w:rPr>
            </w:pPr>
          </w:p>
        </w:tc>
        <w:tc>
          <w:tcPr>
            <w:tcW w:w="1400" w:type="pct"/>
            <w:vMerge/>
            <w:tcBorders>
              <w:top w:val="single" w:sz="6" w:space="0" w:color="414142"/>
              <w:left w:val="single" w:sz="6" w:space="0" w:color="414142"/>
              <w:bottom w:val="single" w:sz="6" w:space="0" w:color="414142"/>
              <w:right w:val="single" w:sz="6" w:space="0" w:color="414142"/>
            </w:tcBorders>
            <w:shd w:val="clear" w:color="auto" w:fill="auto"/>
          </w:tcPr>
          <w:p w14:paraId="4B79F941" w14:textId="77777777" w:rsidR="004C3473" w:rsidRPr="00A71577" w:rsidRDefault="004C3473" w:rsidP="007711F2">
            <w:pPr>
              <w:spacing w:after="0"/>
              <w:rPr>
                <w:rFonts w:eastAsia="Times New Roman" w:cs="Times New Roman"/>
                <w:sz w:val="20"/>
                <w:szCs w:val="20"/>
                <w:lang w:eastAsia="lv-LV"/>
              </w:rPr>
            </w:pPr>
          </w:p>
        </w:tc>
        <w:tc>
          <w:tcPr>
            <w:tcW w:w="1600" w:type="pct"/>
            <w:tcBorders>
              <w:top w:val="single" w:sz="6" w:space="0" w:color="414142"/>
              <w:left w:val="single" w:sz="6" w:space="0" w:color="414142"/>
              <w:bottom w:val="single" w:sz="6" w:space="0" w:color="414142"/>
              <w:right w:val="single" w:sz="6" w:space="0" w:color="414142"/>
            </w:tcBorders>
            <w:shd w:val="clear" w:color="auto" w:fill="auto"/>
          </w:tcPr>
          <w:p w14:paraId="215C0616"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14,0–14,5 GHz</w:t>
            </w:r>
          </w:p>
          <w:p w14:paraId="62623ACE" w14:textId="77777777" w:rsidR="004C3473" w:rsidRPr="00A71577" w:rsidRDefault="004C3473" w:rsidP="007711F2">
            <w:pPr>
              <w:spacing w:after="0"/>
              <w:rPr>
                <w:rFonts w:eastAsia="Times New Roman" w:cs="Times New Roman"/>
                <w:sz w:val="20"/>
                <w:szCs w:val="20"/>
                <w:lang w:eastAsia="lv-LV"/>
              </w:rPr>
            </w:pPr>
          </w:p>
        </w:tc>
        <w:tc>
          <w:tcPr>
            <w:tcW w:w="1700" w:type="pct"/>
            <w:tcBorders>
              <w:top w:val="single" w:sz="6" w:space="0" w:color="414142"/>
              <w:left w:val="single" w:sz="6" w:space="0" w:color="414142"/>
              <w:bottom w:val="single" w:sz="6" w:space="0" w:color="414142"/>
              <w:right w:val="single" w:sz="6" w:space="0" w:color="414142"/>
            </w:tcBorders>
            <w:shd w:val="clear" w:color="auto" w:fill="auto"/>
          </w:tcPr>
          <w:p w14:paraId="6D76CF3E" w14:textId="77777777" w:rsidR="004C3473" w:rsidRPr="00A71577" w:rsidRDefault="004C3473" w:rsidP="007711F2">
            <w:pPr>
              <w:spacing w:after="0"/>
              <w:rPr>
                <w:rFonts w:eastAsia="Times New Roman" w:cs="Times New Roman"/>
                <w:sz w:val="20"/>
                <w:szCs w:val="20"/>
                <w:highlight w:val="yellow"/>
                <w:lang w:eastAsia="lv-LV"/>
              </w:rPr>
            </w:pPr>
          </w:p>
        </w:tc>
      </w:tr>
      <w:tr w:rsidR="00A71577" w:rsidRPr="00A71577" w14:paraId="21FE005E" w14:textId="77777777" w:rsidTr="007711F2">
        <w:tc>
          <w:tcPr>
            <w:tcW w:w="300" w:type="pct"/>
            <w:tcBorders>
              <w:top w:val="single" w:sz="6" w:space="0" w:color="414142"/>
              <w:left w:val="single" w:sz="6" w:space="0" w:color="414142"/>
              <w:bottom w:val="single" w:sz="6" w:space="0" w:color="414142"/>
              <w:right w:val="single" w:sz="6" w:space="0" w:color="414142"/>
            </w:tcBorders>
            <w:shd w:val="clear" w:color="auto" w:fill="auto"/>
            <w:vAlign w:val="center"/>
          </w:tcPr>
          <w:p w14:paraId="5A95A31C"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4.</w:t>
            </w:r>
          </w:p>
        </w:tc>
        <w:tc>
          <w:tcPr>
            <w:tcW w:w="1400" w:type="pct"/>
            <w:tcBorders>
              <w:top w:val="single" w:sz="6" w:space="0" w:color="414142"/>
              <w:left w:val="single" w:sz="6" w:space="0" w:color="414142"/>
              <w:bottom w:val="single" w:sz="6" w:space="0" w:color="414142"/>
              <w:right w:val="single" w:sz="6" w:space="0" w:color="414142"/>
            </w:tcBorders>
            <w:shd w:val="clear" w:color="auto" w:fill="auto"/>
          </w:tcPr>
          <w:p w14:paraId="399F5539"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Radiokanālu plānojums</w:t>
            </w:r>
          </w:p>
        </w:tc>
        <w:tc>
          <w:tcPr>
            <w:tcW w:w="1600" w:type="pct"/>
            <w:tcBorders>
              <w:top w:val="single" w:sz="6" w:space="0" w:color="414142"/>
              <w:left w:val="single" w:sz="6" w:space="0" w:color="414142"/>
              <w:bottom w:val="single" w:sz="6" w:space="0" w:color="414142"/>
              <w:right w:val="single" w:sz="6" w:space="0" w:color="414142"/>
            </w:tcBorders>
            <w:shd w:val="clear" w:color="auto" w:fill="auto"/>
          </w:tcPr>
          <w:p w14:paraId="30953357"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 </w:t>
            </w:r>
          </w:p>
        </w:tc>
        <w:tc>
          <w:tcPr>
            <w:tcW w:w="1700" w:type="pct"/>
            <w:tcBorders>
              <w:top w:val="single" w:sz="6" w:space="0" w:color="414142"/>
              <w:left w:val="single" w:sz="6" w:space="0" w:color="414142"/>
              <w:bottom w:val="single" w:sz="6" w:space="0" w:color="414142"/>
              <w:right w:val="single" w:sz="6" w:space="0" w:color="414142"/>
            </w:tcBorders>
            <w:shd w:val="clear" w:color="auto" w:fill="auto"/>
          </w:tcPr>
          <w:p w14:paraId="66DF5CF5"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Nosaka satelītu tīkla operators</w:t>
            </w:r>
          </w:p>
        </w:tc>
      </w:tr>
      <w:tr w:rsidR="00A71577" w:rsidRPr="00A71577" w14:paraId="58C3F193" w14:textId="77777777" w:rsidTr="007711F2">
        <w:tc>
          <w:tcPr>
            <w:tcW w:w="300" w:type="pct"/>
            <w:tcBorders>
              <w:top w:val="single" w:sz="6" w:space="0" w:color="414142"/>
              <w:left w:val="single" w:sz="6" w:space="0" w:color="414142"/>
              <w:bottom w:val="single" w:sz="6" w:space="0" w:color="414142"/>
              <w:right w:val="single" w:sz="6" w:space="0" w:color="414142"/>
            </w:tcBorders>
            <w:shd w:val="clear" w:color="auto" w:fill="auto"/>
            <w:vAlign w:val="center"/>
          </w:tcPr>
          <w:p w14:paraId="2860D610"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5.</w:t>
            </w:r>
          </w:p>
        </w:tc>
        <w:tc>
          <w:tcPr>
            <w:tcW w:w="1400" w:type="pct"/>
            <w:tcBorders>
              <w:top w:val="single" w:sz="6" w:space="0" w:color="414142"/>
              <w:left w:val="single" w:sz="6" w:space="0" w:color="414142"/>
              <w:bottom w:val="single" w:sz="6" w:space="0" w:color="414142"/>
              <w:right w:val="single" w:sz="6" w:space="0" w:color="414142"/>
            </w:tcBorders>
            <w:shd w:val="clear" w:color="auto" w:fill="auto"/>
          </w:tcPr>
          <w:p w14:paraId="2600FB55"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Pārraidāmā signāla veids</w:t>
            </w:r>
          </w:p>
        </w:tc>
        <w:tc>
          <w:tcPr>
            <w:tcW w:w="1600" w:type="pct"/>
            <w:tcBorders>
              <w:top w:val="single" w:sz="6" w:space="0" w:color="414142"/>
              <w:left w:val="single" w:sz="6" w:space="0" w:color="414142"/>
              <w:bottom w:val="single" w:sz="6" w:space="0" w:color="414142"/>
              <w:right w:val="single" w:sz="6" w:space="0" w:color="414142"/>
            </w:tcBorders>
            <w:shd w:val="clear" w:color="auto" w:fill="auto"/>
          </w:tcPr>
          <w:p w14:paraId="0EB6A55A"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 </w:t>
            </w:r>
          </w:p>
        </w:tc>
        <w:tc>
          <w:tcPr>
            <w:tcW w:w="1700" w:type="pct"/>
            <w:tcBorders>
              <w:top w:val="single" w:sz="6" w:space="0" w:color="414142"/>
              <w:left w:val="single" w:sz="6" w:space="0" w:color="414142"/>
              <w:bottom w:val="single" w:sz="6" w:space="0" w:color="414142"/>
              <w:right w:val="single" w:sz="6" w:space="0" w:color="414142"/>
            </w:tcBorders>
            <w:shd w:val="clear" w:color="auto" w:fill="auto"/>
          </w:tcPr>
          <w:p w14:paraId="0FF22D63"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Nosaka satelītu tīkla operators</w:t>
            </w:r>
          </w:p>
        </w:tc>
      </w:tr>
      <w:tr w:rsidR="00A71577" w:rsidRPr="00A71577" w14:paraId="5150E4AF" w14:textId="77777777" w:rsidTr="007711F2">
        <w:tc>
          <w:tcPr>
            <w:tcW w:w="300" w:type="pct"/>
            <w:tcBorders>
              <w:top w:val="single" w:sz="6" w:space="0" w:color="414142"/>
              <w:left w:val="single" w:sz="6" w:space="0" w:color="414142"/>
              <w:bottom w:val="single" w:sz="6" w:space="0" w:color="414142"/>
              <w:right w:val="single" w:sz="6" w:space="0" w:color="414142"/>
            </w:tcBorders>
            <w:shd w:val="clear" w:color="auto" w:fill="auto"/>
            <w:vAlign w:val="center"/>
          </w:tcPr>
          <w:p w14:paraId="70178099"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6.</w:t>
            </w:r>
          </w:p>
        </w:tc>
        <w:tc>
          <w:tcPr>
            <w:tcW w:w="1400" w:type="pct"/>
            <w:tcBorders>
              <w:top w:val="single" w:sz="6" w:space="0" w:color="414142"/>
              <w:left w:val="single" w:sz="6" w:space="0" w:color="414142"/>
              <w:bottom w:val="single" w:sz="6" w:space="0" w:color="414142"/>
              <w:right w:val="single" w:sz="6" w:space="0" w:color="414142"/>
            </w:tcBorders>
            <w:shd w:val="clear" w:color="auto" w:fill="auto"/>
          </w:tcPr>
          <w:p w14:paraId="50AD5282"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Radiosakaru trašu virzieni</w:t>
            </w:r>
          </w:p>
        </w:tc>
        <w:tc>
          <w:tcPr>
            <w:tcW w:w="1600" w:type="pct"/>
            <w:tcBorders>
              <w:top w:val="single" w:sz="6" w:space="0" w:color="414142"/>
              <w:left w:val="single" w:sz="6" w:space="0" w:color="414142"/>
              <w:bottom w:val="single" w:sz="6" w:space="0" w:color="414142"/>
              <w:right w:val="single" w:sz="6" w:space="0" w:color="414142"/>
            </w:tcBorders>
            <w:shd w:val="clear" w:color="auto" w:fill="auto"/>
          </w:tcPr>
          <w:p w14:paraId="244338D8"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10,7–12,75 GHz (izplatījums - Zeme)</w:t>
            </w:r>
          </w:p>
          <w:p w14:paraId="41E8745C"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14,0–14,5 GHz (Zeme - izplatījums)</w:t>
            </w:r>
          </w:p>
        </w:tc>
        <w:tc>
          <w:tcPr>
            <w:tcW w:w="1700" w:type="pct"/>
            <w:tcBorders>
              <w:top w:val="single" w:sz="6" w:space="0" w:color="414142"/>
              <w:left w:val="single" w:sz="6" w:space="0" w:color="414142"/>
              <w:bottom w:val="single" w:sz="6" w:space="0" w:color="414142"/>
              <w:right w:val="single" w:sz="6" w:space="0" w:color="414142"/>
            </w:tcBorders>
            <w:shd w:val="clear" w:color="auto" w:fill="auto"/>
          </w:tcPr>
          <w:p w14:paraId="0DC4C89D" w14:textId="77777777" w:rsidR="004C3473" w:rsidRPr="00A71577" w:rsidRDefault="004C3473" w:rsidP="007711F2">
            <w:pPr>
              <w:spacing w:after="0"/>
              <w:rPr>
                <w:rFonts w:eastAsia="Times New Roman" w:cs="Times New Roman"/>
                <w:sz w:val="20"/>
                <w:szCs w:val="20"/>
                <w:highlight w:val="yellow"/>
                <w:lang w:eastAsia="lv-LV"/>
              </w:rPr>
            </w:pPr>
            <w:r w:rsidRPr="00A71577">
              <w:rPr>
                <w:rFonts w:eastAsia="Times New Roman" w:cs="Times New Roman"/>
                <w:sz w:val="20"/>
                <w:szCs w:val="20"/>
                <w:lang w:eastAsia="lv-LV"/>
              </w:rPr>
              <w:t> </w:t>
            </w:r>
          </w:p>
        </w:tc>
      </w:tr>
      <w:tr w:rsidR="00A71577" w:rsidRPr="00A71577" w14:paraId="77385070" w14:textId="77777777" w:rsidTr="007711F2">
        <w:tc>
          <w:tcPr>
            <w:tcW w:w="300" w:type="pct"/>
            <w:tcBorders>
              <w:top w:val="single" w:sz="6" w:space="0" w:color="414142"/>
              <w:left w:val="single" w:sz="6" w:space="0" w:color="414142"/>
              <w:bottom w:val="single" w:sz="6" w:space="0" w:color="414142"/>
              <w:right w:val="single" w:sz="6" w:space="0" w:color="414142"/>
            </w:tcBorders>
            <w:shd w:val="clear" w:color="auto" w:fill="auto"/>
            <w:vAlign w:val="center"/>
          </w:tcPr>
          <w:p w14:paraId="2761E983"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lastRenderedPageBreak/>
              <w:t>7.</w:t>
            </w:r>
          </w:p>
        </w:tc>
        <w:tc>
          <w:tcPr>
            <w:tcW w:w="1400" w:type="pct"/>
            <w:tcBorders>
              <w:top w:val="single" w:sz="6" w:space="0" w:color="414142"/>
              <w:left w:val="single" w:sz="6" w:space="0" w:color="414142"/>
              <w:bottom w:val="single" w:sz="6" w:space="0" w:color="414142"/>
              <w:right w:val="single" w:sz="6" w:space="0" w:color="414142"/>
            </w:tcBorders>
            <w:shd w:val="clear" w:color="auto" w:fill="auto"/>
          </w:tcPr>
          <w:p w14:paraId="72481B8E"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Raidītāja izejas (izstarotā) jauda</w:t>
            </w:r>
          </w:p>
        </w:tc>
        <w:tc>
          <w:tcPr>
            <w:tcW w:w="1600" w:type="pct"/>
            <w:tcBorders>
              <w:top w:val="single" w:sz="6" w:space="0" w:color="414142"/>
              <w:left w:val="single" w:sz="6" w:space="0" w:color="414142"/>
              <w:bottom w:val="single" w:sz="6" w:space="0" w:color="414142"/>
              <w:right w:val="single" w:sz="6" w:space="0" w:color="414142"/>
            </w:tcBorders>
            <w:shd w:val="clear" w:color="auto" w:fill="auto"/>
          </w:tcPr>
          <w:p w14:paraId="5356160A" w14:textId="77777777" w:rsidR="004C3473" w:rsidRPr="00A71577" w:rsidRDefault="004C3473" w:rsidP="007711F2">
            <w:pPr>
              <w:rPr>
                <w:rFonts w:cs="Times New Roman"/>
                <w:sz w:val="20"/>
                <w:szCs w:val="20"/>
              </w:rPr>
            </w:pPr>
            <w:r w:rsidRPr="00A71577">
              <w:rPr>
                <w:rFonts w:cs="Times New Roman"/>
                <w:sz w:val="20"/>
                <w:szCs w:val="20"/>
              </w:rPr>
              <w:t xml:space="preserve">Summārā </w:t>
            </w:r>
            <w:proofErr w:type="spellStart"/>
            <w:r w:rsidRPr="00A71577">
              <w:rPr>
                <w:rFonts w:cs="Times New Roman"/>
                <w:sz w:val="20"/>
                <w:szCs w:val="20"/>
              </w:rPr>
              <w:t>e.i.r.p</w:t>
            </w:r>
            <w:proofErr w:type="spellEnd"/>
            <w:r w:rsidRPr="00A71577">
              <w:rPr>
                <w:rFonts w:cs="Times New Roman"/>
                <w:sz w:val="20"/>
                <w:szCs w:val="20"/>
              </w:rPr>
              <w:t xml:space="preserve">. ≤ 54,5 </w:t>
            </w:r>
            <w:proofErr w:type="spellStart"/>
            <w:r w:rsidRPr="00A71577">
              <w:rPr>
                <w:rFonts w:cs="Times New Roman"/>
                <w:sz w:val="20"/>
                <w:szCs w:val="20"/>
              </w:rPr>
              <w:t>dBW</w:t>
            </w:r>
            <w:proofErr w:type="spellEnd"/>
          </w:p>
        </w:tc>
        <w:tc>
          <w:tcPr>
            <w:tcW w:w="1700" w:type="pct"/>
            <w:tcBorders>
              <w:top w:val="single" w:sz="6" w:space="0" w:color="414142"/>
              <w:left w:val="single" w:sz="6" w:space="0" w:color="414142"/>
              <w:bottom w:val="single" w:sz="6" w:space="0" w:color="414142"/>
              <w:right w:val="single" w:sz="6" w:space="0" w:color="414142"/>
            </w:tcBorders>
            <w:shd w:val="clear" w:color="auto" w:fill="auto"/>
          </w:tcPr>
          <w:p w14:paraId="2898566D" w14:textId="77777777" w:rsidR="004C3473" w:rsidRPr="00A71577" w:rsidRDefault="004C3473" w:rsidP="007711F2">
            <w:pPr>
              <w:rPr>
                <w:rFonts w:cs="Times New Roman"/>
                <w:sz w:val="20"/>
                <w:szCs w:val="20"/>
                <w:highlight w:val="yellow"/>
              </w:rPr>
            </w:pPr>
            <w:r w:rsidRPr="00A71577">
              <w:rPr>
                <w:rFonts w:eastAsia="Times New Roman" w:cs="Times New Roman"/>
                <w:sz w:val="20"/>
                <w:szCs w:val="20"/>
                <w:lang w:eastAsia="lv-LV"/>
              </w:rPr>
              <w:t>Saskaņā ar ECC/DEC/(18)05 lēmuma lemjošās daļas 3.b punktu</w:t>
            </w:r>
          </w:p>
        </w:tc>
      </w:tr>
      <w:tr w:rsidR="00A71577" w:rsidRPr="00A71577" w14:paraId="0FCCB11B" w14:textId="77777777" w:rsidTr="007711F2">
        <w:tc>
          <w:tcPr>
            <w:tcW w:w="300" w:type="pct"/>
            <w:tcBorders>
              <w:top w:val="single" w:sz="6" w:space="0" w:color="414142"/>
              <w:left w:val="single" w:sz="6" w:space="0" w:color="414142"/>
              <w:bottom w:val="single" w:sz="6" w:space="0" w:color="414142"/>
              <w:right w:val="single" w:sz="6" w:space="0" w:color="414142"/>
            </w:tcBorders>
            <w:shd w:val="clear" w:color="auto" w:fill="auto"/>
            <w:vAlign w:val="center"/>
          </w:tcPr>
          <w:p w14:paraId="4672C569"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8.</w:t>
            </w:r>
          </w:p>
        </w:tc>
        <w:tc>
          <w:tcPr>
            <w:tcW w:w="1400" w:type="pct"/>
            <w:tcBorders>
              <w:top w:val="single" w:sz="6" w:space="0" w:color="414142"/>
              <w:left w:val="single" w:sz="6" w:space="0" w:color="414142"/>
              <w:bottom w:val="single" w:sz="6" w:space="0" w:color="414142"/>
              <w:right w:val="single" w:sz="6" w:space="0" w:color="414142"/>
            </w:tcBorders>
            <w:shd w:val="clear" w:color="auto" w:fill="auto"/>
          </w:tcPr>
          <w:p w14:paraId="3C0C1633"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Radiokanālu izmantošanas nosacījumi</w:t>
            </w:r>
          </w:p>
        </w:tc>
        <w:tc>
          <w:tcPr>
            <w:tcW w:w="1600" w:type="pct"/>
            <w:tcBorders>
              <w:top w:val="single" w:sz="6" w:space="0" w:color="414142"/>
              <w:left w:val="single" w:sz="6" w:space="0" w:color="414142"/>
              <w:bottom w:val="single" w:sz="6" w:space="0" w:color="414142"/>
              <w:right w:val="single" w:sz="6" w:space="0" w:color="414142"/>
            </w:tcBorders>
            <w:shd w:val="clear" w:color="auto" w:fill="auto"/>
          </w:tcPr>
          <w:p w14:paraId="36BC8030"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 </w:t>
            </w:r>
          </w:p>
        </w:tc>
        <w:tc>
          <w:tcPr>
            <w:tcW w:w="1700" w:type="pct"/>
            <w:tcBorders>
              <w:top w:val="single" w:sz="6" w:space="0" w:color="414142"/>
              <w:left w:val="single" w:sz="6" w:space="0" w:color="414142"/>
              <w:bottom w:val="single" w:sz="6" w:space="0" w:color="414142"/>
              <w:right w:val="single" w:sz="6" w:space="0" w:color="414142"/>
            </w:tcBorders>
            <w:shd w:val="clear" w:color="auto" w:fill="auto"/>
          </w:tcPr>
          <w:p w14:paraId="788E8D39"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Nosaka satelītu tīkla operators</w:t>
            </w:r>
          </w:p>
        </w:tc>
      </w:tr>
      <w:tr w:rsidR="00A71577" w:rsidRPr="00A71577" w14:paraId="32E6ED33" w14:textId="77777777" w:rsidTr="007711F2">
        <w:tc>
          <w:tcPr>
            <w:tcW w:w="300" w:type="pct"/>
            <w:tcBorders>
              <w:top w:val="single" w:sz="6" w:space="0" w:color="414142"/>
              <w:left w:val="single" w:sz="6" w:space="0" w:color="414142"/>
              <w:bottom w:val="single" w:sz="6" w:space="0" w:color="414142"/>
              <w:right w:val="single" w:sz="6" w:space="0" w:color="414142"/>
            </w:tcBorders>
            <w:shd w:val="clear" w:color="auto" w:fill="auto"/>
            <w:vAlign w:val="center"/>
          </w:tcPr>
          <w:p w14:paraId="3AB313C7"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9.</w:t>
            </w:r>
          </w:p>
        </w:tc>
        <w:tc>
          <w:tcPr>
            <w:tcW w:w="1400" w:type="pct"/>
            <w:tcBorders>
              <w:top w:val="single" w:sz="6" w:space="0" w:color="414142"/>
              <w:left w:val="single" w:sz="6" w:space="0" w:color="414142"/>
              <w:bottom w:val="single" w:sz="6" w:space="0" w:color="414142"/>
              <w:right w:val="single" w:sz="6" w:space="0" w:color="414142"/>
            </w:tcBorders>
            <w:shd w:val="clear" w:color="auto" w:fill="auto"/>
          </w:tcPr>
          <w:p w14:paraId="030A9143"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Radiofrekvenču plānošanas nosacījumi</w:t>
            </w:r>
          </w:p>
        </w:tc>
        <w:tc>
          <w:tcPr>
            <w:tcW w:w="1600" w:type="pct"/>
            <w:tcBorders>
              <w:top w:val="single" w:sz="6" w:space="0" w:color="414142"/>
              <w:left w:val="single" w:sz="6" w:space="0" w:color="414142"/>
              <w:bottom w:val="single" w:sz="6" w:space="0" w:color="414142"/>
              <w:right w:val="single" w:sz="6" w:space="0" w:color="414142"/>
            </w:tcBorders>
            <w:shd w:val="clear" w:color="auto" w:fill="auto"/>
          </w:tcPr>
          <w:p w14:paraId="47737442" w14:textId="77777777"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 </w:t>
            </w:r>
          </w:p>
        </w:tc>
        <w:tc>
          <w:tcPr>
            <w:tcW w:w="1700" w:type="pct"/>
            <w:tcBorders>
              <w:top w:val="single" w:sz="6" w:space="0" w:color="414142"/>
              <w:left w:val="single" w:sz="6" w:space="0" w:color="414142"/>
              <w:bottom w:val="single" w:sz="6" w:space="0" w:color="414142"/>
              <w:right w:val="single" w:sz="6" w:space="0" w:color="414142"/>
            </w:tcBorders>
            <w:shd w:val="clear" w:color="auto" w:fill="auto"/>
          </w:tcPr>
          <w:p w14:paraId="333FD54E" w14:textId="2573FDAE" w:rsidR="004C3473" w:rsidRPr="00A71577" w:rsidRDefault="004C3473" w:rsidP="007711F2">
            <w:pPr>
              <w:spacing w:after="0"/>
              <w:rPr>
                <w:rFonts w:eastAsia="Times New Roman" w:cs="Times New Roman"/>
                <w:sz w:val="20"/>
                <w:szCs w:val="20"/>
                <w:lang w:eastAsia="lv-LV"/>
              </w:rPr>
            </w:pPr>
            <w:r w:rsidRPr="00A71577">
              <w:rPr>
                <w:rFonts w:eastAsia="Times New Roman" w:cs="Times New Roman"/>
                <w:sz w:val="20"/>
                <w:szCs w:val="20"/>
                <w:lang w:eastAsia="lv-LV"/>
              </w:rPr>
              <w:t>Papildu tehniskās prasības ir definētas ECC lēmumā ECC/DEC/(18)05</w:t>
            </w:r>
            <w:r w:rsidR="005A3DD3" w:rsidRPr="00A71577">
              <w:rPr>
                <w:rFonts w:cs="Times New Roman"/>
                <w:sz w:val="20"/>
                <w:szCs w:val="20"/>
              </w:rPr>
              <w:t>"</w:t>
            </w:r>
          </w:p>
        </w:tc>
      </w:tr>
    </w:tbl>
    <w:p w14:paraId="60268B87" w14:textId="77777777" w:rsidR="004C3473" w:rsidRPr="00A71577" w:rsidRDefault="004C3473" w:rsidP="004C3473">
      <w:pPr>
        <w:rPr>
          <w:rFonts w:cs="Times New Roman"/>
          <w:sz w:val="20"/>
          <w:szCs w:val="20"/>
        </w:rPr>
      </w:pPr>
      <w:r w:rsidRPr="00A71577">
        <w:rPr>
          <w:rFonts w:cs="Times New Roman"/>
          <w:sz w:val="20"/>
          <w:szCs w:val="20"/>
        </w:rPr>
        <w:t xml:space="preserve"> </w:t>
      </w:r>
    </w:p>
    <w:p w14:paraId="72BA1E5D" w14:textId="749A12E4" w:rsidR="00D62B9A" w:rsidRPr="00A71577" w:rsidRDefault="00D62B9A" w:rsidP="00694049">
      <w:pPr>
        <w:spacing w:after="0" w:line="240" w:lineRule="auto"/>
        <w:ind w:firstLine="720"/>
        <w:jc w:val="both"/>
        <w:rPr>
          <w:rFonts w:cs="Times New Roman"/>
          <w:szCs w:val="28"/>
        </w:rPr>
      </w:pPr>
    </w:p>
    <w:p w14:paraId="0F766555" w14:textId="77777777" w:rsidR="00694049" w:rsidRPr="00A71577" w:rsidRDefault="00694049" w:rsidP="00694049">
      <w:pPr>
        <w:spacing w:after="0" w:line="240" w:lineRule="auto"/>
        <w:ind w:firstLine="720"/>
        <w:jc w:val="both"/>
        <w:rPr>
          <w:rFonts w:cs="Times New Roman"/>
          <w:szCs w:val="28"/>
        </w:rPr>
      </w:pPr>
    </w:p>
    <w:p w14:paraId="22892FF7" w14:textId="6AFD38BC" w:rsidR="00F96961" w:rsidRPr="00A71577" w:rsidRDefault="00F96961" w:rsidP="00694049">
      <w:pPr>
        <w:pStyle w:val="Body"/>
        <w:tabs>
          <w:tab w:val="left" w:pos="6521"/>
        </w:tabs>
        <w:spacing w:after="0" w:line="240" w:lineRule="auto"/>
        <w:ind w:firstLine="720"/>
        <w:jc w:val="both"/>
        <w:rPr>
          <w:rFonts w:ascii="Times New Roman" w:hAnsi="Times New Roman" w:cs="Times New Roman"/>
          <w:color w:val="auto"/>
          <w:sz w:val="28"/>
          <w:szCs w:val="28"/>
          <w:lang w:val="de-DE"/>
        </w:rPr>
      </w:pPr>
      <w:r w:rsidRPr="00A71577">
        <w:rPr>
          <w:rFonts w:ascii="Times New Roman" w:hAnsi="Times New Roman" w:cs="Times New Roman"/>
          <w:color w:val="auto"/>
          <w:sz w:val="28"/>
          <w:szCs w:val="28"/>
          <w:lang w:val="de-DE"/>
        </w:rPr>
        <w:t>Ministru prezidents</w:t>
      </w:r>
      <w:r w:rsidRPr="00A71577">
        <w:rPr>
          <w:rFonts w:ascii="Times New Roman" w:hAnsi="Times New Roman" w:cs="Times New Roman"/>
          <w:color w:val="auto"/>
          <w:sz w:val="28"/>
          <w:szCs w:val="28"/>
          <w:lang w:val="de-DE"/>
        </w:rPr>
        <w:tab/>
      </w:r>
      <w:r w:rsidRPr="00A71577">
        <w:rPr>
          <w:rFonts w:ascii="Times New Roman" w:eastAsia="Calibri" w:hAnsi="Times New Roman" w:cs="Times New Roman"/>
          <w:color w:val="auto"/>
          <w:sz w:val="28"/>
          <w:szCs w:val="28"/>
          <w:lang w:val="de-DE"/>
        </w:rPr>
        <w:t>A. </w:t>
      </w:r>
      <w:r w:rsidRPr="00A71577">
        <w:rPr>
          <w:rFonts w:ascii="Times New Roman" w:hAnsi="Times New Roman" w:cs="Times New Roman"/>
          <w:color w:val="auto"/>
          <w:sz w:val="28"/>
          <w:szCs w:val="28"/>
          <w:lang w:val="de-DE"/>
        </w:rPr>
        <w:t>K. Kariņš</w:t>
      </w:r>
    </w:p>
    <w:p w14:paraId="0401E688" w14:textId="77777777" w:rsidR="00F96961" w:rsidRPr="00A71577" w:rsidRDefault="00F96961" w:rsidP="00694049">
      <w:pPr>
        <w:pStyle w:val="Body"/>
        <w:spacing w:after="0" w:line="240" w:lineRule="auto"/>
        <w:ind w:firstLine="720"/>
        <w:jc w:val="both"/>
        <w:rPr>
          <w:rFonts w:ascii="Times New Roman" w:hAnsi="Times New Roman" w:cs="Times New Roman"/>
          <w:color w:val="auto"/>
          <w:sz w:val="28"/>
          <w:szCs w:val="28"/>
          <w:lang w:val="de-DE"/>
        </w:rPr>
      </w:pPr>
    </w:p>
    <w:p w14:paraId="57F5B40A" w14:textId="77777777" w:rsidR="00F96961" w:rsidRPr="00A71577" w:rsidRDefault="00F96961" w:rsidP="00694049">
      <w:pPr>
        <w:pStyle w:val="Body"/>
        <w:spacing w:after="0" w:line="240" w:lineRule="auto"/>
        <w:ind w:firstLine="720"/>
        <w:jc w:val="both"/>
        <w:rPr>
          <w:rFonts w:ascii="Times New Roman" w:hAnsi="Times New Roman" w:cs="Times New Roman"/>
          <w:color w:val="auto"/>
          <w:sz w:val="28"/>
          <w:szCs w:val="28"/>
          <w:lang w:val="de-DE"/>
        </w:rPr>
      </w:pPr>
    </w:p>
    <w:p w14:paraId="0808CC29" w14:textId="77777777" w:rsidR="00F96961" w:rsidRPr="00A71577" w:rsidRDefault="00F96961" w:rsidP="00694049">
      <w:pPr>
        <w:pStyle w:val="Body"/>
        <w:spacing w:after="0" w:line="240" w:lineRule="auto"/>
        <w:ind w:firstLine="720"/>
        <w:jc w:val="both"/>
        <w:rPr>
          <w:rFonts w:ascii="Times New Roman" w:hAnsi="Times New Roman" w:cs="Times New Roman"/>
          <w:color w:val="auto"/>
          <w:sz w:val="28"/>
          <w:szCs w:val="28"/>
          <w:lang w:val="de-DE"/>
        </w:rPr>
      </w:pPr>
    </w:p>
    <w:p w14:paraId="548D0348" w14:textId="77777777" w:rsidR="00F96961" w:rsidRPr="00A71577" w:rsidRDefault="00F96961" w:rsidP="00694049">
      <w:pPr>
        <w:pStyle w:val="Body"/>
        <w:tabs>
          <w:tab w:val="left" w:pos="6237"/>
        </w:tabs>
        <w:spacing w:after="0" w:line="240" w:lineRule="auto"/>
        <w:ind w:firstLine="720"/>
        <w:jc w:val="both"/>
        <w:rPr>
          <w:rFonts w:ascii="Times New Roman" w:hAnsi="Times New Roman" w:cs="Times New Roman"/>
          <w:color w:val="auto"/>
          <w:sz w:val="28"/>
          <w:szCs w:val="28"/>
          <w:lang w:val="de-DE"/>
        </w:rPr>
      </w:pPr>
      <w:r w:rsidRPr="00A71577">
        <w:rPr>
          <w:rFonts w:ascii="Times New Roman" w:hAnsi="Times New Roman" w:cs="Times New Roman"/>
          <w:color w:val="auto"/>
          <w:sz w:val="28"/>
          <w:szCs w:val="28"/>
          <w:lang w:val="de-DE"/>
        </w:rPr>
        <w:t xml:space="preserve">Vides aizsardzības un </w:t>
      </w:r>
    </w:p>
    <w:p w14:paraId="40C3B873" w14:textId="77777777" w:rsidR="00F96961" w:rsidRPr="00A71577" w:rsidRDefault="00F96961" w:rsidP="00694049">
      <w:pPr>
        <w:pStyle w:val="Body"/>
        <w:tabs>
          <w:tab w:val="left" w:pos="6521"/>
        </w:tabs>
        <w:spacing w:after="0" w:line="240" w:lineRule="auto"/>
        <w:ind w:firstLine="720"/>
        <w:jc w:val="both"/>
        <w:rPr>
          <w:rFonts w:ascii="Times New Roman" w:hAnsi="Times New Roman" w:cs="Times New Roman"/>
          <w:color w:val="auto"/>
          <w:sz w:val="28"/>
          <w:szCs w:val="28"/>
          <w:lang w:val="de-DE"/>
        </w:rPr>
      </w:pPr>
      <w:r w:rsidRPr="00A71577">
        <w:rPr>
          <w:rFonts w:ascii="Times New Roman" w:hAnsi="Times New Roman" w:cs="Times New Roman"/>
          <w:color w:val="auto"/>
          <w:sz w:val="28"/>
          <w:szCs w:val="28"/>
          <w:lang w:val="de-DE"/>
        </w:rPr>
        <w:t>reģionālās attīstības ministrs</w:t>
      </w:r>
      <w:r w:rsidRPr="00A71577">
        <w:rPr>
          <w:rFonts w:ascii="Times New Roman" w:hAnsi="Times New Roman" w:cs="Times New Roman"/>
          <w:color w:val="auto"/>
          <w:sz w:val="28"/>
          <w:szCs w:val="28"/>
          <w:lang w:val="de-DE"/>
        </w:rPr>
        <w:tab/>
        <w:t>A. T. Plešs</w:t>
      </w:r>
    </w:p>
    <w:sectPr w:rsidR="00F96961" w:rsidRPr="00A71577" w:rsidSect="00155819">
      <w:headerReference w:type="even" r:id="rId118"/>
      <w:headerReference w:type="default" r:id="rId119"/>
      <w:footerReference w:type="even" r:id="rId120"/>
      <w:footerReference w:type="default" r:id="rId121"/>
      <w:headerReference w:type="first" r:id="rId122"/>
      <w:footerReference w:type="first" r:id="rId123"/>
      <w:pgSz w:w="11906" w:h="16838" w:code="9"/>
      <w:pgMar w:top="1418" w:right="1134"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7A755" w14:textId="77777777" w:rsidR="00F71618" w:rsidRDefault="00F71618" w:rsidP="00AC473F">
      <w:pPr>
        <w:spacing w:after="0" w:line="240" w:lineRule="auto"/>
      </w:pPr>
      <w:r>
        <w:separator/>
      </w:r>
    </w:p>
  </w:endnote>
  <w:endnote w:type="continuationSeparator" w:id="0">
    <w:p w14:paraId="6723BC23" w14:textId="77777777" w:rsidR="00F71618" w:rsidRDefault="00F71618" w:rsidP="00AC4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Regu">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EECF9" w14:textId="77777777" w:rsidR="008D165B" w:rsidRDefault="008D16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A8BA3" w14:textId="2024D4AC" w:rsidR="00922DF2" w:rsidRPr="00F345D0" w:rsidRDefault="00F345D0" w:rsidP="00F345D0">
    <w:pPr>
      <w:pStyle w:val="Footer"/>
    </w:pPr>
    <w:r w:rsidRPr="00F345D0">
      <w:rPr>
        <w:sz w:val="20"/>
        <w:szCs w:val="20"/>
      </w:rPr>
      <w:fldChar w:fldCharType="begin"/>
    </w:r>
    <w:r w:rsidRPr="00F345D0">
      <w:rPr>
        <w:sz w:val="20"/>
        <w:szCs w:val="20"/>
      </w:rPr>
      <w:instrText xml:space="preserve"> FILENAME   \* MERGEFORMAT </w:instrText>
    </w:r>
    <w:r w:rsidRPr="00F345D0">
      <w:rPr>
        <w:sz w:val="20"/>
        <w:szCs w:val="20"/>
      </w:rPr>
      <w:fldChar w:fldCharType="separate"/>
    </w:r>
    <w:r w:rsidR="008D165B">
      <w:rPr>
        <w:noProof/>
        <w:sz w:val="20"/>
        <w:szCs w:val="20"/>
      </w:rPr>
      <w:t>VARAMnot_070721_RFPlans</w:t>
    </w:r>
    <w:r w:rsidRPr="00F345D0">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61BE" w14:textId="64F4A9C6" w:rsidR="00922DF2" w:rsidRPr="00F345D0" w:rsidRDefault="00161873" w:rsidP="00161873">
    <w:pPr>
      <w:pStyle w:val="Footer"/>
      <w:rPr>
        <w:sz w:val="20"/>
        <w:szCs w:val="20"/>
      </w:rPr>
    </w:pPr>
    <w:r w:rsidRPr="00F345D0">
      <w:rPr>
        <w:sz w:val="20"/>
        <w:szCs w:val="20"/>
      </w:rPr>
      <w:fldChar w:fldCharType="begin"/>
    </w:r>
    <w:r w:rsidRPr="00F345D0">
      <w:rPr>
        <w:sz w:val="20"/>
        <w:szCs w:val="20"/>
      </w:rPr>
      <w:instrText xml:space="preserve"> FILENAME   \* MERGEFORMAT </w:instrText>
    </w:r>
    <w:r w:rsidRPr="00F345D0">
      <w:rPr>
        <w:sz w:val="20"/>
        <w:szCs w:val="20"/>
      </w:rPr>
      <w:fldChar w:fldCharType="separate"/>
    </w:r>
    <w:r w:rsidR="008D165B">
      <w:rPr>
        <w:noProof/>
        <w:sz w:val="20"/>
        <w:szCs w:val="20"/>
      </w:rPr>
      <w:t>VARAMnot_070721_RFPlans</w:t>
    </w:r>
    <w:r w:rsidRPr="00F345D0">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54B2C" w14:textId="77777777" w:rsidR="00F71618" w:rsidRDefault="00F71618" w:rsidP="00AC473F">
      <w:pPr>
        <w:spacing w:after="0" w:line="240" w:lineRule="auto"/>
      </w:pPr>
      <w:r>
        <w:separator/>
      </w:r>
    </w:p>
  </w:footnote>
  <w:footnote w:type="continuationSeparator" w:id="0">
    <w:p w14:paraId="06F6B65F" w14:textId="77777777" w:rsidR="00F71618" w:rsidRDefault="00F71618" w:rsidP="00AC4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DCF6E" w14:textId="77777777" w:rsidR="008D165B" w:rsidRDefault="008D16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379541"/>
      <w:docPartObj>
        <w:docPartGallery w:val="Page Numbers (Top of Page)"/>
        <w:docPartUnique/>
      </w:docPartObj>
    </w:sdtPr>
    <w:sdtEndPr>
      <w:rPr>
        <w:rFonts w:cs="Times New Roman"/>
        <w:noProof/>
        <w:sz w:val="24"/>
        <w:szCs w:val="24"/>
      </w:rPr>
    </w:sdtEndPr>
    <w:sdtContent>
      <w:p w14:paraId="5487D6B4" w14:textId="202406B8" w:rsidR="00922DF2" w:rsidRPr="00F96961" w:rsidRDefault="00922DF2">
        <w:pPr>
          <w:pStyle w:val="Header"/>
          <w:jc w:val="center"/>
          <w:rPr>
            <w:rFonts w:cs="Times New Roman"/>
            <w:sz w:val="24"/>
            <w:szCs w:val="24"/>
          </w:rPr>
        </w:pPr>
        <w:r w:rsidRPr="00F96961">
          <w:rPr>
            <w:rFonts w:cs="Times New Roman"/>
            <w:sz w:val="24"/>
            <w:szCs w:val="24"/>
          </w:rPr>
          <w:fldChar w:fldCharType="begin"/>
        </w:r>
        <w:r w:rsidRPr="00F96961">
          <w:rPr>
            <w:rFonts w:cs="Times New Roman"/>
            <w:sz w:val="24"/>
            <w:szCs w:val="24"/>
          </w:rPr>
          <w:instrText xml:space="preserve"> PAGE   \* MERGEFORMAT </w:instrText>
        </w:r>
        <w:r w:rsidRPr="00F96961">
          <w:rPr>
            <w:rFonts w:cs="Times New Roman"/>
            <w:sz w:val="24"/>
            <w:szCs w:val="24"/>
          </w:rPr>
          <w:fldChar w:fldCharType="separate"/>
        </w:r>
        <w:r w:rsidRPr="00F96961">
          <w:rPr>
            <w:rFonts w:cs="Times New Roman"/>
            <w:noProof/>
            <w:sz w:val="24"/>
            <w:szCs w:val="24"/>
          </w:rPr>
          <w:t>2</w:t>
        </w:r>
        <w:r w:rsidRPr="00F96961">
          <w:rPr>
            <w:rFonts w:cs="Times New Roman"/>
            <w:noProof/>
            <w:sz w:val="24"/>
            <w:szCs w:val="24"/>
          </w:rPr>
          <w:fldChar w:fldCharType="end"/>
        </w:r>
      </w:p>
    </w:sdtContent>
  </w:sdt>
  <w:p w14:paraId="5487D6B5" w14:textId="77777777" w:rsidR="00922DF2" w:rsidRPr="00F96961" w:rsidRDefault="00922DF2">
    <w:pPr>
      <w:pStyle w:val="Header"/>
      <w:rPr>
        <w:rFonts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A74DA" w14:textId="77777777" w:rsidR="00922DF2" w:rsidRPr="003629D6" w:rsidRDefault="00922DF2">
    <w:pPr>
      <w:pStyle w:val="Header"/>
    </w:pPr>
  </w:p>
  <w:p w14:paraId="06D685C6" w14:textId="2EFE7113" w:rsidR="00922DF2" w:rsidRDefault="00922D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802"/>
    <w:multiLevelType w:val="hybridMultilevel"/>
    <w:tmpl w:val="921A6D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C77D9C"/>
    <w:multiLevelType w:val="hybridMultilevel"/>
    <w:tmpl w:val="0830632A"/>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3E130F"/>
    <w:multiLevelType w:val="hybridMultilevel"/>
    <w:tmpl w:val="9E8840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3B52BE"/>
    <w:multiLevelType w:val="hybridMultilevel"/>
    <w:tmpl w:val="13947CCA"/>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3F6348"/>
    <w:multiLevelType w:val="hybridMultilevel"/>
    <w:tmpl w:val="C6402B6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332291"/>
    <w:multiLevelType w:val="hybridMultilevel"/>
    <w:tmpl w:val="98EC33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DF482F"/>
    <w:multiLevelType w:val="hybridMultilevel"/>
    <w:tmpl w:val="AE348154"/>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AE313C"/>
    <w:multiLevelType w:val="hybridMultilevel"/>
    <w:tmpl w:val="BBCC0822"/>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58136DE"/>
    <w:multiLevelType w:val="hybridMultilevel"/>
    <w:tmpl w:val="AB60F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684DD2"/>
    <w:multiLevelType w:val="hybridMultilevel"/>
    <w:tmpl w:val="1D12B1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A5F57F4"/>
    <w:multiLevelType w:val="hybridMultilevel"/>
    <w:tmpl w:val="C2A277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012339"/>
    <w:multiLevelType w:val="hybridMultilevel"/>
    <w:tmpl w:val="F770440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1CBA3E05"/>
    <w:multiLevelType w:val="hybridMultilevel"/>
    <w:tmpl w:val="A3E659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615AA2"/>
    <w:multiLevelType w:val="hybridMultilevel"/>
    <w:tmpl w:val="9A8204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D835C92"/>
    <w:multiLevelType w:val="hybridMultilevel"/>
    <w:tmpl w:val="74CE63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2606757"/>
    <w:multiLevelType w:val="hybridMultilevel"/>
    <w:tmpl w:val="C4A0A4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31A5619"/>
    <w:multiLevelType w:val="hybridMultilevel"/>
    <w:tmpl w:val="785CCAD2"/>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3C27A88"/>
    <w:multiLevelType w:val="hybridMultilevel"/>
    <w:tmpl w:val="8E6A1C50"/>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AA95373"/>
    <w:multiLevelType w:val="hybridMultilevel"/>
    <w:tmpl w:val="533453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7FF76D1"/>
    <w:multiLevelType w:val="hybridMultilevel"/>
    <w:tmpl w:val="76D417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96E5D94"/>
    <w:multiLevelType w:val="hybridMultilevel"/>
    <w:tmpl w:val="7B8C42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97C19DF"/>
    <w:multiLevelType w:val="hybridMultilevel"/>
    <w:tmpl w:val="DD5E005E"/>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9DC5BEF"/>
    <w:multiLevelType w:val="hybridMultilevel"/>
    <w:tmpl w:val="3D288DC0"/>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2171CAF"/>
    <w:multiLevelType w:val="hybridMultilevel"/>
    <w:tmpl w:val="3CBAFB1C"/>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2C429B9"/>
    <w:multiLevelType w:val="hybridMultilevel"/>
    <w:tmpl w:val="BEE629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4B80F58"/>
    <w:multiLevelType w:val="hybridMultilevel"/>
    <w:tmpl w:val="FC6678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7530A24"/>
    <w:multiLevelType w:val="hybridMultilevel"/>
    <w:tmpl w:val="4AECAE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80C3A9C"/>
    <w:multiLevelType w:val="hybridMultilevel"/>
    <w:tmpl w:val="0770C104"/>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854110B"/>
    <w:multiLevelType w:val="hybridMultilevel"/>
    <w:tmpl w:val="1F50BA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AE43FF7"/>
    <w:multiLevelType w:val="hybridMultilevel"/>
    <w:tmpl w:val="949CA5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6500510"/>
    <w:multiLevelType w:val="hybridMultilevel"/>
    <w:tmpl w:val="A42220D6"/>
    <w:lvl w:ilvl="0" w:tplc="0409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7924C96"/>
    <w:multiLevelType w:val="hybridMultilevel"/>
    <w:tmpl w:val="A16401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8B85313"/>
    <w:multiLevelType w:val="hybridMultilevel"/>
    <w:tmpl w:val="04FA418C"/>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A442F86"/>
    <w:multiLevelType w:val="hybridMultilevel"/>
    <w:tmpl w:val="6C9C26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F0D2E0B"/>
    <w:multiLevelType w:val="hybridMultilevel"/>
    <w:tmpl w:val="B830A2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0CF28FB"/>
    <w:multiLevelType w:val="hybridMultilevel"/>
    <w:tmpl w:val="A3545A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1C349B6"/>
    <w:multiLevelType w:val="hybridMultilevel"/>
    <w:tmpl w:val="C8F62E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45E4532"/>
    <w:multiLevelType w:val="hybridMultilevel"/>
    <w:tmpl w:val="A9DE51BE"/>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ADA720F"/>
    <w:multiLevelType w:val="hybridMultilevel"/>
    <w:tmpl w:val="1E1A3D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C1E16EB"/>
    <w:multiLevelType w:val="hybridMultilevel"/>
    <w:tmpl w:val="B10498DE"/>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DC16640"/>
    <w:multiLevelType w:val="hybridMultilevel"/>
    <w:tmpl w:val="01C64858"/>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1050DCC"/>
    <w:multiLevelType w:val="hybridMultilevel"/>
    <w:tmpl w:val="0B7624C0"/>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40F3051"/>
    <w:multiLevelType w:val="hybridMultilevel"/>
    <w:tmpl w:val="CCD6D27A"/>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75255FF"/>
    <w:multiLevelType w:val="hybridMultilevel"/>
    <w:tmpl w:val="93C46A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7D86E6A"/>
    <w:multiLevelType w:val="hybridMultilevel"/>
    <w:tmpl w:val="05DC0F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7EB3671"/>
    <w:multiLevelType w:val="hybridMultilevel"/>
    <w:tmpl w:val="F454E304"/>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9835ADF"/>
    <w:multiLevelType w:val="hybridMultilevel"/>
    <w:tmpl w:val="59429DFA"/>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A2D51B0"/>
    <w:multiLevelType w:val="hybridMultilevel"/>
    <w:tmpl w:val="4C629BA2"/>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B8D2147"/>
    <w:multiLevelType w:val="hybridMultilevel"/>
    <w:tmpl w:val="176E4EE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BAE19E3"/>
    <w:multiLevelType w:val="hybridMultilevel"/>
    <w:tmpl w:val="FCA6F580"/>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5"/>
  </w:num>
  <w:num w:numId="2">
    <w:abstractNumId w:val="47"/>
  </w:num>
  <w:num w:numId="3">
    <w:abstractNumId w:val="46"/>
  </w:num>
  <w:num w:numId="4">
    <w:abstractNumId w:val="21"/>
  </w:num>
  <w:num w:numId="5">
    <w:abstractNumId w:val="17"/>
  </w:num>
  <w:num w:numId="6">
    <w:abstractNumId w:val="30"/>
  </w:num>
  <w:num w:numId="7">
    <w:abstractNumId w:val="41"/>
  </w:num>
  <w:num w:numId="8">
    <w:abstractNumId w:val="40"/>
  </w:num>
  <w:num w:numId="9">
    <w:abstractNumId w:val="42"/>
  </w:num>
  <w:num w:numId="10">
    <w:abstractNumId w:val="16"/>
  </w:num>
  <w:num w:numId="11">
    <w:abstractNumId w:val="27"/>
  </w:num>
  <w:num w:numId="12">
    <w:abstractNumId w:val="22"/>
  </w:num>
  <w:num w:numId="13">
    <w:abstractNumId w:val="44"/>
  </w:num>
  <w:num w:numId="14">
    <w:abstractNumId w:val="6"/>
  </w:num>
  <w:num w:numId="15">
    <w:abstractNumId w:val="32"/>
  </w:num>
  <w:num w:numId="16">
    <w:abstractNumId w:val="28"/>
  </w:num>
  <w:num w:numId="17">
    <w:abstractNumId w:val="3"/>
  </w:num>
  <w:num w:numId="18">
    <w:abstractNumId w:val="39"/>
  </w:num>
  <w:num w:numId="19">
    <w:abstractNumId w:val="23"/>
  </w:num>
  <w:num w:numId="20">
    <w:abstractNumId w:val="1"/>
  </w:num>
  <w:num w:numId="21">
    <w:abstractNumId w:val="48"/>
  </w:num>
  <w:num w:numId="22">
    <w:abstractNumId w:val="4"/>
  </w:num>
  <w:num w:numId="23">
    <w:abstractNumId w:val="49"/>
  </w:num>
  <w:num w:numId="24">
    <w:abstractNumId w:val="37"/>
  </w:num>
  <w:num w:numId="25">
    <w:abstractNumId w:val="7"/>
  </w:num>
  <w:num w:numId="26">
    <w:abstractNumId w:val="19"/>
  </w:num>
  <w:num w:numId="27">
    <w:abstractNumId w:val="18"/>
  </w:num>
  <w:num w:numId="28">
    <w:abstractNumId w:val="26"/>
  </w:num>
  <w:num w:numId="29">
    <w:abstractNumId w:val="20"/>
  </w:num>
  <w:num w:numId="30">
    <w:abstractNumId w:val="13"/>
  </w:num>
  <w:num w:numId="31">
    <w:abstractNumId w:val="38"/>
  </w:num>
  <w:num w:numId="32">
    <w:abstractNumId w:val="34"/>
  </w:num>
  <w:num w:numId="33">
    <w:abstractNumId w:val="35"/>
  </w:num>
  <w:num w:numId="34">
    <w:abstractNumId w:val="10"/>
  </w:num>
  <w:num w:numId="35">
    <w:abstractNumId w:val="25"/>
  </w:num>
  <w:num w:numId="36">
    <w:abstractNumId w:val="31"/>
  </w:num>
  <w:num w:numId="37">
    <w:abstractNumId w:val="24"/>
  </w:num>
  <w:num w:numId="38">
    <w:abstractNumId w:val="43"/>
  </w:num>
  <w:num w:numId="39">
    <w:abstractNumId w:val="2"/>
  </w:num>
  <w:num w:numId="40">
    <w:abstractNumId w:val="0"/>
  </w:num>
  <w:num w:numId="41">
    <w:abstractNumId w:val="15"/>
  </w:num>
  <w:num w:numId="42">
    <w:abstractNumId w:val="5"/>
  </w:num>
  <w:num w:numId="43">
    <w:abstractNumId w:val="29"/>
  </w:num>
  <w:num w:numId="44">
    <w:abstractNumId w:val="12"/>
  </w:num>
  <w:num w:numId="45">
    <w:abstractNumId w:val="14"/>
  </w:num>
  <w:num w:numId="46">
    <w:abstractNumId w:val="11"/>
  </w:num>
  <w:num w:numId="47">
    <w:abstractNumId w:val="33"/>
  </w:num>
  <w:num w:numId="48">
    <w:abstractNumId w:val="8"/>
  </w:num>
  <w:num w:numId="49">
    <w:abstractNumId w:val="9"/>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D8D"/>
    <w:rsid w:val="0001190A"/>
    <w:rsid w:val="00011C4F"/>
    <w:rsid w:val="0001237C"/>
    <w:rsid w:val="000156A4"/>
    <w:rsid w:val="000209F6"/>
    <w:rsid w:val="0002537A"/>
    <w:rsid w:val="000342B0"/>
    <w:rsid w:val="0004046C"/>
    <w:rsid w:val="00044523"/>
    <w:rsid w:val="00046719"/>
    <w:rsid w:val="0005316C"/>
    <w:rsid w:val="00053817"/>
    <w:rsid w:val="000612A2"/>
    <w:rsid w:val="00067C44"/>
    <w:rsid w:val="00070418"/>
    <w:rsid w:val="00070EDD"/>
    <w:rsid w:val="000716E5"/>
    <w:rsid w:val="00071D56"/>
    <w:rsid w:val="000743E9"/>
    <w:rsid w:val="00076F8D"/>
    <w:rsid w:val="0008074E"/>
    <w:rsid w:val="00084998"/>
    <w:rsid w:val="00087969"/>
    <w:rsid w:val="00087A38"/>
    <w:rsid w:val="00094D09"/>
    <w:rsid w:val="000A6181"/>
    <w:rsid w:val="000A725C"/>
    <w:rsid w:val="000A78F2"/>
    <w:rsid w:val="000B5E9C"/>
    <w:rsid w:val="000C470A"/>
    <w:rsid w:val="000C6B7A"/>
    <w:rsid w:val="000D38DA"/>
    <w:rsid w:val="000D54C8"/>
    <w:rsid w:val="000E0CF4"/>
    <w:rsid w:val="000E69B4"/>
    <w:rsid w:val="000F4A8F"/>
    <w:rsid w:val="000F75CC"/>
    <w:rsid w:val="0010231C"/>
    <w:rsid w:val="00105942"/>
    <w:rsid w:val="00114AC1"/>
    <w:rsid w:val="00114CF1"/>
    <w:rsid w:val="001177F0"/>
    <w:rsid w:val="00121FE2"/>
    <w:rsid w:val="00124799"/>
    <w:rsid w:val="001319DC"/>
    <w:rsid w:val="00131B16"/>
    <w:rsid w:val="00134909"/>
    <w:rsid w:val="0013570E"/>
    <w:rsid w:val="00141650"/>
    <w:rsid w:val="00147A86"/>
    <w:rsid w:val="00155819"/>
    <w:rsid w:val="00155B9C"/>
    <w:rsid w:val="00161873"/>
    <w:rsid w:val="00161C76"/>
    <w:rsid w:val="00162901"/>
    <w:rsid w:val="001671A4"/>
    <w:rsid w:val="00172E94"/>
    <w:rsid w:val="0017578D"/>
    <w:rsid w:val="0017693A"/>
    <w:rsid w:val="00177605"/>
    <w:rsid w:val="001777D5"/>
    <w:rsid w:val="001838EE"/>
    <w:rsid w:val="00190A23"/>
    <w:rsid w:val="00191F1D"/>
    <w:rsid w:val="001937FC"/>
    <w:rsid w:val="001959AD"/>
    <w:rsid w:val="001A0F63"/>
    <w:rsid w:val="001A7909"/>
    <w:rsid w:val="001A7D05"/>
    <w:rsid w:val="001B1A83"/>
    <w:rsid w:val="001C1D2F"/>
    <w:rsid w:val="001D050B"/>
    <w:rsid w:val="001F3158"/>
    <w:rsid w:val="00202837"/>
    <w:rsid w:val="00207264"/>
    <w:rsid w:val="00214753"/>
    <w:rsid w:val="00220B5D"/>
    <w:rsid w:val="00222186"/>
    <w:rsid w:val="002303DA"/>
    <w:rsid w:val="00232141"/>
    <w:rsid w:val="00237DD1"/>
    <w:rsid w:val="00263CDB"/>
    <w:rsid w:val="00267FC1"/>
    <w:rsid w:val="00272AED"/>
    <w:rsid w:val="00274AFE"/>
    <w:rsid w:val="002754EC"/>
    <w:rsid w:val="0027782B"/>
    <w:rsid w:val="00284785"/>
    <w:rsid w:val="00291E17"/>
    <w:rsid w:val="002974CF"/>
    <w:rsid w:val="002B08F7"/>
    <w:rsid w:val="002B2DF6"/>
    <w:rsid w:val="002B5381"/>
    <w:rsid w:val="002B7356"/>
    <w:rsid w:val="002C3D70"/>
    <w:rsid w:val="002D34B4"/>
    <w:rsid w:val="002F2827"/>
    <w:rsid w:val="002F31FB"/>
    <w:rsid w:val="002F6301"/>
    <w:rsid w:val="003000EE"/>
    <w:rsid w:val="0030117A"/>
    <w:rsid w:val="00311FA5"/>
    <w:rsid w:val="00316ED3"/>
    <w:rsid w:val="003204AB"/>
    <w:rsid w:val="00323A87"/>
    <w:rsid w:val="003306F3"/>
    <w:rsid w:val="00330EB4"/>
    <w:rsid w:val="003338D9"/>
    <w:rsid w:val="0034492D"/>
    <w:rsid w:val="00350E49"/>
    <w:rsid w:val="00355DD8"/>
    <w:rsid w:val="0037086A"/>
    <w:rsid w:val="00373E70"/>
    <w:rsid w:val="0037455D"/>
    <w:rsid w:val="00375899"/>
    <w:rsid w:val="00395F92"/>
    <w:rsid w:val="003A0641"/>
    <w:rsid w:val="003A45C7"/>
    <w:rsid w:val="003A4705"/>
    <w:rsid w:val="003B1743"/>
    <w:rsid w:val="003B2396"/>
    <w:rsid w:val="003B4088"/>
    <w:rsid w:val="003B6AE7"/>
    <w:rsid w:val="003C14C7"/>
    <w:rsid w:val="003E3174"/>
    <w:rsid w:val="003E4B34"/>
    <w:rsid w:val="003E4D20"/>
    <w:rsid w:val="003F186E"/>
    <w:rsid w:val="003F4D70"/>
    <w:rsid w:val="00433447"/>
    <w:rsid w:val="004359C4"/>
    <w:rsid w:val="00441369"/>
    <w:rsid w:val="0044428C"/>
    <w:rsid w:val="00444B8A"/>
    <w:rsid w:val="0046301D"/>
    <w:rsid w:val="004710EB"/>
    <w:rsid w:val="004718F3"/>
    <w:rsid w:val="00477466"/>
    <w:rsid w:val="004808F5"/>
    <w:rsid w:val="00485989"/>
    <w:rsid w:val="0049222C"/>
    <w:rsid w:val="00494049"/>
    <w:rsid w:val="004A3559"/>
    <w:rsid w:val="004A6D8D"/>
    <w:rsid w:val="004B1B91"/>
    <w:rsid w:val="004C3473"/>
    <w:rsid w:val="004C7AA2"/>
    <w:rsid w:val="004D1AF0"/>
    <w:rsid w:val="004E16F7"/>
    <w:rsid w:val="004E60CB"/>
    <w:rsid w:val="004E6DED"/>
    <w:rsid w:val="004E6EB4"/>
    <w:rsid w:val="004F4088"/>
    <w:rsid w:val="004F56AD"/>
    <w:rsid w:val="00500904"/>
    <w:rsid w:val="0052327C"/>
    <w:rsid w:val="00525DCB"/>
    <w:rsid w:val="00537195"/>
    <w:rsid w:val="0054102C"/>
    <w:rsid w:val="005450CE"/>
    <w:rsid w:val="0055054F"/>
    <w:rsid w:val="00552E26"/>
    <w:rsid w:val="005708DD"/>
    <w:rsid w:val="00571EBE"/>
    <w:rsid w:val="005739AF"/>
    <w:rsid w:val="00573E83"/>
    <w:rsid w:val="00577A38"/>
    <w:rsid w:val="00582AAC"/>
    <w:rsid w:val="005870D6"/>
    <w:rsid w:val="00587B44"/>
    <w:rsid w:val="00590C90"/>
    <w:rsid w:val="00593E8C"/>
    <w:rsid w:val="00595366"/>
    <w:rsid w:val="00595E68"/>
    <w:rsid w:val="005A3DD3"/>
    <w:rsid w:val="005A6842"/>
    <w:rsid w:val="005B01BA"/>
    <w:rsid w:val="005B09A6"/>
    <w:rsid w:val="005B3B23"/>
    <w:rsid w:val="005B4CFC"/>
    <w:rsid w:val="005B55FD"/>
    <w:rsid w:val="005D191E"/>
    <w:rsid w:val="005E4435"/>
    <w:rsid w:val="005E521E"/>
    <w:rsid w:val="005F1361"/>
    <w:rsid w:val="00612C07"/>
    <w:rsid w:val="00613A3E"/>
    <w:rsid w:val="00630A66"/>
    <w:rsid w:val="00632C79"/>
    <w:rsid w:val="00637CF2"/>
    <w:rsid w:val="00640E6F"/>
    <w:rsid w:val="0064250B"/>
    <w:rsid w:val="00644AC3"/>
    <w:rsid w:val="00651166"/>
    <w:rsid w:val="006548C2"/>
    <w:rsid w:val="00654BED"/>
    <w:rsid w:val="00655177"/>
    <w:rsid w:val="006569FB"/>
    <w:rsid w:val="006578B9"/>
    <w:rsid w:val="00661B76"/>
    <w:rsid w:val="006670F8"/>
    <w:rsid w:val="006714B4"/>
    <w:rsid w:val="00671865"/>
    <w:rsid w:val="00681578"/>
    <w:rsid w:val="00690150"/>
    <w:rsid w:val="00694049"/>
    <w:rsid w:val="006A34D0"/>
    <w:rsid w:val="006A39F9"/>
    <w:rsid w:val="006A5A8A"/>
    <w:rsid w:val="006A6C64"/>
    <w:rsid w:val="006A7F83"/>
    <w:rsid w:val="006B5865"/>
    <w:rsid w:val="006C1748"/>
    <w:rsid w:val="006C3EE0"/>
    <w:rsid w:val="006C674A"/>
    <w:rsid w:val="006D1C23"/>
    <w:rsid w:val="006D3ED3"/>
    <w:rsid w:val="006E7C82"/>
    <w:rsid w:val="006E7FAF"/>
    <w:rsid w:val="006F52F7"/>
    <w:rsid w:val="006F59D5"/>
    <w:rsid w:val="006F5E1C"/>
    <w:rsid w:val="0070072F"/>
    <w:rsid w:val="00702F82"/>
    <w:rsid w:val="00707096"/>
    <w:rsid w:val="00710891"/>
    <w:rsid w:val="0071170E"/>
    <w:rsid w:val="007145DC"/>
    <w:rsid w:val="0071624D"/>
    <w:rsid w:val="00722D46"/>
    <w:rsid w:val="007303A8"/>
    <w:rsid w:val="007407CC"/>
    <w:rsid w:val="00741D26"/>
    <w:rsid w:val="00743D0D"/>
    <w:rsid w:val="00743D28"/>
    <w:rsid w:val="00746D53"/>
    <w:rsid w:val="00747E75"/>
    <w:rsid w:val="007515C4"/>
    <w:rsid w:val="00754185"/>
    <w:rsid w:val="007568B1"/>
    <w:rsid w:val="00760E82"/>
    <w:rsid w:val="007654EF"/>
    <w:rsid w:val="00767212"/>
    <w:rsid w:val="007839DA"/>
    <w:rsid w:val="00783FA5"/>
    <w:rsid w:val="007860DD"/>
    <w:rsid w:val="00786676"/>
    <w:rsid w:val="007A0B86"/>
    <w:rsid w:val="007A0D82"/>
    <w:rsid w:val="007A0F43"/>
    <w:rsid w:val="007A39B6"/>
    <w:rsid w:val="007B0005"/>
    <w:rsid w:val="007B0BCC"/>
    <w:rsid w:val="007B1748"/>
    <w:rsid w:val="007B23F6"/>
    <w:rsid w:val="007B2F45"/>
    <w:rsid w:val="007C323B"/>
    <w:rsid w:val="007C59EE"/>
    <w:rsid w:val="007D3955"/>
    <w:rsid w:val="007D5D04"/>
    <w:rsid w:val="007E3876"/>
    <w:rsid w:val="007E44FC"/>
    <w:rsid w:val="007E69EF"/>
    <w:rsid w:val="007E7CFF"/>
    <w:rsid w:val="008052EF"/>
    <w:rsid w:val="00807524"/>
    <w:rsid w:val="00811C09"/>
    <w:rsid w:val="008122B0"/>
    <w:rsid w:val="008215D0"/>
    <w:rsid w:val="00826D78"/>
    <w:rsid w:val="00831878"/>
    <w:rsid w:val="00840B06"/>
    <w:rsid w:val="00840ED2"/>
    <w:rsid w:val="00840FB7"/>
    <w:rsid w:val="00846028"/>
    <w:rsid w:val="008529DD"/>
    <w:rsid w:val="008534C0"/>
    <w:rsid w:val="008675F0"/>
    <w:rsid w:val="00870B45"/>
    <w:rsid w:val="00876AA4"/>
    <w:rsid w:val="00885E23"/>
    <w:rsid w:val="00886CBD"/>
    <w:rsid w:val="00893289"/>
    <w:rsid w:val="00894990"/>
    <w:rsid w:val="00896560"/>
    <w:rsid w:val="00897D02"/>
    <w:rsid w:val="008A12F4"/>
    <w:rsid w:val="008A24F0"/>
    <w:rsid w:val="008A5C22"/>
    <w:rsid w:val="008B199C"/>
    <w:rsid w:val="008B1CEA"/>
    <w:rsid w:val="008B24FA"/>
    <w:rsid w:val="008B30A8"/>
    <w:rsid w:val="008C59D3"/>
    <w:rsid w:val="008D11D9"/>
    <w:rsid w:val="008D165B"/>
    <w:rsid w:val="008D31CF"/>
    <w:rsid w:val="008F3097"/>
    <w:rsid w:val="008F36A2"/>
    <w:rsid w:val="0090218E"/>
    <w:rsid w:val="00911486"/>
    <w:rsid w:val="00917FA5"/>
    <w:rsid w:val="009209A7"/>
    <w:rsid w:val="00922DF2"/>
    <w:rsid w:val="00922E95"/>
    <w:rsid w:val="0092740D"/>
    <w:rsid w:val="00927A7B"/>
    <w:rsid w:val="009404DE"/>
    <w:rsid w:val="00950971"/>
    <w:rsid w:val="00950B42"/>
    <w:rsid w:val="00956775"/>
    <w:rsid w:val="00957987"/>
    <w:rsid w:val="009617C2"/>
    <w:rsid w:val="00962DC4"/>
    <w:rsid w:val="00963AF3"/>
    <w:rsid w:val="00964103"/>
    <w:rsid w:val="0096735E"/>
    <w:rsid w:val="00967F35"/>
    <w:rsid w:val="00971955"/>
    <w:rsid w:val="009747E6"/>
    <w:rsid w:val="00976158"/>
    <w:rsid w:val="00977FCE"/>
    <w:rsid w:val="00987DA9"/>
    <w:rsid w:val="009928FA"/>
    <w:rsid w:val="00992B14"/>
    <w:rsid w:val="009A071F"/>
    <w:rsid w:val="009A1FAE"/>
    <w:rsid w:val="009A463A"/>
    <w:rsid w:val="009A4827"/>
    <w:rsid w:val="009A5546"/>
    <w:rsid w:val="009B1900"/>
    <w:rsid w:val="009B401D"/>
    <w:rsid w:val="009B46A6"/>
    <w:rsid w:val="009C0C95"/>
    <w:rsid w:val="009C4683"/>
    <w:rsid w:val="009E4793"/>
    <w:rsid w:val="009E60F4"/>
    <w:rsid w:val="009F2933"/>
    <w:rsid w:val="00A02C36"/>
    <w:rsid w:val="00A10DBF"/>
    <w:rsid w:val="00A115FA"/>
    <w:rsid w:val="00A120F8"/>
    <w:rsid w:val="00A22F52"/>
    <w:rsid w:val="00A257D1"/>
    <w:rsid w:val="00A31551"/>
    <w:rsid w:val="00A32151"/>
    <w:rsid w:val="00A37678"/>
    <w:rsid w:val="00A437AC"/>
    <w:rsid w:val="00A478A2"/>
    <w:rsid w:val="00A50629"/>
    <w:rsid w:val="00A5192F"/>
    <w:rsid w:val="00A52632"/>
    <w:rsid w:val="00A5299C"/>
    <w:rsid w:val="00A54E90"/>
    <w:rsid w:val="00A5790D"/>
    <w:rsid w:val="00A65C0B"/>
    <w:rsid w:val="00A71577"/>
    <w:rsid w:val="00A73E28"/>
    <w:rsid w:val="00A764DC"/>
    <w:rsid w:val="00A80BE6"/>
    <w:rsid w:val="00A831AB"/>
    <w:rsid w:val="00A85CB8"/>
    <w:rsid w:val="00A94531"/>
    <w:rsid w:val="00AB0DB2"/>
    <w:rsid w:val="00AB1335"/>
    <w:rsid w:val="00AB1C6E"/>
    <w:rsid w:val="00AB248C"/>
    <w:rsid w:val="00AB717A"/>
    <w:rsid w:val="00AC023C"/>
    <w:rsid w:val="00AC09F4"/>
    <w:rsid w:val="00AC256D"/>
    <w:rsid w:val="00AC2EB3"/>
    <w:rsid w:val="00AC3183"/>
    <w:rsid w:val="00AC473F"/>
    <w:rsid w:val="00AC6BF9"/>
    <w:rsid w:val="00AC7CE9"/>
    <w:rsid w:val="00AE01DC"/>
    <w:rsid w:val="00AE31D9"/>
    <w:rsid w:val="00AF1FEB"/>
    <w:rsid w:val="00AF2D40"/>
    <w:rsid w:val="00B06D16"/>
    <w:rsid w:val="00B1139E"/>
    <w:rsid w:val="00B12063"/>
    <w:rsid w:val="00B13240"/>
    <w:rsid w:val="00B179C2"/>
    <w:rsid w:val="00B21E15"/>
    <w:rsid w:val="00B24397"/>
    <w:rsid w:val="00B261EF"/>
    <w:rsid w:val="00B4093C"/>
    <w:rsid w:val="00B4211A"/>
    <w:rsid w:val="00B43C66"/>
    <w:rsid w:val="00B47723"/>
    <w:rsid w:val="00B55CF5"/>
    <w:rsid w:val="00B603E5"/>
    <w:rsid w:val="00B701FB"/>
    <w:rsid w:val="00B71BCD"/>
    <w:rsid w:val="00B72D97"/>
    <w:rsid w:val="00B75D9E"/>
    <w:rsid w:val="00B827C4"/>
    <w:rsid w:val="00B8287D"/>
    <w:rsid w:val="00B84D07"/>
    <w:rsid w:val="00B877EF"/>
    <w:rsid w:val="00B90090"/>
    <w:rsid w:val="00B927FB"/>
    <w:rsid w:val="00BA501D"/>
    <w:rsid w:val="00BB053A"/>
    <w:rsid w:val="00BB5790"/>
    <w:rsid w:val="00BC398B"/>
    <w:rsid w:val="00BC46CB"/>
    <w:rsid w:val="00BD5113"/>
    <w:rsid w:val="00BE045D"/>
    <w:rsid w:val="00BF4D88"/>
    <w:rsid w:val="00BF5F92"/>
    <w:rsid w:val="00C0412D"/>
    <w:rsid w:val="00C053FE"/>
    <w:rsid w:val="00C055A4"/>
    <w:rsid w:val="00C0691C"/>
    <w:rsid w:val="00C10724"/>
    <w:rsid w:val="00C13AEC"/>
    <w:rsid w:val="00C179AC"/>
    <w:rsid w:val="00C2538A"/>
    <w:rsid w:val="00C33C6C"/>
    <w:rsid w:val="00C36452"/>
    <w:rsid w:val="00C3689E"/>
    <w:rsid w:val="00C376E9"/>
    <w:rsid w:val="00C4253B"/>
    <w:rsid w:val="00C5012A"/>
    <w:rsid w:val="00C546DA"/>
    <w:rsid w:val="00C55B10"/>
    <w:rsid w:val="00C60B91"/>
    <w:rsid w:val="00C6703A"/>
    <w:rsid w:val="00C705F9"/>
    <w:rsid w:val="00C714D9"/>
    <w:rsid w:val="00C82DA0"/>
    <w:rsid w:val="00C86945"/>
    <w:rsid w:val="00C86B44"/>
    <w:rsid w:val="00C86D9D"/>
    <w:rsid w:val="00C903A3"/>
    <w:rsid w:val="00C925E8"/>
    <w:rsid w:val="00C939CC"/>
    <w:rsid w:val="00C93AD9"/>
    <w:rsid w:val="00C964E0"/>
    <w:rsid w:val="00C97B1E"/>
    <w:rsid w:val="00CA1596"/>
    <w:rsid w:val="00CA48BC"/>
    <w:rsid w:val="00CC0E7D"/>
    <w:rsid w:val="00CC178E"/>
    <w:rsid w:val="00CC330F"/>
    <w:rsid w:val="00CC56EC"/>
    <w:rsid w:val="00CC589A"/>
    <w:rsid w:val="00CD5C4D"/>
    <w:rsid w:val="00CE2ABB"/>
    <w:rsid w:val="00CE317C"/>
    <w:rsid w:val="00CE5928"/>
    <w:rsid w:val="00CF0014"/>
    <w:rsid w:val="00CF192F"/>
    <w:rsid w:val="00CF4907"/>
    <w:rsid w:val="00CF516D"/>
    <w:rsid w:val="00CF567E"/>
    <w:rsid w:val="00CF79A0"/>
    <w:rsid w:val="00D15310"/>
    <w:rsid w:val="00D16603"/>
    <w:rsid w:val="00D339CA"/>
    <w:rsid w:val="00D43E93"/>
    <w:rsid w:val="00D453D8"/>
    <w:rsid w:val="00D46AF5"/>
    <w:rsid w:val="00D57A4B"/>
    <w:rsid w:val="00D57FC6"/>
    <w:rsid w:val="00D62B9A"/>
    <w:rsid w:val="00D7425E"/>
    <w:rsid w:val="00D80D3D"/>
    <w:rsid w:val="00D83B82"/>
    <w:rsid w:val="00D84D09"/>
    <w:rsid w:val="00D864A8"/>
    <w:rsid w:val="00D935CE"/>
    <w:rsid w:val="00DA01E3"/>
    <w:rsid w:val="00DA0B2D"/>
    <w:rsid w:val="00DA1C96"/>
    <w:rsid w:val="00DB2183"/>
    <w:rsid w:val="00DC6D9B"/>
    <w:rsid w:val="00DC6E1F"/>
    <w:rsid w:val="00DC70F4"/>
    <w:rsid w:val="00DD1000"/>
    <w:rsid w:val="00DD149E"/>
    <w:rsid w:val="00DD2EE9"/>
    <w:rsid w:val="00DD5FC0"/>
    <w:rsid w:val="00DE08C6"/>
    <w:rsid w:val="00DE1AD5"/>
    <w:rsid w:val="00E017F2"/>
    <w:rsid w:val="00E04BD0"/>
    <w:rsid w:val="00E24E92"/>
    <w:rsid w:val="00E2762A"/>
    <w:rsid w:val="00E47D8C"/>
    <w:rsid w:val="00E5582E"/>
    <w:rsid w:val="00E55C5F"/>
    <w:rsid w:val="00E560DF"/>
    <w:rsid w:val="00E61F3B"/>
    <w:rsid w:val="00E61F8B"/>
    <w:rsid w:val="00E62240"/>
    <w:rsid w:val="00E71C3F"/>
    <w:rsid w:val="00E825B0"/>
    <w:rsid w:val="00E92A86"/>
    <w:rsid w:val="00EA1520"/>
    <w:rsid w:val="00EA51EC"/>
    <w:rsid w:val="00EA5690"/>
    <w:rsid w:val="00EA56F2"/>
    <w:rsid w:val="00EB0876"/>
    <w:rsid w:val="00EB4756"/>
    <w:rsid w:val="00EB556A"/>
    <w:rsid w:val="00EB79B5"/>
    <w:rsid w:val="00EC6E50"/>
    <w:rsid w:val="00ED09D1"/>
    <w:rsid w:val="00ED2D74"/>
    <w:rsid w:val="00ED52AE"/>
    <w:rsid w:val="00EE5ECE"/>
    <w:rsid w:val="00EE7C91"/>
    <w:rsid w:val="00EF03BE"/>
    <w:rsid w:val="00EF0E5F"/>
    <w:rsid w:val="00EF369A"/>
    <w:rsid w:val="00F0128D"/>
    <w:rsid w:val="00F01C93"/>
    <w:rsid w:val="00F14223"/>
    <w:rsid w:val="00F16381"/>
    <w:rsid w:val="00F25A47"/>
    <w:rsid w:val="00F30518"/>
    <w:rsid w:val="00F345D0"/>
    <w:rsid w:val="00F41473"/>
    <w:rsid w:val="00F439FD"/>
    <w:rsid w:val="00F449B4"/>
    <w:rsid w:val="00F52FF2"/>
    <w:rsid w:val="00F635F5"/>
    <w:rsid w:val="00F70202"/>
    <w:rsid w:val="00F71618"/>
    <w:rsid w:val="00F73756"/>
    <w:rsid w:val="00F7627B"/>
    <w:rsid w:val="00F77874"/>
    <w:rsid w:val="00F83711"/>
    <w:rsid w:val="00F918D3"/>
    <w:rsid w:val="00F92611"/>
    <w:rsid w:val="00F93EAB"/>
    <w:rsid w:val="00F95C0D"/>
    <w:rsid w:val="00F95D76"/>
    <w:rsid w:val="00F95EF0"/>
    <w:rsid w:val="00F96961"/>
    <w:rsid w:val="00FA1B88"/>
    <w:rsid w:val="00FA371B"/>
    <w:rsid w:val="00FA413D"/>
    <w:rsid w:val="00FA5DC8"/>
    <w:rsid w:val="00FA6807"/>
    <w:rsid w:val="00FB47BD"/>
    <w:rsid w:val="00FB4F57"/>
    <w:rsid w:val="00FD1A9A"/>
    <w:rsid w:val="00FD7EAA"/>
    <w:rsid w:val="00FF4B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7CBB8"/>
  <w15:chartTrackingRefBased/>
  <w15:docId w15:val="{A3EE11ED-7AC1-4373-9E95-02E14CF0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650"/>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650"/>
    <w:pPr>
      <w:ind w:left="720"/>
      <w:contextualSpacing/>
    </w:pPr>
  </w:style>
  <w:style w:type="paragraph" w:styleId="Header">
    <w:name w:val="header"/>
    <w:basedOn w:val="Normal"/>
    <w:link w:val="HeaderChar"/>
    <w:uiPriority w:val="99"/>
    <w:unhideWhenUsed/>
    <w:rsid w:val="00AC473F"/>
    <w:pPr>
      <w:tabs>
        <w:tab w:val="center" w:pos="4153"/>
        <w:tab w:val="right" w:pos="8306"/>
      </w:tabs>
      <w:spacing w:after="0" w:line="240" w:lineRule="auto"/>
    </w:pPr>
  </w:style>
  <w:style w:type="character" w:customStyle="1" w:styleId="HeaderChar">
    <w:name w:val="Header Char"/>
    <w:basedOn w:val="DefaultParagraphFont"/>
    <w:link w:val="Header"/>
    <w:uiPriority w:val="99"/>
    <w:rsid w:val="00AC473F"/>
    <w:rPr>
      <w:rFonts w:ascii="Times New Roman" w:hAnsi="Times New Roman"/>
      <w:sz w:val="28"/>
    </w:rPr>
  </w:style>
  <w:style w:type="paragraph" w:styleId="Footer">
    <w:name w:val="footer"/>
    <w:basedOn w:val="Normal"/>
    <w:link w:val="FooterChar"/>
    <w:uiPriority w:val="99"/>
    <w:unhideWhenUsed/>
    <w:rsid w:val="00AC473F"/>
    <w:pPr>
      <w:tabs>
        <w:tab w:val="center" w:pos="4153"/>
        <w:tab w:val="right" w:pos="8306"/>
      </w:tabs>
      <w:spacing w:after="0" w:line="240" w:lineRule="auto"/>
    </w:pPr>
  </w:style>
  <w:style w:type="character" w:customStyle="1" w:styleId="FooterChar">
    <w:name w:val="Footer Char"/>
    <w:basedOn w:val="DefaultParagraphFont"/>
    <w:link w:val="Footer"/>
    <w:uiPriority w:val="99"/>
    <w:rsid w:val="00AC473F"/>
    <w:rPr>
      <w:rFonts w:ascii="Times New Roman" w:hAnsi="Times New Roman"/>
      <w:sz w:val="28"/>
    </w:rPr>
  </w:style>
  <w:style w:type="paragraph" w:customStyle="1" w:styleId="tvhtml">
    <w:name w:val="tv_html"/>
    <w:basedOn w:val="Normal"/>
    <w:rsid w:val="00373E70"/>
    <w:pPr>
      <w:spacing w:before="100" w:beforeAutospacing="1" w:after="100" w:afterAutospacing="1" w:line="240" w:lineRule="auto"/>
    </w:pPr>
    <w:rPr>
      <w:rFonts w:eastAsia="Times New Roman" w:cs="Times New Roman"/>
      <w:sz w:val="24"/>
      <w:szCs w:val="24"/>
      <w:lang w:eastAsia="lv-LV"/>
    </w:rPr>
  </w:style>
  <w:style w:type="character" w:styleId="Hyperlink">
    <w:name w:val="Hyperlink"/>
    <w:basedOn w:val="DefaultParagraphFont"/>
    <w:uiPriority w:val="99"/>
    <w:unhideWhenUsed/>
    <w:rsid w:val="00373E70"/>
    <w:rPr>
      <w:color w:val="0000FF"/>
      <w:u w:val="single"/>
    </w:rPr>
  </w:style>
  <w:style w:type="paragraph" w:styleId="BalloonText">
    <w:name w:val="Balloon Text"/>
    <w:basedOn w:val="Normal"/>
    <w:link w:val="BalloonTextChar"/>
    <w:uiPriority w:val="99"/>
    <w:semiHidden/>
    <w:unhideWhenUsed/>
    <w:rsid w:val="00373E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E70"/>
    <w:rPr>
      <w:rFonts w:ascii="Segoe UI" w:hAnsi="Segoe UI" w:cs="Segoe UI"/>
      <w:sz w:val="18"/>
      <w:szCs w:val="18"/>
    </w:rPr>
  </w:style>
  <w:style w:type="table" w:styleId="TableGrid">
    <w:name w:val="Table Grid"/>
    <w:basedOn w:val="TableNormal"/>
    <w:uiPriority w:val="59"/>
    <w:rsid w:val="00433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330F"/>
    <w:pPr>
      <w:autoSpaceDE w:val="0"/>
      <w:autoSpaceDN w:val="0"/>
      <w:adjustRightInd w:val="0"/>
      <w:spacing w:after="0" w:line="240" w:lineRule="auto"/>
    </w:pPr>
    <w:rPr>
      <w:rFonts w:ascii="Arial" w:eastAsia="Calibri" w:hAnsi="Arial" w:cs="Arial"/>
      <w:color w:val="000000"/>
      <w:sz w:val="24"/>
      <w:szCs w:val="24"/>
      <w:lang w:eastAsia="lv-LV"/>
    </w:rPr>
  </w:style>
  <w:style w:type="paragraph" w:customStyle="1" w:styleId="naisf">
    <w:name w:val="naisf"/>
    <w:basedOn w:val="Normal"/>
    <w:rsid w:val="00CA1596"/>
    <w:pPr>
      <w:spacing w:before="75" w:after="75" w:line="240" w:lineRule="auto"/>
      <w:ind w:firstLine="375"/>
      <w:jc w:val="both"/>
    </w:pPr>
    <w:rPr>
      <w:rFonts w:eastAsia="Times New Roman" w:cs="Times New Roman"/>
      <w:sz w:val="24"/>
      <w:szCs w:val="24"/>
      <w:lang w:eastAsia="lv-LV"/>
    </w:rPr>
  </w:style>
  <w:style w:type="character" w:customStyle="1" w:styleId="tlid-translation">
    <w:name w:val="tlid-translation"/>
    <w:basedOn w:val="DefaultParagraphFont"/>
    <w:rsid w:val="00EF03BE"/>
  </w:style>
  <w:style w:type="character" w:styleId="CommentReference">
    <w:name w:val="annotation reference"/>
    <w:basedOn w:val="DefaultParagraphFont"/>
    <w:uiPriority w:val="99"/>
    <w:semiHidden/>
    <w:unhideWhenUsed/>
    <w:rsid w:val="00582AAC"/>
    <w:rPr>
      <w:sz w:val="16"/>
      <w:szCs w:val="16"/>
    </w:rPr>
  </w:style>
  <w:style w:type="paragraph" w:styleId="CommentText">
    <w:name w:val="annotation text"/>
    <w:basedOn w:val="Normal"/>
    <w:link w:val="CommentTextChar"/>
    <w:uiPriority w:val="99"/>
    <w:unhideWhenUsed/>
    <w:rsid w:val="00582AAC"/>
    <w:pPr>
      <w:spacing w:line="240" w:lineRule="auto"/>
    </w:pPr>
    <w:rPr>
      <w:sz w:val="20"/>
      <w:szCs w:val="20"/>
    </w:rPr>
  </w:style>
  <w:style w:type="character" w:customStyle="1" w:styleId="CommentTextChar">
    <w:name w:val="Comment Text Char"/>
    <w:basedOn w:val="DefaultParagraphFont"/>
    <w:link w:val="CommentText"/>
    <w:uiPriority w:val="99"/>
    <w:rsid w:val="00582AA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82AAC"/>
    <w:rPr>
      <w:b/>
      <w:bCs/>
    </w:rPr>
  </w:style>
  <w:style w:type="character" w:customStyle="1" w:styleId="CommentSubjectChar">
    <w:name w:val="Comment Subject Char"/>
    <w:basedOn w:val="CommentTextChar"/>
    <w:link w:val="CommentSubject"/>
    <w:uiPriority w:val="99"/>
    <w:semiHidden/>
    <w:rsid w:val="00582AAC"/>
    <w:rPr>
      <w:rFonts w:ascii="Times New Roman" w:hAnsi="Times New Roman"/>
      <w:b/>
      <w:bCs/>
      <w:sz w:val="20"/>
      <w:szCs w:val="20"/>
    </w:rPr>
  </w:style>
  <w:style w:type="character" w:styleId="FollowedHyperlink">
    <w:name w:val="FollowedHyperlink"/>
    <w:basedOn w:val="DefaultParagraphFont"/>
    <w:uiPriority w:val="99"/>
    <w:semiHidden/>
    <w:unhideWhenUsed/>
    <w:rsid w:val="006A7F83"/>
    <w:rPr>
      <w:color w:val="954F72" w:themeColor="followedHyperlink"/>
      <w:u w:val="single"/>
    </w:rPr>
  </w:style>
  <w:style w:type="character" w:customStyle="1" w:styleId="UnresolvedMention1">
    <w:name w:val="Unresolved Mention1"/>
    <w:basedOn w:val="DefaultParagraphFont"/>
    <w:uiPriority w:val="99"/>
    <w:semiHidden/>
    <w:unhideWhenUsed/>
    <w:rsid w:val="00886CBD"/>
    <w:rPr>
      <w:color w:val="605E5C"/>
      <w:shd w:val="clear" w:color="auto" w:fill="E1DFDD"/>
    </w:rPr>
  </w:style>
  <w:style w:type="paragraph" w:customStyle="1" w:styleId="Body">
    <w:name w:val="Body"/>
    <w:rsid w:val="00F96961"/>
    <w:pPr>
      <w:spacing w:after="200" w:line="276" w:lineRule="auto"/>
    </w:pPr>
    <w:rPr>
      <w:rFonts w:ascii="Calibri" w:eastAsia="Arial Unicode MS" w:hAnsi="Calibri" w:cs="Arial Unicode MS"/>
      <w:color w:val="000000"/>
      <w:u w:color="000000"/>
      <w:lang w:eastAsia="lv-LV"/>
    </w:rPr>
  </w:style>
  <w:style w:type="character" w:customStyle="1" w:styleId="fontstyle01">
    <w:name w:val="fontstyle01"/>
    <w:basedOn w:val="DefaultParagraphFont"/>
    <w:rsid w:val="00B72D97"/>
    <w:rPr>
      <w:rFonts w:ascii="EUAlbertina-Regu" w:hAnsi="EUAlbertina-Regu" w:hint="default"/>
      <w:b w:val="0"/>
      <w:bCs w:val="0"/>
      <w:i w:val="0"/>
      <w:iCs w:val="0"/>
      <w:color w:val="000000"/>
      <w:sz w:val="20"/>
      <w:szCs w:val="20"/>
    </w:rPr>
  </w:style>
  <w:style w:type="paragraph" w:customStyle="1" w:styleId="docdata">
    <w:name w:val="docdata"/>
    <w:aliases w:val="docy,v5,2301,bqiaagaaeyqcaaagiaiaaap8bgaabqohaaaaaaaaaaaaaaaaaaaaaaaaaaaaaaaaaaaaaaaaaaaaaaaaaaaaaaaaaaaaaaaaaaaaaaaaaaaaaaaaaaaaaaaaaaaaaaaaaaaaaaaaaaaaaaaaaaaaaaaaaaaaaaaaaaaaaaaaaaaaaaaaaaaaaaaaaaaaaaaaaaaaaaaaaaaaaaaaaaaaaaaaaaaaaaaaaaaaaaaa"/>
    <w:basedOn w:val="Normal"/>
    <w:rsid w:val="00147A86"/>
    <w:pPr>
      <w:spacing w:before="100" w:beforeAutospacing="1" w:after="100" w:afterAutospacing="1" w:line="240" w:lineRule="auto"/>
    </w:pPr>
    <w:rPr>
      <w:rFonts w:eastAsia="Times New Roman" w:cs="Times New Roman"/>
      <w:sz w:val="24"/>
      <w:szCs w:val="24"/>
      <w:lang w:eastAsia="lv-LV"/>
    </w:rPr>
  </w:style>
  <w:style w:type="paragraph" w:styleId="NormalWeb">
    <w:name w:val="Normal (Web)"/>
    <w:basedOn w:val="Normal"/>
    <w:uiPriority w:val="99"/>
    <w:unhideWhenUsed/>
    <w:rsid w:val="00147A86"/>
    <w:pPr>
      <w:spacing w:before="100" w:beforeAutospacing="1" w:after="100" w:afterAutospacing="1" w:line="240" w:lineRule="auto"/>
    </w:pPr>
    <w:rPr>
      <w:rFonts w:eastAsia="Times New Roman" w:cs="Times New Roman"/>
      <w:sz w:val="24"/>
      <w:szCs w:val="24"/>
      <w:lang w:eastAsia="lv-LV"/>
    </w:rPr>
  </w:style>
  <w:style w:type="paragraph" w:customStyle="1" w:styleId="3014">
    <w:name w:val="3014"/>
    <w:aliases w:val="bqiaagaaeyqcaaagiaiaaapfcqaabdmjaaaaaaaaaaaaaaaaaaaaaaaaaaaaaaaaaaaaaaaaaaaaaaaaaaaaaaaaaaaaaaaaaaaaaaaaaaaaaaaaaaaaaaaaaaaaaaaaaaaaaaaaaaaaaaaaaaaaaaaaaaaaaaaaaaaaaaaaaaaaaaaaaaaaaaaaaaaaaaaaaaaaaaaaaaaaaaaaaaaaaaaaaaaaaaaaaaaaaaaa"/>
    <w:basedOn w:val="Normal"/>
    <w:rsid w:val="00EB0876"/>
    <w:pPr>
      <w:spacing w:before="100" w:beforeAutospacing="1" w:after="100" w:afterAutospacing="1" w:line="240" w:lineRule="auto"/>
    </w:pPr>
    <w:rPr>
      <w:rFonts w:eastAsia="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98911">
      <w:bodyDiv w:val="1"/>
      <w:marLeft w:val="0"/>
      <w:marRight w:val="0"/>
      <w:marTop w:val="0"/>
      <w:marBottom w:val="0"/>
      <w:divBdr>
        <w:top w:val="none" w:sz="0" w:space="0" w:color="auto"/>
        <w:left w:val="none" w:sz="0" w:space="0" w:color="auto"/>
        <w:bottom w:val="none" w:sz="0" w:space="0" w:color="auto"/>
        <w:right w:val="none" w:sz="0" w:space="0" w:color="auto"/>
      </w:divBdr>
    </w:div>
    <w:div w:id="228855993">
      <w:bodyDiv w:val="1"/>
      <w:marLeft w:val="0"/>
      <w:marRight w:val="0"/>
      <w:marTop w:val="0"/>
      <w:marBottom w:val="0"/>
      <w:divBdr>
        <w:top w:val="none" w:sz="0" w:space="0" w:color="auto"/>
        <w:left w:val="none" w:sz="0" w:space="0" w:color="auto"/>
        <w:bottom w:val="none" w:sz="0" w:space="0" w:color="auto"/>
        <w:right w:val="none" w:sz="0" w:space="0" w:color="auto"/>
      </w:divBdr>
    </w:div>
    <w:div w:id="321471174">
      <w:bodyDiv w:val="1"/>
      <w:marLeft w:val="0"/>
      <w:marRight w:val="0"/>
      <w:marTop w:val="0"/>
      <w:marBottom w:val="0"/>
      <w:divBdr>
        <w:top w:val="none" w:sz="0" w:space="0" w:color="auto"/>
        <w:left w:val="none" w:sz="0" w:space="0" w:color="auto"/>
        <w:bottom w:val="none" w:sz="0" w:space="0" w:color="auto"/>
        <w:right w:val="none" w:sz="0" w:space="0" w:color="auto"/>
      </w:divBdr>
    </w:div>
    <w:div w:id="341594396">
      <w:bodyDiv w:val="1"/>
      <w:marLeft w:val="0"/>
      <w:marRight w:val="0"/>
      <w:marTop w:val="0"/>
      <w:marBottom w:val="0"/>
      <w:divBdr>
        <w:top w:val="none" w:sz="0" w:space="0" w:color="auto"/>
        <w:left w:val="none" w:sz="0" w:space="0" w:color="auto"/>
        <w:bottom w:val="none" w:sz="0" w:space="0" w:color="auto"/>
        <w:right w:val="none" w:sz="0" w:space="0" w:color="auto"/>
      </w:divBdr>
    </w:div>
    <w:div w:id="346102054">
      <w:bodyDiv w:val="1"/>
      <w:marLeft w:val="0"/>
      <w:marRight w:val="0"/>
      <w:marTop w:val="0"/>
      <w:marBottom w:val="0"/>
      <w:divBdr>
        <w:top w:val="none" w:sz="0" w:space="0" w:color="auto"/>
        <w:left w:val="none" w:sz="0" w:space="0" w:color="auto"/>
        <w:bottom w:val="none" w:sz="0" w:space="0" w:color="auto"/>
        <w:right w:val="none" w:sz="0" w:space="0" w:color="auto"/>
      </w:divBdr>
    </w:div>
    <w:div w:id="354112774">
      <w:bodyDiv w:val="1"/>
      <w:marLeft w:val="0"/>
      <w:marRight w:val="0"/>
      <w:marTop w:val="0"/>
      <w:marBottom w:val="0"/>
      <w:divBdr>
        <w:top w:val="none" w:sz="0" w:space="0" w:color="auto"/>
        <w:left w:val="none" w:sz="0" w:space="0" w:color="auto"/>
        <w:bottom w:val="none" w:sz="0" w:space="0" w:color="auto"/>
        <w:right w:val="none" w:sz="0" w:space="0" w:color="auto"/>
      </w:divBdr>
    </w:div>
    <w:div w:id="736780495">
      <w:bodyDiv w:val="1"/>
      <w:marLeft w:val="0"/>
      <w:marRight w:val="0"/>
      <w:marTop w:val="0"/>
      <w:marBottom w:val="0"/>
      <w:divBdr>
        <w:top w:val="none" w:sz="0" w:space="0" w:color="auto"/>
        <w:left w:val="none" w:sz="0" w:space="0" w:color="auto"/>
        <w:bottom w:val="none" w:sz="0" w:space="0" w:color="auto"/>
        <w:right w:val="none" w:sz="0" w:space="0" w:color="auto"/>
      </w:divBdr>
    </w:div>
    <w:div w:id="757094952">
      <w:bodyDiv w:val="1"/>
      <w:marLeft w:val="0"/>
      <w:marRight w:val="0"/>
      <w:marTop w:val="0"/>
      <w:marBottom w:val="0"/>
      <w:divBdr>
        <w:top w:val="none" w:sz="0" w:space="0" w:color="auto"/>
        <w:left w:val="none" w:sz="0" w:space="0" w:color="auto"/>
        <w:bottom w:val="none" w:sz="0" w:space="0" w:color="auto"/>
        <w:right w:val="none" w:sz="0" w:space="0" w:color="auto"/>
      </w:divBdr>
    </w:div>
    <w:div w:id="757215222">
      <w:bodyDiv w:val="1"/>
      <w:marLeft w:val="0"/>
      <w:marRight w:val="0"/>
      <w:marTop w:val="0"/>
      <w:marBottom w:val="0"/>
      <w:divBdr>
        <w:top w:val="none" w:sz="0" w:space="0" w:color="auto"/>
        <w:left w:val="none" w:sz="0" w:space="0" w:color="auto"/>
        <w:bottom w:val="none" w:sz="0" w:space="0" w:color="auto"/>
        <w:right w:val="none" w:sz="0" w:space="0" w:color="auto"/>
      </w:divBdr>
    </w:div>
    <w:div w:id="807093963">
      <w:bodyDiv w:val="1"/>
      <w:marLeft w:val="0"/>
      <w:marRight w:val="0"/>
      <w:marTop w:val="0"/>
      <w:marBottom w:val="0"/>
      <w:divBdr>
        <w:top w:val="none" w:sz="0" w:space="0" w:color="auto"/>
        <w:left w:val="none" w:sz="0" w:space="0" w:color="auto"/>
        <w:bottom w:val="none" w:sz="0" w:space="0" w:color="auto"/>
        <w:right w:val="none" w:sz="0" w:space="0" w:color="auto"/>
      </w:divBdr>
    </w:div>
    <w:div w:id="1010565633">
      <w:bodyDiv w:val="1"/>
      <w:marLeft w:val="0"/>
      <w:marRight w:val="0"/>
      <w:marTop w:val="0"/>
      <w:marBottom w:val="0"/>
      <w:divBdr>
        <w:top w:val="none" w:sz="0" w:space="0" w:color="auto"/>
        <w:left w:val="none" w:sz="0" w:space="0" w:color="auto"/>
        <w:bottom w:val="none" w:sz="0" w:space="0" w:color="auto"/>
        <w:right w:val="none" w:sz="0" w:space="0" w:color="auto"/>
      </w:divBdr>
    </w:div>
    <w:div w:id="1032656803">
      <w:bodyDiv w:val="1"/>
      <w:marLeft w:val="0"/>
      <w:marRight w:val="0"/>
      <w:marTop w:val="0"/>
      <w:marBottom w:val="0"/>
      <w:divBdr>
        <w:top w:val="none" w:sz="0" w:space="0" w:color="auto"/>
        <w:left w:val="none" w:sz="0" w:space="0" w:color="auto"/>
        <w:bottom w:val="none" w:sz="0" w:space="0" w:color="auto"/>
        <w:right w:val="none" w:sz="0" w:space="0" w:color="auto"/>
      </w:divBdr>
    </w:div>
    <w:div w:id="1109741479">
      <w:bodyDiv w:val="1"/>
      <w:marLeft w:val="0"/>
      <w:marRight w:val="0"/>
      <w:marTop w:val="0"/>
      <w:marBottom w:val="0"/>
      <w:divBdr>
        <w:top w:val="none" w:sz="0" w:space="0" w:color="auto"/>
        <w:left w:val="none" w:sz="0" w:space="0" w:color="auto"/>
        <w:bottom w:val="none" w:sz="0" w:space="0" w:color="auto"/>
        <w:right w:val="none" w:sz="0" w:space="0" w:color="auto"/>
      </w:divBdr>
    </w:div>
    <w:div w:id="1213419288">
      <w:bodyDiv w:val="1"/>
      <w:marLeft w:val="0"/>
      <w:marRight w:val="0"/>
      <w:marTop w:val="0"/>
      <w:marBottom w:val="0"/>
      <w:divBdr>
        <w:top w:val="none" w:sz="0" w:space="0" w:color="auto"/>
        <w:left w:val="none" w:sz="0" w:space="0" w:color="auto"/>
        <w:bottom w:val="none" w:sz="0" w:space="0" w:color="auto"/>
        <w:right w:val="none" w:sz="0" w:space="0" w:color="auto"/>
      </w:divBdr>
    </w:div>
    <w:div w:id="1238439850">
      <w:bodyDiv w:val="1"/>
      <w:marLeft w:val="0"/>
      <w:marRight w:val="0"/>
      <w:marTop w:val="0"/>
      <w:marBottom w:val="0"/>
      <w:divBdr>
        <w:top w:val="none" w:sz="0" w:space="0" w:color="auto"/>
        <w:left w:val="none" w:sz="0" w:space="0" w:color="auto"/>
        <w:bottom w:val="none" w:sz="0" w:space="0" w:color="auto"/>
        <w:right w:val="none" w:sz="0" w:space="0" w:color="auto"/>
      </w:divBdr>
    </w:div>
    <w:div w:id="1385448059">
      <w:bodyDiv w:val="1"/>
      <w:marLeft w:val="0"/>
      <w:marRight w:val="0"/>
      <w:marTop w:val="0"/>
      <w:marBottom w:val="0"/>
      <w:divBdr>
        <w:top w:val="none" w:sz="0" w:space="0" w:color="auto"/>
        <w:left w:val="none" w:sz="0" w:space="0" w:color="auto"/>
        <w:bottom w:val="none" w:sz="0" w:space="0" w:color="auto"/>
        <w:right w:val="none" w:sz="0" w:space="0" w:color="auto"/>
      </w:divBdr>
    </w:div>
    <w:div w:id="1429814539">
      <w:bodyDiv w:val="1"/>
      <w:marLeft w:val="0"/>
      <w:marRight w:val="0"/>
      <w:marTop w:val="0"/>
      <w:marBottom w:val="0"/>
      <w:divBdr>
        <w:top w:val="none" w:sz="0" w:space="0" w:color="auto"/>
        <w:left w:val="none" w:sz="0" w:space="0" w:color="auto"/>
        <w:bottom w:val="none" w:sz="0" w:space="0" w:color="auto"/>
        <w:right w:val="none" w:sz="0" w:space="0" w:color="auto"/>
      </w:divBdr>
    </w:div>
    <w:div w:id="1446465480">
      <w:bodyDiv w:val="1"/>
      <w:marLeft w:val="0"/>
      <w:marRight w:val="0"/>
      <w:marTop w:val="0"/>
      <w:marBottom w:val="0"/>
      <w:divBdr>
        <w:top w:val="none" w:sz="0" w:space="0" w:color="auto"/>
        <w:left w:val="none" w:sz="0" w:space="0" w:color="auto"/>
        <w:bottom w:val="none" w:sz="0" w:space="0" w:color="auto"/>
        <w:right w:val="none" w:sz="0" w:space="0" w:color="auto"/>
      </w:divBdr>
    </w:div>
    <w:div w:id="1533113292">
      <w:bodyDiv w:val="1"/>
      <w:marLeft w:val="0"/>
      <w:marRight w:val="0"/>
      <w:marTop w:val="0"/>
      <w:marBottom w:val="0"/>
      <w:divBdr>
        <w:top w:val="none" w:sz="0" w:space="0" w:color="auto"/>
        <w:left w:val="none" w:sz="0" w:space="0" w:color="auto"/>
        <w:bottom w:val="none" w:sz="0" w:space="0" w:color="auto"/>
        <w:right w:val="none" w:sz="0" w:space="0" w:color="auto"/>
      </w:divBdr>
    </w:div>
    <w:div w:id="1594362831">
      <w:bodyDiv w:val="1"/>
      <w:marLeft w:val="0"/>
      <w:marRight w:val="0"/>
      <w:marTop w:val="0"/>
      <w:marBottom w:val="0"/>
      <w:divBdr>
        <w:top w:val="none" w:sz="0" w:space="0" w:color="auto"/>
        <w:left w:val="none" w:sz="0" w:space="0" w:color="auto"/>
        <w:bottom w:val="none" w:sz="0" w:space="0" w:color="auto"/>
        <w:right w:val="none" w:sz="0" w:space="0" w:color="auto"/>
      </w:divBdr>
    </w:div>
    <w:div w:id="1695888256">
      <w:bodyDiv w:val="1"/>
      <w:marLeft w:val="0"/>
      <w:marRight w:val="0"/>
      <w:marTop w:val="0"/>
      <w:marBottom w:val="0"/>
      <w:divBdr>
        <w:top w:val="none" w:sz="0" w:space="0" w:color="auto"/>
        <w:left w:val="none" w:sz="0" w:space="0" w:color="auto"/>
        <w:bottom w:val="none" w:sz="0" w:space="0" w:color="auto"/>
        <w:right w:val="none" w:sz="0" w:space="0" w:color="auto"/>
      </w:divBdr>
    </w:div>
    <w:div w:id="1832528021">
      <w:bodyDiv w:val="1"/>
      <w:marLeft w:val="0"/>
      <w:marRight w:val="0"/>
      <w:marTop w:val="0"/>
      <w:marBottom w:val="0"/>
      <w:divBdr>
        <w:top w:val="none" w:sz="0" w:space="0" w:color="auto"/>
        <w:left w:val="none" w:sz="0" w:space="0" w:color="auto"/>
        <w:bottom w:val="none" w:sz="0" w:space="0" w:color="auto"/>
        <w:right w:val="none" w:sz="0" w:space="0" w:color="auto"/>
      </w:divBdr>
    </w:div>
    <w:div w:id="2015064914">
      <w:bodyDiv w:val="1"/>
      <w:marLeft w:val="0"/>
      <w:marRight w:val="0"/>
      <w:marTop w:val="0"/>
      <w:marBottom w:val="0"/>
      <w:divBdr>
        <w:top w:val="none" w:sz="0" w:space="0" w:color="auto"/>
        <w:left w:val="none" w:sz="0" w:space="0" w:color="auto"/>
        <w:bottom w:val="none" w:sz="0" w:space="0" w:color="auto"/>
        <w:right w:val="none" w:sz="0" w:space="0" w:color="auto"/>
      </w:divBdr>
    </w:div>
    <w:div w:id="2084136913">
      <w:bodyDiv w:val="1"/>
      <w:marLeft w:val="0"/>
      <w:marRight w:val="0"/>
      <w:marTop w:val="0"/>
      <w:marBottom w:val="0"/>
      <w:divBdr>
        <w:top w:val="none" w:sz="0" w:space="0" w:color="auto"/>
        <w:left w:val="none" w:sz="0" w:space="0" w:color="auto"/>
        <w:bottom w:val="none" w:sz="0" w:space="0" w:color="auto"/>
        <w:right w:val="none" w:sz="0" w:space="0" w:color="auto"/>
      </w:divBdr>
    </w:div>
    <w:div w:id="2120294740">
      <w:bodyDiv w:val="1"/>
      <w:marLeft w:val="0"/>
      <w:marRight w:val="0"/>
      <w:marTop w:val="0"/>
      <w:marBottom w:val="0"/>
      <w:divBdr>
        <w:top w:val="none" w:sz="0" w:space="0" w:color="auto"/>
        <w:left w:val="none" w:sz="0" w:space="0" w:color="auto"/>
        <w:bottom w:val="none" w:sz="0" w:space="0" w:color="auto"/>
        <w:right w:val="none" w:sz="0" w:space="0" w:color="auto"/>
      </w:divBdr>
    </w:div>
    <w:div w:id="214492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ur-lex.europa.eu/eli/dec/2006/771/oj/?locale=LV" TargetMode="External"/><Relationship Id="rId117" Type="http://schemas.openxmlformats.org/officeDocument/2006/relationships/hyperlink" Target="http://eur-lex.europa.eu/eli/dec_impl/2016/339/oj/?locale=LV" TargetMode="External"/><Relationship Id="rId21" Type="http://schemas.openxmlformats.org/officeDocument/2006/relationships/hyperlink" Target="http://eur-lex.europa.eu/eli/dec/2006/771/oj/?locale=LV" TargetMode="External"/><Relationship Id="rId42" Type="http://schemas.openxmlformats.org/officeDocument/2006/relationships/hyperlink" Target="http://eur-lex.europa.eu/eli/dec/2006/771/oj/?locale=LV" TargetMode="External"/><Relationship Id="rId47" Type="http://schemas.openxmlformats.org/officeDocument/2006/relationships/hyperlink" Target="http://eur-lex.europa.eu/eli/dec/2006/771/oj/?locale=LV" TargetMode="External"/><Relationship Id="rId63" Type="http://schemas.openxmlformats.org/officeDocument/2006/relationships/hyperlink" Target="http://eur-lex.europa.eu/eli/dec/2006/771/oj/?locale=LV" TargetMode="External"/><Relationship Id="rId68" Type="http://schemas.openxmlformats.org/officeDocument/2006/relationships/hyperlink" Target="http://eur-lex.europa.eu/eli/dec/2006/771/oj/?locale=LV" TargetMode="External"/><Relationship Id="rId84" Type="http://schemas.openxmlformats.org/officeDocument/2006/relationships/hyperlink" Target="http://eur-lex.europa.eu/eli/dec/2006/771/oj/?locale=LV" TargetMode="External"/><Relationship Id="rId89" Type="http://schemas.openxmlformats.org/officeDocument/2006/relationships/hyperlink" Target="http://eur-lex.europa.eu/eli/dec/2006/771/oj/?locale=LV" TargetMode="External"/><Relationship Id="rId112" Type="http://schemas.openxmlformats.org/officeDocument/2006/relationships/hyperlink" Target="http://eur-lex.europa.eu/eli/dec/2014/641/oj/?locale=LV" TargetMode="External"/><Relationship Id="rId16" Type="http://schemas.openxmlformats.org/officeDocument/2006/relationships/hyperlink" Target="http://eur-lex.europa.eu/eli/dec/2013/752/oj/?locale=LV" TargetMode="External"/><Relationship Id="rId107" Type="http://schemas.openxmlformats.org/officeDocument/2006/relationships/hyperlink" Target="http://eur-lex.europa.eu/eli/dec/2017/1483/oj/?locale=LV" TargetMode="External"/><Relationship Id="rId11" Type="http://schemas.openxmlformats.org/officeDocument/2006/relationships/hyperlink" Target="http://eur-lex.europa.eu/eli/dec/2005/928/oj/?locale=LV" TargetMode="External"/><Relationship Id="rId32" Type="http://schemas.openxmlformats.org/officeDocument/2006/relationships/hyperlink" Target="http://eur-lex.europa.eu/eli/dec/2006/771/oj/?locale=LV" TargetMode="External"/><Relationship Id="rId37" Type="http://schemas.openxmlformats.org/officeDocument/2006/relationships/hyperlink" Target="http://eur-lex.europa.eu/eli/dec/2017/1483/oj/?locale=LV" TargetMode="External"/><Relationship Id="rId53" Type="http://schemas.openxmlformats.org/officeDocument/2006/relationships/hyperlink" Target="http://eur-lex.europa.eu/eli/dec/2006/771/oj/?locale=LV" TargetMode="External"/><Relationship Id="rId58" Type="http://schemas.openxmlformats.org/officeDocument/2006/relationships/hyperlink" Target="http://eur-lex.europa.eu/eli/dec/2017/1483/oj/?locale=LV" TargetMode="External"/><Relationship Id="rId74" Type="http://schemas.openxmlformats.org/officeDocument/2006/relationships/hyperlink" Target="http://eur-lex.europa.eu/eli/dec/2006/771/oj/?locale=LV" TargetMode="External"/><Relationship Id="rId79" Type="http://schemas.openxmlformats.org/officeDocument/2006/relationships/hyperlink" Target="http://eur-lex.europa.eu/eli/dec/2017/1483/oj/?locale=LV" TargetMode="External"/><Relationship Id="rId102" Type="http://schemas.openxmlformats.org/officeDocument/2006/relationships/hyperlink" Target="http://eur-lex.europa.eu/eli/dec/2006/771/oj/?locale=LV" TargetMode="External"/><Relationship Id="rId123" Type="http://schemas.openxmlformats.org/officeDocument/2006/relationships/footer" Target="footer3.xml"/><Relationship Id="rId5" Type="http://schemas.openxmlformats.org/officeDocument/2006/relationships/webSettings" Target="webSettings.xml"/><Relationship Id="rId90" Type="http://schemas.openxmlformats.org/officeDocument/2006/relationships/hyperlink" Target="http://eur-lex.europa.eu/eli/dec/2013/752/oj/?locale=LV" TargetMode="External"/><Relationship Id="rId95" Type="http://schemas.openxmlformats.org/officeDocument/2006/relationships/hyperlink" Target="http://eur-lex.europa.eu/eli/dec/2006/771/oj/?locale=LV" TargetMode="External"/><Relationship Id="rId22" Type="http://schemas.openxmlformats.org/officeDocument/2006/relationships/hyperlink" Target="https://m.likumi.lv/ta/id/284085-radioamatieru-radiostaciju-buvesanas-ierikosanas-un-lietosanas-ka-ari-radioamatieru-apliecibas-sanemsanas-kartiba" TargetMode="External"/><Relationship Id="rId27" Type="http://schemas.openxmlformats.org/officeDocument/2006/relationships/hyperlink" Target="http://eur-lex.europa.eu/eli/dec/2013/752/oj/?locale=LV" TargetMode="External"/><Relationship Id="rId43" Type="http://schemas.openxmlformats.org/officeDocument/2006/relationships/hyperlink" Target="http://eur-lex.europa.eu/eli/dec/2005/928/oj/?locale=LV" TargetMode="External"/><Relationship Id="rId48" Type="http://schemas.openxmlformats.org/officeDocument/2006/relationships/hyperlink" Target="http://eur-lex.europa.eu/eli/dec/2013/752/oj/?locale=LV" TargetMode="External"/><Relationship Id="rId64" Type="http://schemas.openxmlformats.org/officeDocument/2006/relationships/hyperlink" Target="http://eur-lex.europa.eu/eli/dec/2005/928/oj/?locale=LV" TargetMode="External"/><Relationship Id="rId69" Type="http://schemas.openxmlformats.org/officeDocument/2006/relationships/hyperlink" Target="http://eur-lex.europa.eu/eli/dec/2013/752/oj/?locale=LV" TargetMode="External"/><Relationship Id="rId113" Type="http://schemas.openxmlformats.org/officeDocument/2006/relationships/hyperlink" Target="http://eur-lex.europa.eu/eli/dec/2014/641/oj/?locale=LV" TargetMode="External"/><Relationship Id="rId118" Type="http://schemas.openxmlformats.org/officeDocument/2006/relationships/header" Target="header1.xml"/><Relationship Id="rId80" Type="http://schemas.openxmlformats.org/officeDocument/2006/relationships/hyperlink" Target="http://eur-lex.europa.eu/eli/dec/2006/771/oj/?locale=LV" TargetMode="External"/><Relationship Id="rId85" Type="http://schemas.openxmlformats.org/officeDocument/2006/relationships/hyperlink" Target="http://eur-lex.europa.eu/eli/dec/2005/928/oj/?locale=LV" TargetMode="External"/><Relationship Id="rId12" Type="http://schemas.openxmlformats.org/officeDocument/2006/relationships/hyperlink" Target="http://eur-lex.europa.eu/eli/dec/2017/1483/oj/?locale=LV" TargetMode="External"/><Relationship Id="rId17" Type="http://schemas.openxmlformats.org/officeDocument/2006/relationships/hyperlink" Target="http://eur-lex.europa.eu/eli/dec/2006/771/oj/?locale=LV" TargetMode="External"/><Relationship Id="rId33" Type="http://schemas.openxmlformats.org/officeDocument/2006/relationships/hyperlink" Target="http://eur-lex.europa.eu/eli/dec/2006/771/oj/?locale=LV" TargetMode="External"/><Relationship Id="rId38" Type="http://schemas.openxmlformats.org/officeDocument/2006/relationships/hyperlink" Target="http://eur-lex.europa.eu/eli/dec/2006/771/oj/?locale=LV" TargetMode="External"/><Relationship Id="rId59" Type="http://schemas.openxmlformats.org/officeDocument/2006/relationships/hyperlink" Target="http://eur-lex.europa.eu/eli/dec/2006/771/oj/?locale=LV" TargetMode="External"/><Relationship Id="rId103" Type="http://schemas.openxmlformats.org/officeDocument/2006/relationships/hyperlink" Target="http://eur-lex.europa.eu/eli/dec/2006/771/oj/?locale=LV" TargetMode="External"/><Relationship Id="rId108" Type="http://schemas.openxmlformats.org/officeDocument/2006/relationships/hyperlink" Target="http://eur-lex.europa.eu/eli/dec/2006/771/oj/?locale=LV" TargetMode="External"/><Relationship Id="rId124" Type="http://schemas.openxmlformats.org/officeDocument/2006/relationships/fontTable" Target="fontTable.xml"/><Relationship Id="rId54" Type="http://schemas.openxmlformats.org/officeDocument/2006/relationships/hyperlink" Target="http://eur-lex.europa.eu/eli/dec/2006/771/oj/?locale=LV" TargetMode="External"/><Relationship Id="rId70" Type="http://schemas.openxmlformats.org/officeDocument/2006/relationships/hyperlink" Target="http://eur-lex.europa.eu/eli/dec/2006/771/oj/?locale=LV" TargetMode="External"/><Relationship Id="rId75" Type="http://schemas.openxmlformats.org/officeDocument/2006/relationships/hyperlink" Target="http://eur-lex.europa.eu/eli/dec/2006/771/oj/?locale=LV" TargetMode="External"/><Relationship Id="rId91" Type="http://schemas.openxmlformats.org/officeDocument/2006/relationships/hyperlink" Target="http://eur-lex.europa.eu/eli/dec/2006/771/oj/?locale=LV" TargetMode="External"/><Relationship Id="rId96" Type="http://schemas.openxmlformats.org/officeDocument/2006/relationships/hyperlink" Target="http://eur-lex.europa.eu/eli/dec/2006/771/oj/?locale=LV"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likumi.lv/ta/id/284085-radioamatieru-radiostaciju-buvesanas-ierikosanas-un-lietosanas-ka-ari-radioamatieru-apliecibas-sanemsanas-kartiba" TargetMode="External"/><Relationship Id="rId28" Type="http://schemas.openxmlformats.org/officeDocument/2006/relationships/hyperlink" Target="http://eur-lex.europa.eu/eli/dec/2006/771/oj/?locale=LV" TargetMode="External"/><Relationship Id="rId49" Type="http://schemas.openxmlformats.org/officeDocument/2006/relationships/hyperlink" Target="http://eur-lex.europa.eu/eli/dec/2006/771/oj/?locale=LV" TargetMode="External"/><Relationship Id="rId114" Type="http://schemas.openxmlformats.org/officeDocument/2006/relationships/hyperlink" Target="http://eur-lex.europa.eu/eli/dec/2014/641/oj/?locale=LV" TargetMode="External"/><Relationship Id="rId119" Type="http://schemas.openxmlformats.org/officeDocument/2006/relationships/header" Target="header2.xml"/><Relationship Id="rId44" Type="http://schemas.openxmlformats.org/officeDocument/2006/relationships/hyperlink" Target="http://eur-lex.europa.eu/eli/dec/2017/1483/oj/?locale=LV" TargetMode="External"/><Relationship Id="rId60" Type="http://schemas.openxmlformats.org/officeDocument/2006/relationships/hyperlink" Target="http://eur-lex.europa.eu/eli/dec/2006/771/oj/?locale=LV" TargetMode="External"/><Relationship Id="rId65" Type="http://schemas.openxmlformats.org/officeDocument/2006/relationships/hyperlink" Target="http://eur-lex.europa.eu/eli/dec/2017/1483/oj/?locale=LV" TargetMode="External"/><Relationship Id="rId81" Type="http://schemas.openxmlformats.org/officeDocument/2006/relationships/hyperlink" Target="http://eur-lex.europa.eu/eli/dec/2006/771/oj/?locale=LV" TargetMode="External"/><Relationship Id="rId86" Type="http://schemas.openxmlformats.org/officeDocument/2006/relationships/hyperlink" Target="http://eur-lex.europa.eu/eli/dec/2017/1483/oj/?locale=LV" TargetMode="External"/><Relationship Id="rId13" Type="http://schemas.openxmlformats.org/officeDocument/2006/relationships/hyperlink" Target="http://eur-lex.europa.eu/eli/dec/2006/771/oj/?locale=LV" TargetMode="External"/><Relationship Id="rId18" Type="http://schemas.openxmlformats.org/officeDocument/2006/relationships/hyperlink" Target="http://eur-lex.europa.eu/eli/dec/2005/928/oj/?locale=LV" TargetMode="External"/><Relationship Id="rId39" Type="http://schemas.openxmlformats.org/officeDocument/2006/relationships/hyperlink" Target="http://eur-lex.europa.eu/eli/dec/2006/771/oj/?locale=LV" TargetMode="External"/><Relationship Id="rId109" Type="http://schemas.openxmlformats.org/officeDocument/2006/relationships/hyperlink" Target="http://eur-lex.europa.eu/eli/dec/2006/771/oj/?locale=LV" TargetMode="External"/><Relationship Id="rId34" Type="http://schemas.openxmlformats.org/officeDocument/2006/relationships/hyperlink" Target="http://eur-lex.europa.eu/eli/dec/2013/752/oj/?locale=LV" TargetMode="External"/><Relationship Id="rId50" Type="http://schemas.openxmlformats.org/officeDocument/2006/relationships/hyperlink" Target="http://eur-lex.europa.eu/eli/dec/2005/928/oj/?locale=LV" TargetMode="External"/><Relationship Id="rId55" Type="http://schemas.openxmlformats.org/officeDocument/2006/relationships/hyperlink" Target="http://eur-lex.europa.eu/eli/dec/2013/752/oj/?locale=LV" TargetMode="External"/><Relationship Id="rId76" Type="http://schemas.openxmlformats.org/officeDocument/2006/relationships/hyperlink" Target="http://eur-lex.europa.eu/eli/dec/2013/752/oj/?locale=LV" TargetMode="External"/><Relationship Id="rId97" Type="http://schemas.openxmlformats.org/officeDocument/2006/relationships/hyperlink" Target="http://eur-lex.europa.eu/eli/dec/2013/752/oj/?locale=LV" TargetMode="External"/><Relationship Id="rId104" Type="http://schemas.openxmlformats.org/officeDocument/2006/relationships/hyperlink" Target="http://eur-lex.europa.eu/eli/dec/2013/752/oj/?locale=LV" TargetMode="External"/><Relationship Id="rId120" Type="http://schemas.openxmlformats.org/officeDocument/2006/relationships/footer" Target="footer1.xm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eur-lex.europa.eu/eli/dec/2005/928/oj/?locale=LV" TargetMode="External"/><Relationship Id="rId92" Type="http://schemas.openxmlformats.org/officeDocument/2006/relationships/hyperlink" Target="http://eur-lex.europa.eu/eli/dec/2005/928/oj/?locale=LV" TargetMode="External"/><Relationship Id="rId2" Type="http://schemas.openxmlformats.org/officeDocument/2006/relationships/numbering" Target="numbering.xml"/><Relationship Id="rId29" Type="http://schemas.openxmlformats.org/officeDocument/2006/relationships/hyperlink" Target="http://eur-lex.europa.eu/eli/dec/2005/928/oj/?locale=LV" TargetMode="External"/><Relationship Id="rId24" Type="http://schemas.openxmlformats.org/officeDocument/2006/relationships/hyperlink" Target="https://m.likumi.lv/ta/id/284085-radioamatieru-radiostaciju-buvesanas-ierikosanas-un-lietosanas-ka-ari-radioamatieru-apliecibas-sanemsanas-kartiba" TargetMode="External"/><Relationship Id="rId40" Type="http://schemas.openxmlformats.org/officeDocument/2006/relationships/hyperlink" Target="http://eur-lex.europa.eu/eli/dec/2006/771/oj/?locale=LV" TargetMode="External"/><Relationship Id="rId45" Type="http://schemas.openxmlformats.org/officeDocument/2006/relationships/hyperlink" Target="http://eur-lex.europa.eu/eli/dec/2006/771/oj/?locale=LV" TargetMode="External"/><Relationship Id="rId66" Type="http://schemas.openxmlformats.org/officeDocument/2006/relationships/hyperlink" Target="http://eur-lex.europa.eu/eli/dec/2006/771/oj/?locale=LV" TargetMode="External"/><Relationship Id="rId87" Type="http://schemas.openxmlformats.org/officeDocument/2006/relationships/hyperlink" Target="http://eur-lex.europa.eu/eli/dec/2006/771/oj/?locale=LV" TargetMode="External"/><Relationship Id="rId110" Type="http://schemas.openxmlformats.org/officeDocument/2006/relationships/hyperlink" Target="http://eur-lex.europa.eu/eli/dir/2014/53/oj/?locale=LV" TargetMode="External"/><Relationship Id="rId115" Type="http://schemas.openxmlformats.org/officeDocument/2006/relationships/hyperlink" Target="http://eur-lex.europa.eu/eli/dec/2014/641/oj/?locale=LV" TargetMode="External"/><Relationship Id="rId61" Type="http://schemas.openxmlformats.org/officeDocument/2006/relationships/hyperlink" Target="http://eur-lex.europa.eu/eli/dec/2006/771/oj/?locale=LV" TargetMode="External"/><Relationship Id="rId82" Type="http://schemas.openxmlformats.org/officeDocument/2006/relationships/hyperlink" Target="http://eur-lex.europa.eu/eli/dec/2006/771/oj/?locale=LV" TargetMode="External"/><Relationship Id="rId19" Type="http://schemas.openxmlformats.org/officeDocument/2006/relationships/hyperlink" Target="http://eur-lex.europa.eu/eli/dec/2017/1483/oj/?locale=LV" TargetMode="External"/><Relationship Id="rId14" Type="http://schemas.openxmlformats.org/officeDocument/2006/relationships/hyperlink" Target="http://eur-lex.europa.eu/eli/dec/2006/771/oj/?locale=LV" TargetMode="External"/><Relationship Id="rId30" Type="http://schemas.openxmlformats.org/officeDocument/2006/relationships/hyperlink" Target="http://eur-lex.europa.eu/eli/dec/2017/1483/oj/?locale=LV" TargetMode="External"/><Relationship Id="rId35" Type="http://schemas.openxmlformats.org/officeDocument/2006/relationships/hyperlink" Target="http://eur-lex.europa.eu/eli/dec/2006/771/oj/?locale=LV" TargetMode="External"/><Relationship Id="rId56" Type="http://schemas.openxmlformats.org/officeDocument/2006/relationships/hyperlink" Target="http://eur-lex.europa.eu/eli/dec/2006/771/oj/?locale=LV" TargetMode="External"/><Relationship Id="rId77" Type="http://schemas.openxmlformats.org/officeDocument/2006/relationships/hyperlink" Target="http://eur-lex.europa.eu/eli/dec/2006/771/oj/?locale=LV" TargetMode="External"/><Relationship Id="rId100" Type="http://schemas.openxmlformats.org/officeDocument/2006/relationships/hyperlink" Target="http://eur-lex.europa.eu/eli/dec/2017/1483/oj/?locale=LV" TargetMode="External"/><Relationship Id="rId105" Type="http://schemas.openxmlformats.org/officeDocument/2006/relationships/hyperlink" Target="http://eur-lex.europa.eu/eli/dec/2006/771/oj/?locale=LV" TargetMode="External"/><Relationship Id="rId8" Type="http://schemas.openxmlformats.org/officeDocument/2006/relationships/hyperlink" Target="http://eur-lex.europa.eu/eli/dec/2006/771/oj/?locale=LV" TargetMode="External"/><Relationship Id="rId51" Type="http://schemas.openxmlformats.org/officeDocument/2006/relationships/hyperlink" Target="http://eur-lex.europa.eu/eli/dec/2017/1483/oj/?locale=LV" TargetMode="External"/><Relationship Id="rId72" Type="http://schemas.openxmlformats.org/officeDocument/2006/relationships/hyperlink" Target="http://eur-lex.europa.eu/eli/dec/2017/1483/oj/?locale=LV" TargetMode="External"/><Relationship Id="rId93" Type="http://schemas.openxmlformats.org/officeDocument/2006/relationships/hyperlink" Target="http://eur-lex.europa.eu/eli/dec/2017/1483/oj/?locale=LV" TargetMode="External"/><Relationship Id="rId98" Type="http://schemas.openxmlformats.org/officeDocument/2006/relationships/hyperlink" Target="http://eur-lex.europa.eu/eli/dec/2006/771/oj/?locale=LV" TargetMode="External"/><Relationship Id="rId121" Type="http://schemas.openxmlformats.org/officeDocument/2006/relationships/footer" Target="footer2.xml"/><Relationship Id="rId3" Type="http://schemas.openxmlformats.org/officeDocument/2006/relationships/styles" Target="styles.xml"/><Relationship Id="rId25" Type="http://schemas.openxmlformats.org/officeDocument/2006/relationships/hyperlink" Target="http://eur-lex.europa.eu/eli/dec/2006/771/oj/?locale=LV" TargetMode="External"/><Relationship Id="rId46" Type="http://schemas.openxmlformats.org/officeDocument/2006/relationships/hyperlink" Target="http://eur-lex.europa.eu/eli/dec/2006/771/oj/?locale=LV" TargetMode="External"/><Relationship Id="rId67" Type="http://schemas.openxmlformats.org/officeDocument/2006/relationships/hyperlink" Target="http://eur-lex.europa.eu/eli/dec/2006/771/oj/?locale=LV" TargetMode="External"/><Relationship Id="rId116" Type="http://schemas.openxmlformats.org/officeDocument/2006/relationships/hyperlink" Target="http://eur-lex.europa.eu/eli/dir/2014/53/oj/?locale=LV" TargetMode="External"/><Relationship Id="rId20" Type="http://schemas.openxmlformats.org/officeDocument/2006/relationships/hyperlink" Target="http://eur-lex.europa.eu/eli/dec/2006/771/oj/?locale=LV" TargetMode="External"/><Relationship Id="rId41" Type="http://schemas.openxmlformats.org/officeDocument/2006/relationships/hyperlink" Target="http://eur-lex.europa.eu/eli/dec/2013/752/oj/?locale=LV" TargetMode="External"/><Relationship Id="rId62" Type="http://schemas.openxmlformats.org/officeDocument/2006/relationships/hyperlink" Target="http://eur-lex.europa.eu/eli/dec/2013/752/oj/?locale=LV" TargetMode="External"/><Relationship Id="rId83" Type="http://schemas.openxmlformats.org/officeDocument/2006/relationships/hyperlink" Target="http://eur-lex.europa.eu/eli/dec/2013/752/oj/?locale=LV" TargetMode="External"/><Relationship Id="rId88" Type="http://schemas.openxmlformats.org/officeDocument/2006/relationships/hyperlink" Target="http://eur-lex.europa.eu/eli/dec/2006/771/oj/?locale=LV" TargetMode="External"/><Relationship Id="rId111" Type="http://schemas.openxmlformats.org/officeDocument/2006/relationships/hyperlink" Target="http://eur-lex.europa.eu/eli/dir/2014/53/oj/?locale=LV" TargetMode="External"/><Relationship Id="rId15" Type="http://schemas.openxmlformats.org/officeDocument/2006/relationships/hyperlink" Target="http://eur-lex.europa.eu/eli/dec/2006/771/oj/?locale=LV" TargetMode="External"/><Relationship Id="rId36" Type="http://schemas.openxmlformats.org/officeDocument/2006/relationships/hyperlink" Target="http://eur-lex.europa.eu/eli/dec/2005/928/oj/?locale=LV" TargetMode="External"/><Relationship Id="rId57" Type="http://schemas.openxmlformats.org/officeDocument/2006/relationships/hyperlink" Target="http://eur-lex.europa.eu/eli/dec/2005/928/oj/?locale=LV" TargetMode="External"/><Relationship Id="rId106" Type="http://schemas.openxmlformats.org/officeDocument/2006/relationships/hyperlink" Target="http://eur-lex.europa.eu/eli/dec/2005/928/oj/?locale=LV" TargetMode="External"/><Relationship Id="rId10" Type="http://schemas.openxmlformats.org/officeDocument/2006/relationships/hyperlink" Target="http://eur-lex.europa.eu/eli/dec/2006/771/oj/?locale=LV" TargetMode="External"/><Relationship Id="rId31" Type="http://schemas.openxmlformats.org/officeDocument/2006/relationships/hyperlink" Target="http://eur-lex.europa.eu/eli/dec/2006/771/oj/?locale=LV" TargetMode="External"/><Relationship Id="rId52" Type="http://schemas.openxmlformats.org/officeDocument/2006/relationships/hyperlink" Target="http://eur-lex.europa.eu/eli/dec/2006/771/oj/?locale=LV" TargetMode="External"/><Relationship Id="rId73" Type="http://schemas.openxmlformats.org/officeDocument/2006/relationships/hyperlink" Target="http://eur-lex.europa.eu/eli/dec/2006/771/oj/?locale=LV" TargetMode="External"/><Relationship Id="rId78" Type="http://schemas.openxmlformats.org/officeDocument/2006/relationships/hyperlink" Target="http://eur-lex.europa.eu/eli/dec/2005/928/oj/?locale=LV" TargetMode="External"/><Relationship Id="rId94" Type="http://schemas.openxmlformats.org/officeDocument/2006/relationships/hyperlink" Target="http://eur-lex.europa.eu/eli/dec/2006/771/oj/?locale=LV" TargetMode="External"/><Relationship Id="rId99" Type="http://schemas.openxmlformats.org/officeDocument/2006/relationships/hyperlink" Target="http://eur-lex.europa.eu/eli/dec/2005/928/oj/?locale=LV" TargetMode="External"/><Relationship Id="rId101" Type="http://schemas.openxmlformats.org/officeDocument/2006/relationships/hyperlink" Target="http://eur-lex.europa.eu/eli/dec/2006/771/oj/?locale=LV" TargetMode="External"/><Relationship Id="rId12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eur-lex.europa.eu/eli/dec/2013/752/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2D59F-872B-4EF4-B6E6-80092F30A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43271</Words>
  <Characters>24665</Characters>
  <Application>Microsoft Office Word</Application>
  <DocSecurity>0</DocSecurity>
  <Lines>205</Lines>
  <Paragraphs>135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Nacionālais Radiofrekvenču plāns</vt:lpstr>
      <vt:lpstr>Nacionālais Radiofrekvenču plāns</vt:lpstr>
    </vt:vector>
  </TitlesOfParts>
  <Company/>
  <LinksUpToDate>false</LinksUpToDate>
  <CharactersWithSpaces>67801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Nacionālais Radiofrekvenču plāns</dc:title>
  <dc:subject>Noteikumu projekts</dc:subject>
  <dc:creator>VARAM</dc:creator>
  <cp:keywords/>
  <dc:description>A.Vāvere; tālrunis: 67026936; Aija.Vavere@varam.gov.lv</dc:description>
  <cp:lastModifiedBy>Lita Trakina</cp:lastModifiedBy>
  <cp:revision>2</cp:revision>
  <cp:lastPrinted>2021-07-06T09:51:00Z</cp:lastPrinted>
  <dcterms:created xsi:type="dcterms:W3CDTF">2021-08-02T07:19:00Z</dcterms:created>
  <dcterms:modified xsi:type="dcterms:W3CDTF">2021-08-02T07:19:00Z</dcterms:modified>
</cp:coreProperties>
</file>