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DA94" w14:textId="3DE19B5D" w:rsidR="00E5323B" w:rsidRPr="00960A52" w:rsidRDefault="00914BA1"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960A52">
        <w:rPr>
          <w:rFonts w:ascii="Times New Roman" w:eastAsia="Times New Roman" w:hAnsi="Times New Roman" w:cs="Times New Roman"/>
          <w:b/>
          <w:bCs/>
          <w:sz w:val="28"/>
          <w:szCs w:val="24"/>
          <w:lang w:eastAsia="lv-LV"/>
        </w:rPr>
        <w:t>Likumprojekta “Klimata likums” sākotnējās ietekmes novērtējuma ziņojums (anotācija)</w:t>
      </w:r>
    </w:p>
    <w:p w14:paraId="3DF3826D" w14:textId="77777777" w:rsidR="001F3238"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w:t>
      </w:r>
    </w:p>
    <w:tbl>
      <w:tblPr>
        <w:tblW w:w="508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35"/>
        <w:gridCol w:w="6670"/>
      </w:tblGrid>
      <w:tr w:rsidR="004D7AAE" w:rsidRPr="00960A52" w14:paraId="31784F66" w14:textId="77777777" w:rsidTr="002915A6">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41DF6025" w14:textId="77777777" w:rsidR="001F3238" w:rsidRPr="00960A52" w:rsidRDefault="001F3238" w:rsidP="004D4D09">
            <w:pPr>
              <w:spacing w:after="0" w:line="240" w:lineRule="auto"/>
              <w:jc w:val="center"/>
              <w:rPr>
                <w:rFonts w:ascii="Times New Roman" w:eastAsia="Times New Roman" w:hAnsi="Times New Roman" w:cs="Times New Roman"/>
                <w:b/>
                <w:bCs/>
                <w:iCs/>
                <w:sz w:val="24"/>
                <w:szCs w:val="24"/>
                <w:lang w:val="sv-SE" w:eastAsia="lv-LV"/>
              </w:rPr>
            </w:pPr>
            <w:r w:rsidRPr="00960A52">
              <w:rPr>
                <w:rFonts w:ascii="Times New Roman" w:eastAsia="Times New Roman" w:hAnsi="Times New Roman" w:cs="Times New Roman"/>
                <w:b/>
                <w:bCs/>
                <w:iCs/>
                <w:sz w:val="24"/>
                <w:szCs w:val="24"/>
                <w:lang w:val="sv-SE" w:eastAsia="lv-LV"/>
              </w:rPr>
              <w:t>Tiesību akta projekta anotācijas kopsavilkums</w:t>
            </w:r>
          </w:p>
        </w:tc>
      </w:tr>
      <w:tr w:rsidR="004D7AAE" w:rsidRPr="00960A52" w14:paraId="0972412F" w14:textId="77777777" w:rsidTr="00085C40">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14:paraId="6F8ABB5E" w14:textId="77777777" w:rsidR="001F3238" w:rsidRPr="00960A52" w:rsidRDefault="001F3238" w:rsidP="004D4D09">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Mērķis, risinājums un projekta spēkā stāšanās laiks (500 zīmes bez atstarpēm)</w:t>
            </w:r>
          </w:p>
        </w:tc>
        <w:tc>
          <w:tcPr>
            <w:tcW w:w="3594" w:type="pct"/>
            <w:tcBorders>
              <w:top w:val="outset" w:sz="6" w:space="0" w:color="auto"/>
              <w:left w:val="outset" w:sz="6" w:space="0" w:color="auto"/>
              <w:bottom w:val="outset" w:sz="6" w:space="0" w:color="auto"/>
              <w:right w:val="outset" w:sz="6" w:space="0" w:color="auto"/>
            </w:tcBorders>
            <w:hideMark/>
          </w:tcPr>
          <w:p w14:paraId="724CF435" w14:textId="0C8B9F40" w:rsidR="00FB5D72" w:rsidRPr="00960A52" w:rsidRDefault="00FB5D72" w:rsidP="00FB5D72">
            <w:pPr>
              <w:spacing w:after="0" w:line="240" w:lineRule="auto"/>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Likumprojekts “Klimata likums” (turpmāk – likumprojekts) izstrādāts, lai </w:t>
            </w:r>
            <w:r w:rsidR="002A08B2" w:rsidRPr="00960A52">
              <w:rPr>
                <w:rFonts w:ascii="Times New Roman" w:eastAsia="Times New Roman" w:hAnsi="Times New Roman" w:cs="Times New Roman"/>
                <w:iCs/>
                <w:sz w:val="24"/>
                <w:szCs w:val="24"/>
                <w:lang w:eastAsia="lv-LV"/>
              </w:rPr>
              <w:t xml:space="preserve">vienā </w:t>
            </w:r>
            <w:r w:rsidR="00131BB4" w:rsidRPr="00960A52">
              <w:rPr>
                <w:rFonts w:ascii="Times New Roman" w:eastAsia="Times New Roman" w:hAnsi="Times New Roman" w:cs="Times New Roman"/>
                <w:iCs/>
                <w:sz w:val="24"/>
                <w:szCs w:val="24"/>
                <w:lang w:eastAsia="lv-LV"/>
              </w:rPr>
              <w:t>normatīvajā</w:t>
            </w:r>
            <w:r w:rsidR="002A08B2" w:rsidRPr="00960A52">
              <w:rPr>
                <w:rFonts w:ascii="Times New Roman" w:eastAsia="Times New Roman" w:hAnsi="Times New Roman" w:cs="Times New Roman"/>
                <w:iCs/>
                <w:sz w:val="24"/>
                <w:szCs w:val="24"/>
                <w:lang w:eastAsia="lv-LV"/>
              </w:rPr>
              <w:t xml:space="preserve"> aktā noteiktu visus nosacījumus, kas attiecas uz nacionālo klimata politiku</w:t>
            </w:r>
            <w:r w:rsidR="00BD1D2B" w:rsidRPr="00960A52">
              <w:rPr>
                <w:rFonts w:ascii="Times New Roman" w:eastAsia="Times New Roman" w:hAnsi="Times New Roman" w:cs="Times New Roman"/>
                <w:iCs/>
                <w:sz w:val="24"/>
                <w:szCs w:val="24"/>
                <w:lang w:eastAsia="lv-LV"/>
              </w:rPr>
              <w:t xml:space="preserve"> un </w:t>
            </w:r>
            <w:r w:rsidR="002A08B2" w:rsidRPr="00960A52">
              <w:rPr>
                <w:rFonts w:ascii="Times New Roman" w:eastAsia="Times New Roman" w:hAnsi="Times New Roman" w:cs="Times New Roman"/>
                <w:iCs/>
                <w:sz w:val="24"/>
                <w:szCs w:val="24"/>
                <w:lang w:eastAsia="lv-LV"/>
              </w:rPr>
              <w:t xml:space="preserve">regulējumu – </w:t>
            </w:r>
            <w:r w:rsidR="00D3086F" w:rsidRPr="00960A52">
              <w:rPr>
                <w:rFonts w:ascii="Times New Roman" w:eastAsia="Times New Roman" w:hAnsi="Times New Roman" w:cs="Times New Roman"/>
                <w:iCs/>
                <w:sz w:val="24"/>
                <w:szCs w:val="24"/>
                <w:lang w:eastAsia="lv-LV"/>
              </w:rPr>
              <w:t xml:space="preserve">siltumnīcefekta gāzu (turpmāk – </w:t>
            </w:r>
            <w:r w:rsidR="002A08B2" w:rsidRPr="00960A52">
              <w:rPr>
                <w:rFonts w:ascii="Times New Roman" w:eastAsia="Times New Roman" w:hAnsi="Times New Roman" w:cs="Times New Roman"/>
                <w:iCs/>
                <w:sz w:val="24"/>
                <w:szCs w:val="24"/>
                <w:lang w:eastAsia="lv-LV"/>
              </w:rPr>
              <w:t>SEG</w:t>
            </w:r>
            <w:r w:rsidR="00D3086F" w:rsidRPr="00960A52">
              <w:rPr>
                <w:rFonts w:ascii="Times New Roman" w:eastAsia="Times New Roman" w:hAnsi="Times New Roman" w:cs="Times New Roman"/>
                <w:iCs/>
                <w:sz w:val="24"/>
                <w:szCs w:val="24"/>
                <w:lang w:eastAsia="lv-LV"/>
              </w:rPr>
              <w:t>)</w:t>
            </w:r>
            <w:r w:rsidR="002A08B2" w:rsidRPr="00960A52">
              <w:rPr>
                <w:rFonts w:ascii="Times New Roman" w:eastAsia="Times New Roman" w:hAnsi="Times New Roman" w:cs="Times New Roman"/>
                <w:iCs/>
                <w:sz w:val="24"/>
                <w:szCs w:val="24"/>
                <w:lang w:eastAsia="lv-LV"/>
              </w:rPr>
              <w:t xml:space="preserve"> emisiju samazināšanas un oglekļa dioksīda piesaistes, kā arī pielāgošanās klimata pārmaiņām nodrošināšan</w:t>
            </w:r>
            <w:r w:rsidR="00BD1D2B" w:rsidRPr="00960A52">
              <w:rPr>
                <w:rFonts w:ascii="Times New Roman" w:eastAsia="Times New Roman" w:hAnsi="Times New Roman" w:cs="Times New Roman"/>
                <w:iCs/>
                <w:sz w:val="24"/>
                <w:szCs w:val="24"/>
                <w:lang w:eastAsia="lv-LV"/>
              </w:rPr>
              <w:t>ai</w:t>
            </w:r>
            <w:r w:rsidR="002A08B2" w:rsidRPr="00960A52">
              <w:rPr>
                <w:rFonts w:ascii="Times New Roman" w:eastAsia="Times New Roman" w:hAnsi="Times New Roman" w:cs="Times New Roman"/>
                <w:iCs/>
                <w:sz w:val="24"/>
                <w:szCs w:val="24"/>
                <w:lang w:eastAsia="lv-LV"/>
              </w:rPr>
              <w:t xml:space="preserve">. Tādējādi klimata politikas </w:t>
            </w:r>
            <w:r w:rsidR="00020B56" w:rsidRPr="00960A52">
              <w:rPr>
                <w:rFonts w:ascii="Times New Roman" w:eastAsia="Times New Roman" w:hAnsi="Times New Roman" w:cs="Times New Roman"/>
                <w:iCs/>
                <w:sz w:val="24"/>
                <w:szCs w:val="24"/>
                <w:lang w:eastAsia="lv-LV"/>
              </w:rPr>
              <w:t>jomas</w:t>
            </w:r>
            <w:r w:rsidR="002A08B2" w:rsidRPr="00960A52">
              <w:rPr>
                <w:rFonts w:ascii="Times New Roman" w:eastAsia="Times New Roman" w:hAnsi="Times New Roman" w:cs="Times New Roman"/>
                <w:iCs/>
                <w:sz w:val="24"/>
                <w:szCs w:val="24"/>
                <w:lang w:eastAsia="lv-LV"/>
              </w:rPr>
              <w:t xml:space="preserve"> nosacījumi tiek pārcelti no likuma “Par piesārņojumu” un likuma “Par Latvijas dalību Kioto protokola elastīgajos mehānismos” uz atsevišķu nacionālo tiesību aktu. </w:t>
            </w:r>
            <w:r w:rsidR="000555F1" w:rsidRPr="00960A52">
              <w:rPr>
                <w:rFonts w:ascii="Times New Roman" w:eastAsia="Times New Roman" w:hAnsi="Times New Roman" w:cs="Times New Roman"/>
                <w:iCs/>
                <w:sz w:val="24"/>
                <w:szCs w:val="24"/>
                <w:lang w:eastAsia="lv-LV"/>
              </w:rPr>
              <w:t>Ņemot vērā, ka likums “Par piesārņojumu” ir pieņemts 2001. gadā un ir daudzkārt grozīts un ietver dažādu vides aizsardzības jomu regulējumu, to ir  paredzēts sadalīt vairākos likumprojektos,  lai padarītu noteiktās prasības vieglāk uztveramas. J</w:t>
            </w:r>
            <w:r w:rsidRPr="00960A52">
              <w:rPr>
                <w:rFonts w:ascii="Times New Roman" w:eastAsia="Times New Roman" w:hAnsi="Times New Roman" w:cs="Times New Roman"/>
                <w:iCs/>
                <w:sz w:val="24"/>
                <w:szCs w:val="24"/>
                <w:lang w:eastAsia="lv-LV"/>
              </w:rPr>
              <w:t>aunie likumprojekti regulēs klimata pārmaiņu politiku, gaisa aizsardzības politiku un piesārņoto vietu pārvaldības jautājumus.</w:t>
            </w:r>
          </w:p>
          <w:p w14:paraId="3FF68D26" w14:textId="1F03393F" w:rsidR="000555F1" w:rsidRPr="00960A52" w:rsidRDefault="000555F1" w:rsidP="00FB5D72">
            <w:pPr>
              <w:spacing w:after="0" w:line="240" w:lineRule="auto"/>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Šī likumprojekta mērķis ir </w:t>
            </w:r>
            <w:r w:rsidR="00E31B55" w:rsidRPr="00960A52">
              <w:rPr>
                <w:rFonts w:ascii="Times New Roman" w:eastAsia="Times New Roman" w:hAnsi="Times New Roman" w:cs="Times New Roman"/>
                <w:iCs/>
                <w:sz w:val="24"/>
                <w:szCs w:val="24"/>
                <w:lang w:eastAsia="lv-LV"/>
              </w:rPr>
              <w:t xml:space="preserve">klimata pārmaiņu ierobežošana Latvijā, samazinot antropogēno siltumnīcefekta gāzu neto emisijas, virzībā uz </w:t>
            </w:r>
            <w:proofErr w:type="spellStart"/>
            <w:r w:rsidR="00E31B55" w:rsidRPr="00960A52">
              <w:rPr>
                <w:rFonts w:ascii="Times New Roman" w:eastAsia="Times New Roman" w:hAnsi="Times New Roman" w:cs="Times New Roman"/>
                <w:iCs/>
                <w:sz w:val="24"/>
                <w:szCs w:val="24"/>
                <w:lang w:eastAsia="lv-LV"/>
              </w:rPr>
              <w:t>klimatneitralitāti</w:t>
            </w:r>
            <w:proofErr w:type="spellEnd"/>
            <w:r w:rsidR="00E31B55" w:rsidRPr="00960A52">
              <w:rPr>
                <w:rFonts w:ascii="Times New Roman" w:eastAsia="Times New Roman" w:hAnsi="Times New Roman" w:cs="Times New Roman"/>
                <w:iCs/>
                <w:sz w:val="24"/>
                <w:szCs w:val="24"/>
                <w:lang w:eastAsia="lv-LV"/>
              </w:rPr>
              <w:t xml:space="preserve"> 2050. gadā un veicinot </w:t>
            </w:r>
            <w:proofErr w:type="spellStart"/>
            <w:r w:rsidR="00E31B55" w:rsidRPr="00960A52">
              <w:rPr>
                <w:rFonts w:ascii="Times New Roman" w:eastAsia="Times New Roman" w:hAnsi="Times New Roman" w:cs="Times New Roman"/>
                <w:iCs/>
                <w:sz w:val="24"/>
                <w:szCs w:val="24"/>
                <w:lang w:eastAsia="lv-LV"/>
              </w:rPr>
              <w:t>klimatnoturību</w:t>
            </w:r>
            <w:proofErr w:type="spellEnd"/>
            <w:r w:rsidR="00E31B55" w:rsidRPr="00960A52">
              <w:rPr>
                <w:rFonts w:ascii="Times New Roman" w:eastAsia="Times New Roman" w:hAnsi="Times New Roman" w:cs="Times New Roman"/>
                <w:iCs/>
                <w:sz w:val="24"/>
                <w:szCs w:val="24"/>
                <w:lang w:eastAsia="lv-LV"/>
              </w:rPr>
              <w:t>.</w:t>
            </w:r>
          </w:p>
          <w:p w14:paraId="2CC1FB30" w14:textId="368494A5" w:rsidR="000555F1" w:rsidRPr="00960A52" w:rsidRDefault="000555F1" w:rsidP="00FB5D72">
            <w:pPr>
              <w:spacing w:after="0" w:line="240" w:lineRule="auto"/>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Likumprojekts nosaka arī valsts iestāžu pienākumus.</w:t>
            </w:r>
          </w:p>
          <w:p w14:paraId="7336694A" w14:textId="5757235D" w:rsidR="00FB5D72" w:rsidRPr="00960A52" w:rsidRDefault="00FB5D72" w:rsidP="00FB5D72">
            <w:pPr>
              <w:spacing w:after="0" w:line="240" w:lineRule="auto"/>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Plānots, ka likumprojekts stāsies spēkā 2022.</w:t>
            </w:r>
            <w:r w:rsidR="00163DA6" w:rsidRPr="00960A52">
              <w:rPr>
                <w:rFonts w:ascii="Times New Roman" w:eastAsia="Times New Roman" w:hAnsi="Times New Roman" w:cs="Times New Roman"/>
                <w:iCs/>
                <w:sz w:val="24"/>
                <w:szCs w:val="24"/>
                <w:lang w:eastAsia="lv-LV"/>
              </w:rPr>
              <w:t xml:space="preserve"> </w:t>
            </w:r>
            <w:r w:rsidRPr="00960A52">
              <w:rPr>
                <w:rFonts w:ascii="Times New Roman" w:eastAsia="Times New Roman" w:hAnsi="Times New Roman" w:cs="Times New Roman"/>
                <w:iCs/>
                <w:sz w:val="24"/>
                <w:szCs w:val="24"/>
                <w:lang w:eastAsia="lv-LV"/>
              </w:rPr>
              <w:t>gada 1.decembrī.</w:t>
            </w:r>
          </w:p>
        </w:tc>
      </w:tr>
    </w:tbl>
    <w:p w14:paraId="3E07B8FD" w14:textId="44A9B78D" w:rsidR="00E5323B"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 </w:t>
      </w:r>
    </w:p>
    <w:tbl>
      <w:tblPr>
        <w:tblStyle w:val="TableGrid"/>
        <w:tblW w:w="509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64"/>
        <w:gridCol w:w="2019"/>
        <w:gridCol w:w="6644"/>
      </w:tblGrid>
      <w:tr w:rsidR="004D7AAE" w:rsidRPr="00960A52" w14:paraId="35627BB0" w14:textId="77777777" w:rsidTr="62B78407">
        <w:trPr>
          <w:tblCellSpacing w:w="20" w:type="dxa"/>
        </w:trPr>
        <w:tc>
          <w:tcPr>
            <w:tcW w:w="4957" w:type="pct"/>
            <w:gridSpan w:val="3"/>
            <w:hideMark/>
          </w:tcPr>
          <w:p w14:paraId="4950A1F8" w14:textId="77777777" w:rsidR="00655F2C" w:rsidRPr="00960A52" w:rsidRDefault="00E5323B" w:rsidP="0060CDD2">
            <w:pPr>
              <w:rPr>
                <w:rFonts w:ascii="Times New Roman" w:eastAsia="Times New Roman" w:hAnsi="Times New Roman" w:cs="Times New Roman"/>
                <w:b/>
                <w:bCs/>
                <w:sz w:val="24"/>
                <w:szCs w:val="24"/>
                <w:lang w:eastAsia="lv-LV"/>
              </w:rPr>
            </w:pPr>
            <w:r w:rsidRPr="00960A52">
              <w:rPr>
                <w:rFonts w:ascii="Times New Roman" w:eastAsia="Times New Roman" w:hAnsi="Times New Roman" w:cs="Times New Roman"/>
                <w:b/>
                <w:bCs/>
                <w:sz w:val="24"/>
                <w:szCs w:val="24"/>
                <w:lang w:eastAsia="lv-LV"/>
              </w:rPr>
              <w:t>I. Tiesību akta projekta izstrādes nepieciešamība</w:t>
            </w:r>
          </w:p>
        </w:tc>
      </w:tr>
      <w:tr w:rsidR="004D7AAE" w:rsidRPr="00960A52" w14:paraId="0504D6FE" w14:textId="77777777" w:rsidTr="62B78407">
        <w:trPr>
          <w:tblCellSpacing w:w="20" w:type="dxa"/>
        </w:trPr>
        <w:tc>
          <w:tcPr>
            <w:tcW w:w="289" w:type="pct"/>
            <w:hideMark/>
          </w:tcPr>
          <w:p w14:paraId="1E2FEB8D"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w:t>
            </w:r>
          </w:p>
        </w:tc>
        <w:tc>
          <w:tcPr>
            <w:tcW w:w="1054" w:type="pct"/>
            <w:hideMark/>
          </w:tcPr>
          <w:p w14:paraId="2F6C472E"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Pamatojums</w:t>
            </w:r>
          </w:p>
        </w:tc>
        <w:tc>
          <w:tcPr>
            <w:tcW w:w="3570" w:type="pct"/>
            <w:hideMark/>
          </w:tcPr>
          <w:p w14:paraId="3068EC9F" w14:textId="2C0A93DC" w:rsidR="007C5FDA" w:rsidRPr="00960A52" w:rsidRDefault="26745533" w:rsidP="00B7318C">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Likums “Par piesārņojumu” stājās spēkā 2001. gadā</w:t>
            </w:r>
            <w:r w:rsidR="6E598CF4" w:rsidRPr="00960A52">
              <w:rPr>
                <w:rFonts w:ascii="Times New Roman" w:eastAsia="Times New Roman" w:hAnsi="Times New Roman" w:cs="Times New Roman"/>
                <w:sz w:val="24"/>
                <w:szCs w:val="24"/>
                <w:lang w:eastAsia="lv-LV"/>
              </w:rPr>
              <w:t xml:space="preserve"> un kopš stāšanās spēkā ir daudzkārt ticis grozīts, </w:t>
            </w:r>
            <w:r w:rsidR="68A4C613" w:rsidRPr="00960A52">
              <w:rPr>
                <w:rFonts w:ascii="Times New Roman" w:eastAsia="Times New Roman" w:hAnsi="Times New Roman" w:cs="Times New Roman"/>
                <w:sz w:val="24"/>
                <w:szCs w:val="24"/>
                <w:lang w:eastAsia="lv-LV"/>
              </w:rPr>
              <w:t xml:space="preserve">tostarp paplašinot tā tvērumu, kas ir rezultējies  grūti uztveramā likumā, kas </w:t>
            </w:r>
            <w:r w:rsidR="3A27F899" w:rsidRPr="00960A52">
              <w:rPr>
                <w:rFonts w:ascii="Times New Roman" w:eastAsia="Times New Roman" w:hAnsi="Times New Roman" w:cs="Times New Roman"/>
                <w:sz w:val="24"/>
                <w:szCs w:val="24"/>
                <w:lang w:eastAsia="lv-LV"/>
              </w:rPr>
              <w:t xml:space="preserve">aptver jautājumus dažādās jomās. </w:t>
            </w:r>
            <w:r w:rsidR="08242E24" w:rsidRPr="00960A52">
              <w:rPr>
                <w:rFonts w:ascii="Times New Roman" w:eastAsia="Times New Roman" w:hAnsi="Times New Roman" w:cs="Times New Roman"/>
                <w:sz w:val="24"/>
                <w:szCs w:val="24"/>
                <w:lang w:eastAsia="lv-LV"/>
              </w:rPr>
              <w:t>Lai sakārtotu šo dažādo jomu tiesību aktus, Vides aizsardzības un reģionālās attīstības ministrija (turpmāk – VARAM)</w:t>
            </w:r>
            <w:r w:rsidR="0160223C" w:rsidRPr="00960A52">
              <w:rPr>
                <w:rFonts w:ascii="Times New Roman" w:eastAsia="Times New Roman" w:hAnsi="Times New Roman" w:cs="Times New Roman"/>
                <w:sz w:val="24"/>
                <w:szCs w:val="24"/>
                <w:lang w:eastAsia="lv-LV"/>
              </w:rPr>
              <w:t xml:space="preserve"> ir nolēmusi pārstrādāt likumu “Par piesārņojumu”, izdalot atsevišķas jomas</w:t>
            </w:r>
            <w:r w:rsidR="43B41C54" w:rsidRPr="00960A52">
              <w:rPr>
                <w:rFonts w:ascii="Times New Roman" w:eastAsia="Times New Roman" w:hAnsi="Times New Roman" w:cs="Times New Roman"/>
                <w:sz w:val="24"/>
                <w:szCs w:val="24"/>
                <w:lang w:eastAsia="lv-LV"/>
              </w:rPr>
              <w:t xml:space="preserve"> un izstrādājot vairākus likumprojektus</w:t>
            </w:r>
            <w:r w:rsidR="15628B4A" w:rsidRPr="00960A52">
              <w:rPr>
                <w:rFonts w:ascii="Times New Roman" w:eastAsia="Times New Roman" w:hAnsi="Times New Roman" w:cs="Times New Roman"/>
                <w:sz w:val="24"/>
                <w:szCs w:val="24"/>
                <w:lang w:eastAsia="lv-LV"/>
              </w:rPr>
              <w:t xml:space="preserve"> un </w:t>
            </w:r>
            <w:r w:rsidR="00815F59" w:rsidRPr="00960A52">
              <w:rPr>
                <w:rFonts w:ascii="Times New Roman" w:eastAsia="Times New Roman" w:hAnsi="Times New Roman" w:cs="Times New Roman"/>
                <w:sz w:val="24"/>
                <w:szCs w:val="24"/>
                <w:lang w:eastAsia="lv-LV"/>
              </w:rPr>
              <w:t xml:space="preserve">likumprojektu </w:t>
            </w:r>
            <w:r w:rsidR="15628B4A" w:rsidRPr="00960A52">
              <w:rPr>
                <w:rFonts w:ascii="Times New Roman" w:eastAsia="Times New Roman" w:hAnsi="Times New Roman" w:cs="Times New Roman"/>
                <w:sz w:val="24"/>
                <w:szCs w:val="24"/>
                <w:lang w:eastAsia="lv-LV"/>
              </w:rPr>
              <w:t>grozījumus</w:t>
            </w:r>
            <w:r w:rsidR="43B41C54" w:rsidRPr="00960A52">
              <w:rPr>
                <w:rFonts w:ascii="Times New Roman" w:eastAsia="Times New Roman" w:hAnsi="Times New Roman" w:cs="Times New Roman"/>
                <w:sz w:val="24"/>
                <w:szCs w:val="24"/>
                <w:lang w:eastAsia="lv-LV"/>
              </w:rPr>
              <w:t>:</w:t>
            </w:r>
          </w:p>
          <w:p w14:paraId="770F4183" w14:textId="1CEAB06C" w:rsidR="00F14509" w:rsidRPr="00960A52" w:rsidRDefault="00F14509" w:rsidP="00F14509">
            <w:pPr>
              <w:pStyle w:val="ListParagraph"/>
              <w:numPr>
                <w:ilvl w:val="0"/>
                <w:numId w:val="7"/>
              </w:numPr>
              <w:spacing w:after="0"/>
              <w:rPr>
                <w:sz w:val="24"/>
                <w:szCs w:val="24"/>
                <w:lang w:eastAsia="lv-LV"/>
              </w:rPr>
            </w:pPr>
            <w:r w:rsidRPr="00960A52">
              <w:rPr>
                <w:sz w:val="24"/>
                <w:szCs w:val="24"/>
                <w:lang w:eastAsia="lv-LV"/>
              </w:rPr>
              <w:t>Klimata likums</w:t>
            </w:r>
            <w:r w:rsidR="004A6884" w:rsidRPr="00960A52">
              <w:rPr>
                <w:sz w:val="24"/>
                <w:szCs w:val="24"/>
                <w:lang w:eastAsia="lv-LV"/>
              </w:rPr>
              <w:t>;</w:t>
            </w:r>
          </w:p>
          <w:p w14:paraId="12F604E4" w14:textId="727EF0D4" w:rsidR="00F14509" w:rsidRPr="00960A52" w:rsidRDefault="00F14509" w:rsidP="00F14509">
            <w:pPr>
              <w:pStyle w:val="ListParagraph"/>
              <w:numPr>
                <w:ilvl w:val="0"/>
                <w:numId w:val="7"/>
              </w:numPr>
              <w:spacing w:after="0"/>
              <w:rPr>
                <w:sz w:val="24"/>
                <w:szCs w:val="24"/>
                <w:lang w:eastAsia="lv-LV"/>
              </w:rPr>
            </w:pPr>
            <w:r w:rsidRPr="00960A52">
              <w:rPr>
                <w:sz w:val="24"/>
                <w:szCs w:val="24"/>
                <w:lang w:eastAsia="lv-LV"/>
              </w:rPr>
              <w:t>Piesārņojuma novēršanas likums</w:t>
            </w:r>
            <w:r w:rsidR="004A6884" w:rsidRPr="00960A52">
              <w:rPr>
                <w:sz w:val="24"/>
                <w:szCs w:val="24"/>
                <w:lang w:eastAsia="lv-LV"/>
              </w:rPr>
              <w:t>;</w:t>
            </w:r>
          </w:p>
          <w:p w14:paraId="14357278" w14:textId="7F1A7D70" w:rsidR="00F14509" w:rsidRPr="00960A52" w:rsidRDefault="00F14509" w:rsidP="00F14509">
            <w:pPr>
              <w:pStyle w:val="ListParagraph"/>
              <w:numPr>
                <w:ilvl w:val="0"/>
                <w:numId w:val="7"/>
              </w:numPr>
              <w:spacing w:after="0"/>
              <w:rPr>
                <w:sz w:val="24"/>
                <w:szCs w:val="24"/>
                <w:lang w:eastAsia="lv-LV"/>
              </w:rPr>
            </w:pPr>
            <w:r w:rsidRPr="00960A52">
              <w:rPr>
                <w:sz w:val="24"/>
                <w:szCs w:val="24"/>
                <w:lang w:eastAsia="lv-LV"/>
              </w:rPr>
              <w:t>Gaisa aizsardzības likums</w:t>
            </w:r>
            <w:r w:rsidR="00C803FB" w:rsidRPr="00960A52">
              <w:rPr>
                <w:sz w:val="24"/>
                <w:szCs w:val="24"/>
                <w:lang w:eastAsia="lv-LV"/>
              </w:rPr>
              <w:t>;</w:t>
            </w:r>
          </w:p>
          <w:p w14:paraId="6413EF31" w14:textId="77777777" w:rsidR="00C25434" w:rsidRPr="00960A52" w:rsidRDefault="00C803FB" w:rsidP="00C803FB">
            <w:pPr>
              <w:pStyle w:val="ListParagraph"/>
              <w:numPr>
                <w:ilvl w:val="0"/>
                <w:numId w:val="7"/>
              </w:numPr>
              <w:spacing w:after="0"/>
              <w:rPr>
                <w:sz w:val="24"/>
                <w:szCs w:val="24"/>
                <w:lang w:eastAsia="lv-LV"/>
              </w:rPr>
            </w:pPr>
            <w:r w:rsidRPr="00960A52">
              <w:rPr>
                <w:sz w:val="24"/>
                <w:szCs w:val="24"/>
                <w:lang w:eastAsia="lv-LV"/>
              </w:rPr>
              <w:t xml:space="preserve">Grozījumi </w:t>
            </w:r>
            <w:r w:rsidR="00475AFE" w:rsidRPr="00960A52">
              <w:rPr>
                <w:sz w:val="24"/>
                <w:szCs w:val="24"/>
                <w:lang w:eastAsia="lv-LV"/>
              </w:rPr>
              <w:t xml:space="preserve">likumā </w:t>
            </w:r>
            <w:r w:rsidRPr="00960A52">
              <w:rPr>
                <w:sz w:val="24"/>
                <w:szCs w:val="24"/>
                <w:lang w:eastAsia="lv-LV"/>
              </w:rPr>
              <w:t>“Par Latvijas dalību Kioto protokola elastīgajos mehānismos”;</w:t>
            </w:r>
          </w:p>
          <w:p w14:paraId="3AFD2118" w14:textId="77777777" w:rsidR="00C25434" w:rsidRPr="00960A52" w:rsidRDefault="00C803FB" w:rsidP="00C803FB">
            <w:pPr>
              <w:pStyle w:val="ListParagraph"/>
              <w:numPr>
                <w:ilvl w:val="0"/>
                <w:numId w:val="7"/>
              </w:numPr>
              <w:spacing w:after="0"/>
              <w:rPr>
                <w:sz w:val="24"/>
                <w:szCs w:val="24"/>
                <w:lang w:eastAsia="lv-LV"/>
              </w:rPr>
            </w:pPr>
            <w:r w:rsidRPr="00960A52">
              <w:rPr>
                <w:sz w:val="24"/>
                <w:szCs w:val="24"/>
                <w:lang w:eastAsia="lv-LV"/>
              </w:rPr>
              <w:t xml:space="preserve">Grozījumi “Vides aizsardzības likumā”; </w:t>
            </w:r>
          </w:p>
          <w:p w14:paraId="4220ADA7" w14:textId="77777777" w:rsidR="00C25434" w:rsidRPr="00960A52" w:rsidRDefault="00C803FB" w:rsidP="00C803FB">
            <w:pPr>
              <w:pStyle w:val="ListParagraph"/>
              <w:numPr>
                <w:ilvl w:val="0"/>
                <w:numId w:val="7"/>
              </w:numPr>
              <w:spacing w:after="0"/>
              <w:rPr>
                <w:sz w:val="24"/>
                <w:szCs w:val="24"/>
                <w:lang w:eastAsia="lv-LV"/>
              </w:rPr>
            </w:pPr>
            <w:r w:rsidRPr="00960A52">
              <w:rPr>
                <w:sz w:val="24"/>
                <w:szCs w:val="24"/>
                <w:lang w:eastAsia="lv-LV"/>
              </w:rPr>
              <w:t>Grozījumi “Atkritumu apsaimniekošanas likumā”;</w:t>
            </w:r>
          </w:p>
          <w:p w14:paraId="7B7ECDDB" w14:textId="77777777" w:rsidR="00C25434" w:rsidRPr="00960A52" w:rsidRDefault="00C803FB" w:rsidP="00C803FB">
            <w:pPr>
              <w:pStyle w:val="ListParagraph"/>
              <w:numPr>
                <w:ilvl w:val="0"/>
                <w:numId w:val="7"/>
              </w:numPr>
              <w:spacing w:after="0"/>
              <w:rPr>
                <w:sz w:val="24"/>
                <w:szCs w:val="24"/>
                <w:lang w:eastAsia="lv-LV"/>
              </w:rPr>
            </w:pPr>
            <w:r w:rsidRPr="00960A52">
              <w:rPr>
                <w:sz w:val="24"/>
                <w:szCs w:val="24"/>
                <w:lang w:eastAsia="lv-LV"/>
              </w:rPr>
              <w:t>Grozījumi “Ūdens apsaimniekošanas likumā”;</w:t>
            </w:r>
          </w:p>
          <w:p w14:paraId="5CD15F36" w14:textId="4E880EF0" w:rsidR="004A6884" w:rsidRPr="00960A52" w:rsidRDefault="00C803FB" w:rsidP="00647ADA">
            <w:pPr>
              <w:pStyle w:val="ListParagraph"/>
              <w:numPr>
                <w:ilvl w:val="0"/>
                <w:numId w:val="7"/>
              </w:numPr>
              <w:spacing w:after="0"/>
              <w:rPr>
                <w:sz w:val="24"/>
                <w:szCs w:val="24"/>
                <w:lang w:eastAsia="lv-LV"/>
              </w:rPr>
            </w:pPr>
            <w:r w:rsidRPr="00960A52">
              <w:rPr>
                <w:sz w:val="24"/>
                <w:szCs w:val="24"/>
                <w:lang w:eastAsia="lv-LV"/>
              </w:rPr>
              <w:t>Grozījumi “Ķīmisko vielu likumā”.</w:t>
            </w:r>
          </w:p>
          <w:p w14:paraId="67F38A13" w14:textId="0754B30A" w:rsidR="006937EA" w:rsidRPr="00960A52" w:rsidRDefault="3CEFC714" w:rsidP="00A66053">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Likumprojekts “Klimata likums” ir izstrādāts</w:t>
            </w:r>
            <w:r w:rsidR="5CD8F174" w:rsidRPr="00960A52">
              <w:rPr>
                <w:rFonts w:ascii="Times New Roman" w:eastAsia="Times New Roman" w:hAnsi="Times New Roman" w:cs="Times New Roman"/>
                <w:sz w:val="24"/>
                <w:szCs w:val="24"/>
                <w:lang w:eastAsia="lv-LV"/>
              </w:rPr>
              <w:t>, lai pilnveidotu un aktualizētu</w:t>
            </w:r>
            <w:r w:rsidR="02888EAB" w:rsidRPr="00960A52">
              <w:rPr>
                <w:rFonts w:ascii="Times New Roman" w:eastAsia="Times New Roman" w:hAnsi="Times New Roman" w:cs="Times New Roman"/>
                <w:sz w:val="24"/>
                <w:szCs w:val="24"/>
                <w:lang w:eastAsia="lv-LV"/>
              </w:rPr>
              <w:t xml:space="preserve"> klimata politikas regulējumu, izsakot visus klimata politikas nosacījumus</w:t>
            </w:r>
            <w:r w:rsidR="00815F59" w:rsidRPr="00960A52">
              <w:rPr>
                <w:rFonts w:ascii="Times New Roman" w:eastAsia="Times New Roman" w:hAnsi="Times New Roman" w:cs="Times New Roman"/>
                <w:sz w:val="24"/>
                <w:szCs w:val="24"/>
                <w:lang w:eastAsia="lv-LV"/>
              </w:rPr>
              <w:t xml:space="preserve"> vienuviet</w:t>
            </w:r>
            <w:r w:rsidR="02888EAB" w:rsidRPr="00960A52">
              <w:rPr>
                <w:rFonts w:ascii="Times New Roman" w:eastAsia="Times New Roman" w:hAnsi="Times New Roman" w:cs="Times New Roman"/>
                <w:sz w:val="24"/>
                <w:szCs w:val="24"/>
                <w:lang w:eastAsia="lv-LV"/>
              </w:rPr>
              <w:t xml:space="preserve"> - </w:t>
            </w:r>
            <w:r w:rsidR="1E1316DB" w:rsidRPr="00960A52">
              <w:rPr>
                <w:rFonts w:ascii="Times New Roman" w:eastAsia="Times New Roman" w:hAnsi="Times New Roman" w:cs="Times New Roman"/>
                <w:color w:val="000000" w:themeColor="text1"/>
                <w:sz w:val="24"/>
                <w:szCs w:val="24"/>
              </w:rPr>
              <w:t>SEG</w:t>
            </w:r>
            <w:r w:rsidR="1E1316DB" w:rsidRPr="00960A52">
              <w:rPr>
                <w:rFonts w:ascii="Times New Roman" w:eastAsia="Times New Roman" w:hAnsi="Times New Roman" w:cs="Times New Roman"/>
                <w:sz w:val="24"/>
                <w:szCs w:val="24"/>
              </w:rPr>
              <w:t xml:space="preserve"> </w:t>
            </w:r>
            <w:r w:rsidR="02888EAB" w:rsidRPr="00960A52">
              <w:rPr>
                <w:rFonts w:ascii="Times New Roman" w:eastAsia="Times New Roman" w:hAnsi="Times New Roman" w:cs="Times New Roman"/>
                <w:sz w:val="24"/>
                <w:szCs w:val="24"/>
                <w:lang w:eastAsia="lv-LV"/>
              </w:rPr>
              <w:t>emisiju samazināšana un oglekļa dioksīda piesaiste, pielāgošanās klimata pārmaiņām nodrošināšan</w:t>
            </w:r>
            <w:r w:rsidR="00815F59" w:rsidRPr="00960A52">
              <w:rPr>
                <w:rFonts w:ascii="Times New Roman" w:eastAsia="Times New Roman" w:hAnsi="Times New Roman" w:cs="Times New Roman"/>
                <w:sz w:val="24"/>
                <w:szCs w:val="24"/>
                <w:lang w:eastAsia="lv-LV"/>
              </w:rPr>
              <w:t>a</w:t>
            </w:r>
            <w:r w:rsidR="4A2D27F4" w:rsidRPr="00960A52">
              <w:rPr>
                <w:rFonts w:ascii="Times New Roman" w:eastAsia="Times New Roman" w:hAnsi="Times New Roman" w:cs="Times New Roman"/>
                <w:sz w:val="24"/>
                <w:szCs w:val="24"/>
                <w:lang w:eastAsia="lv-LV"/>
              </w:rPr>
              <w:t>, kā arī</w:t>
            </w:r>
            <w:r w:rsidR="76913CF5" w:rsidRPr="00960A52">
              <w:rPr>
                <w:rFonts w:ascii="Times New Roman" w:eastAsia="Times New Roman" w:hAnsi="Times New Roman" w:cs="Times New Roman"/>
                <w:sz w:val="24"/>
                <w:szCs w:val="24"/>
                <w:lang w:eastAsia="lv-LV"/>
              </w:rPr>
              <w:t xml:space="preserve"> Latvijas ziņošanas </w:t>
            </w:r>
            <w:r w:rsidR="4A2D27F4" w:rsidRPr="00960A52">
              <w:rPr>
                <w:rFonts w:ascii="Times New Roman" w:eastAsia="Times New Roman" w:hAnsi="Times New Roman" w:cs="Times New Roman"/>
                <w:sz w:val="24"/>
                <w:szCs w:val="24"/>
                <w:lang w:eastAsia="lv-LV"/>
              </w:rPr>
              <w:t>pienākumi attiecībā uz klimata pārmaiņām</w:t>
            </w:r>
            <w:r w:rsidR="02888EAB" w:rsidRPr="00960A52">
              <w:rPr>
                <w:rFonts w:ascii="Times New Roman" w:eastAsia="Times New Roman" w:hAnsi="Times New Roman" w:cs="Times New Roman"/>
                <w:sz w:val="24"/>
                <w:szCs w:val="24"/>
                <w:lang w:eastAsia="lv-LV"/>
              </w:rPr>
              <w:t>.</w:t>
            </w:r>
            <w:r w:rsidR="51F0F15E" w:rsidRPr="00960A52">
              <w:rPr>
                <w:rFonts w:ascii="Times New Roman" w:eastAsia="Times New Roman" w:hAnsi="Times New Roman" w:cs="Times New Roman"/>
                <w:sz w:val="24"/>
                <w:szCs w:val="24"/>
                <w:lang w:eastAsia="lv-LV"/>
              </w:rPr>
              <w:t xml:space="preserve"> </w:t>
            </w:r>
          </w:p>
        </w:tc>
      </w:tr>
      <w:tr w:rsidR="004D7AAE" w:rsidRPr="00960A52" w14:paraId="3877ACE3" w14:textId="77777777" w:rsidTr="62B78407">
        <w:trPr>
          <w:tblCellSpacing w:w="20" w:type="dxa"/>
        </w:trPr>
        <w:tc>
          <w:tcPr>
            <w:tcW w:w="289" w:type="pct"/>
            <w:hideMark/>
          </w:tcPr>
          <w:p w14:paraId="25B88AD1"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2.</w:t>
            </w:r>
          </w:p>
        </w:tc>
        <w:tc>
          <w:tcPr>
            <w:tcW w:w="1054" w:type="pct"/>
            <w:hideMark/>
          </w:tcPr>
          <w:p w14:paraId="33B244C6"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570" w:type="pct"/>
            <w:tcBorders>
              <w:bottom w:val="outset" w:sz="6" w:space="0" w:color="auto"/>
            </w:tcBorders>
            <w:hideMark/>
          </w:tcPr>
          <w:p w14:paraId="3680E432" w14:textId="60989FAC" w:rsidR="59D963D0" w:rsidRPr="00960A52" w:rsidRDefault="59D963D0" w:rsidP="0E398CB8">
            <w:pPr>
              <w:pStyle w:val="paragraph"/>
              <w:spacing w:before="0" w:beforeAutospacing="0" w:after="0" w:afterAutospacing="0"/>
              <w:jc w:val="both"/>
            </w:pPr>
            <w:r w:rsidRPr="00960A52">
              <w:t xml:space="preserve">Zinātnieki ir vienisprātis, ka cilvēku darbības ir ietekmējušas novēroto pēdējo </w:t>
            </w:r>
            <w:r w:rsidR="00815F59" w:rsidRPr="00960A52">
              <w:t xml:space="preserve">gadu </w:t>
            </w:r>
            <w:r w:rsidRPr="00960A52">
              <w:t xml:space="preserve">straujo SEG emisiju kāpumu. </w:t>
            </w:r>
            <w:r w:rsidR="3A02C240" w:rsidRPr="00960A52">
              <w:t>SEG emisiju pieaugums ietekmē pasaules vidējo temperatūru un š</w:t>
            </w:r>
            <w:r w:rsidRPr="00960A52">
              <w:t xml:space="preserve">obrīd </w:t>
            </w:r>
            <w:r w:rsidR="0E8DAC71" w:rsidRPr="00960A52">
              <w:t xml:space="preserve">ir </w:t>
            </w:r>
            <w:r w:rsidRPr="00960A52">
              <w:t xml:space="preserve">novērojams, ka </w:t>
            </w:r>
            <w:r w:rsidR="7241110D" w:rsidRPr="00960A52">
              <w:t>tā</w:t>
            </w:r>
            <w:r w:rsidRPr="00960A52">
              <w:t xml:space="preserve"> turpina paaugstināties</w:t>
            </w:r>
            <w:r w:rsidR="68979169" w:rsidRPr="00960A52">
              <w:t>. Secīgi,</w:t>
            </w:r>
            <w:r w:rsidRPr="00960A52">
              <w:t xml:space="preserve"> </w:t>
            </w:r>
            <w:r w:rsidR="3FB82990" w:rsidRPr="00960A52">
              <w:t>t</w:t>
            </w:r>
            <w:r w:rsidRPr="00960A52">
              <w:t>as norāda uz to, ka pašreizējās rīcības, la</w:t>
            </w:r>
            <w:r w:rsidR="53F6FF8E" w:rsidRPr="00960A52">
              <w:t xml:space="preserve">i samazinātu SEG emisiju koncentrāciju atmosfērā un ierobežotu pasaules vidējās gaisa temperatūras paaugstināšanos, nav pietiekoši efektīvas. </w:t>
            </w:r>
            <w:r w:rsidR="4901F283" w:rsidRPr="00960A52">
              <w:t>Gaisa temperatūras pieauguma rezultātā notiek klimata pārmaiņas</w:t>
            </w:r>
            <w:r w:rsidR="60EB7E40" w:rsidRPr="00960A52">
              <w:t xml:space="preserve"> - process pateicoties</w:t>
            </w:r>
            <w:r w:rsidR="4901F283" w:rsidRPr="00960A52">
              <w:t xml:space="preserve"> kuram, notiek dažādas pārmaiņas laikapstākļu režīmos</w:t>
            </w:r>
            <w:r w:rsidR="5DDC7E4C" w:rsidRPr="00960A52">
              <w:t>, kā arī</w:t>
            </w:r>
            <w:r w:rsidR="07A6D7B5" w:rsidRPr="00960A52">
              <w:t xml:space="preserve"> </w:t>
            </w:r>
            <w:r w:rsidR="00815F59" w:rsidRPr="00960A52">
              <w:t xml:space="preserve">tiek novērotas </w:t>
            </w:r>
            <w:r w:rsidR="07A6D7B5" w:rsidRPr="00960A52">
              <w:t>aizvien ekstremālākās laika apstākļu svārstīb</w:t>
            </w:r>
            <w:r w:rsidR="00815F59" w:rsidRPr="00960A52">
              <w:t>a</w:t>
            </w:r>
            <w:r w:rsidR="07A6D7B5" w:rsidRPr="00960A52">
              <w:t>s.</w:t>
            </w:r>
          </w:p>
          <w:p w14:paraId="2AD90FB7" w14:textId="7B3F5327" w:rsidR="0E398CB8" w:rsidRPr="00960A52" w:rsidRDefault="0E398CB8" w:rsidP="0E398CB8">
            <w:pPr>
              <w:pStyle w:val="paragraph"/>
              <w:spacing w:before="0" w:beforeAutospacing="0" w:after="0" w:afterAutospacing="0"/>
              <w:jc w:val="both"/>
            </w:pPr>
          </w:p>
          <w:p w14:paraId="3C9E7C03" w14:textId="3DD2EDF9" w:rsidR="07A6D7B5" w:rsidRPr="00960A52" w:rsidRDefault="086B65F3" w:rsidP="00A66053">
            <w:pPr>
              <w:pStyle w:val="paragraph"/>
              <w:spacing w:before="0" w:beforeAutospacing="0" w:after="0" w:afterAutospacing="0"/>
              <w:jc w:val="both"/>
            </w:pPr>
            <w:r w:rsidRPr="00960A52">
              <w:t>Ņemot vērā, ka vidējā temperatūra pieaug visā pasaulē, klimata pārmaiņas ir novērojamas  arī Latvijā</w:t>
            </w:r>
            <w:r w:rsidR="36436C7E" w:rsidRPr="00960A52">
              <w:t>, un tas ir novērojams visās klimata sistēmas sastāvdaļās</w:t>
            </w:r>
            <w:r w:rsidRPr="00960A52">
              <w:t xml:space="preserve">. </w:t>
            </w:r>
            <w:r w:rsidR="3D1D2DBA" w:rsidRPr="00960A52">
              <w:t>Piemēram, nokrišņu daudzums ir sācis mainīties, lai gan šīs izmaiņas nav vienlīdzīgas visā pasaul</w:t>
            </w:r>
            <w:r w:rsidR="7365D0AF" w:rsidRPr="00960A52">
              <w:t xml:space="preserve">ē. Ziemeļu puslodē </w:t>
            </w:r>
            <w:r w:rsidR="7EE044E7" w:rsidRPr="00960A52">
              <w:t xml:space="preserve">nokrišņu daudzums ir sācis pieaugt pēdējā gadsimta laikā, bet tādās vietās kā </w:t>
            </w:r>
            <w:proofErr w:type="spellStart"/>
            <w:r w:rsidR="7EE044E7" w:rsidRPr="00960A52">
              <w:t>Sāhela</w:t>
            </w:r>
            <w:proofErr w:type="spellEnd"/>
            <w:r w:rsidR="7EE044E7" w:rsidRPr="00960A52">
              <w:t xml:space="preserve"> zona un Vidusjūras reģionā, n</w:t>
            </w:r>
            <w:r w:rsidR="1DC138ED" w:rsidRPr="00960A52">
              <w:t xml:space="preserve">okrišņu daudzums sāk samazināties. Nokrišņu daudzuma izmaiņas var ietekmēt dažādas jomas, ieskaitot pārtikas pieejamību un bioloģisko daudzveidību. </w:t>
            </w:r>
            <w:r w:rsidR="54210FC2" w:rsidRPr="00960A52">
              <w:t xml:space="preserve">Pēdējo </w:t>
            </w:r>
            <w:r w:rsidR="1FDA2A74" w:rsidRPr="00960A52">
              <w:t>6</w:t>
            </w:r>
            <w:r w:rsidR="54210FC2" w:rsidRPr="00960A52">
              <w:t>0 gadu laikā Latvijā ir novērota vienmērīga gaisa temperatūras paaugstināšanās.</w:t>
            </w:r>
            <w:r w:rsidR="77F8445E" w:rsidRPr="00960A52">
              <w:t xml:space="preserve"> Kopš 2000. gada vidējā gaisa temperatūra ir biju</w:t>
            </w:r>
            <w:r w:rsidR="1D8BB538" w:rsidRPr="00960A52">
              <w:t>si virs normas gandrīz visos gados (izņēmums ir 2010. gads, kad temperatūra bija vienāda ar normu).</w:t>
            </w:r>
          </w:p>
          <w:p w14:paraId="08380D4C" w14:textId="024959A1" w:rsidR="0E398CB8" w:rsidRPr="00960A52" w:rsidRDefault="0E398CB8" w:rsidP="0E398CB8">
            <w:pPr>
              <w:pStyle w:val="paragraph"/>
              <w:spacing w:before="0" w:beforeAutospacing="0" w:after="0" w:afterAutospacing="0"/>
              <w:jc w:val="both"/>
            </w:pPr>
          </w:p>
          <w:p w14:paraId="121AD074" w14:textId="5AF96EBC" w:rsidR="009F1B29" w:rsidRPr="00960A52" w:rsidRDefault="70CC5F65" w:rsidP="20E26162">
            <w:pPr>
              <w:pStyle w:val="paragraph"/>
              <w:spacing w:before="0" w:beforeAutospacing="0" w:after="0" w:afterAutospacing="0"/>
              <w:jc w:val="both"/>
              <w:textAlignment w:val="baseline"/>
            </w:pPr>
            <w:r w:rsidRPr="00960A52">
              <w:t>Ņemot vērā augstāk minēto, klimata pārmaiņas būtiski ietekmē tau</w:t>
            </w:r>
            <w:r w:rsidR="232849F1" w:rsidRPr="00960A52">
              <w:t xml:space="preserve">tsaimniecību. Šī ietekme ir ne tikai uz tautsaimniecību kopumā, bet tā ietekmē ekonomikas </w:t>
            </w:r>
            <w:r w:rsidR="009F1B29" w:rsidRPr="00960A52">
              <w:t xml:space="preserve">ražīgumu, infrastruktūru, sabiedrības veselību, pārtikas pieejamību, bioloģisko daudzveidību un politisko stabilitāti. </w:t>
            </w:r>
          </w:p>
          <w:p w14:paraId="5F276162" w14:textId="77777777" w:rsidR="009F1B29" w:rsidRPr="00960A52" w:rsidRDefault="009F1B29" w:rsidP="003B6CA7">
            <w:pPr>
              <w:pStyle w:val="paragraph"/>
              <w:spacing w:before="0" w:beforeAutospacing="0" w:after="0" w:afterAutospacing="0"/>
              <w:jc w:val="both"/>
              <w:textAlignment w:val="baseline"/>
            </w:pPr>
          </w:p>
          <w:p w14:paraId="6FB74042" w14:textId="2DD0D285" w:rsidR="00532B38" w:rsidRPr="00960A52" w:rsidRDefault="5BC337FE" w:rsidP="00A66053">
            <w:pPr>
              <w:pStyle w:val="paragraph"/>
              <w:spacing w:before="0" w:beforeAutospacing="0" w:after="0" w:afterAutospacing="0"/>
              <w:jc w:val="both"/>
              <w:textAlignment w:val="baseline"/>
            </w:pPr>
            <w:r w:rsidRPr="00960A52">
              <w:t>Secīgi, ir nepiecieša</w:t>
            </w:r>
            <w:r w:rsidR="347CA556" w:rsidRPr="00960A52">
              <w:t xml:space="preserve">ma tāda valstu, reģionu un starptautiskā politika, kas </w:t>
            </w:r>
            <w:r w:rsidR="0CE25D83" w:rsidRPr="00960A52">
              <w:t xml:space="preserve">veicina </w:t>
            </w:r>
            <w:proofErr w:type="spellStart"/>
            <w:r w:rsidR="0CE25D83" w:rsidRPr="00960A52">
              <w:t>klimatnoturību</w:t>
            </w:r>
            <w:proofErr w:type="spellEnd"/>
            <w:r w:rsidR="0CE25D83" w:rsidRPr="00960A52">
              <w:t>, samazinot SEG emisijas un pielāgojot</w:t>
            </w:r>
            <w:r w:rsidR="6FAD2B43" w:rsidRPr="00960A52">
              <w:t xml:space="preserve">ies klimata pārmaiņām. </w:t>
            </w:r>
            <w:r w:rsidR="4B07D45D" w:rsidRPr="00960A52">
              <w:t xml:space="preserve">Ņemot </w:t>
            </w:r>
            <w:r w:rsidR="79A1C04E" w:rsidRPr="00960A52">
              <w:t xml:space="preserve">vērā </w:t>
            </w:r>
            <w:r w:rsidR="4B07D45D" w:rsidRPr="00960A52">
              <w:t xml:space="preserve">klimata pārmaiņu ietekmi </w:t>
            </w:r>
            <w:r w:rsidR="79A1C04E" w:rsidRPr="00960A52">
              <w:t xml:space="preserve">visā pasaulē, </w:t>
            </w:r>
            <w:r w:rsidR="499C7F7A" w:rsidRPr="00960A52">
              <w:t>klimata pārmaiņu jautājumi</w:t>
            </w:r>
            <w:r w:rsidR="79A1C04E" w:rsidRPr="00960A52">
              <w:t xml:space="preserve"> arvien vairāk tiek </w:t>
            </w:r>
            <w:r w:rsidR="00815F59" w:rsidRPr="00960A52">
              <w:t xml:space="preserve">nostiprināti </w:t>
            </w:r>
            <w:r w:rsidR="6D3CF769" w:rsidRPr="00960A52">
              <w:t xml:space="preserve">ne tikai stratēģijās un deklarācijās, bet arī normatīvajos aktos </w:t>
            </w:r>
            <w:r w:rsidR="429B7897" w:rsidRPr="00960A52">
              <w:t>–</w:t>
            </w:r>
            <w:r w:rsidR="6D3CF769" w:rsidRPr="00960A52">
              <w:t xml:space="preserve"> </w:t>
            </w:r>
            <w:r w:rsidR="429B7897" w:rsidRPr="00960A52">
              <w:t xml:space="preserve">ja 1997. gadā visā pasaulē bija pieņemti tikai aptuveni 70 normatīvie akti par klimata pārmaiņām, tad 2020. gadā to apjoms bija pieaudzis līdz jau </w:t>
            </w:r>
            <w:r w:rsidR="6B22369A" w:rsidRPr="00960A52">
              <w:t>vairāk nekā</w:t>
            </w:r>
            <w:r w:rsidR="429B7897" w:rsidRPr="00960A52">
              <w:t xml:space="preserve"> 2000 normatīvajiem aktiem, kas </w:t>
            </w:r>
            <w:r w:rsidR="4055E64C" w:rsidRPr="00960A52">
              <w:t xml:space="preserve">ietver </w:t>
            </w:r>
            <w:r w:rsidR="429B7897" w:rsidRPr="00960A52">
              <w:t xml:space="preserve">dažādus klimata politikas aspektus. </w:t>
            </w:r>
          </w:p>
          <w:p w14:paraId="3F11FC0D" w14:textId="2FFF4C46" w:rsidR="00430C10" w:rsidRPr="00960A52" w:rsidRDefault="00430C10" w:rsidP="003B6CA7">
            <w:pPr>
              <w:pStyle w:val="paragraph"/>
              <w:spacing w:before="0" w:beforeAutospacing="0" w:after="0" w:afterAutospacing="0"/>
              <w:jc w:val="both"/>
              <w:textAlignment w:val="baseline"/>
            </w:pPr>
          </w:p>
          <w:p w14:paraId="728168B1" w14:textId="00B389BE" w:rsidR="002C73D4" w:rsidRPr="00960A52" w:rsidRDefault="66B0F617" w:rsidP="00A66053">
            <w:pPr>
              <w:pStyle w:val="paragraph"/>
              <w:spacing w:before="0" w:beforeAutospacing="0" w:after="0" w:afterAutospacing="0"/>
              <w:jc w:val="both"/>
              <w:textAlignment w:val="baseline"/>
            </w:pPr>
            <w:r w:rsidRPr="00960A52">
              <w:t xml:space="preserve">Ņemot vērā to, ka klimata politika </w:t>
            </w:r>
            <w:r w:rsidR="49466909" w:rsidRPr="00960A52">
              <w:t>aptver</w:t>
            </w:r>
            <w:r w:rsidRPr="00960A52">
              <w:t xml:space="preserve"> dažādas jomas,</w:t>
            </w:r>
            <w:r w:rsidR="510EA5A2" w:rsidRPr="00960A52">
              <w:t xml:space="preserve"> tās īstenošanai valdības var pieņemt</w:t>
            </w:r>
            <w:r w:rsidR="3FC7A1CD" w:rsidRPr="00960A52">
              <w:t xml:space="preserve"> </w:t>
            </w:r>
            <w:proofErr w:type="spellStart"/>
            <w:r w:rsidR="3FC7A1CD" w:rsidRPr="00960A52">
              <w:t>ietvarlikumus</w:t>
            </w:r>
            <w:proofErr w:type="spellEnd"/>
            <w:r w:rsidR="3FC7A1CD" w:rsidRPr="00960A52">
              <w:t xml:space="preserve">, kas </w:t>
            </w:r>
            <w:r w:rsidR="6ACCE131" w:rsidRPr="00960A52">
              <w:t>nosaka vispārējus</w:t>
            </w:r>
            <w:r w:rsidR="6876568F" w:rsidRPr="00960A52">
              <w:t xml:space="preserve"> pienākumus un principus, bet to īstenošana tiek atvēlēta valsts institūcijām, kas var pieņemt specifiskākus lēmumus par to, kā klimata politika tiks īstenota. Pasaulē ir pieņemti jau vairāk nekā 30 klimata politikas </w:t>
            </w:r>
            <w:proofErr w:type="spellStart"/>
            <w:r w:rsidR="6876568F" w:rsidRPr="00960A52">
              <w:t>ietvarlikumi</w:t>
            </w:r>
            <w:proofErr w:type="spellEnd"/>
            <w:r w:rsidR="6876568F" w:rsidRPr="00960A52">
              <w:t xml:space="preserve"> (</w:t>
            </w:r>
            <w:proofErr w:type="spellStart"/>
            <w:r w:rsidR="6876568F" w:rsidRPr="00960A52">
              <w:rPr>
                <w:i/>
                <w:iCs/>
              </w:rPr>
              <w:t>framework</w:t>
            </w:r>
            <w:proofErr w:type="spellEnd"/>
            <w:r w:rsidR="6876568F" w:rsidRPr="00960A52">
              <w:rPr>
                <w:i/>
                <w:iCs/>
              </w:rPr>
              <w:t xml:space="preserve"> </w:t>
            </w:r>
            <w:proofErr w:type="spellStart"/>
            <w:r w:rsidR="6876568F" w:rsidRPr="00960A52">
              <w:rPr>
                <w:i/>
                <w:iCs/>
              </w:rPr>
              <w:t>laws</w:t>
            </w:r>
            <w:proofErr w:type="spellEnd"/>
            <w:r w:rsidR="6876568F" w:rsidRPr="00960A52">
              <w:t xml:space="preserve">) un vairāki </w:t>
            </w:r>
            <w:r w:rsidR="6876568F" w:rsidRPr="00960A52">
              <w:lastRenderedPageBreak/>
              <w:t>šobrīd atrodas izstrādē.</w:t>
            </w:r>
            <w:r w:rsidR="00B24001" w:rsidRPr="00960A52">
              <w:rPr>
                <w:rStyle w:val="FootnoteReference"/>
              </w:rPr>
              <w:footnoteReference w:id="2"/>
            </w:r>
            <w:r w:rsidR="086C9EAD" w:rsidRPr="00960A52">
              <w:t xml:space="preserve"> Šāds </w:t>
            </w:r>
            <w:proofErr w:type="spellStart"/>
            <w:r w:rsidR="086C9EAD" w:rsidRPr="00960A52">
              <w:t>ietvarlikums</w:t>
            </w:r>
            <w:proofErr w:type="spellEnd"/>
            <w:r w:rsidR="086C9EAD" w:rsidRPr="00960A52">
              <w:t xml:space="preserve"> var palīdzēt valstīm realizēt SEG emisiju samazināšanas un CO</w:t>
            </w:r>
            <w:r w:rsidR="086C9EAD" w:rsidRPr="00960A52">
              <w:rPr>
                <w:vertAlign w:val="subscript"/>
              </w:rPr>
              <w:t>2</w:t>
            </w:r>
            <w:r w:rsidR="086C9EAD" w:rsidRPr="00960A52">
              <w:t xml:space="preserve"> piesaistes saistības, kā arī </w:t>
            </w:r>
            <w:r w:rsidR="47A67804" w:rsidRPr="00960A52">
              <w:t>signalizē</w:t>
            </w:r>
            <w:r w:rsidR="48CAEDD5" w:rsidRPr="00960A52">
              <w:t>t</w:t>
            </w:r>
            <w:r w:rsidR="47A67804" w:rsidRPr="00960A52">
              <w:t xml:space="preserve"> visām tautsaimniecības nozarēm, ka pāreja uz  </w:t>
            </w:r>
            <w:r w:rsidR="412BE05B" w:rsidRPr="00960A52">
              <w:t>oglekļa mazietilpīgu</w:t>
            </w:r>
            <w:r w:rsidR="47A67804" w:rsidRPr="00960A52">
              <w:t xml:space="preserve"> ekonomiku un </w:t>
            </w:r>
            <w:proofErr w:type="spellStart"/>
            <w:r w:rsidR="47A67804" w:rsidRPr="00960A52">
              <w:t>klimatneitralitāti</w:t>
            </w:r>
            <w:proofErr w:type="spellEnd"/>
            <w:r w:rsidR="47A67804" w:rsidRPr="00960A52">
              <w:t xml:space="preserve"> ir </w:t>
            </w:r>
            <w:r w:rsidR="60F15687" w:rsidRPr="00960A52">
              <w:t xml:space="preserve">nacionāla līmeņa </w:t>
            </w:r>
            <w:r w:rsidR="47A67804" w:rsidRPr="00960A52">
              <w:t>prioritāte, sekmējot plānošanu un uzlabojot investīciju drošību.</w:t>
            </w:r>
          </w:p>
          <w:p w14:paraId="2018F67A" w14:textId="78B464E2" w:rsidR="000576DE" w:rsidRPr="00960A52" w:rsidRDefault="000576DE" w:rsidP="003B6CA7">
            <w:pPr>
              <w:pStyle w:val="paragraph"/>
              <w:spacing w:before="0" w:beforeAutospacing="0" w:after="0" w:afterAutospacing="0"/>
              <w:jc w:val="both"/>
              <w:textAlignment w:val="baseline"/>
            </w:pPr>
          </w:p>
          <w:p w14:paraId="783B563C" w14:textId="1D892CFF" w:rsidR="0014493F" w:rsidRPr="00960A52" w:rsidRDefault="22ADDEC6" w:rsidP="00A66053">
            <w:pPr>
              <w:pStyle w:val="paragraph"/>
              <w:spacing w:before="0" w:beforeAutospacing="0" w:after="0" w:afterAutospacing="0"/>
              <w:jc w:val="both"/>
              <w:textAlignment w:val="baseline"/>
            </w:pPr>
            <w:r w:rsidRPr="00960A52">
              <w:t>Eiropa ir viena no klimata politikas līderēm pasaulē – uz to norāda ne tikai Eiropas Savienības (turpmāk – ES) ambiciozā klimata politika, bet arī dalībvalstu nacionālās klimata politikas.</w:t>
            </w:r>
            <w:r w:rsidR="21D14B3B" w:rsidRPr="00960A52">
              <w:t xml:space="preserve"> 2019. gada decembrī tika publicēts Eiropas Komisijas paziņojums “Eiropas Zaļais kurss” (turpmāk – Eiropas Zaļais kurss),</w:t>
            </w:r>
            <w:r w:rsidR="5E4ED5A5" w:rsidRPr="00960A52">
              <w:t xml:space="preserve"> kas apliecināja Eiropas Komisijas apņēmību risināt klimata pārmaiņas – tajā tiek aprakstīts, kā būtu nepieciešams </w:t>
            </w:r>
            <w:r w:rsidR="4CDE62C1" w:rsidRPr="00960A52">
              <w:t>transformēt</w:t>
            </w:r>
            <w:r w:rsidR="5E4ED5A5" w:rsidRPr="00960A52">
              <w:t xml:space="preserve"> ES ekonomiku</w:t>
            </w:r>
            <w:r w:rsidR="4CDE62C1" w:rsidRPr="00960A52">
              <w:t xml:space="preserve"> un sabiedrību</w:t>
            </w:r>
            <w:r w:rsidR="5E4ED5A5" w:rsidRPr="00960A52">
              <w:t xml:space="preserve">, lai 2050. gadā sasniegtu </w:t>
            </w:r>
            <w:proofErr w:type="spellStart"/>
            <w:r w:rsidR="5E4ED5A5" w:rsidRPr="00960A52">
              <w:t>klimatneitralitāti</w:t>
            </w:r>
            <w:proofErr w:type="spellEnd"/>
            <w:r w:rsidR="4CDE62C1" w:rsidRPr="00960A52">
              <w:t>.</w:t>
            </w:r>
            <w:r w:rsidR="4CC058CD" w:rsidRPr="00960A52">
              <w:t xml:space="preserve"> </w:t>
            </w:r>
            <w:r w:rsidR="0613E0AC" w:rsidRPr="00960A52">
              <w:t xml:space="preserve">Secīgi tika pieņemts Eiropas Klimata likums, </w:t>
            </w:r>
            <w:r w:rsidR="601387B6" w:rsidRPr="00960A52">
              <w:t xml:space="preserve">ar ko tiek noteikts ES </w:t>
            </w:r>
            <w:proofErr w:type="spellStart"/>
            <w:r w:rsidR="601387B6" w:rsidRPr="00960A52">
              <w:t>klimatneitralitātes</w:t>
            </w:r>
            <w:proofErr w:type="spellEnd"/>
            <w:r w:rsidR="601387B6" w:rsidRPr="00960A52">
              <w:t xml:space="preserve"> mērķis uz 2050. gadu</w:t>
            </w:r>
            <w:r w:rsidR="505E1F9A" w:rsidRPr="00960A52">
              <w:t xml:space="preserve">, kā arī saistošs </w:t>
            </w:r>
            <w:r w:rsidR="2C68A147" w:rsidRPr="00960A52">
              <w:t>mērķis</w:t>
            </w:r>
            <w:r w:rsidR="505E1F9A" w:rsidRPr="00960A52">
              <w:t xml:space="preserve"> 2030. gadam</w:t>
            </w:r>
            <w:r w:rsidR="1E8C154D" w:rsidRPr="00960A52">
              <w:t xml:space="preserve"> – samazināt SEG emisijas par </w:t>
            </w:r>
            <w:r w:rsidR="449ADAD3" w:rsidRPr="00960A52">
              <w:t xml:space="preserve">vismaz </w:t>
            </w:r>
            <w:r w:rsidR="1E8C154D" w:rsidRPr="00960A52">
              <w:t>-55 % salīdzinot ar 1990. gada l</w:t>
            </w:r>
            <w:r w:rsidR="666C3C18" w:rsidRPr="00960A52">
              <w:t xml:space="preserve">īmeni. Eiropas Komisija attiecīgi 2021. gada vasarā nāca klajā ar virkni </w:t>
            </w:r>
            <w:r w:rsidR="461EF0CD" w:rsidRPr="00960A52">
              <w:t>normatīvajiem aktiem, lai būtu iespējams sasniegt šo jauno 2030. gada mērķi.</w:t>
            </w:r>
          </w:p>
          <w:p w14:paraId="0D1C556B" w14:textId="58384959" w:rsidR="0000166E" w:rsidRPr="00960A52" w:rsidRDefault="0000166E" w:rsidP="003B6CA7">
            <w:pPr>
              <w:pStyle w:val="paragraph"/>
              <w:spacing w:before="0" w:beforeAutospacing="0" w:after="0" w:afterAutospacing="0"/>
              <w:jc w:val="both"/>
              <w:textAlignment w:val="baseline"/>
            </w:pPr>
          </w:p>
          <w:p w14:paraId="2040B3AF" w14:textId="5830900B" w:rsidR="00D94ADE" w:rsidRPr="00960A52" w:rsidRDefault="75B756B8" w:rsidP="00A66053">
            <w:pPr>
              <w:pStyle w:val="paragraph"/>
              <w:spacing w:before="0" w:beforeAutospacing="0" w:after="0" w:afterAutospacing="0"/>
              <w:jc w:val="both"/>
              <w:textAlignment w:val="baseline"/>
            </w:pPr>
            <w:r w:rsidRPr="00960A52">
              <w:t>ES dalībvalstis arī pieņem normatīvos aktus par klimata politiku, lai</w:t>
            </w:r>
            <w:r w:rsidR="0EBE947C" w:rsidRPr="00960A52">
              <w:t xml:space="preserve"> nodrošinātu ES klimata politikas mērķu izpildi un dažkārt kāpinātu ambīciju nacionālajā līmenī. 10 dalībvalstis ir pieņēmušas nacionālos klimata likumu</w:t>
            </w:r>
            <w:r w:rsidR="679D7C93" w:rsidRPr="00960A52">
              <w:t>s</w:t>
            </w:r>
            <w:r w:rsidR="6B2BC66B" w:rsidRPr="00960A52">
              <w:t xml:space="preserve"> - Austrija, Bulgārija, Dānija, Somija, Francija, Vācija, Īrija, Malta un Nīderlande.</w:t>
            </w:r>
            <w:r w:rsidR="005B46A1" w:rsidRPr="00960A52">
              <w:rPr>
                <w:rStyle w:val="FootnoteReference"/>
              </w:rPr>
              <w:footnoteReference w:id="3"/>
            </w:r>
            <w:r w:rsidR="6B2BC66B" w:rsidRPr="00960A52">
              <w:t xml:space="preserve"> Lai arī šo likumu ietvars atšķiras, ņemot vērā katras valsts normatīvo </w:t>
            </w:r>
            <w:r w:rsidR="045C6282" w:rsidRPr="00960A52">
              <w:t xml:space="preserve">aktu sistēmu, </w:t>
            </w:r>
            <w:r w:rsidR="367AF67F" w:rsidRPr="00960A52">
              <w:t>tie</w:t>
            </w:r>
            <w:r w:rsidR="35E5237F" w:rsidRPr="00960A52">
              <w:t xml:space="preserve"> lielākoties balstās uz kopīgiem elementiem, kas nodrošina klimata politikas veiksmīgu īstenošanu un sabiedrības atbalstu pārejā uz </w:t>
            </w:r>
            <w:proofErr w:type="spellStart"/>
            <w:r w:rsidR="35E5237F" w:rsidRPr="00960A52">
              <w:t>klimatneitralitāti</w:t>
            </w:r>
            <w:proofErr w:type="spellEnd"/>
            <w:r w:rsidR="35E5237F" w:rsidRPr="00960A52">
              <w:t>.</w:t>
            </w:r>
          </w:p>
          <w:p w14:paraId="1830D0F4" w14:textId="4CD5D500" w:rsidR="00B11DC0" w:rsidRPr="00960A52" w:rsidRDefault="00B11DC0" w:rsidP="003B6CA7">
            <w:pPr>
              <w:pStyle w:val="paragraph"/>
              <w:spacing w:before="0" w:beforeAutospacing="0" w:after="0" w:afterAutospacing="0"/>
              <w:jc w:val="both"/>
              <w:textAlignment w:val="baseline"/>
            </w:pPr>
          </w:p>
          <w:p w14:paraId="0743D0DA" w14:textId="34EBC92A" w:rsidR="00320C5C" w:rsidRPr="00960A52" w:rsidRDefault="008857BD" w:rsidP="20E26162">
            <w:pPr>
              <w:pStyle w:val="paragraph"/>
              <w:spacing w:before="0" w:beforeAutospacing="0" w:after="0" w:afterAutospacing="0"/>
              <w:jc w:val="both"/>
              <w:textAlignment w:val="baseline"/>
            </w:pPr>
            <w:r w:rsidRPr="00960A52">
              <w:t xml:space="preserve">Pētnieki un nevalstiskās organizācijas ir pētījušas klimata likumus Eiropā un pasaulē, un ir identificēti </w:t>
            </w:r>
            <w:r w:rsidR="00187FF1" w:rsidRPr="00960A52">
              <w:t xml:space="preserve">tie </w:t>
            </w:r>
            <w:r w:rsidRPr="00960A52">
              <w:t xml:space="preserve">elementi, kuru ieviešana </w:t>
            </w:r>
            <w:r w:rsidR="00BB0DDC" w:rsidRPr="00960A52">
              <w:t xml:space="preserve">var palīdzēt </w:t>
            </w:r>
            <w:r w:rsidR="00FE7C20" w:rsidRPr="00960A52">
              <w:t>izveidot tādu normatīvo aktu, kas palīdz risināt klimata pārmaiņu un pielāgošanās klimata pārmaiņām pamatjautājumus</w:t>
            </w:r>
            <w:r w:rsidR="00DB6FDD" w:rsidRPr="00960A52">
              <w:t xml:space="preserve">. </w:t>
            </w:r>
            <w:r w:rsidR="000C3B9D" w:rsidRPr="00960A52">
              <w:t>Pētnieku ieskatā svarīgākie elementi ir</w:t>
            </w:r>
            <w:r w:rsidR="00FE7C20" w:rsidRPr="00960A52">
              <w:t>:</w:t>
            </w:r>
          </w:p>
          <w:p w14:paraId="57CACFB5" w14:textId="14325D50" w:rsidR="00B41B78" w:rsidRPr="00960A52" w:rsidRDefault="00230454" w:rsidP="00572B76">
            <w:pPr>
              <w:pStyle w:val="paragraph"/>
              <w:numPr>
                <w:ilvl w:val="0"/>
                <w:numId w:val="17"/>
              </w:numPr>
              <w:spacing w:before="0" w:beforeAutospacing="0" w:after="0" w:afterAutospacing="0"/>
              <w:jc w:val="both"/>
              <w:textAlignment w:val="baseline"/>
            </w:pPr>
            <w:r w:rsidRPr="00960A52">
              <w:t>Gan ilgtermiņa, gan vidēja termiņa mērķu noteikšana</w:t>
            </w:r>
            <w:r w:rsidR="00B41B78" w:rsidRPr="00960A52">
              <w:t>;</w:t>
            </w:r>
          </w:p>
          <w:p w14:paraId="3510C630" w14:textId="7E0867F8" w:rsidR="00887EF9" w:rsidRPr="00960A52" w:rsidRDefault="005954CF" w:rsidP="00964688">
            <w:pPr>
              <w:pStyle w:val="paragraph"/>
              <w:numPr>
                <w:ilvl w:val="0"/>
                <w:numId w:val="17"/>
              </w:numPr>
              <w:spacing w:before="0" w:beforeAutospacing="0" w:after="0" w:afterAutospacing="0"/>
              <w:jc w:val="both"/>
              <w:textAlignment w:val="baseline"/>
            </w:pPr>
            <w:r w:rsidRPr="00960A52">
              <w:t>Neatkarīg</w:t>
            </w:r>
            <w:r w:rsidR="00541A05" w:rsidRPr="00960A52">
              <w:t>a</w:t>
            </w:r>
            <w:r w:rsidR="00230454" w:rsidRPr="00960A52">
              <w:t>s</w:t>
            </w:r>
            <w:r w:rsidR="00541A05" w:rsidRPr="00960A52">
              <w:t xml:space="preserve"> zinātniskā</w:t>
            </w:r>
            <w:r w:rsidR="00230454" w:rsidRPr="00960A52">
              <w:t>s</w:t>
            </w:r>
            <w:r w:rsidR="00541A05" w:rsidRPr="00960A52">
              <w:t xml:space="preserve"> </w:t>
            </w:r>
            <w:r w:rsidR="00572B76" w:rsidRPr="00960A52">
              <w:t>padome</w:t>
            </w:r>
            <w:r w:rsidR="00230454" w:rsidRPr="00960A52">
              <w:t>s izveide</w:t>
            </w:r>
            <w:r w:rsidR="00F56FE2" w:rsidRPr="00960A52">
              <w:t>;</w:t>
            </w:r>
          </w:p>
          <w:p w14:paraId="3766FADA" w14:textId="5A12CA97" w:rsidR="003733B6" w:rsidRPr="00960A52" w:rsidRDefault="00A75371" w:rsidP="00964688">
            <w:pPr>
              <w:pStyle w:val="paragraph"/>
              <w:numPr>
                <w:ilvl w:val="0"/>
                <w:numId w:val="17"/>
              </w:numPr>
              <w:spacing w:before="0" w:beforeAutospacing="0" w:after="0" w:afterAutospacing="0"/>
              <w:jc w:val="both"/>
              <w:textAlignment w:val="baseline"/>
            </w:pPr>
            <w:r w:rsidRPr="00960A52">
              <w:t>Instrument</w:t>
            </w:r>
            <w:r w:rsidR="0810D40A" w:rsidRPr="00960A52">
              <w:t>u identificēšana</w:t>
            </w:r>
            <w:r w:rsidR="4C85E24C" w:rsidRPr="00960A52">
              <w:t>,</w:t>
            </w:r>
            <w:r w:rsidRPr="00960A52">
              <w:t xml:space="preserve"> ar kuriem tiek veikta p</w:t>
            </w:r>
            <w:r w:rsidR="00B12409" w:rsidRPr="00960A52">
              <w:t>olitikas plānošana un pasākumi</w:t>
            </w:r>
            <w:r w:rsidR="003B7F81" w:rsidRPr="00960A52">
              <w:t>;</w:t>
            </w:r>
          </w:p>
          <w:p w14:paraId="494AD4C1" w14:textId="369E4710" w:rsidR="00572B76" w:rsidRPr="00960A52" w:rsidRDefault="003B7F81" w:rsidP="00572B76">
            <w:pPr>
              <w:pStyle w:val="paragraph"/>
              <w:numPr>
                <w:ilvl w:val="0"/>
                <w:numId w:val="17"/>
              </w:numPr>
              <w:spacing w:before="0" w:beforeAutospacing="0" w:after="0" w:afterAutospacing="0"/>
              <w:jc w:val="both"/>
              <w:textAlignment w:val="baseline"/>
            </w:pPr>
            <w:r w:rsidRPr="00960A52">
              <w:t>Progresa novērtēšana</w:t>
            </w:r>
            <w:r w:rsidR="00FA101C" w:rsidRPr="00960A52">
              <w:t>s</w:t>
            </w:r>
            <w:r w:rsidRPr="00960A52">
              <w:t xml:space="preserve"> un uzraudzība</w:t>
            </w:r>
            <w:r w:rsidR="00FA101C" w:rsidRPr="00960A52">
              <w:t>s mehānismu izveide;</w:t>
            </w:r>
            <w:r w:rsidRPr="00960A52">
              <w:t xml:space="preserve"> </w:t>
            </w:r>
          </w:p>
          <w:p w14:paraId="317E6928" w14:textId="7B0E8BD5" w:rsidR="003B7F81" w:rsidRPr="00960A52" w:rsidRDefault="00682EA4" w:rsidP="00572B76">
            <w:pPr>
              <w:pStyle w:val="paragraph"/>
              <w:numPr>
                <w:ilvl w:val="0"/>
                <w:numId w:val="17"/>
              </w:numPr>
              <w:spacing w:before="0" w:beforeAutospacing="0" w:after="0" w:afterAutospacing="0"/>
              <w:jc w:val="both"/>
              <w:textAlignment w:val="baseline"/>
            </w:pPr>
            <w:r w:rsidRPr="00960A52">
              <w:t>Institucionālās kārtības noteikšana, ieskaitot starpresoru koordināciju;</w:t>
            </w:r>
          </w:p>
          <w:p w14:paraId="399B4FF2" w14:textId="2B6F87E3" w:rsidR="00FE2869" w:rsidRPr="00960A52" w:rsidRDefault="00B8268D" w:rsidP="00572B76">
            <w:pPr>
              <w:pStyle w:val="paragraph"/>
              <w:numPr>
                <w:ilvl w:val="0"/>
                <w:numId w:val="17"/>
              </w:numPr>
              <w:spacing w:before="0" w:beforeAutospacing="0" w:after="0" w:afterAutospacing="0"/>
              <w:jc w:val="both"/>
              <w:textAlignment w:val="baseline"/>
            </w:pPr>
            <w:r w:rsidRPr="00960A52">
              <w:t>Konkrētas s</w:t>
            </w:r>
            <w:r w:rsidR="00FE2869" w:rsidRPr="00960A52">
              <w:t>abiedrības līdzdalība</w:t>
            </w:r>
            <w:r w:rsidR="00FA101C" w:rsidRPr="00960A52">
              <w:t>s iespējas;</w:t>
            </w:r>
            <w:r w:rsidR="00FE2869" w:rsidRPr="00960A52">
              <w:t xml:space="preserve"> </w:t>
            </w:r>
          </w:p>
          <w:p w14:paraId="28560735" w14:textId="2AC0D360" w:rsidR="00747FF7" w:rsidRPr="00960A52" w:rsidRDefault="00DF103D" w:rsidP="00572B76">
            <w:pPr>
              <w:pStyle w:val="paragraph"/>
              <w:numPr>
                <w:ilvl w:val="0"/>
                <w:numId w:val="17"/>
              </w:numPr>
              <w:spacing w:before="0" w:beforeAutospacing="0" w:after="0" w:afterAutospacing="0"/>
              <w:jc w:val="both"/>
              <w:textAlignment w:val="baseline"/>
            </w:pPr>
            <w:r w:rsidRPr="00960A52">
              <w:lastRenderedPageBreak/>
              <w:t>Klimata pārmaiņu r</w:t>
            </w:r>
            <w:r w:rsidR="00615CA5" w:rsidRPr="00960A52">
              <w:t>isku novērtējums</w:t>
            </w:r>
            <w:r w:rsidR="00A45EC5" w:rsidRPr="00960A52">
              <w:t xml:space="preserve"> un tā </w:t>
            </w:r>
            <w:r w:rsidRPr="00960A52">
              <w:t>regulāra atjaunošana.</w:t>
            </w:r>
          </w:p>
          <w:p w14:paraId="038AD93B" w14:textId="77777777" w:rsidR="00B11DC0" w:rsidRPr="00960A52" w:rsidRDefault="00B11DC0" w:rsidP="003B6CA7">
            <w:pPr>
              <w:pStyle w:val="paragraph"/>
              <w:spacing w:before="0" w:beforeAutospacing="0" w:after="0" w:afterAutospacing="0"/>
              <w:jc w:val="both"/>
              <w:textAlignment w:val="baseline"/>
            </w:pPr>
          </w:p>
          <w:p w14:paraId="4B5A23A4" w14:textId="314AAE51" w:rsidR="009F058C" w:rsidRPr="00960A52" w:rsidRDefault="00802B82" w:rsidP="20E26162">
            <w:pPr>
              <w:pStyle w:val="paragraph"/>
              <w:spacing w:before="0" w:beforeAutospacing="0" w:after="0" w:afterAutospacing="0"/>
              <w:jc w:val="both"/>
              <w:textAlignment w:val="baseline"/>
            </w:pPr>
            <w:r w:rsidRPr="00960A52">
              <w:t xml:space="preserve">Latvijas klimata politika </w:t>
            </w:r>
            <w:r w:rsidR="00437689" w:rsidRPr="00960A52">
              <w:t>jau ietver daļu no šiem elementiem, bet</w:t>
            </w:r>
            <w:r w:rsidR="00315914" w:rsidRPr="00960A52">
              <w:t>,</w:t>
            </w:r>
            <w:r w:rsidR="00437689" w:rsidRPr="00960A52">
              <w:t xml:space="preserve"> </w:t>
            </w:r>
            <w:r w:rsidR="00E81C71" w:rsidRPr="00960A52">
              <w:t xml:space="preserve">ņemot vērā, ka šobrīd klimata politikas jautājumi ir iekļauti </w:t>
            </w:r>
            <w:r w:rsidR="353B7217" w:rsidRPr="00960A52">
              <w:t xml:space="preserve">likumā </w:t>
            </w:r>
            <w:r w:rsidR="00E81C71" w:rsidRPr="00960A52">
              <w:t>“Par piesārņojumu”</w:t>
            </w:r>
            <w:r w:rsidR="003D6B81" w:rsidRPr="00960A52">
              <w:t xml:space="preserve"> un</w:t>
            </w:r>
            <w:r w:rsidR="00E81C71" w:rsidRPr="00960A52">
              <w:t xml:space="preserve">  likumā </w:t>
            </w:r>
            <w:r w:rsidR="00E81C71" w:rsidRPr="00960A52">
              <w:rPr>
                <w:rStyle w:val="normaltextrun"/>
                <w:shd w:val="clear" w:color="auto" w:fill="FFFFFF"/>
              </w:rPr>
              <w:t xml:space="preserve"> </w:t>
            </w:r>
            <w:r w:rsidR="00E81C71" w:rsidRPr="00960A52">
              <w:t>“Par Latvijas dalību Kioto protokola elastīgajos mehānismos”, joma</w:t>
            </w:r>
            <w:r w:rsidR="00070CE3" w:rsidRPr="00960A52">
              <w:t xml:space="preserve">s normatīvais regulējums </w:t>
            </w:r>
            <w:r w:rsidR="00E81C71" w:rsidRPr="00960A52">
              <w:t>ir sadrumstalot</w:t>
            </w:r>
            <w:r w:rsidR="505E3DD3" w:rsidRPr="00960A52">
              <w:t>s</w:t>
            </w:r>
            <w:r w:rsidR="00E81C71" w:rsidRPr="00960A52">
              <w:t>.</w:t>
            </w:r>
            <w:r w:rsidR="00367C4D" w:rsidRPr="00960A52">
              <w:t xml:space="preserve"> </w:t>
            </w:r>
            <w:r w:rsidR="007533C2" w:rsidRPr="00960A52">
              <w:t>Ņemot vērā ES dalībvalstu un citu valstu labo praksi</w:t>
            </w:r>
            <w:r w:rsidR="00A40224" w:rsidRPr="00960A52">
              <w:t xml:space="preserve"> un piemēru, ka</w:t>
            </w:r>
            <w:r w:rsidR="00315914" w:rsidRPr="00960A52">
              <w:t>,</w:t>
            </w:r>
            <w:r w:rsidR="00A40224" w:rsidRPr="00960A52">
              <w:t xml:space="preserve"> izstrādājot vienu klimata politikas normatīvo aktu, tas p</w:t>
            </w:r>
            <w:r w:rsidR="00765DAE" w:rsidRPr="00960A52">
              <w:t xml:space="preserve">alīdz </w:t>
            </w:r>
            <w:r w:rsidR="006D7BF1" w:rsidRPr="00960A52">
              <w:t xml:space="preserve">efektīvi </w:t>
            </w:r>
            <w:r w:rsidR="00765DAE" w:rsidRPr="00960A52">
              <w:t>ieviest klimata politiku un sasniegt klimata politikas mērķus, sistēmas sakārtošana</w:t>
            </w:r>
            <w:r w:rsidR="1187B893" w:rsidRPr="00960A52">
              <w:t>,</w:t>
            </w:r>
            <w:r w:rsidR="00765DAE" w:rsidRPr="00960A52">
              <w:t xml:space="preserve"> veidojot vienu likumu jomā</w:t>
            </w:r>
            <w:r w:rsidR="3247812B" w:rsidRPr="00960A52">
              <w:t>,</w:t>
            </w:r>
            <w:r w:rsidR="00765DAE" w:rsidRPr="00960A52">
              <w:t xml:space="preserve"> būtu nozīmīgs solis Latvijai</w:t>
            </w:r>
            <w:r w:rsidR="00466C79" w:rsidRPr="00960A52">
              <w:t>.</w:t>
            </w:r>
          </w:p>
          <w:p w14:paraId="05E378E3" w14:textId="0B0BAE98" w:rsidR="003B6CA7" w:rsidRPr="00960A52" w:rsidRDefault="003B6CA7" w:rsidP="003B6CA7">
            <w:pPr>
              <w:pStyle w:val="paragraph"/>
              <w:spacing w:before="0" w:beforeAutospacing="0" w:after="0" w:afterAutospacing="0"/>
              <w:jc w:val="both"/>
              <w:textAlignment w:val="baseline"/>
            </w:pPr>
          </w:p>
          <w:p w14:paraId="1E0E285C" w14:textId="236C58C6" w:rsidR="004B715E" w:rsidRPr="00960A52" w:rsidRDefault="00CE7949" w:rsidP="004B715E">
            <w:pPr>
              <w:pStyle w:val="paragraph"/>
              <w:spacing w:before="0" w:beforeAutospacing="0" w:after="0" w:afterAutospacing="0"/>
              <w:jc w:val="both"/>
              <w:textAlignment w:val="baseline"/>
            </w:pPr>
            <w:r w:rsidRPr="00960A52">
              <w:t>Lielākā daļa no klimata politikas jomas normām ir ietvertas likumā “Par piesārņojumu”, kas aptver vairākas</w:t>
            </w:r>
            <w:r w:rsidR="000A1E93" w:rsidRPr="00960A52">
              <w:t>, ar vides politiku saistītas jomas – prasības piesārņojošo darbību veicējiem, prasības gaisa aizsardzības jomā, prasības klimata pārmaiņu politikas jomā, prasības piesārņoto vietu sanācijai, vides kvalitātes normatīvus un to ieviešanas programmas, kā arī citus jautājumus.</w:t>
            </w:r>
            <w:r w:rsidR="00C43679" w:rsidRPr="00960A52">
              <w:t xml:space="preserve"> </w:t>
            </w:r>
            <w:r w:rsidR="002E32EF" w:rsidRPr="00960A52">
              <w:t xml:space="preserve">Spēkā esošajā likumā ietvertais regulējums rada grūtības piemērošanā, jo normas ir attiecināmas uz dažādu subjektu loku, līdz ar to rodas dažādas interpretācijas un pārpratumu iespējas, kā arī nav pilnībā skaidrs spēkā esošā likuma tvērums. </w:t>
            </w:r>
            <w:r w:rsidR="009B46A8" w:rsidRPr="00960A52">
              <w:t xml:space="preserve">Ņemot vērā to, ka iepriekšminētās jomas pašas par sevi ir vides aizsardzībai valstiski nozīmīgas jomas Vides aizsardzības un reģionālās attīstības ministrija (turpmāk – VARAM) </w:t>
            </w:r>
            <w:r w:rsidR="00AD395F" w:rsidRPr="00960A52">
              <w:t xml:space="preserve">ir pieņēmusi </w:t>
            </w:r>
            <w:r w:rsidR="009B46A8" w:rsidRPr="00960A52">
              <w:t xml:space="preserve">lēmumu izstrādāt </w:t>
            </w:r>
            <w:r w:rsidR="000C32DA" w:rsidRPr="00960A52">
              <w:t xml:space="preserve">trīs </w:t>
            </w:r>
            <w:r w:rsidR="009B46A8" w:rsidRPr="00960A52">
              <w:t>atsevišķus likumus - piesārņojošo darbību jomā, klimata p</w:t>
            </w:r>
            <w:r w:rsidR="00BC5ED5" w:rsidRPr="00960A52">
              <w:t>olitikas</w:t>
            </w:r>
            <w:r w:rsidR="009B46A8" w:rsidRPr="00960A52">
              <w:t xml:space="preserve"> jomā un gaisa aizsardzības jomā, </w:t>
            </w:r>
            <w:r w:rsidR="000C32DA" w:rsidRPr="00960A52">
              <w:t xml:space="preserve">kā arī </w:t>
            </w:r>
            <w:r w:rsidR="009B46A8" w:rsidRPr="00960A52">
              <w:t>piesārņoto vietu pārvaldības jautājumus un vides kvalitātes normatīvu regulējumu integrēt Vides aizsardzības likumā.</w:t>
            </w:r>
          </w:p>
          <w:p w14:paraId="372BC58A" w14:textId="37B7D065" w:rsidR="00895980" w:rsidRPr="00960A52" w:rsidRDefault="00895980" w:rsidP="49FA1C32">
            <w:pPr>
              <w:pStyle w:val="paragraph"/>
              <w:spacing w:before="0" w:beforeAutospacing="0" w:after="0" w:afterAutospacing="0"/>
              <w:jc w:val="both"/>
              <w:textAlignment w:val="baseline"/>
            </w:pPr>
          </w:p>
          <w:p w14:paraId="6BF91572" w14:textId="24D4F118" w:rsidR="00FD3C52" w:rsidRPr="00960A52" w:rsidRDefault="000E1D0C" w:rsidP="20E26162">
            <w:pPr>
              <w:pStyle w:val="paragraph"/>
              <w:spacing w:before="0" w:beforeAutospacing="0" w:after="0" w:afterAutospacing="0"/>
              <w:jc w:val="both"/>
              <w:textAlignment w:val="baseline"/>
            </w:pPr>
            <w:r w:rsidRPr="00960A52">
              <w:t>Klimata p</w:t>
            </w:r>
            <w:r w:rsidR="00BC5ED5" w:rsidRPr="00960A52">
              <w:t>olitikas</w:t>
            </w:r>
            <w:r w:rsidRPr="00960A52">
              <w:t xml:space="preserve"> joma ir valstiski nozīmīga joma un ietver dažādus pasākumus, kas valstij un dažā</w:t>
            </w:r>
            <w:r w:rsidR="005F2115" w:rsidRPr="00960A52">
              <w:t>diem komersantiem ir jāveic, lai veicinātu Latvijas saistību izpildi klimata politikas jomā</w:t>
            </w:r>
            <w:r w:rsidR="007B2A1E" w:rsidRPr="00960A52">
              <w:t xml:space="preserve"> samazinot </w:t>
            </w:r>
            <w:r w:rsidR="362B3E9C" w:rsidRPr="00960A52">
              <w:t>SEG</w:t>
            </w:r>
            <w:r w:rsidR="007B2A1E" w:rsidRPr="00960A52">
              <w:t xml:space="preserve"> emisij</w:t>
            </w:r>
            <w:r w:rsidR="7D4A5224" w:rsidRPr="00960A52">
              <w:t>as</w:t>
            </w:r>
            <w:r w:rsidR="005F2115" w:rsidRPr="00960A52">
              <w:t>, kā arī, lai sekmētu  pielāgošan</w:t>
            </w:r>
            <w:r w:rsidR="59876284" w:rsidRPr="00960A52">
              <w:t>o</w:t>
            </w:r>
            <w:r w:rsidR="005F2115" w:rsidRPr="00960A52">
              <w:t>s klimata pārmaiņām</w:t>
            </w:r>
            <w:r w:rsidR="00057855" w:rsidRPr="00960A52">
              <w:t>, un veicināt</w:t>
            </w:r>
            <w:r w:rsidR="4951B977" w:rsidRPr="00960A52">
              <w:t>u</w:t>
            </w:r>
            <w:r w:rsidR="00057855" w:rsidRPr="00960A52">
              <w:t xml:space="preserve"> </w:t>
            </w:r>
            <w:proofErr w:type="spellStart"/>
            <w:r w:rsidR="00057855" w:rsidRPr="00960A52">
              <w:t>klimatnoturīgum</w:t>
            </w:r>
            <w:r w:rsidR="79EC9E21" w:rsidRPr="00960A52">
              <w:t>u</w:t>
            </w:r>
            <w:proofErr w:type="spellEnd"/>
            <w:r w:rsidR="005F2115" w:rsidRPr="00960A52">
              <w:t xml:space="preserve">. </w:t>
            </w:r>
            <w:r w:rsidR="0023049F" w:rsidRPr="00960A52">
              <w:t xml:space="preserve">Ar jauno likumprojektu </w:t>
            </w:r>
            <w:r w:rsidR="00ED2000" w:rsidRPr="00960A52">
              <w:t xml:space="preserve">tiek pārņemtas vairākas </w:t>
            </w:r>
            <w:r w:rsidR="7CA873C6" w:rsidRPr="00960A52">
              <w:t>ES</w:t>
            </w:r>
            <w:r w:rsidR="00ED2000" w:rsidRPr="00960A52">
              <w:t xml:space="preserve"> tiesību aktu prasības</w:t>
            </w:r>
            <w:r w:rsidR="00F84FC8" w:rsidRPr="00960A52">
              <w:t xml:space="preserve"> klimata jomā</w:t>
            </w:r>
            <w:r w:rsidR="0073658D" w:rsidRPr="00960A52">
              <w:t>,</w:t>
            </w:r>
            <w:r w:rsidR="00ED2000" w:rsidRPr="00960A52">
              <w:t xml:space="preserve"> </w:t>
            </w:r>
            <w:r w:rsidR="008D6EBC" w:rsidRPr="00960A52">
              <w:t>starptautisk</w:t>
            </w:r>
            <w:r w:rsidR="009E4F6D" w:rsidRPr="00960A52">
              <w:t>ajos</w:t>
            </w:r>
            <w:r w:rsidR="008D6EBC" w:rsidRPr="00960A52">
              <w:t xml:space="preserve"> tiesību </w:t>
            </w:r>
            <w:r w:rsidR="009E4F6D" w:rsidRPr="00960A52">
              <w:t>aktos noteiktais</w:t>
            </w:r>
            <w:r w:rsidR="00ED2000" w:rsidRPr="00960A52">
              <w:t xml:space="preserve"> </w:t>
            </w:r>
            <w:r w:rsidR="00ED2000" w:rsidRPr="00960A52">
              <w:rPr>
                <w:color w:val="000000" w:themeColor="text1"/>
              </w:rPr>
              <w:t>(konkrētie tiesību akti uzskaitīti anotācijas V sadaļas 1.punktā)</w:t>
            </w:r>
            <w:r w:rsidR="0073658D" w:rsidRPr="00960A52">
              <w:rPr>
                <w:color w:val="000000" w:themeColor="text1"/>
              </w:rPr>
              <w:t xml:space="preserve">, kā arī ieviesti </w:t>
            </w:r>
            <w:r w:rsidR="00F646A6" w:rsidRPr="00960A52">
              <w:rPr>
                <w:color w:val="000000" w:themeColor="text1"/>
              </w:rPr>
              <w:t xml:space="preserve">papildus </w:t>
            </w:r>
            <w:r w:rsidR="0073658D" w:rsidRPr="00960A52">
              <w:rPr>
                <w:color w:val="000000" w:themeColor="text1"/>
              </w:rPr>
              <w:t>pasākumi</w:t>
            </w:r>
            <w:r w:rsidR="00A04710" w:rsidRPr="00960A52">
              <w:rPr>
                <w:color w:val="000000" w:themeColor="text1"/>
              </w:rPr>
              <w:t xml:space="preserve">, kas nodrošinātu klimata politikas </w:t>
            </w:r>
            <w:r w:rsidR="00F646A6" w:rsidRPr="00960A52">
              <w:rPr>
                <w:color w:val="000000" w:themeColor="text1"/>
              </w:rPr>
              <w:t>plānošanu un uzraudzību</w:t>
            </w:r>
            <w:r w:rsidR="00ED2000" w:rsidRPr="00960A52">
              <w:rPr>
                <w:color w:val="000000" w:themeColor="text1"/>
              </w:rPr>
              <w:t>. </w:t>
            </w:r>
            <w:r w:rsidR="00BC6DB1" w:rsidRPr="00960A52">
              <w:t>Ar likumprojektu tiek noteikti arī</w:t>
            </w:r>
            <w:r w:rsidR="00D90F91" w:rsidRPr="00960A52">
              <w:t xml:space="preserve"> pamatprincip</w:t>
            </w:r>
            <w:r w:rsidR="00BC6DB1" w:rsidRPr="00960A52">
              <w:t>i</w:t>
            </w:r>
            <w:r w:rsidR="00D90F91" w:rsidRPr="00960A52">
              <w:t xml:space="preserve"> un veicamās rīcības, kas attiecināmas uz iestādēm un komersantiem.</w:t>
            </w:r>
          </w:p>
          <w:p w14:paraId="3FB05AD6" w14:textId="77777777" w:rsidR="00FD3C52" w:rsidRPr="00960A52" w:rsidRDefault="00FD3C52" w:rsidP="00737CF5">
            <w:pPr>
              <w:pStyle w:val="paragraph"/>
              <w:spacing w:before="0" w:beforeAutospacing="0" w:after="0" w:afterAutospacing="0"/>
              <w:jc w:val="both"/>
              <w:textAlignment w:val="baseline"/>
            </w:pPr>
          </w:p>
          <w:p w14:paraId="5E709A9C" w14:textId="08DB7DF0" w:rsidR="000B6DED" w:rsidRPr="00960A52" w:rsidRDefault="00FD3C52" w:rsidP="20E26162">
            <w:pPr>
              <w:pStyle w:val="paragraph"/>
              <w:spacing w:before="0" w:beforeAutospacing="0" w:after="0" w:afterAutospacing="0"/>
              <w:jc w:val="both"/>
              <w:textAlignment w:val="baseline"/>
            </w:pPr>
            <w:r w:rsidRPr="00960A52">
              <w:t>Likumprojekta mērķis ir</w:t>
            </w:r>
            <w:r w:rsidR="006A27B5" w:rsidRPr="00960A52">
              <w:t xml:space="preserve"> veicināt klimata pārmaiņu un to negatīvo sek</w:t>
            </w:r>
            <w:r w:rsidR="3F8642A5" w:rsidRPr="00960A52">
              <w:t>u</w:t>
            </w:r>
            <w:r w:rsidR="006A27B5" w:rsidRPr="00960A52">
              <w:t xml:space="preserve"> </w:t>
            </w:r>
            <w:r w:rsidR="00D6317A" w:rsidRPr="00960A52">
              <w:t>ierobežošan</w:t>
            </w:r>
            <w:r w:rsidR="7BE83B9E" w:rsidRPr="00960A52">
              <w:t>u</w:t>
            </w:r>
            <w:r w:rsidR="00D6317A" w:rsidRPr="00960A52">
              <w:t xml:space="preserve"> Latvijā, </w:t>
            </w:r>
            <w:r w:rsidR="46DC0294" w:rsidRPr="00960A52">
              <w:t xml:space="preserve">nodrošinot virzību uz </w:t>
            </w:r>
            <w:proofErr w:type="spellStart"/>
            <w:r w:rsidR="46DC0294" w:rsidRPr="00960A52">
              <w:t>klimatneitralitāti</w:t>
            </w:r>
            <w:proofErr w:type="spellEnd"/>
            <w:r w:rsidR="46DC0294" w:rsidRPr="00960A52">
              <w:t xml:space="preserve"> un </w:t>
            </w:r>
            <w:r w:rsidR="00D6317A" w:rsidRPr="00960A52">
              <w:t xml:space="preserve">veicinot </w:t>
            </w:r>
            <w:proofErr w:type="spellStart"/>
            <w:r w:rsidR="00D6317A" w:rsidRPr="00960A52">
              <w:t>klimatnoturību</w:t>
            </w:r>
            <w:proofErr w:type="spellEnd"/>
            <w:r w:rsidR="00D6317A" w:rsidRPr="00960A52">
              <w:t xml:space="preserve">, kā arī vienā likumprojektā noteikt visas prasības un deleģējumus Ministru kabinetam, </w:t>
            </w:r>
            <w:r w:rsidR="00635F64" w:rsidRPr="00960A52">
              <w:t>kas saistītas ar SEG emisiju samazināšanu</w:t>
            </w:r>
            <w:r w:rsidR="00F84FC8" w:rsidRPr="00960A52">
              <w:t>,</w:t>
            </w:r>
            <w:r w:rsidR="0028247C" w:rsidRPr="00960A52">
              <w:t xml:space="preserve"> </w:t>
            </w:r>
            <w:r w:rsidR="00C44BFF" w:rsidRPr="00960A52">
              <w:t>CO</w:t>
            </w:r>
            <w:r w:rsidR="00C44BFF" w:rsidRPr="00960A52">
              <w:rPr>
                <w:vertAlign w:val="subscript"/>
              </w:rPr>
              <w:t>2</w:t>
            </w:r>
            <w:r w:rsidR="00C44BFF" w:rsidRPr="00960A52">
              <w:t xml:space="preserve"> </w:t>
            </w:r>
            <w:r w:rsidR="00E85B72" w:rsidRPr="00960A52">
              <w:t>piesaistes saistību izpildi,</w:t>
            </w:r>
            <w:r w:rsidR="00F84FC8" w:rsidRPr="00960A52">
              <w:t xml:space="preserve"> kā arī pielāgošanos klimata pārmaiņām,</w:t>
            </w:r>
            <w:r w:rsidR="00E85B72" w:rsidRPr="00960A52">
              <w:t xml:space="preserve"> </w:t>
            </w:r>
            <w:r w:rsidR="009C73C2" w:rsidRPr="00960A52">
              <w:t>nosakot arī dažādu tautsaimniecības nozaru pienesumu šo saistību izpildē.</w:t>
            </w:r>
          </w:p>
          <w:p w14:paraId="6A920595" w14:textId="77777777" w:rsidR="00394C8A" w:rsidRPr="00960A52" w:rsidRDefault="00394C8A" w:rsidP="006937EA">
            <w:pPr>
              <w:rPr>
                <w:rFonts w:ascii="Times New Roman" w:eastAsia="Times New Roman" w:hAnsi="Times New Roman" w:cs="Times New Roman"/>
                <w:iCs/>
                <w:sz w:val="24"/>
                <w:szCs w:val="24"/>
                <w:lang w:eastAsia="lv-LV"/>
              </w:rPr>
            </w:pPr>
          </w:p>
          <w:p w14:paraId="5A7AE699" w14:textId="77F7AFAF" w:rsidR="00134BD7" w:rsidRPr="00960A52" w:rsidRDefault="00134BD7"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 xml:space="preserve">Likumprojekts sastāv no </w:t>
            </w:r>
            <w:r w:rsidR="008F2876" w:rsidRPr="00960A52">
              <w:rPr>
                <w:rFonts w:ascii="Times New Roman" w:eastAsia="Times New Roman" w:hAnsi="Times New Roman" w:cs="Times New Roman"/>
                <w:iCs/>
                <w:sz w:val="24"/>
                <w:szCs w:val="24"/>
                <w:lang w:eastAsia="lv-LV"/>
              </w:rPr>
              <w:t xml:space="preserve">septiņām </w:t>
            </w:r>
            <w:r w:rsidRPr="00960A52">
              <w:rPr>
                <w:rFonts w:ascii="Times New Roman" w:eastAsia="Times New Roman" w:hAnsi="Times New Roman" w:cs="Times New Roman"/>
                <w:iCs/>
                <w:sz w:val="24"/>
                <w:szCs w:val="24"/>
                <w:lang w:eastAsia="lv-LV"/>
              </w:rPr>
              <w:t xml:space="preserve">nodaļām: </w:t>
            </w:r>
          </w:p>
          <w:p w14:paraId="37ED6EE6" w14:textId="77777777" w:rsidR="00134BD7" w:rsidRPr="00960A52" w:rsidRDefault="00134BD7"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nodaļa - Vispārīgie noteikumi</w:t>
            </w:r>
          </w:p>
          <w:p w14:paraId="2AC435F0" w14:textId="6F8E845C" w:rsidR="00134BD7" w:rsidRPr="00960A52" w:rsidRDefault="00134BD7"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II nodaļa - </w:t>
            </w:r>
            <w:r w:rsidR="006A2DCF" w:rsidRPr="00960A52">
              <w:rPr>
                <w:rFonts w:ascii="Times New Roman" w:eastAsia="Times New Roman" w:hAnsi="Times New Roman" w:cs="Times New Roman"/>
                <w:iCs/>
                <w:sz w:val="24"/>
                <w:szCs w:val="24"/>
                <w:lang w:eastAsia="lv-LV"/>
              </w:rPr>
              <w:t>Siltumnīcefekta gāzu emisiju samazināšana un oglekļa dioksīda piesaistes palielināšana</w:t>
            </w:r>
          </w:p>
          <w:p w14:paraId="4455FD7F" w14:textId="73A41544" w:rsidR="00134BD7" w:rsidRPr="00960A52" w:rsidRDefault="00134BD7"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III nodaļa - </w:t>
            </w:r>
            <w:r w:rsidR="00E45694" w:rsidRPr="00960A52">
              <w:rPr>
                <w:rFonts w:ascii="Times New Roman" w:eastAsia="Times New Roman" w:hAnsi="Times New Roman" w:cs="Times New Roman"/>
                <w:iCs/>
                <w:sz w:val="24"/>
                <w:szCs w:val="24"/>
                <w:lang w:eastAsia="lv-LV"/>
              </w:rPr>
              <w:t>Pielāgošanās klimata pārmaiņām</w:t>
            </w:r>
          </w:p>
          <w:p w14:paraId="31EACBA7" w14:textId="5BE0C0B5" w:rsidR="00134BD7" w:rsidRPr="00960A52" w:rsidRDefault="00134BD7"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IV nodaļa - </w:t>
            </w:r>
            <w:r w:rsidR="00572C90" w:rsidRPr="00960A52">
              <w:rPr>
                <w:rFonts w:ascii="Times New Roman" w:eastAsia="Times New Roman" w:hAnsi="Times New Roman" w:cs="Times New Roman"/>
                <w:iCs/>
                <w:sz w:val="24"/>
                <w:szCs w:val="24"/>
                <w:lang w:eastAsia="lv-LV"/>
              </w:rPr>
              <w:t>Eiropas Savienības Emisijas kvotu tirdzniecības sistēma</w:t>
            </w:r>
          </w:p>
          <w:p w14:paraId="65E543DB" w14:textId="34A2D9E6" w:rsidR="00134BD7" w:rsidRPr="00960A52" w:rsidRDefault="00134BD7"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V nodaļa - </w:t>
            </w:r>
            <w:r w:rsidR="008742A4" w:rsidRPr="00960A52">
              <w:rPr>
                <w:rFonts w:ascii="Times New Roman" w:eastAsia="Times New Roman" w:hAnsi="Times New Roman" w:cs="Times New Roman"/>
                <w:iCs/>
                <w:sz w:val="24"/>
                <w:szCs w:val="24"/>
                <w:lang w:eastAsia="lv-LV"/>
              </w:rPr>
              <w:t>Klimata pārmaiņu samazināšanas politikas ietvaros izveidotie mehānismi</w:t>
            </w:r>
          </w:p>
          <w:p w14:paraId="6EA1C35A" w14:textId="77777777" w:rsidR="00523505" w:rsidRPr="00960A52" w:rsidRDefault="00495E2D"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VI - </w:t>
            </w:r>
            <w:r w:rsidR="00FF0BB7" w:rsidRPr="00960A52">
              <w:rPr>
                <w:rFonts w:ascii="Times New Roman" w:eastAsia="Times New Roman" w:hAnsi="Times New Roman" w:cs="Times New Roman"/>
                <w:iCs/>
                <w:sz w:val="24"/>
                <w:szCs w:val="24"/>
                <w:lang w:eastAsia="lv-LV"/>
              </w:rPr>
              <w:t xml:space="preserve">Oglekļa dioksīda uztveršana, </w:t>
            </w:r>
            <w:r w:rsidR="00523505" w:rsidRPr="00960A52">
              <w:rPr>
                <w:rFonts w:ascii="Times New Roman" w:eastAsia="Times New Roman" w:hAnsi="Times New Roman" w:cs="Times New Roman"/>
                <w:iCs/>
                <w:sz w:val="24"/>
                <w:szCs w:val="24"/>
                <w:lang w:eastAsia="lv-LV"/>
              </w:rPr>
              <w:t xml:space="preserve">transportēšana, uzglabāšana un izmantošana </w:t>
            </w:r>
          </w:p>
          <w:p w14:paraId="4972E9C1" w14:textId="77777777" w:rsidR="00F46738" w:rsidRPr="00960A52" w:rsidRDefault="00523505"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VII </w:t>
            </w:r>
            <w:r w:rsidR="00F46738" w:rsidRPr="00960A52">
              <w:rPr>
                <w:rFonts w:ascii="Times New Roman" w:eastAsia="Times New Roman" w:hAnsi="Times New Roman" w:cs="Times New Roman"/>
                <w:iCs/>
                <w:sz w:val="24"/>
                <w:szCs w:val="24"/>
                <w:lang w:eastAsia="lv-LV"/>
              </w:rPr>
              <w:t>–</w:t>
            </w:r>
            <w:r w:rsidRPr="00960A52">
              <w:rPr>
                <w:rFonts w:ascii="Times New Roman" w:eastAsia="Times New Roman" w:hAnsi="Times New Roman" w:cs="Times New Roman"/>
                <w:iCs/>
                <w:sz w:val="24"/>
                <w:szCs w:val="24"/>
                <w:lang w:eastAsia="lv-LV"/>
              </w:rPr>
              <w:t xml:space="preserve"> </w:t>
            </w:r>
            <w:r w:rsidR="00F46738" w:rsidRPr="00960A52">
              <w:rPr>
                <w:rFonts w:ascii="Times New Roman" w:eastAsia="Times New Roman" w:hAnsi="Times New Roman" w:cs="Times New Roman"/>
                <w:iCs/>
                <w:sz w:val="24"/>
                <w:szCs w:val="24"/>
                <w:lang w:eastAsia="lv-LV"/>
              </w:rPr>
              <w:t>Starptautisku oglekļa dioksīda emisiju monitorings</w:t>
            </w:r>
          </w:p>
          <w:p w14:paraId="204DBFA7" w14:textId="226D41EE" w:rsidR="00EB1633" w:rsidRPr="00960A52" w:rsidRDefault="00EB1633" w:rsidP="00863D1D">
            <w:pPr>
              <w:jc w:val="both"/>
              <w:rPr>
                <w:rFonts w:ascii="Times New Roman" w:eastAsia="Times New Roman" w:hAnsi="Times New Roman" w:cs="Times New Roman"/>
                <w:iCs/>
                <w:sz w:val="24"/>
                <w:szCs w:val="24"/>
                <w:lang w:eastAsia="lv-LV"/>
              </w:rPr>
            </w:pPr>
          </w:p>
          <w:p w14:paraId="07BB4B76" w14:textId="3A6C21F0" w:rsidR="00B44562" w:rsidRPr="00960A52" w:rsidRDefault="00CF1A11" w:rsidP="00A8402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b/>
                <w:bCs/>
                <w:iCs/>
                <w:sz w:val="24"/>
                <w:szCs w:val="24"/>
                <w:lang w:eastAsia="lv-LV"/>
              </w:rPr>
              <w:t>I nodaļā</w:t>
            </w:r>
            <w:r w:rsidRPr="00960A52">
              <w:rPr>
                <w:rFonts w:ascii="Times New Roman" w:eastAsia="Times New Roman" w:hAnsi="Times New Roman" w:cs="Times New Roman"/>
                <w:iCs/>
                <w:sz w:val="24"/>
                <w:szCs w:val="24"/>
                <w:lang w:eastAsia="lv-LV"/>
              </w:rPr>
              <w:t xml:space="preserve"> </w:t>
            </w:r>
            <w:r w:rsidR="00221D5C" w:rsidRPr="00960A52">
              <w:rPr>
                <w:rFonts w:ascii="Times New Roman" w:eastAsia="Times New Roman" w:hAnsi="Times New Roman" w:cs="Times New Roman"/>
                <w:iCs/>
                <w:sz w:val="24"/>
                <w:szCs w:val="24"/>
                <w:lang w:eastAsia="lv-LV"/>
              </w:rPr>
              <w:t xml:space="preserve">ir ietverti likumā lietotie termini, likuma mērķis un likuma darbības jomas. </w:t>
            </w:r>
            <w:r w:rsidR="0009718A" w:rsidRPr="00960A52">
              <w:rPr>
                <w:rFonts w:ascii="Times New Roman" w:eastAsia="Times New Roman" w:hAnsi="Times New Roman" w:cs="Times New Roman"/>
                <w:iCs/>
                <w:sz w:val="24"/>
                <w:szCs w:val="24"/>
                <w:lang w:eastAsia="lv-LV"/>
              </w:rPr>
              <w:t xml:space="preserve">Jaunajā likumprojektā </w:t>
            </w:r>
            <w:r w:rsidR="00B44562" w:rsidRPr="00960A52">
              <w:rPr>
                <w:rFonts w:ascii="Times New Roman" w:eastAsia="Times New Roman" w:hAnsi="Times New Roman" w:cs="Times New Roman"/>
                <w:iCs/>
                <w:sz w:val="24"/>
                <w:szCs w:val="24"/>
                <w:lang w:eastAsia="lv-LV"/>
              </w:rPr>
              <w:t xml:space="preserve">netiek ietverti </w:t>
            </w:r>
            <w:r w:rsidR="00C37EF7" w:rsidRPr="00960A52">
              <w:rPr>
                <w:rFonts w:ascii="Times New Roman" w:eastAsia="Times New Roman" w:hAnsi="Times New Roman" w:cs="Times New Roman"/>
                <w:iCs/>
                <w:sz w:val="24"/>
                <w:szCs w:val="24"/>
                <w:lang w:eastAsia="lv-LV"/>
              </w:rPr>
              <w:t>trīs</w:t>
            </w:r>
            <w:r w:rsidR="00B44562" w:rsidRPr="00960A52">
              <w:rPr>
                <w:rFonts w:ascii="Times New Roman" w:eastAsia="Times New Roman" w:hAnsi="Times New Roman" w:cs="Times New Roman"/>
                <w:iCs/>
                <w:sz w:val="24"/>
                <w:szCs w:val="24"/>
                <w:lang w:eastAsia="lv-LV"/>
              </w:rPr>
              <w:t xml:space="preserve"> termini:</w:t>
            </w:r>
          </w:p>
          <w:p w14:paraId="4FE47F8C" w14:textId="270D6B56" w:rsidR="00B44562" w:rsidRPr="00960A52" w:rsidRDefault="00B44562" w:rsidP="00572B76">
            <w:pPr>
              <w:pStyle w:val="ListParagraph"/>
              <w:numPr>
                <w:ilvl w:val="0"/>
                <w:numId w:val="17"/>
              </w:numPr>
              <w:spacing w:after="0"/>
              <w:rPr>
                <w:iCs/>
                <w:sz w:val="24"/>
                <w:szCs w:val="24"/>
                <w:lang w:eastAsia="lv-LV"/>
              </w:rPr>
            </w:pPr>
            <w:r w:rsidRPr="00960A52">
              <w:rPr>
                <w:iCs/>
                <w:sz w:val="24"/>
                <w:szCs w:val="24"/>
                <w:lang w:eastAsia="lv-LV"/>
              </w:rPr>
              <w:t xml:space="preserve">“Kioto protokola elastīgie mehānismi” </w:t>
            </w:r>
            <w:r w:rsidR="00502F12" w:rsidRPr="00960A52">
              <w:rPr>
                <w:iCs/>
                <w:sz w:val="24"/>
                <w:szCs w:val="24"/>
                <w:lang w:eastAsia="lv-LV"/>
              </w:rPr>
              <w:t xml:space="preserve">no </w:t>
            </w:r>
            <w:r w:rsidR="005D19D7" w:rsidRPr="00960A52">
              <w:rPr>
                <w:iCs/>
                <w:sz w:val="24"/>
                <w:szCs w:val="24"/>
                <w:lang w:eastAsia="lv-LV"/>
              </w:rPr>
              <w:t>Kioto likuma, jo šie mehānismi vairs</w:t>
            </w:r>
            <w:r w:rsidR="00AB0C61" w:rsidRPr="00960A52">
              <w:rPr>
                <w:iCs/>
                <w:sz w:val="24"/>
                <w:szCs w:val="24"/>
                <w:lang w:eastAsia="lv-LV"/>
              </w:rPr>
              <w:t xml:space="preserve"> </w:t>
            </w:r>
            <w:r w:rsidR="005E3A86" w:rsidRPr="00960A52">
              <w:rPr>
                <w:iCs/>
                <w:sz w:val="24"/>
                <w:szCs w:val="24"/>
                <w:lang w:eastAsia="lv-LV"/>
              </w:rPr>
              <w:t xml:space="preserve">nav aktuāli </w:t>
            </w:r>
            <w:r w:rsidR="009C6DDC" w:rsidRPr="00960A52">
              <w:rPr>
                <w:iCs/>
                <w:sz w:val="24"/>
                <w:szCs w:val="24"/>
                <w:lang w:eastAsia="lv-LV"/>
              </w:rPr>
              <w:t xml:space="preserve">un </w:t>
            </w:r>
            <w:r w:rsidR="00F84FC8" w:rsidRPr="00960A52">
              <w:rPr>
                <w:iCs/>
                <w:sz w:val="24"/>
                <w:szCs w:val="24"/>
                <w:lang w:eastAsia="lv-LV"/>
              </w:rPr>
              <w:t xml:space="preserve">tie nav </w:t>
            </w:r>
            <w:r w:rsidR="009C6DDC" w:rsidRPr="00960A52">
              <w:rPr>
                <w:iCs/>
                <w:sz w:val="24"/>
                <w:szCs w:val="24"/>
                <w:lang w:eastAsia="lv-LV"/>
              </w:rPr>
              <w:t>izmantojami pēc 2020. gada;</w:t>
            </w:r>
            <w:r w:rsidR="005E3A86" w:rsidRPr="00960A52">
              <w:rPr>
                <w:iCs/>
                <w:sz w:val="24"/>
                <w:szCs w:val="24"/>
                <w:lang w:eastAsia="lv-LV"/>
              </w:rPr>
              <w:t xml:space="preserve"> </w:t>
            </w:r>
          </w:p>
          <w:p w14:paraId="27915F94" w14:textId="1498B5DB" w:rsidR="00140177" w:rsidRPr="00960A52" w:rsidRDefault="009C6DDC" w:rsidP="00572B76">
            <w:pPr>
              <w:pStyle w:val="ListParagraph"/>
              <w:numPr>
                <w:ilvl w:val="0"/>
                <w:numId w:val="17"/>
              </w:numPr>
              <w:spacing w:after="0"/>
              <w:rPr>
                <w:iCs/>
                <w:sz w:val="24"/>
                <w:szCs w:val="24"/>
                <w:lang w:eastAsia="lv-LV"/>
              </w:rPr>
            </w:pPr>
            <w:r w:rsidRPr="00960A52">
              <w:rPr>
                <w:iCs/>
                <w:sz w:val="24"/>
                <w:szCs w:val="24"/>
                <w:lang w:eastAsia="lv-LV"/>
              </w:rPr>
              <w:t>“C</w:t>
            </w:r>
            <w:r w:rsidR="00B44562" w:rsidRPr="00960A52">
              <w:rPr>
                <w:iCs/>
                <w:sz w:val="24"/>
                <w:szCs w:val="24"/>
                <w:lang w:eastAsia="lv-LV"/>
              </w:rPr>
              <w:t>iti siltumnīcefekta gāzu emisiju avoti”</w:t>
            </w:r>
            <w:r w:rsidRPr="00960A52">
              <w:rPr>
                <w:iCs/>
                <w:sz w:val="24"/>
                <w:szCs w:val="24"/>
                <w:lang w:eastAsia="lv-LV"/>
              </w:rPr>
              <w:t xml:space="preserve"> no likuma Par piesārņojumu,</w:t>
            </w:r>
            <w:r w:rsidR="003738FA" w:rsidRPr="00960A52">
              <w:rPr>
                <w:iCs/>
                <w:sz w:val="24"/>
                <w:szCs w:val="24"/>
                <w:lang w:eastAsia="lv-LV"/>
              </w:rPr>
              <w:t xml:space="preserve"> jo šie avoti tiek definēti </w:t>
            </w:r>
            <w:r w:rsidR="00603985" w:rsidRPr="00960A52">
              <w:rPr>
                <w:iCs/>
                <w:sz w:val="24"/>
                <w:szCs w:val="24"/>
                <w:lang w:eastAsia="lv-LV"/>
              </w:rPr>
              <w:t xml:space="preserve">jaunā likumprojekta 3. pielikumā un </w:t>
            </w:r>
            <w:r w:rsidR="0058408D" w:rsidRPr="00960A52">
              <w:rPr>
                <w:iCs/>
                <w:sz w:val="24"/>
                <w:szCs w:val="24"/>
                <w:lang w:eastAsia="lv-LV"/>
              </w:rPr>
              <w:t>attiecīgi nav nepieciešam</w:t>
            </w:r>
            <w:r w:rsidR="00C45DC6" w:rsidRPr="00960A52">
              <w:rPr>
                <w:iCs/>
                <w:sz w:val="24"/>
                <w:szCs w:val="24"/>
                <w:lang w:eastAsia="lv-LV"/>
              </w:rPr>
              <w:t xml:space="preserve">a </w:t>
            </w:r>
            <w:r w:rsidR="0098152D" w:rsidRPr="00960A52">
              <w:rPr>
                <w:iCs/>
                <w:sz w:val="24"/>
                <w:szCs w:val="24"/>
                <w:lang w:eastAsia="lv-LV"/>
              </w:rPr>
              <w:t>termina definīcija pie lietotajiem terminiem</w:t>
            </w:r>
            <w:r w:rsidR="00140177" w:rsidRPr="00960A52">
              <w:rPr>
                <w:iCs/>
                <w:sz w:val="24"/>
                <w:szCs w:val="24"/>
                <w:lang w:eastAsia="lv-LV"/>
              </w:rPr>
              <w:t>;</w:t>
            </w:r>
          </w:p>
          <w:p w14:paraId="3343BD44" w14:textId="5FA6A2B8" w:rsidR="00140177" w:rsidRPr="00960A52" w:rsidRDefault="004065B8" w:rsidP="00572B76">
            <w:pPr>
              <w:pStyle w:val="ListParagraph"/>
              <w:numPr>
                <w:ilvl w:val="0"/>
                <w:numId w:val="17"/>
              </w:numPr>
              <w:spacing w:after="0"/>
              <w:rPr>
                <w:iCs/>
                <w:sz w:val="24"/>
                <w:szCs w:val="24"/>
                <w:lang w:eastAsia="lv-LV"/>
              </w:rPr>
            </w:pPr>
            <w:r w:rsidRPr="00960A52">
              <w:rPr>
                <w:iCs/>
                <w:sz w:val="24"/>
                <w:szCs w:val="24"/>
                <w:lang w:eastAsia="lv-LV"/>
              </w:rPr>
              <w:t xml:space="preserve">“Kuģošanas sabiedrība” no likuma Par piesārņojumu, lai gan šis termins tiek definēts likuma ietvaros, </w:t>
            </w:r>
            <w:r w:rsidR="006E025B" w:rsidRPr="00960A52">
              <w:rPr>
                <w:iCs/>
                <w:sz w:val="24"/>
                <w:szCs w:val="24"/>
                <w:lang w:eastAsia="lv-LV"/>
              </w:rPr>
              <w:t>VII nodaļā.</w:t>
            </w:r>
          </w:p>
          <w:p w14:paraId="3B95B275" w14:textId="31C77EC9" w:rsidR="00CA5B4F" w:rsidRPr="00960A52" w:rsidRDefault="00CA5B4F" w:rsidP="00CA5B4F">
            <w:pPr>
              <w:jc w:val="both"/>
              <w:rPr>
                <w:rFonts w:ascii="Times New Roman" w:hAnsi="Times New Roman" w:cs="Times New Roman"/>
                <w:iCs/>
                <w:sz w:val="24"/>
                <w:szCs w:val="24"/>
                <w:lang w:eastAsia="lv-LV"/>
              </w:rPr>
            </w:pPr>
            <w:r w:rsidRPr="00960A52">
              <w:rPr>
                <w:rFonts w:ascii="Times New Roman" w:hAnsi="Times New Roman" w:cs="Times New Roman"/>
                <w:iCs/>
                <w:sz w:val="24"/>
                <w:szCs w:val="24"/>
                <w:lang w:eastAsia="lv-LV"/>
              </w:rPr>
              <w:t xml:space="preserve">No Kioto likuma ir pārņemti termini “Kioto vienības” un “klimata pārmaiņu finanšu instruments”. </w:t>
            </w:r>
            <w:r w:rsidR="00180811" w:rsidRPr="00960A52">
              <w:rPr>
                <w:rFonts w:ascii="Times New Roman" w:hAnsi="Times New Roman" w:cs="Times New Roman"/>
                <w:iCs/>
                <w:sz w:val="24"/>
                <w:szCs w:val="24"/>
                <w:lang w:eastAsia="lv-LV"/>
              </w:rPr>
              <w:t xml:space="preserve">Šajā kontekstā tiek pievienots arī termins “gada emisijas sadales vienība”. Tas ir darīts, lai </w:t>
            </w:r>
            <w:r w:rsidR="001F13CE" w:rsidRPr="00960A52">
              <w:rPr>
                <w:rFonts w:ascii="Times New Roman" w:hAnsi="Times New Roman" w:cs="Times New Roman"/>
                <w:iCs/>
                <w:sz w:val="24"/>
                <w:szCs w:val="24"/>
                <w:lang w:eastAsia="lv-LV"/>
              </w:rPr>
              <w:t xml:space="preserve">nodrošinātu skaidrību par </w:t>
            </w:r>
            <w:r w:rsidR="00E31838" w:rsidRPr="00960A52">
              <w:rPr>
                <w:rFonts w:ascii="Times New Roman" w:hAnsi="Times New Roman" w:cs="Times New Roman"/>
                <w:iCs/>
                <w:sz w:val="24"/>
                <w:szCs w:val="24"/>
                <w:lang w:eastAsia="lv-LV"/>
              </w:rPr>
              <w:t>Latvijas siltumnīcefekta gāzu emisiju saistībām un to izpildi.</w:t>
            </w:r>
          </w:p>
          <w:p w14:paraId="7EC5C086" w14:textId="77777777" w:rsidR="00192443" w:rsidRPr="00960A52" w:rsidRDefault="00192443" w:rsidP="00A8402D">
            <w:pPr>
              <w:jc w:val="both"/>
              <w:rPr>
                <w:rFonts w:ascii="Times New Roman" w:hAnsi="Times New Roman" w:cs="Times New Roman"/>
                <w:iCs/>
                <w:sz w:val="24"/>
                <w:szCs w:val="24"/>
                <w:lang w:eastAsia="lv-LV"/>
              </w:rPr>
            </w:pPr>
          </w:p>
          <w:p w14:paraId="385182D9" w14:textId="77FEAECE" w:rsidR="00F16267" w:rsidRPr="00960A52" w:rsidRDefault="00F85041" w:rsidP="00A8402D">
            <w:pPr>
              <w:jc w:val="both"/>
              <w:rPr>
                <w:rFonts w:ascii="Times New Roman" w:hAnsi="Times New Roman" w:cs="Times New Roman"/>
                <w:iCs/>
                <w:sz w:val="24"/>
                <w:szCs w:val="24"/>
                <w:lang w:eastAsia="lv-LV"/>
              </w:rPr>
            </w:pPr>
            <w:r w:rsidRPr="00960A52">
              <w:rPr>
                <w:rFonts w:ascii="Times New Roman" w:hAnsi="Times New Roman" w:cs="Times New Roman"/>
                <w:iCs/>
                <w:sz w:val="24"/>
                <w:szCs w:val="24"/>
                <w:lang w:eastAsia="lv-LV"/>
              </w:rPr>
              <w:t>Daļa no terminiem ir</w:t>
            </w:r>
            <w:r w:rsidR="003F6749" w:rsidRPr="00960A52">
              <w:rPr>
                <w:rFonts w:ascii="Times New Roman" w:hAnsi="Times New Roman" w:cs="Times New Roman"/>
                <w:iCs/>
                <w:sz w:val="24"/>
                <w:szCs w:val="24"/>
                <w:lang w:eastAsia="lv-LV"/>
              </w:rPr>
              <w:t xml:space="preserve"> izmantojami tikai sadedzināšanas kontekstā, attiecībā uz </w:t>
            </w:r>
            <w:r w:rsidR="0083710F" w:rsidRPr="00960A52">
              <w:rPr>
                <w:rFonts w:ascii="Times New Roman" w:eastAsia="Times New Roman" w:hAnsi="Times New Roman" w:cs="Times New Roman"/>
                <w:sz w:val="24"/>
                <w:szCs w:val="24"/>
                <w:lang w:eastAsia="lv-LV"/>
              </w:rPr>
              <w:t>Eiropas Savienības Emisijas kvotu tirdzniecības sistēmā (turpmāk – ETS)</w:t>
            </w:r>
            <w:r w:rsidR="003F6749" w:rsidRPr="00960A52">
              <w:rPr>
                <w:rFonts w:ascii="Times New Roman" w:hAnsi="Times New Roman" w:cs="Times New Roman"/>
                <w:iCs/>
                <w:sz w:val="24"/>
                <w:szCs w:val="24"/>
                <w:lang w:eastAsia="lv-LV"/>
              </w:rPr>
              <w:t xml:space="preserve">, kas ir balstīta uz Direktīvas 2003/87EK. </w:t>
            </w:r>
            <w:r w:rsidR="00A8402D" w:rsidRPr="00960A52">
              <w:rPr>
                <w:rFonts w:ascii="Times New Roman" w:hAnsi="Times New Roman" w:cs="Times New Roman"/>
                <w:iCs/>
                <w:sz w:val="24"/>
                <w:szCs w:val="24"/>
                <w:lang w:eastAsia="lv-LV"/>
              </w:rPr>
              <w:t xml:space="preserve">Likumā Par piesārņojumu </w:t>
            </w:r>
            <w:r w:rsidR="00516F8D" w:rsidRPr="00960A52">
              <w:rPr>
                <w:rFonts w:ascii="Times New Roman" w:hAnsi="Times New Roman" w:cs="Times New Roman"/>
                <w:iCs/>
                <w:sz w:val="24"/>
                <w:szCs w:val="24"/>
                <w:lang w:eastAsia="lv-LV"/>
              </w:rPr>
              <w:t>terminoloģija, kas attiec</w:t>
            </w:r>
            <w:r w:rsidR="00F84FC8" w:rsidRPr="00960A52">
              <w:rPr>
                <w:rFonts w:ascii="Times New Roman" w:hAnsi="Times New Roman" w:cs="Times New Roman"/>
                <w:iCs/>
                <w:sz w:val="24"/>
                <w:szCs w:val="24"/>
                <w:lang w:eastAsia="lv-LV"/>
              </w:rPr>
              <w:t>a</w:t>
            </w:r>
            <w:r w:rsidR="00516F8D" w:rsidRPr="00960A52">
              <w:rPr>
                <w:rFonts w:ascii="Times New Roman" w:hAnsi="Times New Roman" w:cs="Times New Roman"/>
                <w:iCs/>
                <w:sz w:val="24"/>
                <w:szCs w:val="24"/>
                <w:lang w:eastAsia="lv-LV"/>
              </w:rPr>
              <w:t>s uz iekārtā</w:t>
            </w:r>
            <w:r w:rsidR="008645F7" w:rsidRPr="00960A52">
              <w:rPr>
                <w:rFonts w:ascii="Times New Roman" w:hAnsi="Times New Roman" w:cs="Times New Roman"/>
                <w:iCs/>
                <w:sz w:val="24"/>
                <w:szCs w:val="24"/>
                <w:lang w:eastAsia="lv-LV"/>
              </w:rPr>
              <w:t xml:space="preserve">m tika izprasta plaši, ņemot </w:t>
            </w:r>
            <w:r w:rsidR="00F84FC8" w:rsidRPr="00960A52">
              <w:rPr>
                <w:rFonts w:ascii="Times New Roman" w:hAnsi="Times New Roman" w:cs="Times New Roman"/>
                <w:iCs/>
                <w:sz w:val="24"/>
                <w:szCs w:val="24"/>
                <w:lang w:eastAsia="lv-LV"/>
              </w:rPr>
              <w:t xml:space="preserve">vērā </w:t>
            </w:r>
            <w:r w:rsidR="008645F7" w:rsidRPr="00960A52">
              <w:rPr>
                <w:rFonts w:ascii="Times New Roman" w:hAnsi="Times New Roman" w:cs="Times New Roman"/>
                <w:iCs/>
                <w:sz w:val="24"/>
                <w:szCs w:val="24"/>
                <w:lang w:eastAsia="lv-LV"/>
              </w:rPr>
              <w:t xml:space="preserve">Latvijas </w:t>
            </w:r>
            <w:r w:rsidR="00026CC6" w:rsidRPr="00960A52">
              <w:rPr>
                <w:rFonts w:ascii="Times New Roman" w:hAnsi="Times New Roman" w:cs="Times New Roman"/>
                <w:iCs/>
                <w:sz w:val="24"/>
                <w:szCs w:val="24"/>
                <w:lang w:eastAsia="lv-LV"/>
              </w:rPr>
              <w:t>prasības piesārņojošo darbību veikšanai,</w:t>
            </w:r>
            <w:r w:rsidR="00C148BF" w:rsidRPr="00960A52">
              <w:rPr>
                <w:rFonts w:ascii="Times New Roman" w:hAnsi="Times New Roman" w:cs="Times New Roman"/>
                <w:iCs/>
                <w:sz w:val="24"/>
                <w:szCs w:val="24"/>
                <w:lang w:eastAsia="lv-LV"/>
              </w:rPr>
              <w:t xml:space="preserve"> kas tagad tiks atsevišķi izdalītas “Piesārņojuma </w:t>
            </w:r>
            <w:r w:rsidR="005F0826" w:rsidRPr="00960A52">
              <w:rPr>
                <w:rFonts w:ascii="Times New Roman" w:hAnsi="Times New Roman" w:cs="Times New Roman"/>
                <w:iCs/>
                <w:sz w:val="24"/>
                <w:szCs w:val="24"/>
                <w:lang w:eastAsia="lv-LV"/>
              </w:rPr>
              <w:t>novēršanas likumā”. Attiecīgi, ir izmainīti tādi termini kā “operators”, “emisijas</w:t>
            </w:r>
            <w:r w:rsidR="00765907" w:rsidRPr="00960A52">
              <w:rPr>
                <w:rFonts w:ascii="Times New Roman" w:hAnsi="Times New Roman" w:cs="Times New Roman"/>
                <w:iCs/>
                <w:sz w:val="24"/>
                <w:szCs w:val="24"/>
                <w:lang w:eastAsia="lv-LV"/>
              </w:rPr>
              <w:t>” un “atļauja”, lai tie precīzāk atbilstu Direktīvā 2003/87.EK noteiktajam.</w:t>
            </w:r>
            <w:r w:rsidR="00A9679D" w:rsidRPr="00960A52">
              <w:rPr>
                <w:rFonts w:ascii="Times New Roman" w:hAnsi="Times New Roman" w:cs="Times New Roman"/>
                <w:iCs/>
                <w:sz w:val="24"/>
                <w:szCs w:val="24"/>
                <w:lang w:eastAsia="lv-LV"/>
              </w:rPr>
              <w:t xml:space="preserve"> </w:t>
            </w:r>
            <w:r w:rsidR="00F84FC8" w:rsidRPr="00960A52">
              <w:rPr>
                <w:rFonts w:ascii="Times New Roman" w:hAnsi="Times New Roman" w:cs="Times New Roman"/>
                <w:iCs/>
                <w:sz w:val="24"/>
                <w:szCs w:val="24"/>
                <w:lang w:eastAsia="lv-LV"/>
              </w:rPr>
              <w:t>L</w:t>
            </w:r>
            <w:r w:rsidR="00A9679D" w:rsidRPr="00960A52">
              <w:rPr>
                <w:rFonts w:ascii="Times New Roman" w:hAnsi="Times New Roman" w:cs="Times New Roman"/>
                <w:iCs/>
                <w:sz w:val="24"/>
                <w:szCs w:val="24"/>
                <w:lang w:eastAsia="lv-LV"/>
              </w:rPr>
              <w:t>ikumprojekts tiek</w:t>
            </w:r>
            <w:r w:rsidR="001D019F" w:rsidRPr="00960A52">
              <w:rPr>
                <w:rFonts w:ascii="Times New Roman" w:hAnsi="Times New Roman" w:cs="Times New Roman"/>
                <w:iCs/>
                <w:sz w:val="24"/>
                <w:szCs w:val="24"/>
                <w:lang w:eastAsia="lv-LV"/>
              </w:rPr>
              <w:t xml:space="preserve"> papildināts ar diviem terminiem šajā</w:t>
            </w:r>
            <w:r w:rsidR="00690E8B" w:rsidRPr="00960A52">
              <w:rPr>
                <w:rFonts w:ascii="Times New Roman" w:hAnsi="Times New Roman" w:cs="Times New Roman"/>
                <w:iCs/>
                <w:sz w:val="24"/>
                <w:szCs w:val="24"/>
                <w:lang w:eastAsia="lv-LV"/>
              </w:rPr>
              <w:t xml:space="preserve"> ko</w:t>
            </w:r>
            <w:r w:rsidR="00E739E8" w:rsidRPr="00960A52">
              <w:rPr>
                <w:rFonts w:ascii="Times New Roman" w:hAnsi="Times New Roman" w:cs="Times New Roman"/>
                <w:iCs/>
                <w:sz w:val="24"/>
                <w:szCs w:val="24"/>
                <w:lang w:eastAsia="lv-LV"/>
              </w:rPr>
              <w:t>ntekstā:</w:t>
            </w:r>
          </w:p>
          <w:p w14:paraId="326D39F6" w14:textId="1E4E4D4F" w:rsidR="00E739E8" w:rsidRPr="00960A52" w:rsidRDefault="00E739E8" w:rsidP="00572B76">
            <w:pPr>
              <w:pStyle w:val="ListParagraph"/>
              <w:numPr>
                <w:ilvl w:val="0"/>
                <w:numId w:val="17"/>
              </w:numPr>
              <w:spacing w:after="0"/>
              <w:rPr>
                <w:iCs/>
                <w:sz w:val="24"/>
                <w:szCs w:val="24"/>
                <w:lang w:eastAsia="lv-LV"/>
              </w:rPr>
            </w:pPr>
            <w:r w:rsidRPr="00960A52">
              <w:rPr>
                <w:iCs/>
                <w:sz w:val="24"/>
                <w:szCs w:val="24"/>
                <w:lang w:eastAsia="lv-LV"/>
              </w:rPr>
              <w:t>“Eiropas Savienības Emisijas kvotu tirdzniecības sistēmas darbības” ar</w:t>
            </w:r>
            <w:r w:rsidR="004077EE" w:rsidRPr="00960A52">
              <w:rPr>
                <w:iCs/>
                <w:sz w:val="24"/>
                <w:szCs w:val="24"/>
                <w:lang w:eastAsia="lv-LV"/>
              </w:rPr>
              <w:t xml:space="preserve"> kuru tiek noteikts, tieši kuras darbības var tikt uzskatītas par ETS darbībām;</w:t>
            </w:r>
          </w:p>
          <w:p w14:paraId="58B2B7D5" w14:textId="535159D5" w:rsidR="00F448FD" w:rsidRPr="00960A52" w:rsidRDefault="004077EE" w:rsidP="00572B76">
            <w:pPr>
              <w:pStyle w:val="ListParagraph"/>
              <w:numPr>
                <w:ilvl w:val="0"/>
                <w:numId w:val="17"/>
              </w:numPr>
              <w:spacing w:after="0"/>
              <w:rPr>
                <w:iCs/>
                <w:sz w:val="24"/>
                <w:szCs w:val="24"/>
                <w:lang w:eastAsia="lv-LV"/>
              </w:rPr>
            </w:pPr>
            <w:r w:rsidRPr="00960A52">
              <w:rPr>
                <w:iCs/>
                <w:sz w:val="24"/>
                <w:szCs w:val="24"/>
                <w:lang w:eastAsia="lv-LV"/>
              </w:rPr>
              <w:t>“Tirgus stabilitātes rezerve”</w:t>
            </w:r>
            <w:r w:rsidR="00A370FF" w:rsidRPr="00960A52">
              <w:rPr>
                <w:iCs/>
                <w:sz w:val="24"/>
                <w:szCs w:val="24"/>
                <w:lang w:eastAsia="lv-LV"/>
              </w:rPr>
              <w:t xml:space="preserve">, kas tiek </w:t>
            </w:r>
            <w:r w:rsidR="008A3E70" w:rsidRPr="00960A52">
              <w:rPr>
                <w:iCs/>
                <w:sz w:val="24"/>
                <w:szCs w:val="24"/>
                <w:lang w:eastAsia="lv-LV"/>
              </w:rPr>
              <w:t>darīts, lai atvieglotu uztveršanu par to, tieši kād</w:t>
            </w:r>
            <w:r w:rsidR="00BD0C70" w:rsidRPr="00960A52">
              <w:rPr>
                <w:iCs/>
                <w:sz w:val="24"/>
                <w:szCs w:val="24"/>
                <w:lang w:eastAsia="lv-LV"/>
              </w:rPr>
              <w:t>u</w:t>
            </w:r>
            <w:r w:rsidR="008A3E70" w:rsidRPr="00960A52">
              <w:rPr>
                <w:iCs/>
                <w:sz w:val="24"/>
                <w:szCs w:val="24"/>
                <w:lang w:eastAsia="lv-LV"/>
              </w:rPr>
              <w:t xml:space="preserve"> emisijas kvot</w:t>
            </w:r>
            <w:r w:rsidR="00BD0C70" w:rsidRPr="00960A52">
              <w:rPr>
                <w:iCs/>
                <w:sz w:val="24"/>
                <w:szCs w:val="24"/>
                <w:lang w:eastAsia="lv-LV"/>
              </w:rPr>
              <w:t xml:space="preserve">u ieņēmumi tiek izmantoti </w:t>
            </w:r>
            <w:r w:rsidR="006C1282" w:rsidRPr="00960A52">
              <w:rPr>
                <w:iCs/>
                <w:sz w:val="24"/>
                <w:szCs w:val="24"/>
                <w:lang w:eastAsia="lv-LV"/>
              </w:rPr>
              <w:t>Emisijas kvotu izsolīšanas instrumentā.</w:t>
            </w:r>
          </w:p>
          <w:p w14:paraId="3F85A559" w14:textId="77777777" w:rsidR="00304C71" w:rsidRPr="00960A52" w:rsidRDefault="00304C71" w:rsidP="00F448FD">
            <w:pPr>
              <w:jc w:val="both"/>
              <w:rPr>
                <w:rFonts w:ascii="Times New Roman" w:hAnsi="Times New Roman" w:cs="Times New Roman"/>
                <w:sz w:val="28"/>
                <w:szCs w:val="28"/>
              </w:rPr>
            </w:pPr>
          </w:p>
          <w:p w14:paraId="6C186F00" w14:textId="6274D209" w:rsidR="00F448FD" w:rsidRPr="00960A52" w:rsidRDefault="002F1D8F" w:rsidP="00254947">
            <w:pPr>
              <w:jc w:val="both"/>
              <w:rPr>
                <w:rFonts w:ascii="Times New Roman" w:eastAsia="Times New Roman" w:hAnsi="Times New Roman" w:cs="Times New Roman"/>
                <w:iCs/>
                <w:sz w:val="24"/>
                <w:szCs w:val="24"/>
                <w:lang w:eastAsia="lv-LV"/>
              </w:rPr>
            </w:pPr>
            <w:r w:rsidRPr="00960A52">
              <w:rPr>
                <w:rFonts w:ascii="Times New Roman" w:hAnsi="Times New Roman" w:cs="Times New Roman"/>
                <w:sz w:val="24"/>
                <w:szCs w:val="24"/>
              </w:rPr>
              <w:t xml:space="preserve">Ņemot vērā, ka likumprojekts tiek izstrādāts, lai </w:t>
            </w:r>
            <w:r w:rsidR="00812B73" w:rsidRPr="00960A52">
              <w:rPr>
                <w:rFonts w:ascii="Times New Roman" w:hAnsi="Times New Roman" w:cs="Times New Roman"/>
                <w:sz w:val="24"/>
                <w:szCs w:val="24"/>
              </w:rPr>
              <w:t xml:space="preserve">tiktu pilnveidots klimata politikas regulējums, tajā tiek ietverti </w:t>
            </w:r>
            <w:r w:rsidR="1533A561" w:rsidRPr="00960A52">
              <w:rPr>
                <w:rFonts w:ascii="Times New Roman" w:hAnsi="Times New Roman" w:cs="Times New Roman"/>
                <w:sz w:val="24"/>
                <w:szCs w:val="24"/>
              </w:rPr>
              <w:t xml:space="preserve">tādi </w:t>
            </w:r>
            <w:r w:rsidR="00F16267" w:rsidRPr="00960A52">
              <w:rPr>
                <w:rFonts w:ascii="Times New Roman" w:eastAsia="Times New Roman" w:hAnsi="Times New Roman" w:cs="Times New Roman"/>
                <w:iCs/>
                <w:sz w:val="24"/>
                <w:szCs w:val="24"/>
                <w:lang w:eastAsia="lv-LV"/>
              </w:rPr>
              <w:t>jauni termini</w:t>
            </w:r>
            <w:r w:rsidR="00825B3E" w:rsidRPr="00960A52">
              <w:rPr>
                <w:rFonts w:ascii="Times New Roman" w:eastAsia="Times New Roman" w:hAnsi="Times New Roman" w:cs="Times New Roman"/>
                <w:iCs/>
                <w:sz w:val="24"/>
                <w:szCs w:val="24"/>
                <w:lang w:eastAsia="lv-LV"/>
              </w:rPr>
              <w:t xml:space="preserve"> kā </w:t>
            </w:r>
            <w:r w:rsidR="00825B3E" w:rsidRPr="00960A52">
              <w:rPr>
                <w:rFonts w:ascii="Times New Roman" w:eastAsia="Times New Roman" w:hAnsi="Times New Roman" w:cs="Times New Roman"/>
                <w:iCs/>
                <w:sz w:val="24"/>
                <w:szCs w:val="24"/>
                <w:lang w:eastAsia="lv-LV"/>
              </w:rPr>
              <w:lastRenderedPageBreak/>
              <w:t>“klimata pārmaiņas”, “</w:t>
            </w:r>
            <w:proofErr w:type="spellStart"/>
            <w:r w:rsidR="00825B3E" w:rsidRPr="00960A52">
              <w:rPr>
                <w:rFonts w:ascii="Times New Roman" w:eastAsia="Times New Roman" w:hAnsi="Times New Roman" w:cs="Times New Roman"/>
                <w:iCs/>
                <w:sz w:val="24"/>
                <w:szCs w:val="24"/>
                <w:lang w:eastAsia="lv-LV"/>
              </w:rPr>
              <w:t>klimatneitralitāte</w:t>
            </w:r>
            <w:proofErr w:type="spellEnd"/>
            <w:r w:rsidR="00825B3E" w:rsidRPr="00960A52">
              <w:rPr>
                <w:rFonts w:ascii="Times New Roman" w:eastAsia="Times New Roman" w:hAnsi="Times New Roman" w:cs="Times New Roman"/>
                <w:iCs/>
                <w:sz w:val="24"/>
                <w:szCs w:val="24"/>
                <w:lang w:eastAsia="lv-LV"/>
              </w:rPr>
              <w:t>”, “</w:t>
            </w:r>
            <w:proofErr w:type="spellStart"/>
            <w:r w:rsidR="00825B3E" w:rsidRPr="00960A52">
              <w:rPr>
                <w:rFonts w:ascii="Times New Roman" w:eastAsia="Times New Roman" w:hAnsi="Times New Roman" w:cs="Times New Roman"/>
                <w:iCs/>
                <w:sz w:val="24"/>
                <w:szCs w:val="24"/>
                <w:lang w:eastAsia="lv-LV"/>
              </w:rPr>
              <w:t>klimatnoturība</w:t>
            </w:r>
            <w:proofErr w:type="spellEnd"/>
            <w:r w:rsidR="00825B3E" w:rsidRPr="00960A52">
              <w:rPr>
                <w:rFonts w:ascii="Times New Roman" w:eastAsia="Times New Roman" w:hAnsi="Times New Roman" w:cs="Times New Roman"/>
                <w:iCs/>
                <w:sz w:val="24"/>
                <w:szCs w:val="24"/>
                <w:lang w:eastAsia="lv-LV"/>
              </w:rPr>
              <w:t>” un “pielāgošanās klimata pārmaiņām”</w:t>
            </w:r>
            <w:r w:rsidR="0000508E" w:rsidRPr="00960A52">
              <w:rPr>
                <w:rFonts w:ascii="Times New Roman" w:eastAsia="Times New Roman" w:hAnsi="Times New Roman" w:cs="Times New Roman"/>
                <w:iCs/>
                <w:sz w:val="24"/>
                <w:szCs w:val="24"/>
                <w:lang w:eastAsia="lv-LV"/>
              </w:rPr>
              <w:t xml:space="preserve">, </w:t>
            </w:r>
            <w:r w:rsidR="00304C71" w:rsidRPr="00960A52">
              <w:rPr>
                <w:rFonts w:ascii="Times New Roman" w:eastAsia="Times New Roman" w:hAnsi="Times New Roman" w:cs="Times New Roman"/>
                <w:iCs/>
                <w:sz w:val="24"/>
                <w:szCs w:val="24"/>
                <w:lang w:eastAsia="lv-LV"/>
              </w:rPr>
              <w:t xml:space="preserve">kas ir būtiski klimata politikas jomā un likuma mērķa izpratnei.  </w:t>
            </w:r>
            <w:r w:rsidR="00162B13" w:rsidRPr="00960A52">
              <w:rPr>
                <w:rFonts w:ascii="Times New Roman" w:eastAsia="Times New Roman" w:hAnsi="Times New Roman" w:cs="Times New Roman"/>
                <w:iCs/>
                <w:sz w:val="24"/>
                <w:szCs w:val="24"/>
                <w:lang w:eastAsia="lv-LV"/>
              </w:rPr>
              <w:t xml:space="preserve">Termini </w:t>
            </w:r>
            <w:r w:rsidR="00CE3D9F" w:rsidRPr="00960A52">
              <w:rPr>
                <w:rFonts w:ascii="Times New Roman" w:eastAsia="Times New Roman" w:hAnsi="Times New Roman" w:cs="Times New Roman"/>
                <w:iCs/>
                <w:sz w:val="24"/>
                <w:szCs w:val="24"/>
                <w:lang w:eastAsia="lv-LV"/>
              </w:rPr>
              <w:t xml:space="preserve">ir </w:t>
            </w:r>
            <w:r w:rsidR="50DEB090" w:rsidRPr="00960A52">
              <w:rPr>
                <w:rFonts w:ascii="Times New Roman" w:eastAsia="Times New Roman" w:hAnsi="Times New Roman" w:cs="Times New Roman"/>
                <w:sz w:val="24"/>
                <w:szCs w:val="24"/>
                <w:lang w:eastAsia="lv-LV"/>
              </w:rPr>
              <w:t>saskaņoti ar</w:t>
            </w:r>
            <w:r w:rsidR="00CE3D9F" w:rsidRPr="00960A52">
              <w:rPr>
                <w:rFonts w:ascii="Times New Roman" w:eastAsia="Times New Roman" w:hAnsi="Times New Roman" w:cs="Times New Roman"/>
                <w:iCs/>
                <w:sz w:val="24"/>
                <w:szCs w:val="24"/>
                <w:lang w:eastAsia="lv-LV"/>
              </w:rPr>
              <w:t xml:space="preserve"> Latvijas klimata </w:t>
            </w:r>
            <w:r w:rsidR="00FD68D7" w:rsidRPr="00960A52">
              <w:rPr>
                <w:rFonts w:ascii="Times New Roman" w:eastAsia="Times New Roman" w:hAnsi="Times New Roman" w:cs="Times New Roman"/>
                <w:iCs/>
                <w:sz w:val="24"/>
                <w:szCs w:val="24"/>
                <w:lang w:eastAsia="lv-LV"/>
              </w:rPr>
              <w:t xml:space="preserve">politikas </w:t>
            </w:r>
            <w:r w:rsidR="1656D5F6" w:rsidRPr="00960A52">
              <w:rPr>
                <w:rFonts w:ascii="Times New Roman" w:eastAsia="Times New Roman" w:hAnsi="Times New Roman" w:cs="Times New Roman"/>
                <w:sz w:val="24"/>
                <w:szCs w:val="24"/>
                <w:lang w:eastAsia="lv-LV"/>
              </w:rPr>
              <w:t>plānošanas</w:t>
            </w:r>
            <w:r w:rsidR="00FD68D7" w:rsidRPr="00960A52">
              <w:rPr>
                <w:rFonts w:ascii="Times New Roman" w:eastAsia="Times New Roman" w:hAnsi="Times New Roman" w:cs="Times New Roman"/>
                <w:iCs/>
                <w:sz w:val="24"/>
                <w:szCs w:val="24"/>
                <w:lang w:eastAsia="lv-LV"/>
              </w:rPr>
              <w:t xml:space="preserve"> dokumentiem, ņemot vērā arī </w:t>
            </w:r>
            <w:r w:rsidR="339787BF" w:rsidRPr="00960A52">
              <w:rPr>
                <w:rFonts w:ascii="Times New Roman" w:eastAsia="Times New Roman" w:hAnsi="Times New Roman" w:cs="Times New Roman"/>
                <w:sz w:val="24"/>
                <w:szCs w:val="24"/>
                <w:lang w:eastAsia="lv-LV"/>
              </w:rPr>
              <w:t xml:space="preserve"> Klimata pārmaiņu starpvaldību padomes</w:t>
            </w:r>
            <w:r w:rsidR="004E780A" w:rsidRPr="00960A52">
              <w:rPr>
                <w:rFonts w:ascii="Times New Roman" w:eastAsia="Times New Roman" w:hAnsi="Times New Roman" w:cs="Times New Roman"/>
                <w:iCs/>
                <w:sz w:val="24"/>
                <w:szCs w:val="24"/>
                <w:lang w:eastAsia="lv-LV"/>
              </w:rPr>
              <w:t xml:space="preserve"> </w:t>
            </w:r>
            <w:r w:rsidR="15D6E188" w:rsidRPr="00960A52">
              <w:rPr>
                <w:rFonts w:ascii="Times New Roman" w:eastAsia="Times New Roman" w:hAnsi="Times New Roman" w:cs="Times New Roman"/>
                <w:sz w:val="24"/>
                <w:szCs w:val="24"/>
                <w:lang w:eastAsia="lv-LV"/>
              </w:rPr>
              <w:t>ziņojumos ietvertās</w:t>
            </w:r>
            <w:r w:rsidR="002D59B0" w:rsidRPr="00960A52">
              <w:rPr>
                <w:rFonts w:ascii="Times New Roman" w:eastAsia="Times New Roman" w:hAnsi="Times New Roman" w:cs="Times New Roman"/>
                <w:iCs/>
                <w:sz w:val="24"/>
                <w:szCs w:val="24"/>
                <w:lang w:eastAsia="lv-LV"/>
              </w:rPr>
              <w:t xml:space="preserve"> terminu definīcijas, kas tiek izmantotas pasaulē citu valstu klimata likumos.</w:t>
            </w:r>
          </w:p>
          <w:p w14:paraId="141E4407" w14:textId="77777777" w:rsidR="00A27617" w:rsidRPr="00960A52" w:rsidRDefault="00A27617" w:rsidP="00A27617">
            <w:pPr>
              <w:rPr>
                <w:rFonts w:ascii="Times New Roman" w:hAnsi="Times New Roman" w:cs="Times New Roman"/>
                <w:iCs/>
                <w:sz w:val="24"/>
                <w:szCs w:val="24"/>
                <w:lang w:eastAsia="lv-LV"/>
              </w:rPr>
            </w:pPr>
          </w:p>
          <w:p w14:paraId="70B75A19" w14:textId="667C683F" w:rsidR="00762614" w:rsidRPr="00960A52" w:rsidRDefault="00803FB0" w:rsidP="00850435">
            <w:pPr>
              <w:jc w:val="both"/>
              <w:rPr>
                <w:rFonts w:ascii="Times New Roman" w:hAnsi="Times New Roman" w:cs="Times New Roman"/>
                <w:iCs/>
                <w:sz w:val="24"/>
                <w:szCs w:val="24"/>
                <w:lang w:eastAsia="lv-LV"/>
              </w:rPr>
            </w:pPr>
            <w:r w:rsidRPr="00960A52">
              <w:rPr>
                <w:rFonts w:ascii="Times New Roman" w:hAnsi="Times New Roman" w:cs="Times New Roman"/>
                <w:iCs/>
                <w:sz w:val="24"/>
                <w:szCs w:val="24"/>
                <w:lang w:eastAsia="lv-LV"/>
              </w:rPr>
              <w:t>Ņemot vērā, ka VI nodaļā Ministru kabinetam tiek noteikts jauns deleģējums izstrādāt noteikumus attiecībā uz oglekļa dioksīda uztveršanu, transportēšanu, uzglabāšanu un izmantošanu</w:t>
            </w:r>
            <w:r w:rsidR="00897EBC" w:rsidRPr="00960A52">
              <w:rPr>
                <w:rFonts w:ascii="Times New Roman" w:hAnsi="Times New Roman" w:cs="Times New Roman"/>
                <w:iCs/>
                <w:sz w:val="24"/>
                <w:szCs w:val="24"/>
                <w:lang w:eastAsia="lv-LV"/>
              </w:rPr>
              <w:t>, tad jau esošie termini, kas tika noteikti likumā Par piesārņojumu, tiek papildināti</w:t>
            </w:r>
            <w:r w:rsidR="00222535" w:rsidRPr="00960A52">
              <w:rPr>
                <w:rFonts w:ascii="Times New Roman" w:hAnsi="Times New Roman" w:cs="Times New Roman"/>
                <w:iCs/>
                <w:sz w:val="24"/>
                <w:szCs w:val="24"/>
                <w:lang w:eastAsia="lv-LV"/>
              </w:rPr>
              <w:t>, definējot arī oglekļa dioksīda uzglabāšanas vietu un tā uztveršanu.</w:t>
            </w:r>
          </w:p>
          <w:p w14:paraId="4DB818DF" w14:textId="2A9EF0A4" w:rsidR="00222535" w:rsidRPr="00960A52" w:rsidRDefault="00222535" w:rsidP="00850435">
            <w:pPr>
              <w:jc w:val="both"/>
              <w:rPr>
                <w:rFonts w:ascii="Times New Roman" w:hAnsi="Times New Roman" w:cs="Times New Roman"/>
                <w:iCs/>
                <w:sz w:val="24"/>
                <w:szCs w:val="24"/>
                <w:lang w:eastAsia="lv-LV"/>
              </w:rPr>
            </w:pPr>
          </w:p>
          <w:p w14:paraId="109383BE" w14:textId="372EE964" w:rsidR="002964A2" w:rsidRPr="00960A52" w:rsidRDefault="003A0B07" w:rsidP="00850435">
            <w:pPr>
              <w:jc w:val="both"/>
              <w:rPr>
                <w:rFonts w:ascii="Times New Roman" w:hAnsi="Times New Roman" w:cs="Times New Roman"/>
                <w:iCs/>
                <w:sz w:val="24"/>
                <w:szCs w:val="24"/>
                <w:lang w:eastAsia="lv-LV"/>
              </w:rPr>
            </w:pPr>
            <w:r w:rsidRPr="00960A52">
              <w:rPr>
                <w:rFonts w:ascii="Times New Roman" w:hAnsi="Times New Roman" w:cs="Times New Roman"/>
                <w:iCs/>
                <w:sz w:val="24"/>
                <w:szCs w:val="24"/>
                <w:lang w:eastAsia="lv-LV"/>
              </w:rPr>
              <w:t>Likumprojekta mērķis ir noteikts tā 2. pantā, un tas būtiski atšķiras no likum</w:t>
            </w:r>
            <w:r w:rsidR="005D080C" w:rsidRPr="00960A52">
              <w:rPr>
                <w:rFonts w:ascii="Times New Roman" w:hAnsi="Times New Roman" w:cs="Times New Roman"/>
                <w:iCs/>
                <w:sz w:val="24"/>
                <w:szCs w:val="24"/>
                <w:lang w:eastAsia="lv-LV"/>
              </w:rPr>
              <w:t>ā</w:t>
            </w:r>
            <w:r w:rsidRPr="00960A52">
              <w:rPr>
                <w:rFonts w:ascii="Times New Roman" w:hAnsi="Times New Roman" w:cs="Times New Roman"/>
                <w:iCs/>
                <w:sz w:val="24"/>
                <w:szCs w:val="24"/>
                <w:lang w:eastAsia="lv-LV"/>
              </w:rPr>
              <w:t xml:space="preserve"> </w:t>
            </w:r>
            <w:r w:rsidR="005D080C" w:rsidRPr="00960A52">
              <w:rPr>
                <w:rFonts w:ascii="Times New Roman" w:hAnsi="Times New Roman" w:cs="Times New Roman"/>
                <w:iCs/>
                <w:sz w:val="24"/>
                <w:szCs w:val="24"/>
                <w:lang w:eastAsia="lv-LV"/>
              </w:rPr>
              <w:t>“</w:t>
            </w:r>
            <w:r w:rsidRPr="00960A52">
              <w:rPr>
                <w:rFonts w:ascii="Times New Roman" w:hAnsi="Times New Roman" w:cs="Times New Roman"/>
                <w:iCs/>
                <w:sz w:val="24"/>
                <w:szCs w:val="24"/>
                <w:lang w:eastAsia="lv-LV"/>
              </w:rPr>
              <w:t>Par piesārņojuma</w:t>
            </w:r>
            <w:r w:rsidR="005D080C" w:rsidRPr="00960A52">
              <w:rPr>
                <w:rFonts w:ascii="Times New Roman" w:hAnsi="Times New Roman" w:cs="Times New Roman"/>
                <w:iCs/>
                <w:sz w:val="24"/>
                <w:szCs w:val="24"/>
                <w:lang w:eastAsia="lv-LV"/>
              </w:rPr>
              <w:t>” un likumā  “Par Latvijas dalību Kioto protokola elastīgajos mehānismos” noteiktā</w:t>
            </w:r>
            <w:r w:rsidR="002964A2" w:rsidRPr="00960A52">
              <w:rPr>
                <w:rFonts w:ascii="Times New Roman" w:hAnsi="Times New Roman" w:cs="Times New Roman"/>
                <w:iCs/>
                <w:sz w:val="24"/>
                <w:szCs w:val="24"/>
                <w:lang w:eastAsia="lv-LV"/>
              </w:rPr>
              <w:t>; abi no šiem mērķiem bija attiecināmi uz Latvijas klimata politiku.</w:t>
            </w:r>
            <w:r w:rsidR="00077CB3" w:rsidRPr="00960A52">
              <w:rPr>
                <w:rFonts w:ascii="Times New Roman" w:hAnsi="Times New Roman" w:cs="Times New Roman"/>
                <w:iCs/>
                <w:sz w:val="24"/>
                <w:szCs w:val="24"/>
                <w:lang w:eastAsia="lv-LV"/>
              </w:rPr>
              <w:t xml:space="preserve"> Likumprojektā noteiktais mērķis ir daudz ambiciozāks par</w:t>
            </w:r>
            <w:r w:rsidR="006A132D" w:rsidRPr="00960A52">
              <w:rPr>
                <w:rFonts w:ascii="Times New Roman" w:hAnsi="Times New Roman" w:cs="Times New Roman"/>
                <w:iCs/>
                <w:sz w:val="24"/>
                <w:szCs w:val="24"/>
                <w:lang w:eastAsia="lv-LV"/>
              </w:rPr>
              <w:t xml:space="preserve"> pašreizējo Latvijas klimata politikas mērķi, nosakot, ka Latvijai ir jāsasniedz </w:t>
            </w:r>
            <w:proofErr w:type="spellStart"/>
            <w:r w:rsidR="006A132D" w:rsidRPr="00960A52">
              <w:rPr>
                <w:rFonts w:ascii="Times New Roman" w:hAnsi="Times New Roman" w:cs="Times New Roman"/>
                <w:iCs/>
                <w:sz w:val="24"/>
                <w:szCs w:val="24"/>
                <w:lang w:eastAsia="lv-LV"/>
              </w:rPr>
              <w:t>klimatneitralitāte</w:t>
            </w:r>
            <w:proofErr w:type="spellEnd"/>
            <w:r w:rsidR="005D7FED" w:rsidRPr="00960A52">
              <w:rPr>
                <w:rFonts w:ascii="Times New Roman" w:hAnsi="Times New Roman" w:cs="Times New Roman"/>
                <w:iCs/>
                <w:sz w:val="24"/>
                <w:szCs w:val="24"/>
                <w:lang w:eastAsia="lv-LV"/>
              </w:rPr>
              <w:t xml:space="preserve"> līdz 2050. gadam</w:t>
            </w:r>
            <w:r w:rsidR="0037348E" w:rsidRPr="00960A52">
              <w:rPr>
                <w:rFonts w:ascii="Times New Roman" w:hAnsi="Times New Roman" w:cs="Times New Roman"/>
                <w:iCs/>
                <w:sz w:val="24"/>
                <w:szCs w:val="24"/>
                <w:lang w:eastAsia="lv-LV"/>
              </w:rPr>
              <w:t xml:space="preserve">, kā arī paredzot, ka pēc 2050. gada </w:t>
            </w:r>
            <w:proofErr w:type="spellStart"/>
            <w:r w:rsidR="002550A9" w:rsidRPr="00960A52">
              <w:rPr>
                <w:rFonts w:ascii="Times New Roman" w:hAnsi="Times New Roman" w:cs="Times New Roman"/>
                <w:iCs/>
                <w:sz w:val="24"/>
                <w:szCs w:val="24"/>
                <w:lang w:eastAsia="lv-LV"/>
              </w:rPr>
              <w:t>klimatneitralitāte</w:t>
            </w:r>
            <w:proofErr w:type="spellEnd"/>
            <w:r w:rsidR="002550A9" w:rsidRPr="00960A52">
              <w:rPr>
                <w:rFonts w:ascii="Times New Roman" w:hAnsi="Times New Roman" w:cs="Times New Roman"/>
                <w:iCs/>
                <w:sz w:val="24"/>
                <w:szCs w:val="24"/>
                <w:lang w:eastAsia="lv-LV"/>
              </w:rPr>
              <w:t xml:space="preserve"> attiecībā uz SEG emisijām tiek noturēta, pēc iespējas cenšoties panākt negatīvu emisiju bilanci.</w:t>
            </w:r>
            <w:r w:rsidR="000B2856" w:rsidRPr="00960A52">
              <w:rPr>
                <w:rFonts w:ascii="Times New Roman" w:hAnsi="Times New Roman" w:cs="Times New Roman"/>
                <w:iCs/>
                <w:sz w:val="24"/>
                <w:szCs w:val="24"/>
                <w:lang w:eastAsia="lv-LV"/>
              </w:rPr>
              <w:t xml:space="preserve"> Mērķis uz 2050. gadu ir </w:t>
            </w:r>
            <w:r w:rsidR="00FF44F0" w:rsidRPr="00960A52">
              <w:rPr>
                <w:rFonts w:ascii="Times New Roman" w:hAnsi="Times New Roman" w:cs="Times New Roman"/>
                <w:iCs/>
                <w:sz w:val="24"/>
                <w:szCs w:val="24"/>
                <w:lang w:eastAsia="lv-LV"/>
              </w:rPr>
              <w:t>noteikts</w:t>
            </w:r>
            <w:r w:rsidR="000B2856" w:rsidRPr="00960A52">
              <w:rPr>
                <w:rFonts w:ascii="Times New Roman" w:hAnsi="Times New Roman" w:cs="Times New Roman"/>
                <w:iCs/>
                <w:sz w:val="24"/>
                <w:szCs w:val="24"/>
                <w:lang w:eastAsia="lv-LV"/>
              </w:rPr>
              <w:t xml:space="preserve">, ņemot vērā </w:t>
            </w:r>
            <w:r w:rsidR="00A62C00" w:rsidRPr="00960A52">
              <w:rPr>
                <w:rFonts w:ascii="Times New Roman" w:hAnsi="Times New Roman" w:cs="Times New Roman"/>
                <w:iCs/>
                <w:sz w:val="24"/>
                <w:szCs w:val="24"/>
                <w:lang w:eastAsia="lv-LV"/>
              </w:rPr>
              <w:t>ES</w:t>
            </w:r>
            <w:r w:rsidR="000B2856" w:rsidRPr="00960A52">
              <w:rPr>
                <w:rFonts w:ascii="Times New Roman" w:hAnsi="Times New Roman" w:cs="Times New Roman"/>
                <w:iCs/>
                <w:sz w:val="24"/>
                <w:szCs w:val="24"/>
                <w:lang w:eastAsia="lv-LV"/>
              </w:rPr>
              <w:t xml:space="preserve"> kopējo ambīciju uz 2050. gadu, kas ir nostiprināta ar Eiropas Parlamenta un Padomes Regulu Nr. 2021/1119 ar ko izveido </w:t>
            </w:r>
            <w:proofErr w:type="spellStart"/>
            <w:r w:rsidR="000B2856" w:rsidRPr="00960A52">
              <w:rPr>
                <w:rFonts w:ascii="Times New Roman" w:hAnsi="Times New Roman" w:cs="Times New Roman"/>
                <w:iCs/>
                <w:sz w:val="24"/>
                <w:szCs w:val="24"/>
                <w:lang w:eastAsia="lv-LV"/>
              </w:rPr>
              <w:t>klimatneitralitātes</w:t>
            </w:r>
            <w:proofErr w:type="spellEnd"/>
            <w:r w:rsidR="000B2856" w:rsidRPr="00960A52">
              <w:rPr>
                <w:rFonts w:ascii="Times New Roman" w:hAnsi="Times New Roman" w:cs="Times New Roman"/>
                <w:iCs/>
                <w:sz w:val="24"/>
                <w:szCs w:val="24"/>
                <w:lang w:eastAsia="lv-LV"/>
              </w:rPr>
              <w:t xml:space="preserve"> panākšanas satvaru un groza Regulas (EK) Nr. 401/2009 un (ES) 2018/1999 (“Eiropas Klimata akts”)</w:t>
            </w:r>
            <w:r w:rsidR="000B2856" w:rsidRPr="00960A52">
              <w:rPr>
                <w:rStyle w:val="FootnoteReference"/>
                <w:rFonts w:ascii="Times New Roman" w:hAnsi="Times New Roman" w:cs="Times New Roman"/>
                <w:iCs/>
                <w:sz w:val="24"/>
                <w:szCs w:val="24"/>
                <w:lang w:eastAsia="lv-LV"/>
              </w:rPr>
              <w:footnoteReference w:id="4"/>
            </w:r>
            <w:r w:rsidR="00FF44F0" w:rsidRPr="00960A52">
              <w:rPr>
                <w:rFonts w:ascii="Times New Roman" w:hAnsi="Times New Roman" w:cs="Times New Roman"/>
                <w:iCs/>
                <w:sz w:val="24"/>
                <w:szCs w:val="24"/>
                <w:lang w:eastAsia="lv-LV"/>
              </w:rPr>
              <w:t xml:space="preserve"> </w:t>
            </w:r>
            <w:r w:rsidR="000B2856" w:rsidRPr="00960A52">
              <w:rPr>
                <w:rFonts w:ascii="Times New Roman" w:hAnsi="Times New Roman" w:cs="Times New Roman"/>
                <w:iCs/>
                <w:sz w:val="24"/>
                <w:szCs w:val="24"/>
                <w:lang w:eastAsia="lv-LV"/>
              </w:rPr>
              <w:t xml:space="preserve">(turpmāk – Eiropas Klimata  likums). Eiropas Klimata </w:t>
            </w:r>
            <w:r w:rsidR="00A62C00" w:rsidRPr="00960A52">
              <w:rPr>
                <w:rFonts w:ascii="Times New Roman" w:hAnsi="Times New Roman" w:cs="Times New Roman"/>
                <w:iCs/>
                <w:sz w:val="24"/>
                <w:szCs w:val="24"/>
                <w:lang w:eastAsia="lv-LV"/>
              </w:rPr>
              <w:t xml:space="preserve">likumā tiek noteikts, ka ES ir vienots </w:t>
            </w:r>
            <w:proofErr w:type="spellStart"/>
            <w:r w:rsidR="00A62C00" w:rsidRPr="00960A52">
              <w:rPr>
                <w:rFonts w:ascii="Times New Roman" w:hAnsi="Times New Roman" w:cs="Times New Roman"/>
                <w:iCs/>
                <w:sz w:val="24"/>
                <w:szCs w:val="24"/>
                <w:lang w:eastAsia="lv-LV"/>
              </w:rPr>
              <w:t>klimatneitralitātes</w:t>
            </w:r>
            <w:proofErr w:type="spellEnd"/>
            <w:r w:rsidR="00A62C00" w:rsidRPr="00960A52">
              <w:rPr>
                <w:rFonts w:ascii="Times New Roman" w:hAnsi="Times New Roman" w:cs="Times New Roman"/>
                <w:iCs/>
                <w:sz w:val="24"/>
                <w:szCs w:val="24"/>
                <w:lang w:eastAsia="lv-LV"/>
              </w:rPr>
              <w:t xml:space="preserve"> mērķis uz 2050. gadu.</w:t>
            </w:r>
            <w:r w:rsidR="00935BCD" w:rsidRPr="00960A52">
              <w:rPr>
                <w:rFonts w:ascii="Times New Roman" w:hAnsi="Times New Roman" w:cs="Times New Roman"/>
                <w:iCs/>
                <w:sz w:val="24"/>
                <w:szCs w:val="24"/>
                <w:lang w:eastAsia="lv-LV"/>
              </w:rPr>
              <w:t xml:space="preserve"> Ambīcijas noturēšana pēc 2050. gada ir būtiska, lai </w:t>
            </w:r>
            <w:r w:rsidR="00D04D56" w:rsidRPr="00960A52">
              <w:rPr>
                <w:rFonts w:ascii="Times New Roman" w:hAnsi="Times New Roman" w:cs="Times New Roman"/>
                <w:iCs/>
                <w:sz w:val="24"/>
                <w:szCs w:val="24"/>
                <w:lang w:eastAsia="lv-LV"/>
              </w:rPr>
              <w:t xml:space="preserve">nodrošinātu, ka arī pēc 2050. gada tiktu attīstīta tāda klimata  politika, kas nodrošina </w:t>
            </w:r>
            <w:proofErr w:type="spellStart"/>
            <w:r w:rsidR="00D04D56" w:rsidRPr="00960A52">
              <w:rPr>
                <w:rFonts w:ascii="Times New Roman" w:hAnsi="Times New Roman" w:cs="Times New Roman"/>
                <w:iCs/>
                <w:sz w:val="24"/>
                <w:szCs w:val="24"/>
                <w:lang w:eastAsia="lv-LV"/>
              </w:rPr>
              <w:t>klimatnoturību</w:t>
            </w:r>
            <w:proofErr w:type="spellEnd"/>
            <w:r w:rsidR="00D04D56" w:rsidRPr="00960A52">
              <w:rPr>
                <w:rFonts w:ascii="Times New Roman" w:hAnsi="Times New Roman" w:cs="Times New Roman"/>
                <w:iCs/>
                <w:sz w:val="24"/>
                <w:szCs w:val="24"/>
                <w:lang w:eastAsia="lv-LV"/>
              </w:rPr>
              <w:t xml:space="preserve"> un mazina klimata pārmaiņu riskus. </w:t>
            </w:r>
            <w:r w:rsidR="005D3E8B" w:rsidRPr="00960A52">
              <w:rPr>
                <w:rFonts w:ascii="Times New Roman" w:hAnsi="Times New Roman" w:cs="Times New Roman"/>
                <w:iCs/>
                <w:sz w:val="24"/>
                <w:szCs w:val="24"/>
                <w:lang w:eastAsia="lv-LV"/>
              </w:rPr>
              <w:t xml:space="preserve">Šāda </w:t>
            </w:r>
            <w:r w:rsidR="00FF44F0" w:rsidRPr="00960A52">
              <w:rPr>
                <w:rFonts w:ascii="Times New Roman" w:hAnsi="Times New Roman" w:cs="Times New Roman"/>
                <w:iCs/>
                <w:sz w:val="24"/>
                <w:szCs w:val="24"/>
                <w:lang w:eastAsia="lv-LV"/>
              </w:rPr>
              <w:t xml:space="preserve">norāde </w:t>
            </w:r>
            <w:r w:rsidR="005D3E8B" w:rsidRPr="00960A52">
              <w:rPr>
                <w:rFonts w:ascii="Times New Roman" w:hAnsi="Times New Roman" w:cs="Times New Roman"/>
                <w:iCs/>
                <w:sz w:val="24"/>
                <w:szCs w:val="24"/>
                <w:lang w:eastAsia="lv-LV"/>
              </w:rPr>
              <w:t xml:space="preserve">arī palīdz veidot ilglaicīgu </w:t>
            </w:r>
            <w:proofErr w:type="spellStart"/>
            <w:r w:rsidR="005D3E8B" w:rsidRPr="00960A52">
              <w:rPr>
                <w:rFonts w:ascii="Times New Roman" w:hAnsi="Times New Roman" w:cs="Times New Roman"/>
                <w:iCs/>
                <w:sz w:val="24"/>
                <w:szCs w:val="24"/>
                <w:lang w:eastAsia="lv-LV"/>
              </w:rPr>
              <w:t>paredz</w:t>
            </w:r>
            <w:r w:rsidR="00FF44F0" w:rsidRPr="00960A52">
              <w:rPr>
                <w:rFonts w:ascii="Times New Roman" w:hAnsi="Times New Roman" w:cs="Times New Roman"/>
                <w:iCs/>
                <w:sz w:val="24"/>
                <w:szCs w:val="24"/>
                <w:lang w:eastAsia="lv-LV"/>
              </w:rPr>
              <w:t>a</w:t>
            </w:r>
            <w:r w:rsidR="005D3E8B" w:rsidRPr="00960A52">
              <w:rPr>
                <w:rFonts w:ascii="Times New Roman" w:hAnsi="Times New Roman" w:cs="Times New Roman"/>
                <w:iCs/>
                <w:sz w:val="24"/>
                <w:szCs w:val="24"/>
                <w:lang w:eastAsia="lv-LV"/>
              </w:rPr>
              <w:t>mību</w:t>
            </w:r>
            <w:proofErr w:type="spellEnd"/>
            <w:r w:rsidR="005D3E8B" w:rsidRPr="00960A52">
              <w:rPr>
                <w:rFonts w:ascii="Times New Roman" w:hAnsi="Times New Roman" w:cs="Times New Roman"/>
                <w:iCs/>
                <w:sz w:val="24"/>
                <w:szCs w:val="24"/>
                <w:lang w:eastAsia="lv-LV"/>
              </w:rPr>
              <w:t>, jeb iespēju</w:t>
            </w:r>
            <w:r w:rsidR="00883983" w:rsidRPr="00960A52">
              <w:rPr>
                <w:rFonts w:ascii="Times New Roman" w:hAnsi="Times New Roman" w:cs="Times New Roman"/>
                <w:iCs/>
                <w:sz w:val="24"/>
                <w:szCs w:val="24"/>
                <w:lang w:eastAsia="lv-LV"/>
              </w:rPr>
              <w:t xml:space="preserve"> komersantiem nozarēs prognozēt klimata politikas attīstības tendences un to ņemt vērā veicot ilgtermiņa investīcijas. Papildus, noteiktā mērķa izpildi ir iespējams sasniegt ar balansētu pieeju starp SEG emisiju samazināšanu un oglekļa dioksīda piesaistes palielinā</w:t>
            </w:r>
            <w:r w:rsidR="00750B20" w:rsidRPr="00960A52">
              <w:rPr>
                <w:rFonts w:ascii="Times New Roman" w:hAnsi="Times New Roman" w:cs="Times New Roman"/>
                <w:iCs/>
                <w:sz w:val="24"/>
                <w:szCs w:val="24"/>
                <w:lang w:eastAsia="lv-LV"/>
              </w:rPr>
              <w:t xml:space="preserve">šu, </w:t>
            </w:r>
            <w:r w:rsidR="00FF44F0" w:rsidRPr="00960A52">
              <w:rPr>
                <w:rFonts w:ascii="Times New Roman" w:hAnsi="Times New Roman" w:cs="Times New Roman"/>
                <w:iCs/>
                <w:sz w:val="24"/>
                <w:szCs w:val="24"/>
                <w:lang w:eastAsia="lv-LV"/>
              </w:rPr>
              <w:t>kas</w:t>
            </w:r>
            <w:r w:rsidR="00750B20" w:rsidRPr="00960A52">
              <w:rPr>
                <w:rFonts w:ascii="Times New Roman" w:hAnsi="Times New Roman" w:cs="Times New Roman"/>
                <w:iCs/>
                <w:sz w:val="24"/>
                <w:szCs w:val="24"/>
                <w:lang w:eastAsia="lv-LV"/>
              </w:rPr>
              <w:t xml:space="preserve"> tiek detalizētāk noteikt</w:t>
            </w:r>
            <w:r w:rsidR="00FF44F0" w:rsidRPr="00960A52">
              <w:rPr>
                <w:rFonts w:ascii="Times New Roman" w:hAnsi="Times New Roman" w:cs="Times New Roman"/>
                <w:iCs/>
                <w:sz w:val="24"/>
                <w:szCs w:val="24"/>
                <w:lang w:eastAsia="lv-LV"/>
              </w:rPr>
              <w:t>s</w:t>
            </w:r>
            <w:r w:rsidR="00750B20" w:rsidRPr="00960A52">
              <w:rPr>
                <w:rFonts w:ascii="Times New Roman" w:hAnsi="Times New Roman" w:cs="Times New Roman"/>
                <w:iCs/>
                <w:sz w:val="24"/>
                <w:szCs w:val="24"/>
                <w:lang w:eastAsia="lv-LV"/>
              </w:rPr>
              <w:t xml:space="preserve"> turpmākās likumprojekta nodaļās.</w:t>
            </w:r>
          </w:p>
          <w:p w14:paraId="492DFCAF" w14:textId="245FA9AD" w:rsidR="00DB314D" w:rsidRPr="00960A52" w:rsidRDefault="00DB314D" w:rsidP="00F75769">
            <w:pPr>
              <w:jc w:val="both"/>
              <w:rPr>
                <w:rFonts w:ascii="Times New Roman" w:hAnsi="Times New Roman" w:cs="Times New Roman"/>
                <w:iCs/>
                <w:sz w:val="24"/>
                <w:szCs w:val="24"/>
                <w:lang w:eastAsia="lv-LV"/>
              </w:rPr>
            </w:pPr>
          </w:p>
          <w:p w14:paraId="32D14577" w14:textId="15661905" w:rsidR="00DB314D" w:rsidRPr="00960A52" w:rsidRDefault="00526D7D" w:rsidP="00F75769">
            <w:pPr>
              <w:jc w:val="both"/>
              <w:rPr>
                <w:rFonts w:ascii="Times New Roman" w:hAnsi="Times New Roman" w:cs="Times New Roman"/>
                <w:iCs/>
                <w:sz w:val="24"/>
                <w:szCs w:val="24"/>
                <w:lang w:eastAsia="lv-LV"/>
              </w:rPr>
            </w:pPr>
            <w:r w:rsidRPr="00960A52">
              <w:rPr>
                <w:rFonts w:ascii="Times New Roman" w:hAnsi="Times New Roman" w:cs="Times New Roman"/>
                <w:iCs/>
                <w:sz w:val="24"/>
                <w:szCs w:val="24"/>
                <w:lang w:eastAsia="lv-LV"/>
              </w:rPr>
              <w:t>Likumprojekta 3. pants uzskaita likuma subjektus un 4. pants uzskaita darbības jomas</w:t>
            </w:r>
            <w:r w:rsidR="00077CB3" w:rsidRPr="00960A52">
              <w:rPr>
                <w:rFonts w:ascii="Times New Roman" w:hAnsi="Times New Roman" w:cs="Times New Roman"/>
                <w:iCs/>
                <w:sz w:val="24"/>
                <w:szCs w:val="24"/>
                <w:lang w:eastAsia="lv-LV"/>
              </w:rPr>
              <w:t>.</w:t>
            </w:r>
          </w:p>
          <w:p w14:paraId="02A9851A" w14:textId="77777777" w:rsidR="00757FD0" w:rsidRPr="00960A52" w:rsidRDefault="00757FD0" w:rsidP="00757FD0">
            <w:pPr>
              <w:jc w:val="both"/>
              <w:rPr>
                <w:rFonts w:ascii="Times New Roman" w:eastAsia="Times New Roman" w:hAnsi="Times New Roman" w:cs="Times New Roman"/>
                <w:iCs/>
                <w:sz w:val="24"/>
                <w:szCs w:val="24"/>
                <w:lang w:eastAsia="lv-LV"/>
              </w:rPr>
            </w:pPr>
          </w:p>
          <w:p w14:paraId="62E56049" w14:textId="1DBC679D" w:rsidR="00CF1A11" w:rsidRPr="00960A52" w:rsidRDefault="00CF1A11" w:rsidP="00863D1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b/>
                <w:bCs/>
                <w:iCs/>
                <w:sz w:val="24"/>
                <w:szCs w:val="24"/>
                <w:lang w:eastAsia="lv-LV"/>
              </w:rPr>
              <w:t xml:space="preserve">II </w:t>
            </w:r>
            <w:r w:rsidR="00D365FE" w:rsidRPr="00960A52">
              <w:rPr>
                <w:rFonts w:ascii="Times New Roman" w:eastAsia="Times New Roman" w:hAnsi="Times New Roman" w:cs="Times New Roman"/>
                <w:b/>
                <w:bCs/>
                <w:iCs/>
                <w:sz w:val="24"/>
                <w:szCs w:val="24"/>
                <w:lang w:eastAsia="lv-LV"/>
              </w:rPr>
              <w:t xml:space="preserve">nodaļa </w:t>
            </w:r>
            <w:r w:rsidR="00D365FE" w:rsidRPr="00960A52">
              <w:rPr>
                <w:rFonts w:ascii="Times New Roman" w:eastAsia="Times New Roman" w:hAnsi="Times New Roman" w:cs="Times New Roman"/>
                <w:sz w:val="24"/>
                <w:szCs w:val="24"/>
                <w:lang w:eastAsia="lv-LV"/>
              </w:rPr>
              <w:t xml:space="preserve">nosaka kārtību, kādā </w:t>
            </w:r>
            <w:r w:rsidR="00A6741A" w:rsidRPr="00960A52">
              <w:rPr>
                <w:rFonts w:ascii="Times New Roman" w:eastAsia="Times New Roman" w:hAnsi="Times New Roman" w:cs="Times New Roman"/>
                <w:iCs/>
                <w:sz w:val="24"/>
                <w:szCs w:val="24"/>
                <w:lang w:eastAsia="lv-LV"/>
              </w:rPr>
              <w:t>tiek organizēta SEG emisiju samazināšanas un oglekļa dioksīda piesaistes mērķu izpilde</w:t>
            </w:r>
            <w:r w:rsidR="00704F48" w:rsidRPr="00960A52">
              <w:rPr>
                <w:rFonts w:ascii="Times New Roman" w:eastAsia="Times New Roman" w:hAnsi="Times New Roman" w:cs="Times New Roman"/>
                <w:iCs/>
                <w:sz w:val="24"/>
                <w:szCs w:val="24"/>
                <w:lang w:eastAsia="lv-LV"/>
              </w:rPr>
              <w:t>, kā</w:t>
            </w:r>
            <w:r w:rsidR="00A6741A" w:rsidRPr="00960A52">
              <w:rPr>
                <w:rFonts w:ascii="Times New Roman" w:eastAsia="Times New Roman" w:hAnsi="Times New Roman" w:cs="Times New Roman"/>
                <w:sz w:val="24"/>
                <w:szCs w:val="24"/>
                <w:lang w:eastAsia="lv-LV"/>
              </w:rPr>
              <w:t xml:space="preserve"> </w:t>
            </w:r>
            <w:r w:rsidR="00D365FE" w:rsidRPr="00960A52">
              <w:rPr>
                <w:rFonts w:ascii="Times New Roman" w:eastAsia="Times New Roman" w:hAnsi="Times New Roman" w:cs="Times New Roman"/>
                <w:sz w:val="24"/>
                <w:szCs w:val="24"/>
                <w:lang w:eastAsia="lv-LV"/>
              </w:rPr>
              <w:t>notiek</w:t>
            </w:r>
            <w:r w:rsidR="00D365FE" w:rsidRPr="00960A52">
              <w:rPr>
                <w:rFonts w:ascii="Times New Roman" w:eastAsia="Times New Roman" w:hAnsi="Times New Roman" w:cs="Times New Roman"/>
                <w:b/>
                <w:sz w:val="24"/>
                <w:szCs w:val="24"/>
                <w:lang w:eastAsia="lv-LV"/>
              </w:rPr>
              <w:t xml:space="preserve"> </w:t>
            </w:r>
            <w:r w:rsidR="00F21B33" w:rsidRPr="00960A52">
              <w:rPr>
                <w:rFonts w:ascii="Times New Roman" w:eastAsia="Times New Roman" w:hAnsi="Times New Roman" w:cs="Times New Roman"/>
                <w:iCs/>
                <w:sz w:val="24"/>
                <w:szCs w:val="24"/>
                <w:lang w:eastAsia="lv-LV"/>
              </w:rPr>
              <w:t xml:space="preserve">SEG emisiju </w:t>
            </w:r>
            <w:r w:rsidR="00FF6DF0" w:rsidRPr="00960A52">
              <w:rPr>
                <w:rFonts w:ascii="Times New Roman" w:eastAsia="Times New Roman" w:hAnsi="Times New Roman" w:cs="Times New Roman"/>
                <w:iCs/>
                <w:sz w:val="24"/>
                <w:szCs w:val="24"/>
                <w:lang w:eastAsia="lv-LV"/>
              </w:rPr>
              <w:t>samazināšanas un oglekļa dioksīda piesaistes mērķu izpild</w:t>
            </w:r>
            <w:r w:rsidR="00615149" w:rsidRPr="00960A52">
              <w:rPr>
                <w:rFonts w:ascii="Times New Roman" w:eastAsia="Times New Roman" w:hAnsi="Times New Roman" w:cs="Times New Roman"/>
                <w:iCs/>
                <w:sz w:val="24"/>
                <w:szCs w:val="24"/>
                <w:lang w:eastAsia="lv-LV"/>
              </w:rPr>
              <w:t xml:space="preserve">es </w:t>
            </w:r>
            <w:r w:rsidR="00096598" w:rsidRPr="00960A52">
              <w:rPr>
                <w:rFonts w:ascii="Times New Roman" w:eastAsia="Times New Roman" w:hAnsi="Times New Roman" w:cs="Times New Roman"/>
                <w:iCs/>
                <w:sz w:val="24"/>
                <w:szCs w:val="24"/>
                <w:lang w:eastAsia="lv-LV"/>
              </w:rPr>
              <w:t>uzraudzīb</w:t>
            </w:r>
            <w:r w:rsidR="00D365FE" w:rsidRPr="00960A52">
              <w:rPr>
                <w:rFonts w:ascii="Times New Roman" w:eastAsia="Times New Roman" w:hAnsi="Times New Roman" w:cs="Times New Roman"/>
                <w:iCs/>
                <w:sz w:val="24"/>
                <w:szCs w:val="24"/>
                <w:lang w:eastAsia="lv-LV"/>
              </w:rPr>
              <w:t>a</w:t>
            </w:r>
            <w:r w:rsidR="00096598" w:rsidRPr="00960A52">
              <w:rPr>
                <w:rFonts w:ascii="Times New Roman" w:eastAsia="Times New Roman" w:hAnsi="Times New Roman" w:cs="Times New Roman"/>
                <w:iCs/>
                <w:sz w:val="24"/>
                <w:szCs w:val="24"/>
                <w:lang w:eastAsia="lv-LV"/>
              </w:rPr>
              <w:t>, kontrol</w:t>
            </w:r>
            <w:r w:rsidR="00D365FE" w:rsidRPr="00960A52">
              <w:rPr>
                <w:rFonts w:ascii="Times New Roman" w:eastAsia="Times New Roman" w:hAnsi="Times New Roman" w:cs="Times New Roman"/>
                <w:iCs/>
                <w:sz w:val="24"/>
                <w:szCs w:val="24"/>
                <w:lang w:eastAsia="lv-LV"/>
              </w:rPr>
              <w:t>e</w:t>
            </w:r>
            <w:r w:rsidR="00096598" w:rsidRPr="00960A52">
              <w:rPr>
                <w:rFonts w:ascii="Times New Roman" w:eastAsia="Times New Roman" w:hAnsi="Times New Roman" w:cs="Times New Roman"/>
                <w:iCs/>
                <w:sz w:val="24"/>
                <w:szCs w:val="24"/>
                <w:lang w:eastAsia="lv-LV"/>
              </w:rPr>
              <w:t xml:space="preserve"> un ziņošan</w:t>
            </w:r>
            <w:r w:rsidR="00D365FE" w:rsidRPr="00960A52">
              <w:rPr>
                <w:rFonts w:ascii="Times New Roman" w:eastAsia="Times New Roman" w:hAnsi="Times New Roman" w:cs="Times New Roman"/>
                <w:iCs/>
                <w:sz w:val="24"/>
                <w:szCs w:val="24"/>
                <w:lang w:eastAsia="lv-LV"/>
              </w:rPr>
              <w:t>a</w:t>
            </w:r>
            <w:r w:rsidR="00620DDB" w:rsidRPr="00960A52">
              <w:rPr>
                <w:rFonts w:ascii="Times New Roman" w:eastAsia="Times New Roman" w:hAnsi="Times New Roman" w:cs="Times New Roman"/>
                <w:iCs/>
                <w:sz w:val="24"/>
                <w:szCs w:val="24"/>
                <w:lang w:eastAsia="lv-LV"/>
              </w:rPr>
              <w:t xml:space="preserve">, kā arī </w:t>
            </w:r>
            <w:r w:rsidR="00FF44F0" w:rsidRPr="00960A52">
              <w:rPr>
                <w:rFonts w:ascii="Times New Roman" w:eastAsia="Times New Roman" w:hAnsi="Times New Roman" w:cs="Times New Roman"/>
                <w:iCs/>
                <w:sz w:val="24"/>
                <w:szCs w:val="24"/>
                <w:lang w:eastAsia="lv-LV"/>
              </w:rPr>
              <w:t xml:space="preserve">nosaka </w:t>
            </w:r>
            <w:r w:rsidR="00620DDB" w:rsidRPr="00960A52">
              <w:rPr>
                <w:rFonts w:ascii="Times New Roman" w:eastAsia="Times New Roman" w:hAnsi="Times New Roman" w:cs="Times New Roman"/>
                <w:iCs/>
                <w:sz w:val="24"/>
                <w:szCs w:val="24"/>
                <w:lang w:eastAsia="lv-LV"/>
              </w:rPr>
              <w:lastRenderedPageBreak/>
              <w:t>i</w:t>
            </w:r>
            <w:r w:rsidR="00620DDB" w:rsidRPr="00960A52">
              <w:rPr>
                <w:rFonts w:ascii="Times New Roman" w:eastAsia="Times New Roman" w:hAnsi="Times New Roman" w:cs="Times New Roman"/>
                <w:sz w:val="24"/>
                <w:szCs w:val="24"/>
                <w:lang w:eastAsia="lv-LV"/>
              </w:rPr>
              <w:t>kgadēj</w:t>
            </w:r>
            <w:r w:rsidR="00111483" w:rsidRPr="00960A52">
              <w:rPr>
                <w:rFonts w:ascii="Times New Roman" w:eastAsia="Times New Roman" w:hAnsi="Times New Roman" w:cs="Times New Roman"/>
                <w:sz w:val="24"/>
                <w:szCs w:val="24"/>
                <w:lang w:eastAsia="lv-LV"/>
              </w:rPr>
              <w:t>o</w:t>
            </w:r>
            <w:r w:rsidR="00620DDB" w:rsidRPr="00960A52">
              <w:rPr>
                <w:rFonts w:ascii="Times New Roman" w:eastAsia="Times New Roman" w:hAnsi="Times New Roman" w:cs="Times New Roman"/>
                <w:sz w:val="24"/>
                <w:szCs w:val="24"/>
                <w:lang w:eastAsia="lv-LV"/>
              </w:rPr>
              <w:t xml:space="preserve"> emisiju sadales apjom</w:t>
            </w:r>
            <w:r w:rsidR="00FF44F0" w:rsidRPr="00960A52">
              <w:rPr>
                <w:rFonts w:ascii="Times New Roman" w:eastAsia="Times New Roman" w:hAnsi="Times New Roman" w:cs="Times New Roman"/>
                <w:sz w:val="24"/>
                <w:szCs w:val="24"/>
                <w:lang w:eastAsia="lv-LV"/>
              </w:rPr>
              <w:t>us</w:t>
            </w:r>
            <w:r w:rsidR="00620DDB" w:rsidRPr="00960A52">
              <w:rPr>
                <w:rFonts w:ascii="Times New Roman" w:eastAsia="Times New Roman" w:hAnsi="Times New Roman" w:cs="Times New Roman"/>
                <w:sz w:val="24"/>
                <w:szCs w:val="24"/>
                <w:lang w:eastAsia="lv-LV"/>
              </w:rPr>
              <w:t xml:space="preserve"> un gada emisijas sadales vienīb</w:t>
            </w:r>
            <w:r w:rsidR="00815E45" w:rsidRPr="00960A52">
              <w:rPr>
                <w:rFonts w:ascii="Times New Roman" w:eastAsia="Times New Roman" w:hAnsi="Times New Roman" w:cs="Times New Roman"/>
                <w:sz w:val="24"/>
                <w:szCs w:val="24"/>
                <w:lang w:eastAsia="lv-LV"/>
              </w:rPr>
              <w:t xml:space="preserve">u </w:t>
            </w:r>
            <w:r w:rsidR="00BE2000" w:rsidRPr="00960A52">
              <w:rPr>
                <w:rFonts w:ascii="Times New Roman" w:eastAsia="Times New Roman" w:hAnsi="Times New Roman" w:cs="Times New Roman"/>
                <w:sz w:val="24"/>
                <w:szCs w:val="24"/>
                <w:lang w:eastAsia="lv-LV"/>
              </w:rPr>
              <w:t>piešķiršanu.</w:t>
            </w:r>
          </w:p>
          <w:p w14:paraId="46015617" w14:textId="3C508972" w:rsidR="009E4216" w:rsidRPr="00960A52" w:rsidRDefault="009E4216" w:rsidP="00863D1D">
            <w:pPr>
              <w:jc w:val="both"/>
              <w:rPr>
                <w:rFonts w:ascii="Times New Roman" w:eastAsia="Times New Roman" w:hAnsi="Times New Roman" w:cs="Times New Roman"/>
                <w:sz w:val="24"/>
                <w:szCs w:val="24"/>
                <w:lang w:eastAsia="lv-LV"/>
              </w:rPr>
            </w:pPr>
          </w:p>
          <w:p w14:paraId="78B5B320" w14:textId="4803A320" w:rsidR="009E4216" w:rsidRPr="00960A52" w:rsidRDefault="005F50E2" w:rsidP="00981689">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Likumprojekta 5. pantā tiek </w:t>
            </w:r>
            <w:r w:rsidR="001F3493" w:rsidRPr="00960A52">
              <w:rPr>
                <w:rFonts w:ascii="Times New Roman" w:eastAsia="Times New Roman" w:hAnsi="Times New Roman" w:cs="Times New Roman"/>
                <w:sz w:val="24"/>
                <w:szCs w:val="24"/>
                <w:lang w:eastAsia="lv-LV"/>
              </w:rPr>
              <w:t>noteikts, ka ik pēc desmit gadiem ir jāsagatavo un jāapstiprina klimata pārmaiņu politikas ilgtermiņa stratēģija</w:t>
            </w:r>
            <w:r w:rsidR="00FF44F0" w:rsidRPr="00960A52">
              <w:rPr>
                <w:rFonts w:ascii="Times New Roman" w:eastAsia="Times New Roman" w:hAnsi="Times New Roman" w:cs="Times New Roman"/>
                <w:sz w:val="24"/>
                <w:szCs w:val="24"/>
                <w:lang w:eastAsia="lv-LV"/>
              </w:rPr>
              <w:t xml:space="preserve">, kurā </w:t>
            </w:r>
            <w:r w:rsidR="001F3493" w:rsidRPr="00960A52">
              <w:rPr>
                <w:rFonts w:ascii="Times New Roman" w:eastAsia="Times New Roman" w:hAnsi="Times New Roman" w:cs="Times New Roman"/>
                <w:sz w:val="24"/>
                <w:szCs w:val="24"/>
                <w:lang w:eastAsia="lv-LV"/>
              </w:rPr>
              <w:t>tiek noteikta ilgtermiņa stratēģija SEG emisiju samazināšanai 30 gadu perspektīvā.</w:t>
            </w:r>
            <w:r w:rsidR="00F3508E" w:rsidRPr="00960A52">
              <w:rPr>
                <w:rFonts w:ascii="Times New Roman" w:eastAsia="Times New Roman" w:hAnsi="Times New Roman" w:cs="Times New Roman"/>
                <w:sz w:val="24"/>
                <w:szCs w:val="24"/>
                <w:lang w:eastAsia="lv-LV"/>
              </w:rPr>
              <w:t xml:space="preserve"> </w:t>
            </w:r>
            <w:r w:rsidR="00FD7370" w:rsidRPr="00960A52">
              <w:rPr>
                <w:rFonts w:ascii="Times New Roman" w:eastAsia="Times New Roman" w:hAnsi="Times New Roman" w:cs="Times New Roman"/>
                <w:sz w:val="24"/>
                <w:szCs w:val="24"/>
                <w:lang w:eastAsia="lv-LV"/>
              </w:rPr>
              <w:t xml:space="preserve">Šī dokumenta izstrāde ir noteikta visām ES dalībvalstīm ar </w:t>
            </w:r>
            <w:r w:rsidR="00C15399" w:rsidRPr="00960A52">
              <w:rPr>
                <w:rFonts w:ascii="Times New Roman" w:eastAsia="Times New Roman" w:hAnsi="Times New Roman" w:cs="Times New Roman"/>
                <w:sz w:val="24"/>
                <w:szCs w:val="24"/>
                <w:lang w:eastAsia="lv-LV"/>
              </w:rPr>
              <w:t xml:space="preserve">Eiropas Parlamenta un Padomes 2018. gada 11. decembra (ES) Regulas Nr. 2018/1999 par enerģētikas savienības un rīcības klimata politikas jomā pārvaldību un ar ko groza Eiropas Parlamenta un Padomes Regulas (EK) Nr.663/2009 un (EK) Nr. 715/2009, Eiropas Parlamenta un Padomes Direktīvas 94/22/EK, 98/70/EK, 2009/31/EK, 2009/73/EK, 2010/31/ES, 2012/27/ES un 2013/30/ES, Padomes Direktīvas 2009/119/EK un (ES) 2015/652 un atceļ Eiropas Parlamenta un Padomes Regulu (ES) Nr. 525/2013 (turpmāk – Regula 2018/1999) 15. pantu. </w:t>
            </w:r>
            <w:r w:rsidR="00981689" w:rsidRPr="00960A52">
              <w:rPr>
                <w:rFonts w:ascii="Times New Roman" w:eastAsia="Times New Roman" w:hAnsi="Times New Roman" w:cs="Times New Roman"/>
                <w:sz w:val="24"/>
                <w:szCs w:val="24"/>
                <w:lang w:eastAsia="lv-LV"/>
              </w:rPr>
              <w:t>20</w:t>
            </w:r>
            <w:r w:rsidR="15E72297" w:rsidRPr="00960A52">
              <w:rPr>
                <w:rFonts w:ascii="Times New Roman" w:eastAsia="Times New Roman" w:hAnsi="Times New Roman" w:cs="Times New Roman"/>
                <w:sz w:val="24"/>
                <w:szCs w:val="24"/>
                <w:lang w:eastAsia="lv-LV"/>
              </w:rPr>
              <w:t>20</w:t>
            </w:r>
            <w:r w:rsidR="00981689" w:rsidRPr="00960A52">
              <w:rPr>
                <w:rFonts w:ascii="Times New Roman" w:eastAsia="Times New Roman" w:hAnsi="Times New Roman" w:cs="Times New Roman"/>
                <w:sz w:val="24"/>
                <w:szCs w:val="24"/>
                <w:lang w:eastAsia="lv-LV"/>
              </w:rPr>
              <w:t>. gadā tika pieņemt</w:t>
            </w:r>
            <w:r w:rsidR="22CDBD56" w:rsidRPr="00960A52">
              <w:rPr>
                <w:rFonts w:ascii="Times New Roman" w:eastAsia="Times New Roman" w:hAnsi="Times New Roman" w:cs="Times New Roman"/>
                <w:sz w:val="24"/>
                <w:szCs w:val="24"/>
                <w:lang w:eastAsia="lv-LV"/>
              </w:rPr>
              <w:t>s informatīvais ziņojums</w:t>
            </w:r>
            <w:r w:rsidR="00981689" w:rsidRPr="00960A52">
              <w:rPr>
                <w:rFonts w:ascii="Times New Roman" w:eastAsia="Times New Roman" w:hAnsi="Times New Roman" w:cs="Times New Roman"/>
                <w:sz w:val="24"/>
                <w:szCs w:val="24"/>
                <w:lang w:eastAsia="lv-LV"/>
              </w:rPr>
              <w:t xml:space="preserve"> “Latvijas stratēģija </w:t>
            </w:r>
            <w:proofErr w:type="spellStart"/>
            <w:r w:rsidR="00981689" w:rsidRPr="00960A52">
              <w:rPr>
                <w:rFonts w:ascii="Times New Roman" w:eastAsia="Times New Roman" w:hAnsi="Times New Roman" w:cs="Times New Roman"/>
                <w:sz w:val="24"/>
                <w:szCs w:val="24"/>
                <w:lang w:eastAsia="lv-LV"/>
              </w:rPr>
              <w:t>klimatneitralitātes</w:t>
            </w:r>
            <w:proofErr w:type="spellEnd"/>
            <w:r w:rsidR="00981689" w:rsidRPr="00960A52">
              <w:rPr>
                <w:rFonts w:ascii="Times New Roman" w:eastAsia="Times New Roman" w:hAnsi="Times New Roman" w:cs="Times New Roman"/>
                <w:sz w:val="24"/>
                <w:szCs w:val="24"/>
                <w:lang w:eastAsia="lv-LV"/>
              </w:rPr>
              <w:t xml:space="preserve"> sasniegšanai līdz 2050. gadam”. </w:t>
            </w:r>
            <w:r w:rsidR="003E55F7" w:rsidRPr="00960A52">
              <w:rPr>
                <w:rFonts w:ascii="Times New Roman" w:eastAsia="Times New Roman" w:hAnsi="Times New Roman" w:cs="Times New Roman"/>
                <w:sz w:val="24"/>
                <w:szCs w:val="24"/>
                <w:lang w:eastAsia="lv-LV"/>
              </w:rPr>
              <w:t xml:space="preserve">5. panta pirmā daļa nosaka, ka </w:t>
            </w:r>
            <w:r w:rsidR="00615BCE" w:rsidRPr="00960A52">
              <w:rPr>
                <w:rFonts w:ascii="Times New Roman" w:eastAsia="Times New Roman" w:hAnsi="Times New Roman" w:cs="Times New Roman"/>
                <w:sz w:val="24"/>
                <w:szCs w:val="24"/>
                <w:lang w:eastAsia="lv-LV"/>
              </w:rPr>
              <w:t xml:space="preserve">šis dokuments </w:t>
            </w:r>
            <w:r w:rsidR="232E78F3" w:rsidRPr="00960A52">
              <w:rPr>
                <w:rFonts w:ascii="Times New Roman" w:eastAsia="Times New Roman" w:hAnsi="Times New Roman" w:cs="Times New Roman"/>
                <w:sz w:val="24"/>
                <w:szCs w:val="24"/>
                <w:lang w:eastAsia="lv-LV"/>
              </w:rPr>
              <w:t xml:space="preserve">katrai ES dalībvalstij </w:t>
            </w:r>
            <w:r w:rsidR="00615BCE" w:rsidRPr="00960A52">
              <w:rPr>
                <w:rFonts w:ascii="Times New Roman" w:eastAsia="Times New Roman" w:hAnsi="Times New Roman" w:cs="Times New Roman"/>
                <w:sz w:val="24"/>
                <w:szCs w:val="24"/>
                <w:lang w:eastAsia="lv-LV"/>
              </w:rPr>
              <w:t xml:space="preserve">ir </w:t>
            </w:r>
            <w:r w:rsidR="42E5A23D" w:rsidRPr="00960A52">
              <w:rPr>
                <w:rFonts w:ascii="Times New Roman" w:eastAsia="Times New Roman" w:hAnsi="Times New Roman" w:cs="Times New Roman"/>
                <w:sz w:val="24"/>
                <w:szCs w:val="24"/>
                <w:lang w:eastAsia="lv-LV"/>
              </w:rPr>
              <w:t>jāsagatavo un jāiesniedz</w:t>
            </w:r>
            <w:r w:rsidR="01AEC512" w:rsidRPr="00960A52">
              <w:rPr>
                <w:rFonts w:ascii="Times New Roman" w:eastAsia="Times New Roman" w:hAnsi="Times New Roman" w:cs="Times New Roman"/>
                <w:sz w:val="24"/>
                <w:szCs w:val="24"/>
                <w:lang w:eastAsia="lv-LV"/>
              </w:rPr>
              <w:t xml:space="preserve"> Eiropas Komisijai</w:t>
            </w:r>
            <w:r w:rsidR="00615BCE" w:rsidRPr="00960A52">
              <w:rPr>
                <w:rFonts w:ascii="Times New Roman" w:eastAsia="Times New Roman" w:hAnsi="Times New Roman" w:cs="Times New Roman"/>
                <w:sz w:val="24"/>
                <w:szCs w:val="24"/>
                <w:lang w:eastAsia="lv-LV"/>
              </w:rPr>
              <w:t xml:space="preserve"> ik pēc 10 gadiem un nākošais sagatavošanas termiņš ir 2029. gada 1. janvāris. </w:t>
            </w:r>
            <w:r w:rsidR="00C15399" w:rsidRPr="00960A52">
              <w:rPr>
                <w:rFonts w:ascii="Times New Roman" w:eastAsia="Times New Roman" w:hAnsi="Times New Roman" w:cs="Times New Roman"/>
                <w:sz w:val="24"/>
                <w:szCs w:val="24"/>
                <w:lang w:eastAsia="lv-LV"/>
              </w:rPr>
              <w:t>Papildus, ar 5. panta</w:t>
            </w:r>
            <w:r w:rsidR="00586B04" w:rsidRPr="00960A52">
              <w:rPr>
                <w:rFonts w:ascii="Times New Roman" w:eastAsia="Times New Roman" w:hAnsi="Times New Roman" w:cs="Times New Roman"/>
                <w:sz w:val="24"/>
                <w:szCs w:val="24"/>
                <w:lang w:eastAsia="lv-LV"/>
              </w:rPr>
              <w:t xml:space="preserve"> trešo daļu, ir paredzēta iespēja, ka šis dokuments var tikt atjaunots ik pēc pieciem gadiem, balstoties uz VARAM iniciatīvu</w:t>
            </w:r>
            <w:r w:rsidR="00FF44F0" w:rsidRPr="00960A52">
              <w:rPr>
                <w:rFonts w:ascii="Times New Roman" w:eastAsia="Times New Roman" w:hAnsi="Times New Roman" w:cs="Times New Roman"/>
                <w:sz w:val="24"/>
                <w:szCs w:val="24"/>
                <w:lang w:eastAsia="lv-LV"/>
              </w:rPr>
              <w:t>.</w:t>
            </w:r>
          </w:p>
          <w:p w14:paraId="4A70B3BB" w14:textId="60ABEE57" w:rsidR="0034246B" w:rsidRPr="00960A52" w:rsidRDefault="0034246B" w:rsidP="00981689">
            <w:pPr>
              <w:jc w:val="both"/>
              <w:rPr>
                <w:rFonts w:ascii="Times New Roman" w:eastAsia="Times New Roman" w:hAnsi="Times New Roman" w:cs="Times New Roman"/>
                <w:sz w:val="24"/>
                <w:szCs w:val="24"/>
                <w:lang w:eastAsia="lv-LV"/>
              </w:rPr>
            </w:pPr>
          </w:p>
          <w:p w14:paraId="2BCA7D14" w14:textId="1DF12B8B" w:rsidR="00F40713" w:rsidRPr="00960A52" w:rsidRDefault="00AA34CE" w:rsidP="00863D1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Likumprojekta 6. </w:t>
            </w:r>
            <w:r w:rsidR="00990978" w:rsidRPr="00960A52">
              <w:rPr>
                <w:rFonts w:ascii="Times New Roman" w:eastAsia="Times New Roman" w:hAnsi="Times New Roman" w:cs="Times New Roman"/>
                <w:sz w:val="24"/>
                <w:szCs w:val="24"/>
                <w:lang w:eastAsia="lv-LV"/>
              </w:rPr>
              <w:t>panta pirmā daļa</w:t>
            </w:r>
            <w:r w:rsidRPr="00960A52">
              <w:rPr>
                <w:rFonts w:ascii="Times New Roman" w:eastAsia="Times New Roman" w:hAnsi="Times New Roman" w:cs="Times New Roman"/>
                <w:sz w:val="24"/>
                <w:szCs w:val="24"/>
                <w:lang w:eastAsia="lv-LV"/>
              </w:rPr>
              <w:t xml:space="preserve"> nosaka, ka </w:t>
            </w:r>
            <w:r w:rsidR="00AE0D6B" w:rsidRPr="00960A52">
              <w:rPr>
                <w:rFonts w:ascii="Times New Roman" w:eastAsia="Times New Roman" w:hAnsi="Times New Roman" w:cs="Times New Roman"/>
                <w:sz w:val="24"/>
                <w:szCs w:val="24"/>
                <w:lang w:eastAsia="lv-LV"/>
              </w:rPr>
              <w:t>SEG</w:t>
            </w:r>
            <w:r w:rsidR="00210BA4" w:rsidRPr="00960A52">
              <w:rPr>
                <w:rFonts w:ascii="Times New Roman" w:eastAsia="Times New Roman" w:hAnsi="Times New Roman" w:cs="Times New Roman"/>
                <w:sz w:val="24"/>
                <w:szCs w:val="24"/>
                <w:lang w:eastAsia="lv-LV"/>
              </w:rPr>
              <w:t xml:space="preserve"> emisiju samazināšana un oglekļa dioksīda piesaiste kopējo mērķu izpildei notiek arī nozarēs, jo </w:t>
            </w:r>
            <w:r w:rsidR="00AE0D6B" w:rsidRPr="00960A52">
              <w:rPr>
                <w:rFonts w:ascii="Times New Roman" w:eastAsia="Times New Roman" w:hAnsi="Times New Roman" w:cs="Times New Roman"/>
                <w:sz w:val="24"/>
                <w:szCs w:val="24"/>
                <w:lang w:eastAsia="lv-LV"/>
              </w:rPr>
              <w:t xml:space="preserve">SEG emisijas tiek radītas visās nozarēs un attiecīgi ir nepieciešams visu nozaru pienesums, lai samazinātu kopējās SEG emisijas un Latvija </w:t>
            </w:r>
            <w:r w:rsidR="00990978" w:rsidRPr="00960A52">
              <w:rPr>
                <w:rFonts w:ascii="Times New Roman" w:eastAsia="Times New Roman" w:hAnsi="Times New Roman" w:cs="Times New Roman"/>
                <w:sz w:val="24"/>
                <w:szCs w:val="24"/>
                <w:lang w:eastAsia="lv-LV"/>
              </w:rPr>
              <w:t xml:space="preserve">izpildītu tai noteiktās saistības. </w:t>
            </w:r>
            <w:r w:rsidR="00E17467" w:rsidRPr="00960A52">
              <w:rPr>
                <w:rFonts w:ascii="Times New Roman" w:eastAsia="Times New Roman" w:hAnsi="Times New Roman" w:cs="Times New Roman"/>
                <w:sz w:val="24"/>
                <w:szCs w:val="24"/>
                <w:lang w:eastAsia="lv-LV"/>
              </w:rPr>
              <w:t>Ar 6</w:t>
            </w:r>
            <w:r w:rsidR="00EA23DF" w:rsidRPr="00960A52">
              <w:rPr>
                <w:rFonts w:ascii="Times New Roman" w:eastAsia="Times New Roman" w:hAnsi="Times New Roman" w:cs="Times New Roman"/>
                <w:sz w:val="24"/>
                <w:szCs w:val="24"/>
                <w:lang w:eastAsia="lv-LV"/>
              </w:rPr>
              <w:t>. panta otro daļu tiek noteikts, k</w:t>
            </w:r>
            <w:r w:rsidR="007C07B5" w:rsidRPr="00960A52">
              <w:rPr>
                <w:rFonts w:ascii="Times New Roman" w:eastAsia="Times New Roman" w:hAnsi="Times New Roman" w:cs="Times New Roman"/>
                <w:sz w:val="24"/>
                <w:szCs w:val="24"/>
                <w:lang w:eastAsia="lv-LV"/>
              </w:rPr>
              <w:t>uras</w:t>
            </w:r>
            <w:r w:rsidR="00EA23DF" w:rsidRPr="00960A52">
              <w:rPr>
                <w:rFonts w:ascii="Times New Roman" w:eastAsia="Times New Roman" w:hAnsi="Times New Roman" w:cs="Times New Roman"/>
                <w:sz w:val="24"/>
                <w:szCs w:val="24"/>
                <w:lang w:eastAsia="lv-LV"/>
              </w:rPr>
              <w:t xml:space="preserve"> ministrijas koordinē attiecīgas klimata pārmaiņu politikas izstrādi, kā arī tās īstenošanu. </w:t>
            </w:r>
            <w:r w:rsidR="00990978" w:rsidRPr="00960A52">
              <w:rPr>
                <w:rFonts w:ascii="Times New Roman" w:eastAsia="Times New Roman" w:hAnsi="Times New Roman" w:cs="Times New Roman"/>
                <w:sz w:val="24"/>
                <w:szCs w:val="24"/>
                <w:lang w:eastAsia="lv-LV"/>
              </w:rPr>
              <w:t xml:space="preserve">Ar 6. panta trešo daļu tiek precizēts, ka </w:t>
            </w:r>
            <w:r w:rsidR="00404EF9" w:rsidRPr="00960A52">
              <w:rPr>
                <w:rFonts w:ascii="Times New Roman" w:eastAsia="Times New Roman" w:hAnsi="Times New Roman" w:cs="Times New Roman"/>
                <w:sz w:val="24"/>
                <w:szCs w:val="24"/>
                <w:lang w:eastAsia="lv-LV"/>
              </w:rPr>
              <w:t xml:space="preserve">nozarēs tiek noteikti mērķi, bet tikai attiecībā uz tām SEG emisijām, kas nav aptvertas </w:t>
            </w:r>
            <w:r w:rsidR="00E90AFF" w:rsidRPr="00960A52">
              <w:rPr>
                <w:rFonts w:ascii="Times New Roman" w:eastAsia="Times New Roman" w:hAnsi="Times New Roman" w:cs="Times New Roman"/>
                <w:sz w:val="24"/>
                <w:szCs w:val="24"/>
                <w:lang w:eastAsia="lv-LV"/>
              </w:rPr>
              <w:t xml:space="preserve">ETS sistēmā, jo </w:t>
            </w:r>
            <w:r w:rsidR="00FF44F0" w:rsidRPr="00960A52">
              <w:rPr>
                <w:rFonts w:ascii="Times New Roman" w:eastAsia="Times New Roman" w:hAnsi="Times New Roman" w:cs="Times New Roman"/>
                <w:sz w:val="24"/>
                <w:szCs w:val="24"/>
                <w:lang w:eastAsia="lv-LV"/>
              </w:rPr>
              <w:t xml:space="preserve">ETS </w:t>
            </w:r>
            <w:r w:rsidR="00E90AFF" w:rsidRPr="00960A52">
              <w:rPr>
                <w:rFonts w:ascii="Times New Roman" w:eastAsia="Times New Roman" w:hAnsi="Times New Roman" w:cs="Times New Roman"/>
                <w:sz w:val="24"/>
                <w:szCs w:val="24"/>
                <w:lang w:eastAsia="lv-LV"/>
              </w:rPr>
              <w:t xml:space="preserve">emisijām jau </w:t>
            </w:r>
            <w:r w:rsidR="00860FCA" w:rsidRPr="00960A52">
              <w:rPr>
                <w:rFonts w:ascii="Times New Roman" w:eastAsia="Times New Roman" w:hAnsi="Times New Roman" w:cs="Times New Roman"/>
                <w:sz w:val="24"/>
                <w:szCs w:val="24"/>
                <w:lang w:eastAsia="lv-LV"/>
              </w:rPr>
              <w:t xml:space="preserve">ir noteikts ES līmeņa mērķis. 6. panta ceturtajā daļā tiek precizēts, ka Ministru kabinets noteiks nozaru mērķus un kārtību kādā tie tiks noteikti, lai nodrošinātu, </w:t>
            </w:r>
            <w:r w:rsidR="00F8759E" w:rsidRPr="00960A52">
              <w:rPr>
                <w:rFonts w:ascii="Times New Roman" w:eastAsia="Times New Roman" w:hAnsi="Times New Roman" w:cs="Times New Roman"/>
                <w:sz w:val="24"/>
                <w:szCs w:val="24"/>
                <w:lang w:eastAsia="lv-LV"/>
              </w:rPr>
              <w:t xml:space="preserve">ka noteiktie mērķi ir saistoši visām nozarēm. </w:t>
            </w:r>
            <w:r w:rsidR="00A65866" w:rsidRPr="00960A52">
              <w:rPr>
                <w:rFonts w:ascii="Times New Roman" w:eastAsia="Times New Roman" w:hAnsi="Times New Roman" w:cs="Times New Roman"/>
                <w:sz w:val="24"/>
                <w:szCs w:val="24"/>
                <w:lang w:eastAsia="lv-LV"/>
              </w:rPr>
              <w:t>Papildus, lai nodrošinātu, ka noza</w:t>
            </w:r>
            <w:r w:rsidR="006A3021" w:rsidRPr="00960A52">
              <w:rPr>
                <w:rFonts w:ascii="Times New Roman" w:eastAsia="Times New Roman" w:hAnsi="Times New Roman" w:cs="Times New Roman"/>
                <w:sz w:val="24"/>
                <w:szCs w:val="24"/>
                <w:lang w:eastAsia="lv-LV"/>
              </w:rPr>
              <w:t>r</w:t>
            </w:r>
            <w:r w:rsidR="000703B4" w:rsidRPr="00960A52">
              <w:rPr>
                <w:rFonts w:ascii="Times New Roman" w:eastAsia="Times New Roman" w:hAnsi="Times New Roman" w:cs="Times New Roman"/>
                <w:sz w:val="24"/>
                <w:szCs w:val="24"/>
                <w:lang w:eastAsia="lv-LV"/>
              </w:rPr>
              <w:t xml:space="preserve">u mērķi tiek izpildīti, nozaru ministrijām būtu nepieciešams identificēt nepieciešamos pasākumus, </w:t>
            </w:r>
            <w:r w:rsidR="00575432" w:rsidRPr="00960A52">
              <w:rPr>
                <w:rFonts w:ascii="Times New Roman" w:eastAsia="Times New Roman" w:hAnsi="Times New Roman" w:cs="Times New Roman"/>
                <w:sz w:val="24"/>
                <w:szCs w:val="24"/>
                <w:lang w:eastAsia="lv-LV"/>
              </w:rPr>
              <w:t xml:space="preserve">plānot to finansēšanu, ietvert šos pasākumus </w:t>
            </w:r>
            <w:r w:rsidR="00190C42" w:rsidRPr="00960A52">
              <w:rPr>
                <w:rFonts w:ascii="Times New Roman" w:eastAsia="Times New Roman" w:hAnsi="Times New Roman" w:cs="Times New Roman"/>
                <w:sz w:val="24"/>
                <w:szCs w:val="24"/>
                <w:lang w:eastAsia="lv-LV"/>
              </w:rPr>
              <w:t xml:space="preserve">Nacionālajā </w:t>
            </w:r>
            <w:r w:rsidR="00FF44F0" w:rsidRPr="00960A52">
              <w:rPr>
                <w:rFonts w:ascii="Times New Roman" w:eastAsia="Times New Roman" w:hAnsi="Times New Roman" w:cs="Times New Roman"/>
                <w:sz w:val="24"/>
                <w:szCs w:val="24"/>
                <w:lang w:eastAsia="lv-LV"/>
              </w:rPr>
              <w:t>e</w:t>
            </w:r>
            <w:r w:rsidR="00190C42" w:rsidRPr="00960A52">
              <w:rPr>
                <w:rFonts w:ascii="Times New Roman" w:eastAsia="Times New Roman" w:hAnsi="Times New Roman" w:cs="Times New Roman"/>
                <w:sz w:val="24"/>
                <w:szCs w:val="24"/>
                <w:lang w:eastAsia="lv-LV"/>
              </w:rPr>
              <w:t xml:space="preserve">nerģētikas un </w:t>
            </w:r>
            <w:r w:rsidR="00FF44F0" w:rsidRPr="00960A52">
              <w:rPr>
                <w:rFonts w:ascii="Times New Roman" w:eastAsia="Times New Roman" w:hAnsi="Times New Roman" w:cs="Times New Roman"/>
                <w:sz w:val="24"/>
                <w:szCs w:val="24"/>
                <w:lang w:eastAsia="lv-LV"/>
              </w:rPr>
              <w:t>k</w:t>
            </w:r>
            <w:r w:rsidR="00190C42" w:rsidRPr="00960A52">
              <w:rPr>
                <w:rFonts w:ascii="Times New Roman" w:eastAsia="Times New Roman" w:hAnsi="Times New Roman" w:cs="Times New Roman"/>
                <w:sz w:val="24"/>
                <w:szCs w:val="24"/>
                <w:lang w:eastAsia="lv-LV"/>
              </w:rPr>
              <w:t xml:space="preserve">limata </w:t>
            </w:r>
            <w:r w:rsidR="00FF44F0" w:rsidRPr="00960A52">
              <w:rPr>
                <w:rFonts w:ascii="Times New Roman" w:eastAsia="Times New Roman" w:hAnsi="Times New Roman" w:cs="Times New Roman"/>
                <w:sz w:val="24"/>
                <w:szCs w:val="24"/>
                <w:lang w:eastAsia="lv-LV"/>
              </w:rPr>
              <w:t>p</w:t>
            </w:r>
            <w:r w:rsidR="00190C42" w:rsidRPr="00960A52">
              <w:rPr>
                <w:rFonts w:ascii="Times New Roman" w:eastAsia="Times New Roman" w:hAnsi="Times New Roman" w:cs="Times New Roman"/>
                <w:sz w:val="24"/>
                <w:szCs w:val="24"/>
                <w:lang w:eastAsia="lv-LV"/>
              </w:rPr>
              <w:t>lānā, kā arī nodrošināt to īstenošanu. Visbeidzot, ar 6. panta sesto daļu, tiek pārņemta likuma “Par piesārņojumu” 52. panta otrā daļa.</w:t>
            </w:r>
          </w:p>
          <w:p w14:paraId="6A6558F9" w14:textId="77777777" w:rsidR="00F40713" w:rsidRPr="00960A52" w:rsidRDefault="00F40713" w:rsidP="00130A11">
            <w:pPr>
              <w:jc w:val="both"/>
              <w:rPr>
                <w:rFonts w:ascii="Times New Roman" w:eastAsia="Times New Roman" w:hAnsi="Times New Roman" w:cs="Times New Roman"/>
                <w:sz w:val="24"/>
                <w:szCs w:val="24"/>
                <w:lang w:eastAsia="lv-LV"/>
              </w:rPr>
            </w:pPr>
          </w:p>
          <w:p w14:paraId="4680D64B" w14:textId="60F62206" w:rsidR="10967D26" w:rsidRPr="00960A52" w:rsidRDefault="10967D26" w:rsidP="0065048C">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ANO Vispārējās konvencijas par klimata pārmaiņām (turpmāk - Klimata konvencija) un tās Parīzes nolīguma Līgumslēdzējpušu konferencēs katru gadu tiek pieņemti lēmumi, kas Latvijai ir tieši saistoši kā Klimata konvencijas un tās Parīzes nolīguma līgumslēdzējpusei. Atbilstoši Klimata konvencijai un  tās Parīzes nolīgumam </w:t>
            </w:r>
            <w:r w:rsidRPr="00960A52">
              <w:rPr>
                <w:rFonts w:ascii="Times New Roman" w:eastAsia="Times New Roman" w:hAnsi="Times New Roman" w:cs="Times New Roman"/>
                <w:sz w:val="24"/>
                <w:szCs w:val="24"/>
                <w:u w:val="single"/>
              </w:rPr>
              <w:t xml:space="preserve">Latvijai ir jāizveido nacionālā inventarizācijas sistēma </w:t>
            </w:r>
            <w:r w:rsidRPr="00960A52">
              <w:rPr>
                <w:rFonts w:ascii="Times New Roman" w:eastAsia="Times New Roman" w:hAnsi="Times New Roman" w:cs="Times New Roman"/>
                <w:sz w:val="24"/>
                <w:szCs w:val="24"/>
                <w:u w:val="single"/>
              </w:rPr>
              <w:lastRenderedPageBreak/>
              <w:t>SEG emisiju un CO</w:t>
            </w:r>
            <w:r w:rsidRPr="00960A52">
              <w:rPr>
                <w:rFonts w:ascii="Times New Roman" w:eastAsia="Times New Roman" w:hAnsi="Times New Roman" w:cs="Times New Roman"/>
                <w:sz w:val="24"/>
                <w:szCs w:val="24"/>
                <w:u w:val="single"/>
                <w:vertAlign w:val="subscript"/>
              </w:rPr>
              <w:t xml:space="preserve">2 </w:t>
            </w:r>
            <w:r w:rsidRPr="00960A52">
              <w:rPr>
                <w:rFonts w:ascii="Times New Roman" w:eastAsia="Times New Roman" w:hAnsi="Times New Roman" w:cs="Times New Roman"/>
                <w:sz w:val="24"/>
                <w:szCs w:val="24"/>
                <w:u w:val="single"/>
              </w:rPr>
              <w:t>piesaistes prognožu ziņojumu sagatavošanai un iesniegšanai</w:t>
            </w:r>
            <w:r w:rsidRPr="00960A52">
              <w:rPr>
                <w:rFonts w:ascii="Times New Roman" w:eastAsia="Times New Roman" w:hAnsi="Times New Roman" w:cs="Times New Roman"/>
                <w:sz w:val="24"/>
                <w:szCs w:val="24"/>
              </w:rPr>
              <w:t xml:space="preserve">, kā arī atbilstoši Klimata konvencijai,  tās Parīzes nolīgumam </w:t>
            </w:r>
            <w:r w:rsidRPr="00960A52">
              <w:rPr>
                <w:rFonts w:ascii="Times New Roman" w:eastAsia="Times New Roman" w:hAnsi="Times New Roman" w:cs="Times New Roman"/>
                <w:sz w:val="24"/>
                <w:szCs w:val="24"/>
                <w:u w:val="single"/>
              </w:rPr>
              <w:t>Latvijai katrus divus gadus un katrus četrus gadus ir jāsagatavo un jāiesniedz ziņojumi par SEG emisiju un CO</w:t>
            </w:r>
            <w:r w:rsidRPr="00960A52">
              <w:rPr>
                <w:rFonts w:ascii="Times New Roman" w:eastAsia="Times New Roman" w:hAnsi="Times New Roman" w:cs="Times New Roman"/>
                <w:sz w:val="24"/>
                <w:szCs w:val="24"/>
                <w:u w:val="single"/>
                <w:vertAlign w:val="subscript"/>
              </w:rPr>
              <w:t xml:space="preserve">2 </w:t>
            </w:r>
            <w:r w:rsidRPr="00960A52">
              <w:rPr>
                <w:rFonts w:ascii="Times New Roman" w:eastAsia="Times New Roman" w:hAnsi="Times New Roman" w:cs="Times New Roman"/>
                <w:sz w:val="24"/>
                <w:szCs w:val="24"/>
                <w:u w:val="single"/>
              </w:rPr>
              <w:t>piesaistes saistību izpildi – ziņojumi par politikām, pasākumiem un SEG prognozēm, kā arī mērķu izpildi.</w:t>
            </w:r>
            <w:r w:rsidRPr="00960A52">
              <w:rPr>
                <w:rFonts w:ascii="Times New Roman" w:eastAsia="Times New Roman" w:hAnsi="Times New Roman" w:cs="Times New Roman"/>
                <w:sz w:val="24"/>
                <w:szCs w:val="24"/>
              </w:rPr>
              <w:t xml:space="preserve"> Klimata konvencijas Līgumslēdzēju pušu lēmums 24/CP.19 nosaka Klimata pārmaiņu starpvaldību padomes vadlīniju izmantošanu.</w:t>
            </w:r>
          </w:p>
          <w:p w14:paraId="21B9D35E" w14:textId="77777777" w:rsidR="00E92689" w:rsidRPr="00960A52" w:rsidRDefault="00E92689" w:rsidP="0065048C">
            <w:pPr>
              <w:jc w:val="both"/>
              <w:rPr>
                <w:rFonts w:ascii="Times New Roman" w:eastAsia="Times New Roman" w:hAnsi="Times New Roman" w:cs="Times New Roman"/>
                <w:sz w:val="24"/>
                <w:szCs w:val="24"/>
              </w:rPr>
            </w:pPr>
          </w:p>
          <w:p w14:paraId="4642073C" w14:textId="68073E84" w:rsidR="45FD4E3B" w:rsidRPr="00960A52" w:rsidRDefault="45FD4E3B" w:rsidP="0065048C">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Savukārt Regula 2018/1999 nosaka vajadzīgo tiesisko pamatu uzticamai, iekļaujošai, izmaksu efektīvai, pārredzamai un paredzamai enerģētikas savienības un rīcības klimata politikas jomā pārvaldībai, kas nodrošinās enerģētikas savienības 2030. gada un ilgtermiņa mērķu un </w:t>
            </w:r>
            <w:proofErr w:type="spellStart"/>
            <w:r w:rsidRPr="00960A52">
              <w:rPr>
                <w:rFonts w:ascii="Times New Roman" w:eastAsia="Times New Roman" w:hAnsi="Times New Roman" w:cs="Times New Roman"/>
                <w:sz w:val="24"/>
                <w:szCs w:val="24"/>
              </w:rPr>
              <w:t>mērķrādītāju</w:t>
            </w:r>
            <w:proofErr w:type="spellEnd"/>
            <w:r w:rsidRPr="00960A52">
              <w:rPr>
                <w:rFonts w:ascii="Times New Roman" w:eastAsia="Times New Roman" w:hAnsi="Times New Roman" w:cs="Times New Roman"/>
                <w:sz w:val="24"/>
                <w:szCs w:val="24"/>
              </w:rPr>
              <w:t xml:space="preserve"> sasniegšanu atbilstīgi Klimata konvencijas Parīzes nolīgumam.</w:t>
            </w:r>
          </w:p>
          <w:p w14:paraId="75CB19D3" w14:textId="77777777" w:rsidR="00C963C0" w:rsidRPr="00960A52" w:rsidRDefault="00C963C0" w:rsidP="0065048C">
            <w:pPr>
              <w:jc w:val="both"/>
              <w:rPr>
                <w:rFonts w:ascii="Times New Roman" w:eastAsia="Times New Roman" w:hAnsi="Times New Roman" w:cs="Times New Roman"/>
                <w:sz w:val="24"/>
                <w:szCs w:val="24"/>
              </w:rPr>
            </w:pPr>
          </w:p>
          <w:p w14:paraId="2F000EC6" w14:textId="0964D869" w:rsidR="45FD4E3B" w:rsidRPr="00960A52" w:rsidRDefault="45FD4E3B" w:rsidP="0065048C">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Saskaņā ar Regulu 2018/1999 ir nepieciešams reizi divos gados iesniegt EK:</w:t>
            </w:r>
          </w:p>
          <w:p w14:paraId="46DF28AF" w14:textId="0F9A87AD" w:rsidR="45FD4E3B" w:rsidRPr="00960A52" w:rsidRDefault="45FD4E3B" w:rsidP="00572B76">
            <w:pPr>
              <w:pStyle w:val="ListParagraph"/>
              <w:numPr>
                <w:ilvl w:val="0"/>
                <w:numId w:val="17"/>
              </w:numPr>
              <w:rPr>
                <w:rFonts w:eastAsiaTheme="minorEastAsia"/>
                <w:sz w:val="24"/>
                <w:szCs w:val="24"/>
              </w:rPr>
            </w:pPr>
            <w:r w:rsidRPr="00960A52">
              <w:rPr>
                <w:sz w:val="24"/>
                <w:szCs w:val="24"/>
              </w:rPr>
              <w:t>integrēto nacionālo enerģētikas un klimata progresa ziņojumu, kas aptver visas piecas enerģētikas savienības dimensijas;</w:t>
            </w:r>
          </w:p>
          <w:p w14:paraId="1086451D" w14:textId="3019CBBD" w:rsidR="45FD4E3B" w:rsidRPr="00960A52" w:rsidRDefault="45FD4E3B" w:rsidP="00572B76">
            <w:pPr>
              <w:pStyle w:val="ListParagraph"/>
              <w:numPr>
                <w:ilvl w:val="0"/>
                <w:numId w:val="17"/>
              </w:numPr>
              <w:rPr>
                <w:rFonts w:eastAsiaTheme="minorEastAsia"/>
                <w:sz w:val="24"/>
                <w:szCs w:val="24"/>
              </w:rPr>
            </w:pPr>
            <w:r w:rsidRPr="00960A52">
              <w:rPr>
                <w:sz w:val="24"/>
                <w:szCs w:val="24"/>
              </w:rPr>
              <w:t xml:space="preserve">integrēto ziņojumu par SEG </w:t>
            </w:r>
            <w:proofErr w:type="spellStart"/>
            <w:r w:rsidRPr="00960A52">
              <w:rPr>
                <w:sz w:val="24"/>
                <w:szCs w:val="24"/>
              </w:rPr>
              <w:t>rīcībpolitikām</w:t>
            </w:r>
            <w:proofErr w:type="spellEnd"/>
            <w:r w:rsidRPr="00960A52">
              <w:rPr>
                <w:sz w:val="24"/>
                <w:szCs w:val="24"/>
              </w:rPr>
              <w:t xml:space="preserve"> un pasākumiem un par prognozēm;</w:t>
            </w:r>
          </w:p>
          <w:p w14:paraId="5BF46BA7" w14:textId="1553D357" w:rsidR="45FD4E3B" w:rsidRPr="00960A52" w:rsidRDefault="45FD4E3B" w:rsidP="00572B76">
            <w:pPr>
              <w:pStyle w:val="ListParagraph"/>
              <w:numPr>
                <w:ilvl w:val="0"/>
                <w:numId w:val="17"/>
              </w:numPr>
              <w:rPr>
                <w:rFonts w:eastAsiaTheme="minorEastAsia"/>
                <w:sz w:val="24"/>
                <w:szCs w:val="24"/>
              </w:rPr>
            </w:pPr>
            <w:r w:rsidRPr="00960A52">
              <w:rPr>
                <w:sz w:val="24"/>
                <w:szCs w:val="24"/>
              </w:rPr>
              <w:t>integrēto ziņojumu par nacionālajiem pielāgošanās pasākumiem, jaunattīstības valstīm sniegto finansiālo un tehnoloģisko atbalstu un izsolēs gūtajiem ieņēmumiem.</w:t>
            </w:r>
          </w:p>
          <w:p w14:paraId="2E8CFE16" w14:textId="742FB819" w:rsidR="004C34B3" w:rsidRPr="00960A52" w:rsidRDefault="45FD4E3B" w:rsidP="003C07E0">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Līdz ar to, ir secināms, ka Latvijai reizi divos gados kā Latvijas Nacionālā enerģētikas un klimata plāna 2021. – 2030.gadam (turpmāk - NEKP)  izpildes progresa novērtējums ir jāiesniedz EK vismaz 3 savstarpēji pilnībā saistīti ziņojumi, no kuriem viens aptver visas NEKP dimensijas, bet </w:t>
            </w:r>
            <w:r w:rsidR="00FF44F0" w:rsidRPr="00960A52">
              <w:rPr>
                <w:rFonts w:ascii="Times New Roman" w:eastAsia="Times New Roman" w:hAnsi="Times New Roman" w:cs="Times New Roman"/>
                <w:sz w:val="24"/>
                <w:szCs w:val="24"/>
              </w:rPr>
              <w:t>divi</w:t>
            </w:r>
            <w:r w:rsidRPr="00960A52">
              <w:rPr>
                <w:rFonts w:ascii="Times New Roman" w:eastAsia="Times New Roman" w:hAnsi="Times New Roman" w:cs="Times New Roman"/>
                <w:sz w:val="24"/>
                <w:szCs w:val="24"/>
              </w:rPr>
              <w:t xml:space="preserve"> attiecas uz dekarbonizācijas dimensiju, un visos </w:t>
            </w:r>
            <w:r w:rsidR="00FF44F0" w:rsidRPr="00960A52">
              <w:rPr>
                <w:rFonts w:ascii="Times New Roman" w:eastAsia="Times New Roman" w:hAnsi="Times New Roman" w:cs="Times New Roman"/>
                <w:sz w:val="24"/>
                <w:szCs w:val="24"/>
              </w:rPr>
              <w:t>trīs</w:t>
            </w:r>
            <w:r w:rsidRPr="00960A52">
              <w:rPr>
                <w:rFonts w:ascii="Times New Roman" w:eastAsia="Times New Roman" w:hAnsi="Times New Roman" w:cs="Times New Roman"/>
                <w:sz w:val="24"/>
                <w:szCs w:val="24"/>
              </w:rPr>
              <w:t xml:space="preserve"> ziņojumos ir jāizmanto vienādi statistikas dati, pieņēmumi un jāanalizē vienādas </w:t>
            </w:r>
            <w:proofErr w:type="spellStart"/>
            <w:r w:rsidRPr="00960A52">
              <w:rPr>
                <w:rFonts w:ascii="Times New Roman" w:eastAsia="Times New Roman" w:hAnsi="Times New Roman" w:cs="Times New Roman"/>
                <w:sz w:val="24"/>
                <w:szCs w:val="24"/>
              </w:rPr>
              <w:t>rīcībpolitikas</w:t>
            </w:r>
            <w:proofErr w:type="spellEnd"/>
            <w:r w:rsidRPr="00960A52">
              <w:rPr>
                <w:rFonts w:ascii="Times New Roman" w:eastAsia="Times New Roman" w:hAnsi="Times New Roman" w:cs="Times New Roman"/>
                <w:sz w:val="24"/>
                <w:szCs w:val="24"/>
              </w:rPr>
              <w:t xml:space="preserve"> un pasākumi.</w:t>
            </w:r>
            <w:r w:rsidR="00AB02E5" w:rsidRPr="00960A52">
              <w:rPr>
                <w:rFonts w:ascii="Times New Roman" w:eastAsia="Times New Roman" w:hAnsi="Times New Roman" w:cs="Times New Roman"/>
                <w:sz w:val="24"/>
                <w:szCs w:val="24"/>
              </w:rPr>
              <w:t xml:space="preserve"> Šo ziņojum</w:t>
            </w:r>
            <w:r w:rsidR="00FF44F0" w:rsidRPr="00960A52">
              <w:rPr>
                <w:rFonts w:ascii="Times New Roman" w:eastAsia="Times New Roman" w:hAnsi="Times New Roman" w:cs="Times New Roman"/>
                <w:sz w:val="24"/>
                <w:szCs w:val="24"/>
              </w:rPr>
              <w:t>u</w:t>
            </w:r>
            <w:r w:rsidR="00AB02E5" w:rsidRPr="00960A52">
              <w:rPr>
                <w:rFonts w:ascii="Times New Roman" w:eastAsia="Times New Roman" w:hAnsi="Times New Roman" w:cs="Times New Roman"/>
                <w:sz w:val="24"/>
                <w:szCs w:val="24"/>
              </w:rPr>
              <w:t xml:space="preserve"> iesniegšana ir noteikta likuma “Par piesārņojumu” 52. un 53. pant</w:t>
            </w:r>
            <w:r w:rsidR="00C21D12" w:rsidRPr="00960A52">
              <w:rPr>
                <w:rFonts w:ascii="Times New Roman" w:eastAsia="Times New Roman" w:hAnsi="Times New Roman" w:cs="Times New Roman"/>
                <w:sz w:val="24"/>
                <w:szCs w:val="24"/>
              </w:rPr>
              <w:t xml:space="preserve">a normās, un attiecīgi likumprojektā tas tiek pārņemts ar </w:t>
            </w:r>
            <w:r w:rsidR="0047633D" w:rsidRPr="00960A52">
              <w:rPr>
                <w:rFonts w:ascii="Times New Roman" w:eastAsia="Times New Roman" w:hAnsi="Times New Roman" w:cs="Times New Roman"/>
                <w:sz w:val="24"/>
                <w:szCs w:val="24"/>
              </w:rPr>
              <w:t>7</w:t>
            </w:r>
            <w:r w:rsidR="00C21D12" w:rsidRPr="00960A52">
              <w:rPr>
                <w:rFonts w:ascii="Times New Roman" w:eastAsia="Times New Roman" w:hAnsi="Times New Roman" w:cs="Times New Roman"/>
                <w:sz w:val="24"/>
                <w:szCs w:val="24"/>
              </w:rPr>
              <w:t>. pantu</w:t>
            </w:r>
            <w:r w:rsidR="00F60B57" w:rsidRPr="00960A52">
              <w:rPr>
                <w:rFonts w:ascii="Times New Roman" w:eastAsia="Times New Roman" w:hAnsi="Times New Roman" w:cs="Times New Roman"/>
                <w:sz w:val="24"/>
                <w:szCs w:val="24"/>
              </w:rPr>
              <w:t xml:space="preserve"> – tajā tiek noteiktas</w:t>
            </w:r>
            <w:r w:rsidR="004C34B3" w:rsidRPr="00960A52">
              <w:rPr>
                <w:rFonts w:ascii="Times New Roman" w:eastAsia="Times New Roman" w:hAnsi="Times New Roman" w:cs="Times New Roman"/>
                <w:sz w:val="24"/>
                <w:szCs w:val="24"/>
              </w:rPr>
              <w:t xml:space="preserve"> </w:t>
            </w:r>
            <w:r w:rsidR="004C34B3" w:rsidRPr="00960A52">
              <w:rPr>
                <w:rFonts w:ascii="Times New Roman" w:eastAsia="Times New Roman" w:hAnsi="Times New Roman" w:cs="Times New Roman"/>
                <w:sz w:val="24"/>
                <w:szCs w:val="24"/>
                <w:lang w:eastAsia="lv-LV"/>
              </w:rPr>
              <w:t>institūcijas un kārtīb</w:t>
            </w:r>
            <w:r w:rsidR="00F60B57" w:rsidRPr="00960A52">
              <w:rPr>
                <w:rFonts w:ascii="Times New Roman" w:eastAsia="Times New Roman" w:hAnsi="Times New Roman" w:cs="Times New Roman"/>
                <w:sz w:val="24"/>
                <w:szCs w:val="24"/>
                <w:lang w:eastAsia="lv-LV"/>
              </w:rPr>
              <w:t>a</w:t>
            </w:r>
            <w:r w:rsidR="004C34B3" w:rsidRPr="00960A52">
              <w:rPr>
                <w:rFonts w:ascii="Times New Roman" w:eastAsia="Times New Roman" w:hAnsi="Times New Roman" w:cs="Times New Roman"/>
                <w:color w:val="000000" w:themeColor="text1"/>
                <w:sz w:val="24"/>
                <w:szCs w:val="24"/>
              </w:rPr>
              <w:t xml:space="preserve">  ilgtermiņa attīstības scenāriju modelēšanas sistēmas izveidošanai un uzturēšanai </w:t>
            </w:r>
            <w:r w:rsidR="00FF44F0" w:rsidRPr="00960A52">
              <w:rPr>
                <w:rFonts w:ascii="Times New Roman" w:eastAsia="Times New Roman" w:hAnsi="Times New Roman" w:cs="Times New Roman"/>
                <w:color w:val="000000" w:themeColor="text1"/>
                <w:sz w:val="24"/>
                <w:szCs w:val="24"/>
              </w:rPr>
              <w:t>SEG</w:t>
            </w:r>
            <w:r w:rsidR="004C34B3" w:rsidRPr="00960A52">
              <w:rPr>
                <w:rFonts w:ascii="Times New Roman" w:eastAsia="Times New Roman" w:hAnsi="Times New Roman" w:cs="Times New Roman"/>
                <w:color w:val="000000" w:themeColor="text1"/>
                <w:sz w:val="24"/>
                <w:szCs w:val="24"/>
              </w:rPr>
              <w:t xml:space="preserve"> emisiju prognožu aprēķināšanai un klimata politikas vērtēšanai, lai nodrošinātu ilgtermiņa </w:t>
            </w:r>
            <w:r w:rsidR="00FF44F0" w:rsidRPr="00960A52">
              <w:rPr>
                <w:rFonts w:ascii="Times New Roman" w:eastAsia="Times New Roman" w:hAnsi="Times New Roman" w:cs="Times New Roman"/>
                <w:color w:val="000000" w:themeColor="text1"/>
                <w:sz w:val="24"/>
                <w:szCs w:val="24"/>
              </w:rPr>
              <w:t>SEG</w:t>
            </w:r>
            <w:r w:rsidR="004C34B3" w:rsidRPr="00960A52">
              <w:rPr>
                <w:rFonts w:ascii="Times New Roman" w:eastAsia="Times New Roman" w:hAnsi="Times New Roman" w:cs="Times New Roman"/>
                <w:color w:val="000000" w:themeColor="text1"/>
                <w:sz w:val="24"/>
                <w:szCs w:val="24"/>
              </w:rPr>
              <w:t xml:space="preserve"> emisiju prognožu sagatavošanu, klimata politikas ietekmes novērtēšanu un to ziņošanu atbilstoši starptautisko institūciju prasībām, kā arī </w:t>
            </w:r>
            <w:r w:rsidR="004C34B3" w:rsidRPr="00960A52">
              <w:rPr>
                <w:rFonts w:ascii="Times New Roman" w:eastAsia="Times New Roman" w:hAnsi="Times New Roman" w:cs="Times New Roman"/>
                <w:sz w:val="24"/>
                <w:szCs w:val="24"/>
              </w:rPr>
              <w:t xml:space="preserve"> institucionālo sistēmu šo saistību izpildei , gan attiecībā uz SEG inventarizācijas sagatavošanu (SEG emisiju un CO</w:t>
            </w:r>
            <w:r w:rsidR="004C34B3" w:rsidRPr="00960A52">
              <w:rPr>
                <w:rFonts w:ascii="Times New Roman" w:eastAsia="Times New Roman" w:hAnsi="Times New Roman" w:cs="Times New Roman"/>
                <w:sz w:val="24"/>
                <w:szCs w:val="24"/>
                <w:vertAlign w:val="subscript"/>
              </w:rPr>
              <w:t xml:space="preserve">2 </w:t>
            </w:r>
            <w:r w:rsidR="004C34B3" w:rsidRPr="00960A52">
              <w:rPr>
                <w:rFonts w:ascii="Times New Roman" w:eastAsia="Times New Roman" w:hAnsi="Times New Roman" w:cs="Times New Roman"/>
                <w:sz w:val="24"/>
                <w:szCs w:val="24"/>
              </w:rPr>
              <w:t>piesaistes uzraudzība, kontrole un ziņošana), gan prognožu, politikas un pasākumu sagatavošanu un ziņošanu.</w:t>
            </w:r>
          </w:p>
          <w:p w14:paraId="56A0DB5D" w14:textId="77777777" w:rsidR="003C07E0" w:rsidRPr="00960A52" w:rsidRDefault="003C07E0" w:rsidP="003C07E0">
            <w:pPr>
              <w:jc w:val="both"/>
              <w:rPr>
                <w:rFonts w:ascii="Times New Roman" w:eastAsia="Times New Roman" w:hAnsi="Times New Roman" w:cs="Times New Roman"/>
                <w:sz w:val="24"/>
                <w:szCs w:val="24"/>
              </w:rPr>
            </w:pPr>
          </w:p>
          <w:p w14:paraId="7E17F13F" w14:textId="6AD46120" w:rsidR="45FD4E3B" w:rsidRPr="00960A52" w:rsidRDefault="003C07E0" w:rsidP="0065048C">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Ar likumprojekta </w:t>
            </w:r>
            <w:r w:rsidR="0047633D" w:rsidRPr="00960A52">
              <w:rPr>
                <w:rFonts w:ascii="Times New Roman" w:eastAsia="Times New Roman" w:hAnsi="Times New Roman" w:cs="Times New Roman"/>
                <w:sz w:val="24"/>
                <w:szCs w:val="24"/>
              </w:rPr>
              <w:t>8</w:t>
            </w:r>
            <w:r w:rsidRPr="00960A52">
              <w:rPr>
                <w:rFonts w:ascii="Times New Roman" w:eastAsia="Times New Roman" w:hAnsi="Times New Roman" w:cs="Times New Roman"/>
                <w:sz w:val="24"/>
                <w:szCs w:val="24"/>
              </w:rPr>
              <w:t>. pantu tiek pārņemtas likum</w:t>
            </w:r>
            <w:r w:rsidR="00E35C92" w:rsidRPr="00960A52">
              <w:rPr>
                <w:rFonts w:ascii="Times New Roman" w:eastAsia="Times New Roman" w:hAnsi="Times New Roman" w:cs="Times New Roman"/>
                <w:sz w:val="24"/>
                <w:szCs w:val="24"/>
              </w:rPr>
              <w:t>a “Par piesārņojumu”</w:t>
            </w:r>
            <w:r w:rsidR="008477CE" w:rsidRPr="00960A52">
              <w:rPr>
                <w:rFonts w:ascii="Times New Roman" w:eastAsia="Times New Roman" w:hAnsi="Times New Roman" w:cs="Times New Roman"/>
                <w:sz w:val="24"/>
                <w:szCs w:val="24"/>
              </w:rPr>
              <w:t xml:space="preserve"> </w:t>
            </w:r>
            <w:r w:rsidR="00E35C92" w:rsidRPr="00960A52">
              <w:rPr>
                <w:rFonts w:ascii="Times New Roman" w:eastAsia="Times New Roman" w:hAnsi="Times New Roman" w:cs="Times New Roman"/>
                <w:sz w:val="24"/>
                <w:szCs w:val="24"/>
              </w:rPr>
              <w:t>54. pantā noteiktās normas par saistību izpildi – gada emisijas</w:t>
            </w:r>
            <w:r w:rsidR="004535C0" w:rsidRPr="00960A52">
              <w:rPr>
                <w:rFonts w:ascii="Times New Roman" w:eastAsia="Times New Roman" w:hAnsi="Times New Roman" w:cs="Times New Roman"/>
                <w:sz w:val="24"/>
                <w:szCs w:val="24"/>
              </w:rPr>
              <w:t xml:space="preserve"> sadales vienību nodošanu - regulējums, kas un kādā veidā lems par Latvijai piešķirtajām (Latvijas īpašumā esošajām) </w:t>
            </w:r>
            <w:r w:rsidR="004535C0" w:rsidRPr="00960A52">
              <w:rPr>
                <w:rFonts w:ascii="Times New Roman" w:eastAsia="Times New Roman" w:hAnsi="Times New Roman" w:cs="Times New Roman"/>
                <w:sz w:val="24"/>
                <w:szCs w:val="24"/>
              </w:rPr>
              <w:lastRenderedPageBreak/>
              <w:t>gada emisiju sadales vienībām, kuras katru gadu tiek ieskaitītas Latvijas atbilstības kontā Emisiju reģistrā, tai skaitā,  rīcība gadījumā, ja Latvijai veidojas gada emisiju sadales vienību iztrūkums (nav iespējams nodot pietiekamā daudzuma gada emisiju sadales vienību) vai ja veidojas gada emisiju sadales vienību pārpalikums.</w:t>
            </w:r>
          </w:p>
          <w:p w14:paraId="58A11F81" w14:textId="77777777" w:rsidR="00254579" w:rsidRPr="00960A52" w:rsidRDefault="00254579" w:rsidP="00863D1D">
            <w:pPr>
              <w:jc w:val="both"/>
              <w:rPr>
                <w:rFonts w:ascii="Times New Roman" w:eastAsia="Times New Roman" w:hAnsi="Times New Roman" w:cs="Times New Roman"/>
                <w:iCs/>
                <w:sz w:val="24"/>
                <w:szCs w:val="24"/>
                <w:lang w:eastAsia="lv-LV"/>
              </w:rPr>
            </w:pPr>
          </w:p>
          <w:p w14:paraId="16716710" w14:textId="1AC76C6D" w:rsidR="00DE4E58" w:rsidRPr="00960A52" w:rsidRDefault="00CF1A11" w:rsidP="00DE4E58">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b/>
                <w:bCs/>
                <w:sz w:val="24"/>
                <w:szCs w:val="24"/>
                <w:lang w:eastAsia="lv-LV"/>
              </w:rPr>
              <w:t>III nodaļ</w:t>
            </w:r>
            <w:r w:rsidR="7DD21D01" w:rsidRPr="00960A52">
              <w:rPr>
                <w:rFonts w:ascii="Times New Roman" w:eastAsia="Times New Roman" w:hAnsi="Times New Roman" w:cs="Times New Roman"/>
                <w:b/>
                <w:bCs/>
                <w:sz w:val="24"/>
                <w:szCs w:val="24"/>
                <w:lang w:eastAsia="lv-LV"/>
              </w:rPr>
              <w:t>a</w:t>
            </w:r>
            <w:r w:rsidRPr="00960A52">
              <w:rPr>
                <w:rFonts w:ascii="Times New Roman" w:eastAsia="Times New Roman" w:hAnsi="Times New Roman" w:cs="Times New Roman"/>
                <w:sz w:val="24"/>
                <w:szCs w:val="24"/>
                <w:lang w:eastAsia="lv-LV"/>
              </w:rPr>
              <w:t xml:space="preserve"> </w:t>
            </w:r>
            <w:r w:rsidR="093655F6" w:rsidRPr="00960A52">
              <w:rPr>
                <w:rFonts w:ascii="Times New Roman" w:eastAsia="Times New Roman" w:hAnsi="Times New Roman" w:cs="Times New Roman"/>
                <w:sz w:val="24"/>
                <w:szCs w:val="24"/>
                <w:lang w:eastAsia="lv-LV"/>
              </w:rPr>
              <w:t>nosaka kārtību, kādā tiek izstrādāta Latvijas pielāgo</w:t>
            </w:r>
            <w:r w:rsidR="4174A4C3" w:rsidRPr="00960A52">
              <w:rPr>
                <w:rFonts w:ascii="Times New Roman" w:eastAsia="Times New Roman" w:hAnsi="Times New Roman" w:cs="Times New Roman"/>
                <w:sz w:val="24"/>
                <w:szCs w:val="24"/>
                <w:lang w:eastAsia="lv-LV"/>
              </w:rPr>
              <w:t>šanās klimata pārmaiņām politik</w:t>
            </w:r>
            <w:r w:rsidR="42D777A6" w:rsidRPr="00960A52">
              <w:rPr>
                <w:rFonts w:ascii="Times New Roman" w:eastAsia="Times New Roman" w:hAnsi="Times New Roman" w:cs="Times New Roman"/>
                <w:sz w:val="24"/>
                <w:szCs w:val="24"/>
                <w:lang w:eastAsia="lv-LV"/>
              </w:rPr>
              <w:t>a</w:t>
            </w:r>
            <w:r w:rsidR="4174A4C3" w:rsidRPr="00960A52">
              <w:rPr>
                <w:rFonts w:ascii="Times New Roman" w:eastAsia="Times New Roman" w:hAnsi="Times New Roman" w:cs="Times New Roman"/>
                <w:sz w:val="24"/>
                <w:szCs w:val="24"/>
                <w:lang w:eastAsia="lv-LV"/>
              </w:rPr>
              <w:t>, kā tiek nodrošināta tās ieviešana, monitorings un ziņošana saskaņā ar spēkā esoš</w:t>
            </w:r>
            <w:r w:rsidR="003A1B25" w:rsidRPr="00960A52">
              <w:rPr>
                <w:rFonts w:ascii="Times New Roman" w:eastAsia="Times New Roman" w:hAnsi="Times New Roman" w:cs="Times New Roman"/>
                <w:sz w:val="24"/>
                <w:szCs w:val="24"/>
                <w:lang w:eastAsia="lv-LV"/>
              </w:rPr>
              <w:t xml:space="preserve">o ES un starptautisko </w:t>
            </w:r>
            <w:r w:rsidR="4174A4C3" w:rsidRPr="00960A52">
              <w:rPr>
                <w:rFonts w:ascii="Times New Roman" w:eastAsia="Times New Roman" w:hAnsi="Times New Roman" w:cs="Times New Roman"/>
                <w:sz w:val="24"/>
                <w:szCs w:val="24"/>
                <w:lang w:eastAsia="lv-LV"/>
              </w:rPr>
              <w:t>regul</w:t>
            </w:r>
            <w:r w:rsidR="003A1B25" w:rsidRPr="00960A52">
              <w:rPr>
                <w:rFonts w:ascii="Times New Roman" w:eastAsia="Times New Roman" w:hAnsi="Times New Roman" w:cs="Times New Roman"/>
                <w:sz w:val="24"/>
                <w:szCs w:val="24"/>
                <w:lang w:eastAsia="lv-LV"/>
              </w:rPr>
              <w:t>ējumu</w:t>
            </w:r>
            <w:r w:rsidR="4174A4C3" w:rsidRPr="00960A52">
              <w:rPr>
                <w:rFonts w:ascii="Times New Roman" w:eastAsia="Times New Roman" w:hAnsi="Times New Roman" w:cs="Times New Roman"/>
                <w:sz w:val="24"/>
                <w:szCs w:val="24"/>
                <w:lang w:eastAsia="lv-LV"/>
              </w:rPr>
              <w:t>.</w:t>
            </w:r>
            <w:r w:rsidR="11428001" w:rsidRPr="00960A52">
              <w:rPr>
                <w:rFonts w:ascii="Times New Roman" w:eastAsia="Times New Roman" w:hAnsi="Times New Roman" w:cs="Times New Roman"/>
                <w:sz w:val="24"/>
                <w:szCs w:val="24"/>
                <w:lang w:eastAsia="lv-LV"/>
              </w:rPr>
              <w:t xml:space="preserve"> Nodaļas mērķis ir pilnveidot klimata politikas regulējumu un </w:t>
            </w:r>
            <w:proofErr w:type="spellStart"/>
            <w:r w:rsidR="11428001" w:rsidRPr="00960A52">
              <w:rPr>
                <w:rFonts w:ascii="Times New Roman" w:eastAsia="Times New Roman" w:hAnsi="Times New Roman" w:cs="Times New Roman"/>
                <w:sz w:val="24"/>
                <w:szCs w:val="24"/>
                <w:lang w:eastAsia="lv-LV"/>
              </w:rPr>
              <w:t>klimatnoturības</w:t>
            </w:r>
            <w:proofErr w:type="spellEnd"/>
            <w:r w:rsidR="11428001" w:rsidRPr="00960A52">
              <w:rPr>
                <w:rFonts w:ascii="Times New Roman" w:eastAsia="Times New Roman" w:hAnsi="Times New Roman" w:cs="Times New Roman"/>
                <w:sz w:val="24"/>
                <w:szCs w:val="24"/>
                <w:lang w:eastAsia="lv-LV"/>
              </w:rPr>
              <w:t xml:space="preserve"> mērķu sasniegšanu,</w:t>
            </w:r>
            <w:r w:rsidR="4174A4C3" w:rsidRPr="00960A52">
              <w:rPr>
                <w:rFonts w:ascii="Times New Roman" w:eastAsia="Times New Roman" w:hAnsi="Times New Roman" w:cs="Times New Roman"/>
                <w:sz w:val="24"/>
                <w:szCs w:val="24"/>
                <w:lang w:eastAsia="lv-LV"/>
              </w:rPr>
              <w:t xml:space="preserve"> </w:t>
            </w:r>
            <w:r w:rsidR="613D981A" w:rsidRPr="00960A52">
              <w:rPr>
                <w:rFonts w:ascii="Times New Roman" w:eastAsia="Times New Roman" w:hAnsi="Times New Roman" w:cs="Times New Roman"/>
                <w:sz w:val="24"/>
                <w:szCs w:val="24"/>
                <w:lang w:eastAsia="lv-LV"/>
              </w:rPr>
              <w:t>tādēļ n</w:t>
            </w:r>
            <w:r w:rsidR="4174A4C3" w:rsidRPr="00960A52">
              <w:rPr>
                <w:rFonts w:ascii="Times New Roman" w:eastAsia="Times New Roman" w:hAnsi="Times New Roman" w:cs="Times New Roman"/>
                <w:sz w:val="24"/>
                <w:szCs w:val="24"/>
                <w:lang w:eastAsia="lv-LV"/>
              </w:rPr>
              <w:t xml:space="preserve">odaļā </w:t>
            </w:r>
            <w:r w:rsidR="01F95E9C" w:rsidRPr="00960A52">
              <w:rPr>
                <w:rFonts w:ascii="Times New Roman" w:eastAsia="Times New Roman" w:hAnsi="Times New Roman" w:cs="Times New Roman"/>
                <w:sz w:val="24"/>
                <w:szCs w:val="24"/>
                <w:lang w:eastAsia="lv-LV"/>
              </w:rPr>
              <w:t xml:space="preserve">aprakstīts, kādā veidā Latvijā tiek īstenots klimata pārmaiņu un klimata pārmaiņu ietekmju monitorings un prognozes. </w:t>
            </w:r>
            <w:r w:rsidR="205A81AD" w:rsidRPr="00960A52">
              <w:rPr>
                <w:rFonts w:ascii="Times New Roman" w:eastAsia="Times New Roman" w:hAnsi="Times New Roman" w:cs="Times New Roman"/>
                <w:sz w:val="24"/>
                <w:szCs w:val="24"/>
                <w:lang w:eastAsia="lv-LV"/>
              </w:rPr>
              <w:t xml:space="preserve"> Pielāgošanās klimata pārmaiņ</w:t>
            </w:r>
            <w:r w:rsidR="003A1B25" w:rsidRPr="00960A52">
              <w:rPr>
                <w:rFonts w:ascii="Times New Roman" w:eastAsia="Times New Roman" w:hAnsi="Times New Roman" w:cs="Times New Roman"/>
                <w:sz w:val="24"/>
                <w:szCs w:val="24"/>
                <w:lang w:eastAsia="lv-LV"/>
              </w:rPr>
              <w:t>ām</w:t>
            </w:r>
            <w:r w:rsidR="205A81AD" w:rsidRPr="00960A52">
              <w:rPr>
                <w:rFonts w:ascii="Times New Roman" w:eastAsia="Times New Roman" w:hAnsi="Times New Roman" w:cs="Times New Roman"/>
                <w:sz w:val="24"/>
                <w:szCs w:val="24"/>
                <w:lang w:eastAsia="lv-LV"/>
              </w:rPr>
              <w:t xml:space="preserve"> politikas īstenošan</w:t>
            </w:r>
            <w:r w:rsidR="32AD802C" w:rsidRPr="00960A52">
              <w:rPr>
                <w:rFonts w:ascii="Times New Roman" w:eastAsia="Times New Roman" w:hAnsi="Times New Roman" w:cs="Times New Roman"/>
                <w:sz w:val="24"/>
                <w:szCs w:val="24"/>
                <w:lang w:eastAsia="lv-LV"/>
              </w:rPr>
              <w:t>u</w:t>
            </w:r>
            <w:r w:rsidR="205A81AD" w:rsidRPr="00960A52">
              <w:rPr>
                <w:rFonts w:ascii="Times New Roman" w:eastAsia="Times New Roman" w:hAnsi="Times New Roman" w:cs="Times New Roman"/>
                <w:sz w:val="24"/>
                <w:szCs w:val="24"/>
                <w:lang w:eastAsia="lv-LV"/>
              </w:rPr>
              <w:t xml:space="preserve"> Latvijā </w:t>
            </w:r>
            <w:r w:rsidR="0F789D9A" w:rsidRPr="00960A52">
              <w:rPr>
                <w:rFonts w:ascii="Times New Roman" w:eastAsia="Times New Roman" w:hAnsi="Times New Roman" w:cs="Times New Roman"/>
                <w:sz w:val="24"/>
                <w:szCs w:val="24"/>
                <w:lang w:eastAsia="lv-LV"/>
              </w:rPr>
              <w:t>skar</w:t>
            </w:r>
            <w:r w:rsidR="205A81AD" w:rsidRPr="00960A52">
              <w:rPr>
                <w:rFonts w:ascii="Times New Roman" w:eastAsia="Times New Roman" w:hAnsi="Times New Roman" w:cs="Times New Roman"/>
                <w:sz w:val="24"/>
                <w:szCs w:val="24"/>
                <w:lang w:eastAsia="lv-LV"/>
              </w:rPr>
              <w:t xml:space="preserve"> dažādi nozaru tiesību akti. Nozīmīgākie tiesību akti, kas saistīti ar pielāgošanos klimata pārmaiņām, ir: Teritorijas attīstības plānošanas likums, Tūrisma likums, Aizsargjoslu likums, Būvniecības likums, Civilās aizsardzības un katastrofas pārvaldīšanas likums, Nacionālās drošības likums.</w:t>
            </w:r>
            <w:r w:rsidR="676C3226" w:rsidRPr="00960A52">
              <w:rPr>
                <w:rFonts w:ascii="Times New Roman" w:eastAsia="Times New Roman" w:hAnsi="Times New Roman" w:cs="Times New Roman"/>
                <w:sz w:val="24"/>
                <w:szCs w:val="24"/>
                <w:lang w:eastAsia="lv-LV"/>
              </w:rPr>
              <w:t xml:space="preserve"> Taču līdz šim Latvijā </w:t>
            </w:r>
            <w:r w:rsidR="003A1B25" w:rsidRPr="00960A52">
              <w:rPr>
                <w:rFonts w:ascii="Times New Roman" w:eastAsia="Times New Roman" w:hAnsi="Times New Roman" w:cs="Times New Roman"/>
                <w:sz w:val="24"/>
                <w:szCs w:val="24"/>
                <w:lang w:eastAsia="lv-LV"/>
              </w:rPr>
              <w:t>nav bijis speciāls regulējums</w:t>
            </w:r>
            <w:r w:rsidR="676C3226" w:rsidRPr="00960A52">
              <w:rPr>
                <w:rFonts w:ascii="Times New Roman" w:eastAsia="Times New Roman" w:hAnsi="Times New Roman" w:cs="Times New Roman"/>
                <w:sz w:val="24"/>
                <w:szCs w:val="24"/>
                <w:lang w:eastAsia="lv-LV"/>
              </w:rPr>
              <w:t xml:space="preserve">, kas noteiktu </w:t>
            </w:r>
            <w:r w:rsidR="1B1EBA96" w:rsidRPr="00960A52">
              <w:rPr>
                <w:rFonts w:ascii="Times New Roman" w:eastAsia="Times New Roman" w:hAnsi="Times New Roman" w:cs="Times New Roman"/>
                <w:sz w:val="24"/>
                <w:szCs w:val="24"/>
                <w:lang w:eastAsia="lv-LV"/>
              </w:rPr>
              <w:t xml:space="preserve">pielāgošanās klimata pārmaiņām politiku, kā arī citus </w:t>
            </w:r>
            <w:r w:rsidR="676C3226" w:rsidRPr="00960A52">
              <w:rPr>
                <w:rFonts w:ascii="Times New Roman" w:eastAsia="Times New Roman" w:hAnsi="Times New Roman" w:cs="Times New Roman"/>
                <w:sz w:val="24"/>
                <w:szCs w:val="24"/>
                <w:lang w:eastAsia="lv-LV"/>
              </w:rPr>
              <w:t>ar</w:t>
            </w:r>
            <w:r w:rsidR="68484337" w:rsidRPr="00960A52">
              <w:rPr>
                <w:rFonts w:ascii="Times New Roman" w:eastAsia="Times New Roman" w:hAnsi="Times New Roman" w:cs="Times New Roman"/>
                <w:sz w:val="24"/>
                <w:szCs w:val="24"/>
                <w:lang w:eastAsia="lv-LV"/>
              </w:rPr>
              <w:t xml:space="preserve"> klimata pārmaiņu monitoringu un</w:t>
            </w:r>
            <w:r w:rsidR="676C3226" w:rsidRPr="00960A52">
              <w:rPr>
                <w:rFonts w:ascii="Times New Roman" w:eastAsia="Times New Roman" w:hAnsi="Times New Roman" w:cs="Times New Roman"/>
                <w:sz w:val="24"/>
                <w:szCs w:val="24"/>
                <w:lang w:eastAsia="lv-LV"/>
              </w:rPr>
              <w:t xml:space="preserve"> pielāgošanos klimata pārmaiņām saistītos jautājumus.</w:t>
            </w:r>
            <w:r w:rsidR="2D660A1D" w:rsidRPr="00960A52">
              <w:rPr>
                <w:rFonts w:ascii="Times New Roman" w:eastAsia="Times New Roman" w:hAnsi="Times New Roman" w:cs="Times New Roman"/>
                <w:sz w:val="24"/>
                <w:szCs w:val="24"/>
                <w:lang w:eastAsia="lv-LV"/>
              </w:rPr>
              <w:t xml:space="preserve"> </w:t>
            </w:r>
          </w:p>
          <w:p w14:paraId="240F8C23" w14:textId="77777777" w:rsidR="001F68F4" w:rsidRPr="00960A52" w:rsidRDefault="001F68F4" w:rsidP="00DE4E58">
            <w:pPr>
              <w:jc w:val="both"/>
              <w:rPr>
                <w:rFonts w:ascii="Times New Roman" w:eastAsia="Times New Roman" w:hAnsi="Times New Roman" w:cs="Times New Roman"/>
                <w:sz w:val="24"/>
                <w:szCs w:val="24"/>
                <w:lang w:eastAsia="lv-LV"/>
              </w:rPr>
            </w:pPr>
          </w:p>
          <w:p w14:paraId="337C3AC6" w14:textId="3AA855A4" w:rsidR="00206F43" w:rsidRPr="00960A52" w:rsidRDefault="28EEB779" w:rsidP="0089082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Lai nodrošinātu Latvijas pielāgošanās klimata pārmaiņām mērķu sasniegšanu,</w:t>
            </w:r>
            <w:r w:rsidR="001F68F4" w:rsidRPr="00960A52">
              <w:rPr>
                <w:rFonts w:ascii="Times New Roman" w:eastAsia="Times New Roman" w:hAnsi="Times New Roman" w:cs="Times New Roman"/>
                <w:sz w:val="24"/>
                <w:szCs w:val="24"/>
                <w:lang w:eastAsia="lv-LV"/>
              </w:rPr>
              <w:t xml:space="preserve"> ar likumprojektu tiek izveidots regulējums, kas nosaka Latvijas pielāgošanās klimata pārmaiņām politiku.</w:t>
            </w:r>
            <w:r w:rsidR="00122DE0" w:rsidRPr="00960A52">
              <w:rPr>
                <w:rFonts w:ascii="Times New Roman" w:eastAsia="Times New Roman" w:hAnsi="Times New Roman" w:cs="Times New Roman"/>
                <w:sz w:val="24"/>
                <w:szCs w:val="24"/>
                <w:lang w:eastAsia="lv-LV"/>
              </w:rPr>
              <w:t xml:space="preserve"> Likumprojekta </w:t>
            </w:r>
            <w:r w:rsidR="00FF15FD" w:rsidRPr="00960A52">
              <w:rPr>
                <w:rFonts w:ascii="Times New Roman" w:eastAsia="Times New Roman" w:hAnsi="Times New Roman" w:cs="Times New Roman"/>
                <w:sz w:val="24"/>
                <w:szCs w:val="24"/>
                <w:lang w:eastAsia="lv-LV"/>
              </w:rPr>
              <w:t>9</w:t>
            </w:r>
            <w:r w:rsidR="00122DE0" w:rsidRPr="00960A52">
              <w:rPr>
                <w:rFonts w:ascii="Times New Roman" w:eastAsia="Times New Roman" w:hAnsi="Times New Roman" w:cs="Times New Roman"/>
                <w:sz w:val="24"/>
                <w:szCs w:val="24"/>
                <w:lang w:eastAsia="lv-LV"/>
              </w:rPr>
              <w:t xml:space="preserve">. pants </w:t>
            </w:r>
            <w:r w:rsidR="003A1B25" w:rsidRPr="00960A52">
              <w:rPr>
                <w:rFonts w:ascii="Times New Roman" w:eastAsia="Times New Roman" w:hAnsi="Times New Roman" w:cs="Times New Roman"/>
                <w:sz w:val="24"/>
                <w:szCs w:val="24"/>
                <w:lang w:eastAsia="lv-LV"/>
              </w:rPr>
              <w:t xml:space="preserve">nosaka </w:t>
            </w:r>
            <w:r w:rsidR="00122DE0" w:rsidRPr="00960A52">
              <w:rPr>
                <w:rFonts w:ascii="Times New Roman" w:eastAsia="Times New Roman" w:hAnsi="Times New Roman" w:cs="Times New Roman"/>
                <w:sz w:val="24"/>
                <w:szCs w:val="24"/>
                <w:lang w:eastAsia="lv-LV"/>
              </w:rPr>
              <w:t>VARAM kā atbildīgo iestād</w:t>
            </w:r>
            <w:r w:rsidR="00342821" w:rsidRPr="00960A52">
              <w:rPr>
                <w:rFonts w:ascii="Times New Roman" w:eastAsia="Times New Roman" w:hAnsi="Times New Roman" w:cs="Times New Roman"/>
                <w:sz w:val="24"/>
                <w:szCs w:val="24"/>
                <w:lang w:eastAsia="lv-LV"/>
              </w:rPr>
              <w:t xml:space="preserve">i, kas koordinē pielāgošanās klimata pārmaiņām politiku un tās īstenošanu sadarbībā ar nozaru ministrijām. </w:t>
            </w:r>
            <w:r w:rsidR="00C73630" w:rsidRPr="00960A52">
              <w:rPr>
                <w:rFonts w:ascii="Times New Roman" w:eastAsia="Times New Roman" w:hAnsi="Times New Roman" w:cs="Times New Roman"/>
                <w:sz w:val="24"/>
                <w:szCs w:val="24"/>
                <w:lang w:eastAsia="lv-LV"/>
              </w:rPr>
              <w:t>Šajā pantā tiek noteikts, ka atbilstoši Regulas Nr. </w:t>
            </w:r>
            <w:r w:rsidR="00F565B4" w:rsidRPr="00960A52">
              <w:rPr>
                <w:rFonts w:ascii="Times New Roman" w:eastAsia="Times New Roman" w:hAnsi="Times New Roman" w:cs="Times New Roman"/>
                <w:sz w:val="24"/>
                <w:szCs w:val="24"/>
                <w:lang w:eastAsia="lv-LV"/>
              </w:rPr>
              <w:t>2018/1999</w:t>
            </w:r>
            <w:r w:rsidR="00C73630" w:rsidRPr="00960A52">
              <w:rPr>
                <w:rFonts w:ascii="Times New Roman" w:eastAsia="Times New Roman" w:hAnsi="Times New Roman" w:cs="Times New Roman"/>
                <w:sz w:val="24"/>
                <w:szCs w:val="24"/>
                <w:lang w:eastAsia="lv-LV"/>
              </w:rPr>
              <w:t xml:space="preserve"> prasībām </w:t>
            </w:r>
            <w:r w:rsidR="00D7483F" w:rsidRPr="00960A52">
              <w:rPr>
                <w:rFonts w:ascii="Times New Roman" w:eastAsia="Times New Roman" w:hAnsi="Times New Roman" w:cs="Times New Roman"/>
                <w:sz w:val="24"/>
                <w:szCs w:val="24"/>
                <w:lang w:eastAsia="lv-LV"/>
              </w:rPr>
              <w:t>tiek izveidots</w:t>
            </w:r>
            <w:r w:rsidR="00D9518B" w:rsidRPr="00960A52">
              <w:rPr>
                <w:rFonts w:ascii="Times New Roman" w:eastAsia="Times New Roman" w:hAnsi="Times New Roman" w:cs="Times New Roman"/>
                <w:sz w:val="24"/>
                <w:szCs w:val="24"/>
                <w:lang w:eastAsia="lv-LV"/>
              </w:rPr>
              <w:t xml:space="preserve"> </w:t>
            </w:r>
            <w:r w:rsidR="000F2BC7" w:rsidRPr="00960A52">
              <w:rPr>
                <w:rFonts w:ascii="Times New Roman" w:eastAsia="Times New Roman" w:hAnsi="Times New Roman" w:cs="Times New Roman"/>
                <w:sz w:val="24"/>
                <w:szCs w:val="24"/>
                <w:lang w:eastAsia="lv-LV"/>
              </w:rPr>
              <w:t xml:space="preserve">klimata pārmaiņu pielāgošanās </w:t>
            </w:r>
            <w:r w:rsidR="00B357EA" w:rsidRPr="00960A52">
              <w:rPr>
                <w:rFonts w:ascii="Times New Roman" w:eastAsia="Times New Roman" w:hAnsi="Times New Roman" w:cs="Times New Roman"/>
                <w:sz w:val="24"/>
                <w:szCs w:val="24"/>
                <w:lang w:eastAsia="lv-LV"/>
              </w:rPr>
              <w:t xml:space="preserve">politikas plānošanas dokuments un </w:t>
            </w:r>
            <w:r w:rsidR="00C64348" w:rsidRPr="00960A52">
              <w:rPr>
                <w:rFonts w:ascii="Times New Roman" w:eastAsia="Times New Roman" w:hAnsi="Times New Roman" w:cs="Times New Roman"/>
                <w:sz w:val="24"/>
                <w:szCs w:val="24"/>
                <w:lang w:eastAsia="lv-LV"/>
              </w:rPr>
              <w:t>tiek noteikts, ka nepieciešamības gadījumā tas var tikt atjaunināts</w:t>
            </w:r>
            <w:r w:rsidR="00B357EA" w:rsidRPr="00960A52">
              <w:rPr>
                <w:rFonts w:ascii="Times New Roman" w:eastAsia="Times New Roman" w:hAnsi="Times New Roman" w:cs="Times New Roman"/>
                <w:sz w:val="24"/>
                <w:szCs w:val="24"/>
                <w:lang w:eastAsia="lv-LV"/>
              </w:rPr>
              <w:t>.</w:t>
            </w:r>
          </w:p>
          <w:p w14:paraId="4230576F" w14:textId="1BAEFA5A" w:rsidR="0089082D" w:rsidRPr="00960A52" w:rsidRDefault="0089082D" w:rsidP="0089082D">
            <w:pPr>
              <w:jc w:val="both"/>
              <w:rPr>
                <w:rFonts w:ascii="Times New Roman" w:eastAsia="Times New Roman" w:hAnsi="Times New Roman" w:cs="Times New Roman"/>
                <w:sz w:val="24"/>
                <w:szCs w:val="24"/>
                <w:lang w:eastAsia="lv-LV"/>
              </w:rPr>
            </w:pPr>
          </w:p>
          <w:p w14:paraId="7ACC1915" w14:textId="4AE3EEA5" w:rsidR="00437C9D" w:rsidRPr="00960A52" w:rsidRDefault="00437C9D" w:rsidP="0089082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Latvijai</w:t>
            </w:r>
            <w:r w:rsidR="003A1B25" w:rsidRPr="00960A52">
              <w:rPr>
                <w:rFonts w:ascii="Times New Roman" w:eastAsia="Times New Roman" w:hAnsi="Times New Roman" w:cs="Times New Roman"/>
                <w:sz w:val="24"/>
                <w:szCs w:val="24"/>
                <w:lang w:eastAsia="lv-LV"/>
              </w:rPr>
              <w:t>,</w:t>
            </w:r>
            <w:r w:rsidR="00152C1F" w:rsidRPr="00960A52">
              <w:rPr>
                <w:rFonts w:ascii="Times New Roman" w:eastAsia="Times New Roman" w:hAnsi="Times New Roman" w:cs="Times New Roman"/>
                <w:sz w:val="24"/>
                <w:szCs w:val="24"/>
                <w:lang w:eastAsia="lv-LV"/>
              </w:rPr>
              <w:t xml:space="preserve"> balsoties uz </w:t>
            </w:r>
            <w:r w:rsidR="005C6C99" w:rsidRPr="00960A52">
              <w:rPr>
                <w:rFonts w:ascii="Times New Roman" w:eastAsia="Times New Roman" w:hAnsi="Times New Roman" w:cs="Times New Roman"/>
                <w:sz w:val="24"/>
                <w:szCs w:val="24"/>
                <w:lang w:eastAsia="lv-LV"/>
              </w:rPr>
              <w:t>ES un starptautiskajiem tiesību aktiem</w:t>
            </w:r>
            <w:r w:rsidR="003A1B25" w:rsidRPr="00960A52">
              <w:rPr>
                <w:rFonts w:ascii="Times New Roman" w:eastAsia="Times New Roman" w:hAnsi="Times New Roman" w:cs="Times New Roman"/>
                <w:sz w:val="24"/>
                <w:szCs w:val="24"/>
                <w:lang w:eastAsia="lv-LV"/>
              </w:rPr>
              <w:t>,</w:t>
            </w:r>
            <w:r w:rsidR="005C6C99" w:rsidRPr="00960A52">
              <w:rPr>
                <w:rFonts w:ascii="Times New Roman" w:eastAsia="Times New Roman" w:hAnsi="Times New Roman" w:cs="Times New Roman"/>
                <w:sz w:val="24"/>
                <w:szCs w:val="24"/>
                <w:lang w:eastAsia="lv-LV"/>
              </w:rPr>
              <w:t xml:space="preserve"> ir </w:t>
            </w:r>
            <w:r w:rsidR="00D95754" w:rsidRPr="00960A52">
              <w:rPr>
                <w:rFonts w:ascii="Times New Roman" w:eastAsia="Times New Roman" w:hAnsi="Times New Roman" w:cs="Times New Roman"/>
                <w:sz w:val="24"/>
                <w:szCs w:val="24"/>
                <w:lang w:eastAsia="lv-LV"/>
              </w:rPr>
              <w:t xml:space="preserve">jāziņo par </w:t>
            </w:r>
            <w:r w:rsidR="00C82CD0" w:rsidRPr="00960A52">
              <w:rPr>
                <w:rFonts w:ascii="Times New Roman" w:eastAsia="Times New Roman" w:hAnsi="Times New Roman" w:cs="Times New Roman"/>
                <w:sz w:val="24"/>
                <w:szCs w:val="24"/>
                <w:lang w:eastAsia="lv-LV"/>
              </w:rPr>
              <w:t>pielāgošan</w:t>
            </w:r>
            <w:r w:rsidR="003A1B25" w:rsidRPr="00960A52">
              <w:rPr>
                <w:rFonts w:ascii="Times New Roman" w:eastAsia="Times New Roman" w:hAnsi="Times New Roman" w:cs="Times New Roman"/>
                <w:sz w:val="24"/>
                <w:szCs w:val="24"/>
                <w:lang w:eastAsia="lv-LV"/>
              </w:rPr>
              <w:t>o</w:t>
            </w:r>
            <w:r w:rsidR="00C82CD0" w:rsidRPr="00960A52">
              <w:rPr>
                <w:rFonts w:ascii="Times New Roman" w:eastAsia="Times New Roman" w:hAnsi="Times New Roman" w:cs="Times New Roman"/>
                <w:sz w:val="24"/>
                <w:szCs w:val="24"/>
                <w:lang w:eastAsia="lv-LV"/>
              </w:rPr>
              <w:t>s klimata</w:t>
            </w:r>
            <w:r w:rsidR="00E47031" w:rsidRPr="00960A52">
              <w:rPr>
                <w:rFonts w:ascii="Times New Roman" w:eastAsia="Times New Roman" w:hAnsi="Times New Roman" w:cs="Times New Roman"/>
                <w:sz w:val="24"/>
                <w:szCs w:val="24"/>
                <w:lang w:eastAsia="lv-LV"/>
              </w:rPr>
              <w:t xml:space="preserve"> p</w:t>
            </w:r>
            <w:r w:rsidR="00F25864" w:rsidRPr="00960A52">
              <w:rPr>
                <w:rFonts w:ascii="Times New Roman" w:eastAsia="Times New Roman" w:hAnsi="Times New Roman" w:cs="Times New Roman"/>
                <w:sz w:val="24"/>
                <w:szCs w:val="24"/>
                <w:lang w:eastAsia="lv-LV"/>
              </w:rPr>
              <w:t>ārmaiņām</w:t>
            </w:r>
            <w:r w:rsidR="003A1B25" w:rsidRPr="00960A52">
              <w:rPr>
                <w:rFonts w:ascii="Times New Roman" w:eastAsia="Times New Roman" w:hAnsi="Times New Roman" w:cs="Times New Roman"/>
                <w:sz w:val="24"/>
                <w:szCs w:val="24"/>
                <w:lang w:eastAsia="lv-LV"/>
              </w:rPr>
              <w:t xml:space="preserve"> Latvijā</w:t>
            </w:r>
            <w:r w:rsidR="00F25864" w:rsidRPr="00960A52">
              <w:rPr>
                <w:rFonts w:ascii="Times New Roman" w:eastAsia="Times New Roman" w:hAnsi="Times New Roman" w:cs="Times New Roman"/>
                <w:sz w:val="24"/>
                <w:szCs w:val="24"/>
                <w:lang w:eastAsia="lv-LV"/>
              </w:rPr>
              <w:t xml:space="preserve">. Likumprojekta </w:t>
            </w:r>
            <w:r w:rsidR="00272760" w:rsidRPr="00960A52">
              <w:rPr>
                <w:rFonts w:ascii="Times New Roman" w:eastAsia="Times New Roman" w:hAnsi="Times New Roman" w:cs="Times New Roman"/>
                <w:sz w:val="24"/>
                <w:szCs w:val="24"/>
                <w:lang w:eastAsia="lv-LV"/>
              </w:rPr>
              <w:t>10</w:t>
            </w:r>
            <w:r w:rsidR="00F25864" w:rsidRPr="00960A52">
              <w:rPr>
                <w:rFonts w:ascii="Times New Roman" w:eastAsia="Times New Roman" w:hAnsi="Times New Roman" w:cs="Times New Roman"/>
                <w:sz w:val="24"/>
                <w:szCs w:val="24"/>
                <w:lang w:eastAsia="lv-LV"/>
              </w:rPr>
              <w:t>. pants nosaka</w:t>
            </w:r>
            <w:r w:rsidR="003C2529" w:rsidRPr="00960A52">
              <w:rPr>
                <w:rFonts w:ascii="Times New Roman" w:eastAsia="Times New Roman" w:hAnsi="Times New Roman" w:cs="Times New Roman"/>
                <w:sz w:val="24"/>
                <w:szCs w:val="24"/>
                <w:lang w:eastAsia="lv-LV"/>
              </w:rPr>
              <w:t>, ka šī ziņošana notiek saskaņā ar Regulas Nr. 2018/1999</w:t>
            </w:r>
            <w:r w:rsidR="008443D5" w:rsidRPr="00960A52">
              <w:rPr>
                <w:rFonts w:ascii="Times New Roman" w:eastAsia="Times New Roman" w:hAnsi="Times New Roman" w:cs="Times New Roman"/>
                <w:sz w:val="24"/>
                <w:szCs w:val="24"/>
                <w:lang w:eastAsia="lv-LV"/>
              </w:rPr>
              <w:t xml:space="preserve"> 19. pantu, kā arī </w:t>
            </w:r>
            <w:r w:rsidR="003A1B25" w:rsidRPr="00960A52">
              <w:rPr>
                <w:rFonts w:ascii="Times New Roman" w:eastAsia="Times New Roman" w:hAnsi="Times New Roman" w:cs="Times New Roman"/>
                <w:sz w:val="24"/>
                <w:szCs w:val="24"/>
                <w:lang w:eastAsia="lv-LV"/>
              </w:rPr>
              <w:t xml:space="preserve">nosaka </w:t>
            </w:r>
            <w:r w:rsidR="008443D5" w:rsidRPr="00960A52">
              <w:rPr>
                <w:rFonts w:ascii="Times New Roman" w:eastAsia="Times New Roman" w:hAnsi="Times New Roman" w:cs="Times New Roman"/>
                <w:sz w:val="24"/>
                <w:szCs w:val="24"/>
                <w:lang w:eastAsia="lv-LV"/>
              </w:rPr>
              <w:t xml:space="preserve">deleģējumu Ministru kabinetam </w:t>
            </w:r>
            <w:r w:rsidR="00331A03" w:rsidRPr="00960A52">
              <w:rPr>
                <w:rFonts w:ascii="Times New Roman" w:eastAsia="Times New Roman" w:hAnsi="Times New Roman" w:cs="Times New Roman"/>
                <w:sz w:val="24"/>
                <w:szCs w:val="24"/>
                <w:lang w:eastAsia="lv-LV"/>
              </w:rPr>
              <w:t>noteikt kārtību, kā</w:t>
            </w:r>
            <w:r w:rsidR="003A1B25" w:rsidRPr="00960A52">
              <w:rPr>
                <w:rFonts w:ascii="Times New Roman" w:eastAsia="Times New Roman" w:hAnsi="Times New Roman" w:cs="Times New Roman"/>
                <w:sz w:val="24"/>
                <w:szCs w:val="24"/>
                <w:lang w:eastAsia="lv-LV"/>
              </w:rPr>
              <w:t>dā</w:t>
            </w:r>
            <w:r w:rsidR="00331A03" w:rsidRPr="00960A52">
              <w:rPr>
                <w:rFonts w:ascii="Times New Roman" w:eastAsia="Times New Roman" w:hAnsi="Times New Roman" w:cs="Times New Roman"/>
                <w:sz w:val="24"/>
                <w:szCs w:val="24"/>
                <w:lang w:eastAsia="lv-LV"/>
              </w:rPr>
              <w:t xml:space="preserve"> institūcijas ziņo par pielāgošanos klimata pārmaiņām, lai Latvija var iesniegt</w:t>
            </w:r>
            <w:r w:rsidR="00513B69" w:rsidRPr="00960A52">
              <w:rPr>
                <w:rFonts w:ascii="Times New Roman" w:eastAsia="Times New Roman" w:hAnsi="Times New Roman" w:cs="Times New Roman"/>
                <w:sz w:val="24"/>
                <w:szCs w:val="24"/>
                <w:lang w:eastAsia="lv-LV"/>
              </w:rPr>
              <w:t xml:space="preserve"> </w:t>
            </w:r>
            <w:r w:rsidR="003E056A" w:rsidRPr="00960A52">
              <w:rPr>
                <w:rFonts w:ascii="Times New Roman" w:eastAsia="Times New Roman" w:hAnsi="Times New Roman" w:cs="Times New Roman"/>
                <w:sz w:val="24"/>
                <w:szCs w:val="24"/>
                <w:lang w:eastAsia="lv-LV"/>
              </w:rPr>
              <w:t>tādu informāciju, kas pilnvērtīgi atspoguļo situāciju valstī.</w:t>
            </w:r>
          </w:p>
          <w:p w14:paraId="02EB2854" w14:textId="77777777" w:rsidR="003E056A" w:rsidRPr="00960A52" w:rsidRDefault="003E056A" w:rsidP="18A49F61">
            <w:pPr>
              <w:jc w:val="both"/>
              <w:rPr>
                <w:rFonts w:ascii="Times New Roman" w:eastAsia="Times New Roman" w:hAnsi="Times New Roman" w:cs="Times New Roman"/>
                <w:sz w:val="24"/>
                <w:szCs w:val="24"/>
                <w:lang w:eastAsia="lv-LV"/>
              </w:rPr>
            </w:pPr>
          </w:p>
          <w:p w14:paraId="6A1D455D" w14:textId="7136918B" w:rsidR="00601847" w:rsidRPr="00960A52" w:rsidRDefault="00601847" w:rsidP="18A49F61">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Attiecībā uz </w:t>
            </w:r>
            <w:r w:rsidR="001B329F" w:rsidRPr="00960A52">
              <w:rPr>
                <w:rFonts w:ascii="Times New Roman" w:eastAsia="Times New Roman" w:hAnsi="Times New Roman" w:cs="Times New Roman"/>
                <w:sz w:val="24"/>
                <w:szCs w:val="24"/>
                <w:lang w:eastAsia="lv-LV"/>
              </w:rPr>
              <w:t>pielāgošanos klimata pārmaiņām</w:t>
            </w:r>
            <w:r w:rsidR="002F48AD" w:rsidRPr="00960A52">
              <w:rPr>
                <w:rFonts w:ascii="Times New Roman" w:eastAsia="Times New Roman" w:hAnsi="Times New Roman" w:cs="Times New Roman"/>
                <w:sz w:val="24"/>
                <w:szCs w:val="24"/>
                <w:lang w:eastAsia="lv-LV"/>
              </w:rPr>
              <w:t xml:space="preserve"> ir nepieciešams ne tikai izstrādāt attiecīgo politiku un par to ziņot, bet arī veikt </w:t>
            </w:r>
            <w:r w:rsidR="7B666D81" w:rsidRPr="00960A52">
              <w:rPr>
                <w:rFonts w:ascii="Times New Roman" w:eastAsia="Times New Roman" w:hAnsi="Times New Roman" w:cs="Times New Roman"/>
                <w:sz w:val="24"/>
                <w:szCs w:val="24"/>
                <w:lang w:eastAsia="lv-LV"/>
              </w:rPr>
              <w:t>klimata pārmaiņu</w:t>
            </w:r>
            <w:r w:rsidR="17D35651" w:rsidRPr="00960A52">
              <w:rPr>
                <w:rFonts w:ascii="Times New Roman" w:eastAsia="Times New Roman" w:hAnsi="Times New Roman" w:cs="Times New Roman"/>
                <w:sz w:val="24"/>
                <w:szCs w:val="24"/>
                <w:lang w:eastAsia="lv-LV"/>
              </w:rPr>
              <w:t xml:space="preserve"> </w:t>
            </w:r>
            <w:r w:rsidR="002F48AD" w:rsidRPr="00960A52">
              <w:rPr>
                <w:rFonts w:ascii="Times New Roman" w:eastAsia="Times New Roman" w:hAnsi="Times New Roman" w:cs="Times New Roman"/>
                <w:sz w:val="24"/>
                <w:szCs w:val="24"/>
                <w:lang w:eastAsia="lv-LV"/>
              </w:rPr>
              <w:t>monitoringu</w:t>
            </w:r>
            <w:r w:rsidR="006311EB" w:rsidRPr="00960A52">
              <w:rPr>
                <w:rFonts w:ascii="Times New Roman" w:eastAsia="Times New Roman" w:hAnsi="Times New Roman" w:cs="Times New Roman"/>
                <w:sz w:val="24"/>
                <w:szCs w:val="24"/>
                <w:lang w:eastAsia="lv-LV"/>
              </w:rPr>
              <w:t xml:space="preserve"> un prognozes, kas arī palīdzētu nodrošināt ziņošanu par pielāgošanos klimata pārmaiņām </w:t>
            </w:r>
            <w:r w:rsidR="008F01D6" w:rsidRPr="00960A52">
              <w:rPr>
                <w:rFonts w:ascii="Times New Roman" w:eastAsia="Times New Roman" w:hAnsi="Times New Roman" w:cs="Times New Roman"/>
                <w:sz w:val="24"/>
                <w:szCs w:val="24"/>
                <w:lang w:eastAsia="lv-LV"/>
              </w:rPr>
              <w:t>saskaņā ar Regulas Nr. 2018/1999 19. panta 1.puntu atbilstoši regulas Nr. 2020/1208 4.panta un 1.pielikuma prasībām</w:t>
            </w:r>
            <w:r w:rsidR="1CEEABDA" w:rsidRPr="00960A52">
              <w:rPr>
                <w:rFonts w:ascii="Times New Roman" w:eastAsia="Times New Roman" w:hAnsi="Times New Roman" w:cs="Times New Roman"/>
                <w:sz w:val="24"/>
                <w:szCs w:val="24"/>
                <w:lang w:eastAsia="lv-LV"/>
              </w:rPr>
              <w:t>, kā arī saskaņā ar Parīzes nolīguma 7.</w:t>
            </w:r>
            <w:r w:rsidR="002466B4" w:rsidRPr="00960A52">
              <w:rPr>
                <w:rFonts w:ascii="Times New Roman" w:eastAsia="Times New Roman" w:hAnsi="Times New Roman" w:cs="Times New Roman"/>
                <w:sz w:val="24"/>
                <w:szCs w:val="24"/>
                <w:lang w:eastAsia="lv-LV"/>
              </w:rPr>
              <w:t xml:space="preserve"> </w:t>
            </w:r>
            <w:r w:rsidR="1CEEABDA" w:rsidRPr="00960A52">
              <w:rPr>
                <w:rFonts w:ascii="Times New Roman" w:eastAsia="Times New Roman" w:hAnsi="Times New Roman" w:cs="Times New Roman"/>
                <w:sz w:val="24"/>
                <w:szCs w:val="24"/>
                <w:lang w:eastAsia="lv-LV"/>
              </w:rPr>
              <w:t>pantu</w:t>
            </w:r>
            <w:r w:rsidR="008F01D6" w:rsidRPr="00960A52">
              <w:rPr>
                <w:rFonts w:ascii="Times New Roman" w:eastAsia="Times New Roman" w:hAnsi="Times New Roman" w:cs="Times New Roman"/>
                <w:sz w:val="24"/>
                <w:szCs w:val="24"/>
                <w:lang w:eastAsia="lv-LV"/>
              </w:rPr>
              <w:t xml:space="preserve">. </w:t>
            </w:r>
            <w:r w:rsidR="002466B4" w:rsidRPr="00960A52">
              <w:rPr>
                <w:rFonts w:ascii="Times New Roman" w:eastAsia="Times New Roman" w:hAnsi="Times New Roman" w:cs="Times New Roman"/>
                <w:sz w:val="24"/>
                <w:szCs w:val="24"/>
                <w:lang w:eastAsia="lv-LV"/>
              </w:rPr>
              <w:t>L</w:t>
            </w:r>
            <w:r w:rsidR="008F01D6" w:rsidRPr="00960A52">
              <w:rPr>
                <w:rFonts w:ascii="Times New Roman" w:eastAsia="Times New Roman" w:hAnsi="Times New Roman" w:cs="Times New Roman"/>
                <w:sz w:val="24"/>
                <w:szCs w:val="24"/>
                <w:lang w:eastAsia="lv-LV"/>
              </w:rPr>
              <w:t xml:space="preserve">ikumprojekta </w:t>
            </w:r>
            <w:r w:rsidR="00CC6896" w:rsidRPr="00960A52">
              <w:rPr>
                <w:rFonts w:ascii="Times New Roman" w:eastAsia="Times New Roman" w:hAnsi="Times New Roman" w:cs="Times New Roman"/>
                <w:sz w:val="24"/>
                <w:szCs w:val="24"/>
                <w:lang w:eastAsia="lv-LV"/>
              </w:rPr>
              <w:t>11</w:t>
            </w:r>
            <w:r w:rsidR="008F01D6" w:rsidRPr="00960A52">
              <w:rPr>
                <w:rFonts w:ascii="Times New Roman" w:eastAsia="Times New Roman" w:hAnsi="Times New Roman" w:cs="Times New Roman"/>
                <w:sz w:val="24"/>
                <w:szCs w:val="24"/>
                <w:lang w:eastAsia="lv-LV"/>
              </w:rPr>
              <w:t xml:space="preserve">. pants nosaka, </w:t>
            </w:r>
            <w:r w:rsidR="00DF56E1" w:rsidRPr="00960A52">
              <w:rPr>
                <w:rFonts w:ascii="Times New Roman" w:eastAsia="Times New Roman" w:hAnsi="Times New Roman" w:cs="Times New Roman"/>
                <w:sz w:val="24"/>
                <w:szCs w:val="24"/>
                <w:lang w:eastAsia="lv-LV"/>
              </w:rPr>
              <w:t xml:space="preserve">ka VARAM </w:t>
            </w:r>
            <w:r w:rsidR="00DF56E1" w:rsidRPr="00960A52">
              <w:rPr>
                <w:rFonts w:ascii="Times New Roman" w:eastAsia="Times New Roman" w:hAnsi="Times New Roman" w:cs="Times New Roman"/>
                <w:sz w:val="24"/>
                <w:szCs w:val="24"/>
                <w:lang w:eastAsia="lv-LV"/>
              </w:rPr>
              <w:lastRenderedPageBreak/>
              <w:t>koordinē monitoringu un prognozes</w:t>
            </w:r>
            <w:r w:rsidR="00052DC2" w:rsidRPr="00960A52">
              <w:rPr>
                <w:rFonts w:ascii="Times New Roman" w:eastAsia="Times New Roman" w:hAnsi="Times New Roman" w:cs="Times New Roman"/>
                <w:sz w:val="24"/>
                <w:szCs w:val="24"/>
                <w:lang w:eastAsia="lv-LV"/>
              </w:rPr>
              <w:t xml:space="preserve"> un Valsts sabiedrība ar ierobežotu atbildību “Latvijas Vides, ģeoloģijas un meteoroloģijas centrs” ievāc attiecīgo datus. Šajā pantā </w:t>
            </w:r>
            <w:r w:rsidR="002466B4" w:rsidRPr="00960A52">
              <w:rPr>
                <w:rFonts w:ascii="Times New Roman" w:eastAsia="Times New Roman" w:hAnsi="Times New Roman" w:cs="Times New Roman"/>
                <w:sz w:val="24"/>
                <w:szCs w:val="24"/>
                <w:lang w:eastAsia="lv-LV"/>
              </w:rPr>
              <w:t xml:space="preserve">ir </w:t>
            </w:r>
            <w:r w:rsidR="00052DC2" w:rsidRPr="00960A52">
              <w:rPr>
                <w:rFonts w:ascii="Times New Roman" w:eastAsia="Times New Roman" w:hAnsi="Times New Roman" w:cs="Times New Roman"/>
                <w:sz w:val="24"/>
                <w:szCs w:val="24"/>
                <w:lang w:eastAsia="lv-LV"/>
              </w:rPr>
              <w:t>noteikt</w:t>
            </w:r>
            <w:r w:rsidR="000436E4" w:rsidRPr="00960A52">
              <w:rPr>
                <w:rFonts w:ascii="Times New Roman" w:eastAsia="Times New Roman" w:hAnsi="Times New Roman" w:cs="Times New Roman"/>
                <w:sz w:val="24"/>
                <w:szCs w:val="24"/>
                <w:lang w:eastAsia="lv-LV"/>
              </w:rPr>
              <w:t>s arī nepieciešams, lai īstenotu Latvijas pielāgošanās klimata pārmaiņām plānā laika posmam līdz 2030.gadam noteikto klimata pārmaiņu monitoringu.</w:t>
            </w:r>
          </w:p>
          <w:p w14:paraId="026DB5C0" w14:textId="77777777" w:rsidR="2DC9ACDA" w:rsidRPr="00960A52" w:rsidRDefault="2DC9ACDA" w:rsidP="2DC9ACDA">
            <w:pPr>
              <w:jc w:val="both"/>
              <w:rPr>
                <w:rFonts w:ascii="Times New Roman" w:eastAsia="Times New Roman" w:hAnsi="Times New Roman" w:cs="Times New Roman"/>
                <w:sz w:val="24"/>
                <w:szCs w:val="24"/>
                <w:lang w:eastAsia="lv-LV"/>
              </w:rPr>
            </w:pPr>
          </w:p>
          <w:p w14:paraId="6D85D6DE" w14:textId="0F245271" w:rsidR="0021438A" w:rsidRPr="00960A52" w:rsidRDefault="00CF1A11" w:rsidP="1558BA22">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b/>
                <w:bCs/>
                <w:sz w:val="24"/>
                <w:szCs w:val="24"/>
                <w:lang w:eastAsia="lv-LV"/>
              </w:rPr>
              <w:t>IV nodaļ</w:t>
            </w:r>
            <w:r w:rsidR="00863D1D" w:rsidRPr="00960A52">
              <w:rPr>
                <w:rFonts w:ascii="Times New Roman" w:eastAsia="Times New Roman" w:hAnsi="Times New Roman" w:cs="Times New Roman"/>
                <w:b/>
                <w:bCs/>
                <w:sz w:val="24"/>
                <w:szCs w:val="24"/>
                <w:lang w:eastAsia="lv-LV"/>
              </w:rPr>
              <w:t>a</w:t>
            </w:r>
            <w:r w:rsidR="00863D1D" w:rsidRPr="00960A52">
              <w:rPr>
                <w:rFonts w:ascii="Times New Roman" w:eastAsia="Times New Roman" w:hAnsi="Times New Roman" w:cs="Times New Roman"/>
                <w:sz w:val="24"/>
                <w:szCs w:val="24"/>
                <w:lang w:eastAsia="lv-LV"/>
              </w:rPr>
              <w:t xml:space="preserve"> ietver regulējumu par iekārtu darbību </w:t>
            </w:r>
            <w:r w:rsidR="0083710F" w:rsidRPr="00960A52">
              <w:rPr>
                <w:rFonts w:ascii="Times New Roman" w:eastAsia="Times New Roman" w:hAnsi="Times New Roman" w:cs="Times New Roman"/>
                <w:sz w:val="24"/>
                <w:szCs w:val="24"/>
                <w:lang w:eastAsia="lv-LV"/>
              </w:rPr>
              <w:t>ETS</w:t>
            </w:r>
            <w:r w:rsidR="003F49F3" w:rsidRPr="00960A52">
              <w:rPr>
                <w:rFonts w:ascii="Times New Roman" w:eastAsia="Times New Roman" w:hAnsi="Times New Roman" w:cs="Times New Roman"/>
                <w:sz w:val="24"/>
                <w:szCs w:val="24"/>
                <w:lang w:eastAsia="lv-LV"/>
              </w:rPr>
              <w:t>, ieskaitot atļaujas un pienākumus.</w:t>
            </w:r>
            <w:r w:rsidR="00A51245" w:rsidRPr="00960A52">
              <w:rPr>
                <w:rFonts w:ascii="Times New Roman" w:eastAsia="Times New Roman" w:hAnsi="Times New Roman" w:cs="Times New Roman"/>
                <w:sz w:val="24"/>
                <w:szCs w:val="24"/>
                <w:lang w:eastAsia="lv-LV"/>
              </w:rPr>
              <w:t xml:space="preserve"> Tāpat kā līdz šim</w:t>
            </w:r>
            <w:r w:rsidR="34345F56" w:rsidRPr="00960A52">
              <w:rPr>
                <w:rFonts w:ascii="Times New Roman" w:eastAsia="Times New Roman" w:hAnsi="Times New Roman" w:cs="Times New Roman"/>
                <w:sz w:val="24"/>
                <w:szCs w:val="24"/>
                <w:lang w:eastAsia="lv-LV"/>
              </w:rPr>
              <w:t xml:space="preserve">  likumā "</w:t>
            </w:r>
            <w:r w:rsidR="06FADD01" w:rsidRPr="00960A52">
              <w:rPr>
                <w:rFonts w:ascii="Times New Roman" w:eastAsia="Times New Roman" w:hAnsi="Times New Roman" w:cs="Times New Roman"/>
                <w:sz w:val="24"/>
                <w:szCs w:val="24"/>
                <w:lang w:eastAsia="lv-LV"/>
              </w:rPr>
              <w:t>P</w:t>
            </w:r>
            <w:r w:rsidR="34345F56" w:rsidRPr="00960A52">
              <w:rPr>
                <w:rFonts w:ascii="Times New Roman" w:eastAsia="Times New Roman" w:hAnsi="Times New Roman" w:cs="Times New Roman"/>
                <w:sz w:val="24"/>
                <w:szCs w:val="24"/>
                <w:lang w:eastAsia="lv-LV"/>
              </w:rPr>
              <w:t>ar piesārņojumu"</w:t>
            </w:r>
            <w:r w:rsidR="13C6FA5C" w:rsidRPr="00960A52">
              <w:rPr>
                <w:rFonts w:ascii="Times New Roman" w:eastAsia="Times New Roman" w:hAnsi="Times New Roman" w:cs="Times New Roman"/>
                <w:sz w:val="24"/>
                <w:szCs w:val="24"/>
                <w:lang w:eastAsia="lv-LV"/>
              </w:rPr>
              <w:t xml:space="preserve"> </w:t>
            </w:r>
            <w:r w:rsidR="00A51245" w:rsidRPr="00960A52">
              <w:rPr>
                <w:rFonts w:ascii="Times New Roman" w:eastAsia="Times New Roman" w:hAnsi="Times New Roman" w:cs="Times New Roman"/>
                <w:sz w:val="24"/>
                <w:szCs w:val="24"/>
                <w:lang w:eastAsia="lv-LV"/>
              </w:rPr>
              <w:t xml:space="preserve">ir </w:t>
            </w:r>
            <w:r w:rsidR="00685193" w:rsidRPr="00960A52">
              <w:rPr>
                <w:rFonts w:ascii="Times New Roman" w:eastAsia="Times New Roman" w:hAnsi="Times New Roman" w:cs="Times New Roman"/>
                <w:sz w:val="24"/>
                <w:szCs w:val="24"/>
                <w:lang w:eastAsia="lv-LV"/>
              </w:rPr>
              <w:t>paredzēts, ka iekārt</w:t>
            </w:r>
            <w:r w:rsidR="00253507" w:rsidRPr="00960A52">
              <w:rPr>
                <w:rFonts w:ascii="Times New Roman" w:eastAsia="Times New Roman" w:hAnsi="Times New Roman" w:cs="Times New Roman"/>
                <w:sz w:val="24"/>
                <w:szCs w:val="24"/>
                <w:lang w:eastAsia="lv-LV"/>
              </w:rPr>
              <w:t>ām</w:t>
            </w:r>
            <w:r w:rsidR="00685193" w:rsidRPr="00960A52">
              <w:rPr>
                <w:rFonts w:ascii="Times New Roman" w:eastAsia="Times New Roman" w:hAnsi="Times New Roman" w:cs="Times New Roman"/>
                <w:sz w:val="24"/>
                <w:szCs w:val="24"/>
                <w:lang w:eastAsia="lv-LV"/>
              </w:rPr>
              <w:t xml:space="preserve">, kuras veic kādu no </w:t>
            </w:r>
            <w:r w:rsidR="3FCCD4EC" w:rsidRPr="00960A52">
              <w:rPr>
                <w:rFonts w:ascii="Times New Roman" w:eastAsia="Times New Roman" w:hAnsi="Times New Roman" w:cs="Times New Roman"/>
                <w:sz w:val="24"/>
                <w:szCs w:val="24"/>
                <w:lang w:eastAsia="lv-LV"/>
              </w:rPr>
              <w:t>likumproj</w:t>
            </w:r>
            <w:r w:rsidR="31B83135" w:rsidRPr="00960A52">
              <w:rPr>
                <w:rFonts w:ascii="Times New Roman" w:eastAsia="Times New Roman" w:hAnsi="Times New Roman" w:cs="Times New Roman"/>
                <w:sz w:val="24"/>
                <w:szCs w:val="24"/>
                <w:lang w:eastAsia="lv-LV"/>
              </w:rPr>
              <w:t>e</w:t>
            </w:r>
            <w:r w:rsidR="3FCCD4EC" w:rsidRPr="00960A52">
              <w:rPr>
                <w:rFonts w:ascii="Times New Roman" w:eastAsia="Times New Roman" w:hAnsi="Times New Roman" w:cs="Times New Roman"/>
                <w:sz w:val="24"/>
                <w:szCs w:val="24"/>
                <w:lang w:eastAsia="lv-LV"/>
              </w:rPr>
              <w:t>kta</w:t>
            </w:r>
            <w:r w:rsidR="00685193" w:rsidRPr="00960A52">
              <w:rPr>
                <w:rFonts w:ascii="Times New Roman" w:eastAsia="Times New Roman" w:hAnsi="Times New Roman" w:cs="Times New Roman"/>
                <w:sz w:val="24"/>
                <w:szCs w:val="24"/>
                <w:lang w:eastAsia="lv-LV"/>
              </w:rPr>
              <w:t xml:space="preserve"> </w:t>
            </w:r>
            <w:r w:rsidR="51ABC2B2" w:rsidRPr="00960A52">
              <w:rPr>
                <w:rFonts w:ascii="Times New Roman" w:eastAsia="Times New Roman" w:hAnsi="Times New Roman" w:cs="Times New Roman"/>
                <w:sz w:val="24"/>
                <w:szCs w:val="24"/>
                <w:lang w:eastAsia="lv-LV"/>
              </w:rPr>
              <w:t>1.</w:t>
            </w:r>
            <w:r w:rsidR="00685193" w:rsidRPr="00960A52">
              <w:rPr>
                <w:rFonts w:ascii="Times New Roman" w:eastAsia="Times New Roman" w:hAnsi="Times New Roman" w:cs="Times New Roman"/>
                <w:sz w:val="24"/>
                <w:szCs w:val="24"/>
                <w:lang w:eastAsia="lv-LV"/>
              </w:rPr>
              <w:t> pielikum</w:t>
            </w:r>
            <w:r w:rsidR="03CAA689" w:rsidRPr="00960A52">
              <w:rPr>
                <w:rFonts w:ascii="Times New Roman" w:eastAsia="Times New Roman" w:hAnsi="Times New Roman" w:cs="Times New Roman"/>
                <w:sz w:val="24"/>
                <w:szCs w:val="24"/>
                <w:lang w:eastAsia="lv-LV"/>
              </w:rPr>
              <w:t>ā minētajām</w:t>
            </w:r>
            <w:r w:rsidR="00685193" w:rsidRPr="00960A52">
              <w:rPr>
                <w:rFonts w:ascii="Times New Roman" w:eastAsia="Times New Roman" w:hAnsi="Times New Roman" w:cs="Times New Roman"/>
                <w:sz w:val="24"/>
                <w:szCs w:val="24"/>
                <w:lang w:eastAsia="lv-LV"/>
              </w:rPr>
              <w:t xml:space="preserve"> darbībām </w:t>
            </w:r>
            <w:r w:rsidR="008F7316" w:rsidRPr="00960A52">
              <w:rPr>
                <w:rFonts w:ascii="Times New Roman" w:eastAsia="Times New Roman" w:hAnsi="Times New Roman" w:cs="Times New Roman"/>
                <w:sz w:val="24"/>
                <w:szCs w:val="24"/>
                <w:lang w:eastAsia="lv-LV"/>
              </w:rPr>
              <w:t>ir nepieciešam</w:t>
            </w:r>
            <w:r w:rsidR="002466B4" w:rsidRPr="00960A52">
              <w:rPr>
                <w:rFonts w:ascii="Times New Roman" w:eastAsia="Times New Roman" w:hAnsi="Times New Roman" w:cs="Times New Roman"/>
                <w:sz w:val="24"/>
                <w:szCs w:val="24"/>
                <w:lang w:eastAsia="lv-LV"/>
              </w:rPr>
              <w:t>a</w:t>
            </w:r>
            <w:r w:rsidR="008F7316" w:rsidRPr="00960A52">
              <w:rPr>
                <w:rFonts w:ascii="Times New Roman" w:eastAsia="Times New Roman" w:hAnsi="Times New Roman" w:cs="Times New Roman"/>
                <w:sz w:val="24"/>
                <w:szCs w:val="24"/>
                <w:lang w:eastAsia="lv-LV"/>
              </w:rPr>
              <w:t xml:space="preserve"> </w:t>
            </w:r>
            <w:r w:rsidR="002466B4" w:rsidRPr="00960A52">
              <w:rPr>
                <w:rFonts w:ascii="Times New Roman" w:eastAsia="Times New Roman" w:hAnsi="Times New Roman" w:cs="Times New Roman"/>
                <w:sz w:val="24"/>
                <w:szCs w:val="24"/>
                <w:lang w:eastAsia="lv-LV"/>
              </w:rPr>
              <w:t>s</w:t>
            </w:r>
            <w:r w:rsidR="008F7316" w:rsidRPr="00960A52">
              <w:rPr>
                <w:rFonts w:ascii="Times New Roman" w:eastAsia="Times New Roman" w:hAnsi="Times New Roman" w:cs="Times New Roman"/>
                <w:sz w:val="24"/>
                <w:szCs w:val="24"/>
                <w:lang w:eastAsia="lv-LV"/>
              </w:rPr>
              <w:t>iltumnīcefekta gāzu emisij</w:t>
            </w:r>
            <w:r w:rsidR="002466B4" w:rsidRPr="00960A52">
              <w:rPr>
                <w:rFonts w:ascii="Times New Roman" w:eastAsia="Times New Roman" w:hAnsi="Times New Roman" w:cs="Times New Roman"/>
                <w:sz w:val="24"/>
                <w:szCs w:val="24"/>
                <w:lang w:eastAsia="lv-LV"/>
              </w:rPr>
              <w:t>as</w:t>
            </w:r>
            <w:r w:rsidR="008F7316" w:rsidRPr="00960A52">
              <w:rPr>
                <w:rFonts w:ascii="Times New Roman" w:eastAsia="Times New Roman" w:hAnsi="Times New Roman" w:cs="Times New Roman"/>
                <w:sz w:val="24"/>
                <w:szCs w:val="24"/>
                <w:lang w:eastAsia="lv-LV"/>
              </w:rPr>
              <w:t xml:space="preserve"> atļauja</w:t>
            </w:r>
            <w:r w:rsidR="002466B4" w:rsidRPr="00960A52">
              <w:rPr>
                <w:rFonts w:ascii="Times New Roman" w:eastAsia="Times New Roman" w:hAnsi="Times New Roman" w:cs="Times New Roman"/>
                <w:sz w:val="24"/>
                <w:szCs w:val="24"/>
                <w:lang w:eastAsia="lv-LV"/>
              </w:rPr>
              <w:t xml:space="preserve"> (turpmāk - SEG atļauja)</w:t>
            </w:r>
            <w:r w:rsidR="008F7316" w:rsidRPr="00960A52">
              <w:rPr>
                <w:rFonts w:ascii="Times New Roman" w:eastAsia="Times New Roman" w:hAnsi="Times New Roman" w:cs="Times New Roman"/>
                <w:sz w:val="24"/>
                <w:szCs w:val="24"/>
                <w:lang w:eastAsia="lv-LV"/>
              </w:rPr>
              <w:t>, kuru izsniedz Valsts vides dienests.</w:t>
            </w:r>
            <w:r w:rsidR="00166059" w:rsidRPr="00960A52">
              <w:rPr>
                <w:rFonts w:ascii="Times New Roman" w:eastAsia="Times New Roman" w:hAnsi="Times New Roman" w:cs="Times New Roman"/>
                <w:sz w:val="24"/>
                <w:szCs w:val="24"/>
                <w:lang w:eastAsia="lv-LV"/>
              </w:rPr>
              <w:t xml:space="preserve"> Likumprojekta </w:t>
            </w:r>
            <w:r w:rsidR="61DAE7E7" w:rsidRPr="00960A52">
              <w:rPr>
                <w:rFonts w:ascii="Times New Roman" w:eastAsia="Times New Roman" w:hAnsi="Times New Roman" w:cs="Times New Roman"/>
                <w:sz w:val="24"/>
                <w:szCs w:val="24"/>
                <w:lang w:eastAsia="lv-LV"/>
              </w:rPr>
              <w:t>1.</w:t>
            </w:r>
            <w:r w:rsidR="00166059" w:rsidRPr="00960A52">
              <w:rPr>
                <w:rFonts w:ascii="Times New Roman" w:eastAsia="Times New Roman" w:hAnsi="Times New Roman" w:cs="Times New Roman"/>
                <w:sz w:val="24"/>
                <w:szCs w:val="24"/>
                <w:lang w:eastAsia="lv-LV"/>
              </w:rPr>
              <w:t xml:space="preserve"> pielikumā uzskaitītās darbības atbilst Direktīv</w:t>
            </w:r>
            <w:r w:rsidR="00866F01" w:rsidRPr="00960A52">
              <w:rPr>
                <w:rFonts w:ascii="Times New Roman" w:eastAsia="Times New Roman" w:hAnsi="Times New Roman" w:cs="Times New Roman"/>
                <w:sz w:val="24"/>
                <w:szCs w:val="24"/>
                <w:lang w:eastAsia="lv-LV"/>
              </w:rPr>
              <w:t>ā</w:t>
            </w:r>
            <w:r w:rsidR="00166059" w:rsidRPr="00960A52">
              <w:rPr>
                <w:rFonts w:ascii="Times New Roman" w:eastAsia="Times New Roman" w:hAnsi="Times New Roman" w:cs="Times New Roman"/>
                <w:sz w:val="24"/>
                <w:szCs w:val="24"/>
                <w:lang w:eastAsia="lv-LV"/>
              </w:rPr>
              <w:t xml:space="preserve"> 2003/87/EK</w:t>
            </w:r>
            <w:r w:rsidR="00866F01" w:rsidRPr="00960A52">
              <w:rPr>
                <w:rFonts w:ascii="Times New Roman" w:eastAsia="Times New Roman" w:hAnsi="Times New Roman" w:cs="Times New Roman"/>
                <w:sz w:val="24"/>
                <w:szCs w:val="24"/>
                <w:lang w:eastAsia="lv-LV"/>
              </w:rPr>
              <w:t xml:space="preserve"> noteiktajam.</w:t>
            </w:r>
            <w:r w:rsidR="00FF15FD" w:rsidRPr="00960A52">
              <w:rPr>
                <w:rFonts w:ascii="Times New Roman" w:eastAsia="Times New Roman" w:hAnsi="Times New Roman" w:cs="Times New Roman"/>
                <w:sz w:val="24"/>
                <w:szCs w:val="24"/>
                <w:lang w:eastAsia="lv-LV"/>
              </w:rPr>
              <w:t xml:space="preserve"> </w:t>
            </w:r>
          </w:p>
          <w:p w14:paraId="4C16A5C2" w14:textId="77777777" w:rsidR="0021438A" w:rsidRPr="00960A52" w:rsidRDefault="0021438A" w:rsidP="1558BA22">
            <w:pPr>
              <w:jc w:val="both"/>
              <w:rPr>
                <w:rFonts w:ascii="Times New Roman" w:eastAsia="Times New Roman" w:hAnsi="Times New Roman" w:cs="Times New Roman"/>
                <w:sz w:val="24"/>
                <w:szCs w:val="24"/>
                <w:lang w:eastAsia="lv-LV"/>
              </w:rPr>
            </w:pPr>
          </w:p>
          <w:p w14:paraId="00508B5E" w14:textId="0A80193A" w:rsidR="00813C04" w:rsidRPr="00960A52" w:rsidRDefault="002466B4" w:rsidP="00863D1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Ar l</w:t>
            </w:r>
            <w:r w:rsidR="0021438A" w:rsidRPr="00960A52">
              <w:rPr>
                <w:rFonts w:ascii="Times New Roman" w:eastAsia="Times New Roman" w:hAnsi="Times New Roman" w:cs="Times New Roman"/>
                <w:sz w:val="24"/>
                <w:szCs w:val="24"/>
                <w:lang w:eastAsia="lv-LV"/>
              </w:rPr>
              <w:t xml:space="preserve">ikumprojekta </w:t>
            </w:r>
            <w:r w:rsidR="00BE418C" w:rsidRPr="00960A52">
              <w:rPr>
                <w:rFonts w:ascii="Times New Roman" w:eastAsia="Times New Roman" w:hAnsi="Times New Roman" w:cs="Times New Roman"/>
                <w:sz w:val="24"/>
                <w:szCs w:val="24"/>
                <w:lang w:eastAsia="lv-LV"/>
              </w:rPr>
              <w:t>13</w:t>
            </w:r>
            <w:r w:rsidR="0021438A" w:rsidRPr="00960A52">
              <w:rPr>
                <w:rFonts w:ascii="Times New Roman" w:eastAsia="Times New Roman" w:hAnsi="Times New Roman" w:cs="Times New Roman"/>
                <w:sz w:val="24"/>
                <w:szCs w:val="24"/>
                <w:lang w:eastAsia="lv-LV"/>
              </w:rPr>
              <w:t xml:space="preserve">. un </w:t>
            </w:r>
            <w:r w:rsidR="00BE418C" w:rsidRPr="00960A52">
              <w:rPr>
                <w:rFonts w:ascii="Times New Roman" w:eastAsia="Times New Roman" w:hAnsi="Times New Roman" w:cs="Times New Roman"/>
                <w:sz w:val="24"/>
                <w:szCs w:val="24"/>
                <w:lang w:eastAsia="lv-LV"/>
              </w:rPr>
              <w:t>14</w:t>
            </w:r>
            <w:r w:rsidR="0021438A" w:rsidRPr="00960A52">
              <w:rPr>
                <w:rFonts w:ascii="Times New Roman" w:eastAsia="Times New Roman" w:hAnsi="Times New Roman" w:cs="Times New Roman"/>
                <w:sz w:val="24"/>
                <w:szCs w:val="24"/>
                <w:lang w:eastAsia="lv-LV"/>
              </w:rPr>
              <w:t>. pant</w:t>
            </w:r>
            <w:r w:rsidRPr="00960A52">
              <w:rPr>
                <w:rFonts w:ascii="Times New Roman" w:eastAsia="Times New Roman" w:hAnsi="Times New Roman" w:cs="Times New Roman"/>
                <w:sz w:val="24"/>
                <w:szCs w:val="24"/>
                <w:lang w:eastAsia="lv-LV"/>
              </w:rPr>
              <w:t>u</w:t>
            </w:r>
            <w:r w:rsidR="0021438A" w:rsidRPr="00960A52">
              <w:rPr>
                <w:rFonts w:ascii="Times New Roman" w:eastAsia="Times New Roman" w:hAnsi="Times New Roman" w:cs="Times New Roman"/>
                <w:sz w:val="24"/>
                <w:szCs w:val="24"/>
                <w:lang w:eastAsia="lv-LV"/>
              </w:rPr>
              <w:t xml:space="preserve"> </w:t>
            </w:r>
            <w:r w:rsidR="00FD416C" w:rsidRPr="00960A52">
              <w:rPr>
                <w:rFonts w:ascii="Times New Roman" w:eastAsia="Times New Roman" w:hAnsi="Times New Roman" w:cs="Times New Roman"/>
                <w:sz w:val="24"/>
                <w:szCs w:val="24"/>
                <w:lang w:eastAsia="lv-LV"/>
              </w:rPr>
              <w:t>tiek pārņemt</w:t>
            </w:r>
            <w:r w:rsidRPr="00960A52">
              <w:rPr>
                <w:rFonts w:ascii="Times New Roman" w:eastAsia="Times New Roman" w:hAnsi="Times New Roman" w:cs="Times New Roman"/>
                <w:sz w:val="24"/>
                <w:szCs w:val="24"/>
                <w:lang w:eastAsia="lv-LV"/>
              </w:rPr>
              <w:t>as</w:t>
            </w:r>
            <w:r w:rsidR="00FD416C" w:rsidRPr="00960A52">
              <w:rPr>
                <w:rFonts w:ascii="Times New Roman" w:eastAsia="Times New Roman" w:hAnsi="Times New Roman" w:cs="Times New Roman"/>
                <w:sz w:val="24"/>
                <w:szCs w:val="24"/>
                <w:lang w:eastAsia="lv-LV"/>
              </w:rPr>
              <w:t xml:space="preserve"> likuma “Par piesārņojumu”</w:t>
            </w:r>
            <w:r w:rsidR="00374DC8" w:rsidRPr="00960A52">
              <w:rPr>
                <w:rFonts w:ascii="Times New Roman" w:eastAsia="Times New Roman" w:hAnsi="Times New Roman" w:cs="Times New Roman"/>
                <w:sz w:val="24"/>
                <w:szCs w:val="24"/>
                <w:lang w:eastAsia="lv-LV"/>
              </w:rPr>
              <w:t xml:space="preserve"> 24.</w:t>
            </w:r>
            <w:r w:rsidR="00374DC8" w:rsidRPr="00960A52">
              <w:rPr>
                <w:rFonts w:ascii="Times New Roman" w:eastAsia="Times New Roman" w:hAnsi="Times New Roman" w:cs="Times New Roman"/>
                <w:sz w:val="24"/>
                <w:szCs w:val="24"/>
                <w:vertAlign w:val="superscript"/>
                <w:lang w:eastAsia="lv-LV"/>
              </w:rPr>
              <w:t>1</w:t>
            </w:r>
            <w:r w:rsidR="00726335" w:rsidRPr="00960A52">
              <w:rPr>
                <w:rFonts w:ascii="Times New Roman" w:eastAsia="Times New Roman" w:hAnsi="Times New Roman" w:cs="Times New Roman"/>
                <w:sz w:val="24"/>
                <w:szCs w:val="24"/>
                <w:lang w:eastAsia="lv-LV"/>
              </w:rPr>
              <w:t xml:space="preserve"> pantā noteiktās normas. </w:t>
            </w:r>
            <w:r w:rsidR="00E4181C" w:rsidRPr="00960A52">
              <w:rPr>
                <w:rFonts w:ascii="Times New Roman" w:eastAsia="Times New Roman" w:hAnsi="Times New Roman" w:cs="Times New Roman"/>
                <w:sz w:val="24"/>
                <w:szCs w:val="24"/>
                <w:lang w:eastAsia="lv-LV"/>
              </w:rPr>
              <w:t xml:space="preserve">Šajos pantos tiek noteikts, kā </w:t>
            </w:r>
            <w:r w:rsidR="0032351D" w:rsidRPr="00960A52">
              <w:rPr>
                <w:rFonts w:ascii="Times New Roman" w:eastAsia="Times New Roman" w:hAnsi="Times New Roman" w:cs="Times New Roman"/>
                <w:sz w:val="24"/>
                <w:szCs w:val="24"/>
                <w:lang w:eastAsia="lv-LV"/>
              </w:rPr>
              <w:t>VVD nosaka, kur</w:t>
            </w:r>
            <w:r w:rsidR="00C26A14" w:rsidRPr="00960A52">
              <w:rPr>
                <w:rFonts w:ascii="Times New Roman" w:eastAsia="Times New Roman" w:hAnsi="Times New Roman" w:cs="Times New Roman"/>
                <w:sz w:val="24"/>
                <w:szCs w:val="24"/>
                <w:lang w:eastAsia="lv-LV"/>
              </w:rPr>
              <w:t>as iekārtas atbilst likumprojekta 1. pielikuma darbībām</w:t>
            </w:r>
            <w:r w:rsidRPr="00960A52">
              <w:rPr>
                <w:rFonts w:ascii="Times New Roman" w:eastAsia="Times New Roman" w:hAnsi="Times New Roman" w:cs="Times New Roman"/>
                <w:sz w:val="24"/>
                <w:szCs w:val="24"/>
                <w:lang w:eastAsia="lv-LV"/>
              </w:rPr>
              <w:t>,</w:t>
            </w:r>
            <w:r w:rsidR="00C26A14" w:rsidRPr="00960A52">
              <w:rPr>
                <w:rFonts w:ascii="Times New Roman" w:eastAsia="Times New Roman" w:hAnsi="Times New Roman" w:cs="Times New Roman"/>
                <w:sz w:val="24"/>
                <w:szCs w:val="24"/>
                <w:lang w:eastAsia="lv-LV"/>
              </w:rPr>
              <w:t xml:space="preserve"> un kurām</w:t>
            </w:r>
            <w:r w:rsidR="0032351D" w:rsidRPr="00960A52">
              <w:rPr>
                <w:rFonts w:ascii="Times New Roman" w:eastAsia="Times New Roman" w:hAnsi="Times New Roman" w:cs="Times New Roman"/>
                <w:sz w:val="24"/>
                <w:szCs w:val="24"/>
                <w:lang w:eastAsia="lv-LV"/>
              </w:rPr>
              <w:t xml:space="preserve"> iekārtām ir nepieciešama </w:t>
            </w:r>
            <w:r w:rsidR="00D646B0" w:rsidRPr="00960A52">
              <w:rPr>
                <w:rFonts w:ascii="Times New Roman" w:eastAsia="Times New Roman" w:hAnsi="Times New Roman" w:cs="Times New Roman"/>
                <w:sz w:val="24"/>
                <w:szCs w:val="24"/>
                <w:lang w:eastAsia="lv-LV"/>
              </w:rPr>
              <w:t>SEG atļauja</w:t>
            </w:r>
            <w:r w:rsidR="001F1340" w:rsidRPr="00960A52">
              <w:rPr>
                <w:rFonts w:ascii="Times New Roman" w:eastAsia="Times New Roman" w:hAnsi="Times New Roman" w:cs="Times New Roman"/>
                <w:sz w:val="24"/>
                <w:szCs w:val="24"/>
                <w:lang w:eastAsia="lv-LV"/>
              </w:rPr>
              <w:t xml:space="preserve">. </w:t>
            </w:r>
            <w:r w:rsidR="00477B82" w:rsidRPr="00960A52">
              <w:rPr>
                <w:rFonts w:ascii="Times New Roman" w:eastAsia="Times New Roman" w:hAnsi="Times New Roman" w:cs="Times New Roman"/>
                <w:sz w:val="24"/>
                <w:szCs w:val="24"/>
                <w:lang w:eastAsia="lv-LV"/>
              </w:rPr>
              <w:t>Papildus, tiek noteikts</w:t>
            </w:r>
            <w:r w:rsidRPr="00960A52">
              <w:rPr>
                <w:rFonts w:ascii="Times New Roman" w:eastAsia="Times New Roman" w:hAnsi="Times New Roman" w:cs="Times New Roman"/>
                <w:sz w:val="24"/>
                <w:szCs w:val="24"/>
                <w:lang w:eastAsia="lv-LV"/>
              </w:rPr>
              <w:t>,</w:t>
            </w:r>
            <w:r w:rsidR="00477B82" w:rsidRPr="00960A52">
              <w:rPr>
                <w:rFonts w:ascii="Times New Roman" w:eastAsia="Times New Roman" w:hAnsi="Times New Roman" w:cs="Times New Roman"/>
                <w:sz w:val="24"/>
                <w:szCs w:val="24"/>
                <w:lang w:eastAsia="lv-LV"/>
              </w:rPr>
              <w:t xml:space="preserve"> arī kādas darbības netiek iekļautas ETS.</w:t>
            </w:r>
            <w:r w:rsidR="00062E5B" w:rsidRPr="00960A52">
              <w:rPr>
                <w:rFonts w:ascii="Times New Roman" w:eastAsia="Times New Roman" w:hAnsi="Times New Roman" w:cs="Times New Roman"/>
                <w:sz w:val="24"/>
                <w:szCs w:val="24"/>
                <w:lang w:eastAsia="lv-LV"/>
              </w:rPr>
              <w:t xml:space="preserve"> Ar likumprojekta </w:t>
            </w:r>
            <w:r w:rsidR="00E279E2" w:rsidRPr="00960A52">
              <w:rPr>
                <w:rFonts w:ascii="Times New Roman" w:eastAsia="Times New Roman" w:hAnsi="Times New Roman" w:cs="Times New Roman"/>
                <w:sz w:val="24"/>
                <w:szCs w:val="24"/>
                <w:lang w:eastAsia="lv-LV"/>
              </w:rPr>
              <w:t>14</w:t>
            </w:r>
            <w:r w:rsidR="00062E5B" w:rsidRPr="00960A52">
              <w:rPr>
                <w:rFonts w:ascii="Times New Roman" w:eastAsia="Times New Roman" w:hAnsi="Times New Roman" w:cs="Times New Roman"/>
                <w:sz w:val="24"/>
                <w:szCs w:val="24"/>
                <w:lang w:eastAsia="lv-LV"/>
              </w:rPr>
              <w:t xml:space="preserve">. pantu tiek </w:t>
            </w:r>
            <w:r w:rsidR="00813C04" w:rsidRPr="00960A52">
              <w:rPr>
                <w:rFonts w:ascii="Times New Roman" w:eastAsia="Times New Roman" w:hAnsi="Times New Roman" w:cs="Times New Roman"/>
                <w:sz w:val="24"/>
                <w:szCs w:val="24"/>
                <w:lang w:eastAsia="lv-LV"/>
              </w:rPr>
              <w:t>noteikts, ka SEG atļaujas izsniedz</w:t>
            </w:r>
            <w:r w:rsidR="008757FC" w:rsidRPr="00960A52">
              <w:rPr>
                <w:rFonts w:ascii="Times New Roman" w:eastAsia="Times New Roman" w:hAnsi="Times New Roman" w:cs="Times New Roman"/>
                <w:sz w:val="24"/>
                <w:szCs w:val="24"/>
                <w:lang w:eastAsia="lv-LV"/>
              </w:rPr>
              <w:t xml:space="preserve"> VVD uz noteiktiem periodiem</w:t>
            </w:r>
            <w:r w:rsidR="004C696F" w:rsidRPr="00960A52">
              <w:rPr>
                <w:rFonts w:ascii="Times New Roman" w:eastAsia="Times New Roman" w:hAnsi="Times New Roman" w:cs="Times New Roman"/>
                <w:sz w:val="24"/>
                <w:szCs w:val="24"/>
                <w:lang w:eastAsia="lv-LV"/>
              </w:rPr>
              <w:t xml:space="preserve"> un, ka operatoram ir VVD jāinformē par izmaiņām iekārtā.</w:t>
            </w:r>
            <w:r w:rsidR="00135755" w:rsidRPr="00960A52">
              <w:rPr>
                <w:rFonts w:ascii="Times New Roman" w:eastAsia="Times New Roman" w:hAnsi="Times New Roman" w:cs="Times New Roman"/>
                <w:sz w:val="24"/>
                <w:szCs w:val="24"/>
                <w:lang w:eastAsia="lv-LV"/>
              </w:rPr>
              <w:t xml:space="preserve"> Papildus, ar likumprojekta </w:t>
            </w:r>
            <w:r w:rsidR="00E279E2" w:rsidRPr="00960A52">
              <w:rPr>
                <w:rFonts w:ascii="Times New Roman" w:eastAsia="Times New Roman" w:hAnsi="Times New Roman" w:cs="Times New Roman"/>
                <w:sz w:val="24"/>
                <w:szCs w:val="24"/>
                <w:lang w:eastAsia="lv-LV"/>
              </w:rPr>
              <w:t>14</w:t>
            </w:r>
            <w:r w:rsidR="00135755" w:rsidRPr="00960A52">
              <w:rPr>
                <w:rFonts w:ascii="Times New Roman" w:eastAsia="Times New Roman" w:hAnsi="Times New Roman" w:cs="Times New Roman"/>
                <w:sz w:val="24"/>
                <w:szCs w:val="24"/>
                <w:lang w:eastAsia="lv-LV"/>
              </w:rPr>
              <w:t xml:space="preserve">. panta </w:t>
            </w:r>
            <w:r w:rsidR="009144D1" w:rsidRPr="00960A52">
              <w:rPr>
                <w:rFonts w:ascii="Times New Roman" w:eastAsia="Times New Roman" w:hAnsi="Times New Roman" w:cs="Times New Roman"/>
                <w:sz w:val="24"/>
                <w:szCs w:val="24"/>
                <w:lang w:eastAsia="lv-LV"/>
              </w:rPr>
              <w:t>ceturto daļu, tiek noteikti striktāki ierobežojumi</w:t>
            </w:r>
            <w:r w:rsidR="00584ADC" w:rsidRPr="00960A52">
              <w:rPr>
                <w:rFonts w:ascii="Times New Roman" w:eastAsia="Times New Roman" w:hAnsi="Times New Roman" w:cs="Times New Roman"/>
                <w:sz w:val="24"/>
                <w:szCs w:val="24"/>
                <w:lang w:eastAsia="lv-LV"/>
              </w:rPr>
              <w:t>, salīdzinot ar likum</w:t>
            </w:r>
            <w:r w:rsidR="00B934F7" w:rsidRPr="00960A52">
              <w:rPr>
                <w:rFonts w:ascii="Times New Roman" w:eastAsia="Times New Roman" w:hAnsi="Times New Roman" w:cs="Times New Roman"/>
                <w:sz w:val="24"/>
                <w:szCs w:val="24"/>
                <w:lang w:eastAsia="lv-LV"/>
              </w:rPr>
              <w:t>a</w:t>
            </w:r>
            <w:r w:rsidR="00584ADC" w:rsidRPr="00960A52">
              <w:rPr>
                <w:rFonts w:ascii="Times New Roman" w:eastAsia="Times New Roman" w:hAnsi="Times New Roman" w:cs="Times New Roman"/>
                <w:sz w:val="24"/>
                <w:szCs w:val="24"/>
                <w:lang w:eastAsia="lv-LV"/>
              </w:rPr>
              <w:t xml:space="preserve"> “Par piesārņojumu”</w:t>
            </w:r>
            <w:r w:rsidR="00B934F7" w:rsidRPr="00960A52">
              <w:rPr>
                <w:rFonts w:ascii="Times New Roman" w:eastAsia="Times New Roman" w:hAnsi="Times New Roman" w:cs="Times New Roman"/>
                <w:sz w:val="24"/>
                <w:szCs w:val="24"/>
                <w:lang w:eastAsia="lv-LV"/>
              </w:rPr>
              <w:t xml:space="preserve"> 24.</w:t>
            </w:r>
            <w:r w:rsidR="00B934F7" w:rsidRPr="00960A52">
              <w:rPr>
                <w:rFonts w:ascii="Times New Roman" w:eastAsia="Times New Roman" w:hAnsi="Times New Roman" w:cs="Times New Roman"/>
                <w:sz w:val="24"/>
                <w:szCs w:val="24"/>
                <w:vertAlign w:val="superscript"/>
                <w:lang w:eastAsia="lv-LV"/>
              </w:rPr>
              <w:t>1</w:t>
            </w:r>
            <w:r w:rsidR="00B934F7" w:rsidRPr="00960A52">
              <w:rPr>
                <w:rFonts w:ascii="Times New Roman" w:eastAsia="Times New Roman" w:hAnsi="Times New Roman" w:cs="Times New Roman"/>
                <w:sz w:val="24"/>
                <w:szCs w:val="24"/>
                <w:lang w:eastAsia="lv-LV"/>
              </w:rPr>
              <w:t xml:space="preserve"> panta trešajā daļā </w:t>
            </w:r>
            <w:r w:rsidR="006A53DB" w:rsidRPr="00960A52">
              <w:rPr>
                <w:rFonts w:ascii="Times New Roman" w:eastAsia="Times New Roman" w:hAnsi="Times New Roman" w:cs="Times New Roman"/>
                <w:sz w:val="24"/>
                <w:szCs w:val="24"/>
                <w:lang w:eastAsia="lv-LV"/>
              </w:rPr>
              <w:t>noteikto</w:t>
            </w:r>
            <w:r w:rsidR="00B934F7" w:rsidRPr="00960A52">
              <w:rPr>
                <w:rFonts w:ascii="Times New Roman" w:eastAsia="Times New Roman" w:hAnsi="Times New Roman" w:cs="Times New Roman"/>
                <w:sz w:val="24"/>
                <w:szCs w:val="24"/>
                <w:lang w:eastAsia="lv-LV"/>
              </w:rPr>
              <w:t>.</w:t>
            </w:r>
            <w:r w:rsidR="007D29B7" w:rsidRPr="00960A52">
              <w:rPr>
                <w:rFonts w:ascii="Times New Roman" w:eastAsia="Times New Roman" w:hAnsi="Times New Roman" w:cs="Times New Roman"/>
                <w:sz w:val="24"/>
                <w:szCs w:val="24"/>
                <w:lang w:eastAsia="lv-LV"/>
              </w:rPr>
              <w:t xml:space="preserve"> Ministrija ir secinājusi, ka ņemot vērā augoš</w:t>
            </w:r>
            <w:r w:rsidR="00C47A3C" w:rsidRPr="00960A52">
              <w:rPr>
                <w:rFonts w:ascii="Times New Roman" w:eastAsia="Times New Roman" w:hAnsi="Times New Roman" w:cs="Times New Roman"/>
                <w:sz w:val="24"/>
                <w:szCs w:val="24"/>
                <w:lang w:eastAsia="lv-LV"/>
              </w:rPr>
              <w:t>ās ziņošanas saistības ETS,</w:t>
            </w:r>
            <w:r w:rsidR="00CB6D85" w:rsidRPr="00960A52">
              <w:rPr>
                <w:rFonts w:ascii="Times New Roman" w:eastAsia="Times New Roman" w:hAnsi="Times New Roman" w:cs="Times New Roman"/>
                <w:sz w:val="24"/>
                <w:szCs w:val="24"/>
                <w:lang w:eastAsia="lv-LV"/>
              </w:rPr>
              <w:t xml:space="preserve"> komersantiem, kuru iekļaušana ETS sistēmā </w:t>
            </w:r>
            <w:r w:rsidR="00D91B0E" w:rsidRPr="00960A52">
              <w:rPr>
                <w:rFonts w:ascii="Times New Roman" w:eastAsia="Times New Roman" w:hAnsi="Times New Roman" w:cs="Times New Roman"/>
                <w:sz w:val="24"/>
                <w:szCs w:val="24"/>
                <w:lang w:eastAsia="lv-LV"/>
              </w:rPr>
              <w:t xml:space="preserve">ir bijusi </w:t>
            </w:r>
            <w:r w:rsidR="00CB6D85" w:rsidRPr="00960A52">
              <w:rPr>
                <w:rFonts w:ascii="Times New Roman" w:eastAsia="Times New Roman" w:hAnsi="Times New Roman" w:cs="Times New Roman"/>
                <w:sz w:val="24"/>
                <w:szCs w:val="24"/>
                <w:lang w:eastAsia="lv-LV"/>
              </w:rPr>
              <w:t>vienpusēja, saskaņā ar</w:t>
            </w:r>
            <w:r w:rsidR="0050380C" w:rsidRPr="00960A52">
              <w:rPr>
                <w:rFonts w:ascii="Times New Roman" w:eastAsia="Times New Roman" w:hAnsi="Times New Roman" w:cs="Times New Roman"/>
                <w:sz w:val="24"/>
                <w:szCs w:val="24"/>
                <w:lang w:eastAsia="lv-LV"/>
              </w:rPr>
              <w:t xml:space="preserve"> </w:t>
            </w:r>
            <w:r w:rsidR="006A53DB" w:rsidRPr="00960A52">
              <w:rPr>
                <w:rFonts w:ascii="Times New Roman" w:eastAsia="Times New Roman" w:hAnsi="Times New Roman" w:cs="Times New Roman"/>
                <w:sz w:val="24"/>
                <w:szCs w:val="24"/>
                <w:lang w:eastAsia="lv-LV"/>
              </w:rPr>
              <w:t xml:space="preserve">Direktīvā 2003/87/EK noteikto </w:t>
            </w:r>
            <w:r w:rsidR="0050380C" w:rsidRPr="00960A52">
              <w:rPr>
                <w:rFonts w:ascii="Times New Roman" w:eastAsia="Times New Roman" w:hAnsi="Times New Roman" w:cs="Times New Roman"/>
                <w:sz w:val="24"/>
                <w:szCs w:val="24"/>
                <w:lang w:eastAsia="lv-LV"/>
              </w:rPr>
              <w:t>dalībvalstu</w:t>
            </w:r>
            <w:r w:rsidR="00CB6D85" w:rsidRPr="00960A52">
              <w:rPr>
                <w:rFonts w:ascii="Times New Roman" w:eastAsia="Times New Roman" w:hAnsi="Times New Roman" w:cs="Times New Roman"/>
                <w:sz w:val="24"/>
                <w:szCs w:val="24"/>
                <w:lang w:eastAsia="lv-LV"/>
              </w:rPr>
              <w:t xml:space="preserve"> </w:t>
            </w:r>
            <w:r w:rsidR="0050380C" w:rsidRPr="00960A52">
              <w:rPr>
                <w:rFonts w:ascii="Times New Roman" w:eastAsia="Times New Roman" w:hAnsi="Times New Roman" w:cs="Times New Roman"/>
                <w:sz w:val="24"/>
                <w:szCs w:val="24"/>
                <w:lang w:eastAsia="lv-LV"/>
              </w:rPr>
              <w:t>rīcības brīvību</w:t>
            </w:r>
            <w:r w:rsidR="00D91B0E" w:rsidRPr="00960A52">
              <w:rPr>
                <w:rFonts w:ascii="Times New Roman" w:eastAsia="Times New Roman" w:hAnsi="Times New Roman" w:cs="Times New Roman"/>
                <w:sz w:val="24"/>
                <w:szCs w:val="24"/>
                <w:lang w:eastAsia="lv-LV"/>
              </w:rPr>
              <w:t>, jo to darbīb</w:t>
            </w:r>
            <w:r w:rsidR="00C6528A" w:rsidRPr="00960A52">
              <w:rPr>
                <w:rFonts w:ascii="Times New Roman" w:eastAsia="Times New Roman" w:hAnsi="Times New Roman" w:cs="Times New Roman"/>
                <w:sz w:val="24"/>
                <w:szCs w:val="24"/>
                <w:lang w:eastAsia="lv-LV"/>
              </w:rPr>
              <w:t xml:space="preserve">as ir zem 1. pielikumā noteiktajiem robežlielumiem, </w:t>
            </w:r>
            <w:r w:rsidR="005351C4" w:rsidRPr="00960A52">
              <w:rPr>
                <w:rFonts w:ascii="Times New Roman" w:eastAsia="Times New Roman" w:hAnsi="Times New Roman" w:cs="Times New Roman"/>
                <w:sz w:val="24"/>
                <w:szCs w:val="24"/>
                <w:lang w:eastAsia="lv-LV"/>
              </w:rPr>
              <w:t xml:space="preserve">pieaug arī saistību izpildes izmaksas. Attiecīgi, lai atvieglotu </w:t>
            </w:r>
            <w:r w:rsidR="00F76C48" w:rsidRPr="00960A52">
              <w:rPr>
                <w:rFonts w:ascii="Times New Roman" w:eastAsia="Times New Roman" w:hAnsi="Times New Roman" w:cs="Times New Roman"/>
                <w:sz w:val="24"/>
                <w:szCs w:val="24"/>
                <w:lang w:eastAsia="lv-LV"/>
              </w:rPr>
              <w:t>šo komersantu administratīvo slogu un pa</w:t>
            </w:r>
            <w:r w:rsidR="00867159" w:rsidRPr="00960A52">
              <w:rPr>
                <w:rFonts w:ascii="Times New Roman" w:eastAsia="Times New Roman" w:hAnsi="Times New Roman" w:cs="Times New Roman"/>
                <w:sz w:val="24"/>
                <w:szCs w:val="24"/>
                <w:lang w:eastAsia="lv-LV"/>
              </w:rPr>
              <w:t xml:space="preserve">kāpeniski </w:t>
            </w:r>
            <w:r w:rsidR="009B6C84" w:rsidRPr="00960A52">
              <w:rPr>
                <w:rFonts w:ascii="Times New Roman" w:eastAsia="Times New Roman" w:hAnsi="Times New Roman" w:cs="Times New Roman"/>
                <w:sz w:val="24"/>
                <w:szCs w:val="24"/>
                <w:lang w:eastAsia="lv-LV"/>
              </w:rPr>
              <w:t>samazinātu šo operatoru darbību ETS, tie</w:t>
            </w:r>
            <w:r w:rsidR="008758EE" w:rsidRPr="00960A52">
              <w:rPr>
                <w:rFonts w:ascii="Times New Roman" w:eastAsia="Times New Roman" w:hAnsi="Times New Roman" w:cs="Times New Roman"/>
                <w:sz w:val="24"/>
                <w:szCs w:val="24"/>
                <w:lang w:eastAsia="lv-LV"/>
              </w:rPr>
              <w:t>k paredzēts, ka šīs iekārtas varēs piedalīties ETS līdz 4. perioda jeb 2030. gada beigām.</w:t>
            </w:r>
            <w:r w:rsidR="00616680" w:rsidRPr="00960A52">
              <w:rPr>
                <w:rFonts w:ascii="Times New Roman" w:eastAsia="Times New Roman" w:hAnsi="Times New Roman" w:cs="Times New Roman"/>
                <w:sz w:val="24"/>
                <w:szCs w:val="24"/>
                <w:lang w:eastAsia="lv-LV"/>
              </w:rPr>
              <w:t xml:space="preserve"> </w:t>
            </w:r>
            <w:r w:rsidR="003A48AB" w:rsidRPr="00960A52">
              <w:rPr>
                <w:rFonts w:ascii="Times New Roman" w:eastAsia="Times New Roman" w:hAnsi="Times New Roman" w:cs="Times New Roman"/>
                <w:sz w:val="24"/>
                <w:szCs w:val="24"/>
                <w:lang w:eastAsia="lv-LV"/>
              </w:rPr>
              <w:t xml:space="preserve">Likumprojekta </w:t>
            </w:r>
            <w:r w:rsidR="005F737F" w:rsidRPr="00960A52">
              <w:rPr>
                <w:rFonts w:ascii="Times New Roman" w:eastAsia="Times New Roman" w:hAnsi="Times New Roman" w:cs="Times New Roman"/>
                <w:sz w:val="24"/>
                <w:szCs w:val="24"/>
                <w:lang w:eastAsia="lv-LV"/>
              </w:rPr>
              <w:t>14</w:t>
            </w:r>
            <w:r w:rsidR="003A48AB" w:rsidRPr="00960A52">
              <w:rPr>
                <w:rFonts w:ascii="Times New Roman" w:eastAsia="Times New Roman" w:hAnsi="Times New Roman" w:cs="Times New Roman"/>
                <w:sz w:val="24"/>
                <w:szCs w:val="24"/>
                <w:lang w:eastAsia="lv-LV"/>
              </w:rPr>
              <w:t xml:space="preserve">. panta piektā daļa </w:t>
            </w:r>
            <w:r w:rsidR="00A70B62" w:rsidRPr="00960A52">
              <w:rPr>
                <w:rFonts w:ascii="Times New Roman" w:eastAsia="Times New Roman" w:hAnsi="Times New Roman" w:cs="Times New Roman"/>
                <w:sz w:val="24"/>
                <w:szCs w:val="24"/>
                <w:lang w:eastAsia="lv-LV"/>
              </w:rPr>
              <w:t>nosaka</w:t>
            </w:r>
            <w:r w:rsidR="00484EEE" w:rsidRPr="00960A52">
              <w:rPr>
                <w:rFonts w:ascii="Times New Roman" w:eastAsia="Times New Roman" w:hAnsi="Times New Roman" w:cs="Times New Roman"/>
                <w:sz w:val="24"/>
                <w:szCs w:val="24"/>
                <w:lang w:eastAsia="lv-LV"/>
              </w:rPr>
              <w:t xml:space="preserve"> likuma “Par piesārņojumu” 24.</w:t>
            </w:r>
            <w:r w:rsidR="00484EEE" w:rsidRPr="00960A52">
              <w:rPr>
                <w:rFonts w:ascii="Times New Roman" w:eastAsia="Times New Roman" w:hAnsi="Times New Roman" w:cs="Times New Roman"/>
                <w:sz w:val="24"/>
                <w:szCs w:val="24"/>
                <w:vertAlign w:val="superscript"/>
                <w:lang w:eastAsia="lv-LV"/>
              </w:rPr>
              <w:t>1</w:t>
            </w:r>
            <w:r w:rsidR="00484EEE" w:rsidRPr="00960A52">
              <w:rPr>
                <w:rFonts w:ascii="Times New Roman" w:eastAsia="Times New Roman" w:hAnsi="Times New Roman" w:cs="Times New Roman"/>
                <w:sz w:val="24"/>
                <w:szCs w:val="24"/>
                <w:lang w:eastAsia="lv-LV"/>
              </w:rPr>
              <w:t xml:space="preserve"> panta septītajā daļā </w:t>
            </w:r>
            <w:r w:rsidR="00010BCF" w:rsidRPr="00960A52">
              <w:rPr>
                <w:rFonts w:ascii="Times New Roman" w:eastAsia="Times New Roman" w:hAnsi="Times New Roman" w:cs="Times New Roman"/>
                <w:sz w:val="24"/>
                <w:szCs w:val="24"/>
                <w:lang w:eastAsia="lv-LV"/>
              </w:rPr>
              <w:t xml:space="preserve">jau </w:t>
            </w:r>
            <w:r w:rsidR="00484EEE" w:rsidRPr="00960A52">
              <w:rPr>
                <w:rFonts w:ascii="Times New Roman" w:eastAsia="Times New Roman" w:hAnsi="Times New Roman" w:cs="Times New Roman"/>
                <w:sz w:val="24"/>
                <w:szCs w:val="24"/>
                <w:lang w:eastAsia="lv-LV"/>
              </w:rPr>
              <w:t>noteikto deleģējumu,</w:t>
            </w:r>
            <w:r w:rsidR="00854C79" w:rsidRPr="00960A52">
              <w:rPr>
                <w:rFonts w:ascii="Times New Roman" w:eastAsia="Times New Roman" w:hAnsi="Times New Roman" w:cs="Times New Roman"/>
                <w:sz w:val="24"/>
                <w:szCs w:val="24"/>
                <w:lang w:eastAsia="lv-LV"/>
              </w:rPr>
              <w:t xml:space="preserve"> ar ko Ministru kabinets nosaka ar SEG atļauju saistītos procesus. </w:t>
            </w:r>
            <w:r w:rsidR="00387376" w:rsidRPr="00960A52">
              <w:rPr>
                <w:rFonts w:ascii="Times New Roman" w:eastAsia="Times New Roman" w:hAnsi="Times New Roman" w:cs="Times New Roman"/>
                <w:sz w:val="24"/>
                <w:szCs w:val="24"/>
                <w:lang w:eastAsia="lv-LV"/>
              </w:rPr>
              <w:t>Ņemot vērā šo deleģējumu</w:t>
            </w:r>
            <w:r w:rsidR="00433E76" w:rsidRPr="00960A52">
              <w:rPr>
                <w:rFonts w:ascii="Times New Roman" w:eastAsia="Times New Roman" w:hAnsi="Times New Roman" w:cs="Times New Roman"/>
                <w:sz w:val="24"/>
                <w:szCs w:val="24"/>
                <w:lang w:eastAsia="lv-LV"/>
              </w:rPr>
              <w:t>, likuma “Par piesārņojumu” 28.</w:t>
            </w:r>
            <w:r w:rsidR="00433E76" w:rsidRPr="00960A52">
              <w:rPr>
                <w:rFonts w:ascii="Times New Roman" w:eastAsia="Times New Roman" w:hAnsi="Times New Roman" w:cs="Times New Roman"/>
                <w:sz w:val="24"/>
                <w:szCs w:val="24"/>
                <w:vertAlign w:val="superscript"/>
                <w:lang w:eastAsia="lv-LV"/>
              </w:rPr>
              <w:t>1</w:t>
            </w:r>
            <w:r w:rsidR="00433E76" w:rsidRPr="00960A52">
              <w:rPr>
                <w:rFonts w:ascii="Times New Roman" w:eastAsia="Times New Roman" w:hAnsi="Times New Roman" w:cs="Times New Roman"/>
                <w:sz w:val="24"/>
                <w:szCs w:val="24"/>
                <w:lang w:eastAsia="lv-LV"/>
              </w:rPr>
              <w:t xml:space="preserve"> </w:t>
            </w:r>
            <w:r w:rsidR="006954A8" w:rsidRPr="00960A52">
              <w:rPr>
                <w:rFonts w:ascii="Times New Roman" w:eastAsia="Times New Roman" w:hAnsi="Times New Roman" w:cs="Times New Roman"/>
                <w:sz w:val="24"/>
                <w:szCs w:val="24"/>
                <w:lang w:eastAsia="lv-LV"/>
              </w:rPr>
              <w:t>un 31.</w:t>
            </w:r>
            <w:r w:rsidR="006954A8" w:rsidRPr="00960A52">
              <w:rPr>
                <w:rFonts w:ascii="Times New Roman" w:eastAsia="Times New Roman" w:hAnsi="Times New Roman" w:cs="Times New Roman"/>
                <w:sz w:val="24"/>
                <w:szCs w:val="24"/>
                <w:vertAlign w:val="superscript"/>
                <w:lang w:eastAsia="lv-LV"/>
              </w:rPr>
              <w:t xml:space="preserve">1 </w:t>
            </w:r>
            <w:r w:rsidR="00433E76" w:rsidRPr="00960A52">
              <w:rPr>
                <w:rFonts w:ascii="Times New Roman" w:eastAsia="Times New Roman" w:hAnsi="Times New Roman" w:cs="Times New Roman"/>
                <w:sz w:val="24"/>
                <w:szCs w:val="24"/>
                <w:lang w:eastAsia="lv-LV"/>
              </w:rPr>
              <w:t>pant</w:t>
            </w:r>
            <w:r w:rsidR="00CA7FCA" w:rsidRPr="00960A52">
              <w:rPr>
                <w:rFonts w:ascii="Times New Roman" w:eastAsia="Times New Roman" w:hAnsi="Times New Roman" w:cs="Times New Roman"/>
                <w:sz w:val="24"/>
                <w:szCs w:val="24"/>
                <w:lang w:eastAsia="lv-LV"/>
              </w:rPr>
              <w:t xml:space="preserve">i, kas apraksta ar SEG atļauju saistītos procesus, netiek pārņemti ar likumprojektu, jo tiek plānots tos pārņemt ar </w:t>
            </w:r>
            <w:r w:rsidR="00823B01" w:rsidRPr="00960A52">
              <w:rPr>
                <w:rFonts w:ascii="Times New Roman" w:eastAsia="Times New Roman" w:hAnsi="Times New Roman" w:cs="Times New Roman"/>
                <w:sz w:val="24"/>
                <w:szCs w:val="24"/>
                <w:lang w:eastAsia="lv-LV"/>
              </w:rPr>
              <w:t>Ministru kabineta noteikumiem.</w:t>
            </w:r>
            <w:r w:rsidR="00813C04" w:rsidRPr="00960A52">
              <w:rPr>
                <w:rFonts w:ascii="Times New Roman" w:eastAsia="Times New Roman" w:hAnsi="Times New Roman" w:cs="Times New Roman"/>
                <w:sz w:val="24"/>
                <w:szCs w:val="24"/>
                <w:lang w:eastAsia="lv-LV"/>
              </w:rPr>
              <w:t xml:space="preserve"> </w:t>
            </w:r>
            <w:r w:rsidR="005F4309" w:rsidRPr="00960A52">
              <w:rPr>
                <w:rFonts w:ascii="Times New Roman" w:eastAsia="Times New Roman" w:hAnsi="Times New Roman" w:cs="Times New Roman"/>
                <w:sz w:val="24"/>
                <w:szCs w:val="24"/>
                <w:lang w:eastAsia="lv-LV"/>
              </w:rPr>
              <w:t>Likumprojektā paredzēts, ka iesniegumi SEG atļaujas saņemšanai</w:t>
            </w:r>
            <w:r w:rsidR="007D20B6" w:rsidRPr="00960A52">
              <w:rPr>
                <w:rFonts w:ascii="Times New Roman" w:eastAsia="Times New Roman" w:hAnsi="Times New Roman" w:cs="Times New Roman"/>
                <w:sz w:val="24"/>
                <w:szCs w:val="24"/>
                <w:lang w:eastAsia="lv-LV"/>
              </w:rPr>
              <w:t xml:space="preserve"> iesniedzami izmantojot VVD informācijas sistēmu. </w:t>
            </w:r>
            <w:r w:rsidR="005F4309" w:rsidRPr="00960A52">
              <w:rPr>
                <w:rFonts w:ascii="Times New Roman" w:eastAsia="Times New Roman" w:hAnsi="Times New Roman" w:cs="Times New Roman"/>
                <w:sz w:val="24"/>
                <w:szCs w:val="24"/>
                <w:lang w:eastAsia="lv-LV"/>
              </w:rPr>
              <w:t xml:space="preserve">Sistēma ir jau šobrīd strādājoša </w:t>
            </w:r>
            <w:hyperlink r:id="rId8">
              <w:r w:rsidR="1B25D573" w:rsidRPr="00960A52">
                <w:rPr>
                  <w:rStyle w:val="Hyperlink"/>
                  <w:rFonts w:ascii="Times New Roman" w:eastAsia="Times New Roman" w:hAnsi="Times New Roman" w:cs="Times New Roman"/>
                  <w:sz w:val="24"/>
                  <w:szCs w:val="24"/>
                  <w:lang w:eastAsia="lv-LV"/>
                </w:rPr>
                <w:t>https://www.vvd.gov.lv/lv/pakalpojumi/valsts-vides-dienesta-informacijas-sistema-tulpe</w:t>
              </w:r>
            </w:hyperlink>
            <w:r w:rsidR="54A622D3" w:rsidRPr="00960A52">
              <w:rPr>
                <w:rFonts w:ascii="Times New Roman" w:eastAsia="Times New Roman" w:hAnsi="Times New Roman" w:cs="Times New Roman"/>
                <w:sz w:val="24"/>
                <w:szCs w:val="24"/>
                <w:lang w:eastAsia="lv-LV"/>
              </w:rPr>
              <w:t>.</w:t>
            </w:r>
            <w:r w:rsidR="00876372" w:rsidRPr="00960A52">
              <w:rPr>
                <w:rFonts w:ascii="Times New Roman" w:eastAsia="Times New Roman" w:hAnsi="Times New Roman" w:cs="Times New Roman"/>
                <w:sz w:val="24"/>
                <w:szCs w:val="24"/>
                <w:lang w:eastAsia="lv-LV"/>
              </w:rPr>
              <w:t xml:space="preserve"> </w:t>
            </w:r>
          </w:p>
          <w:p w14:paraId="6D551F54" w14:textId="759FDDD6" w:rsidR="00D07754" w:rsidRPr="00960A52" w:rsidRDefault="00D07754" w:rsidP="00863D1D">
            <w:pPr>
              <w:jc w:val="both"/>
              <w:rPr>
                <w:rFonts w:ascii="Times New Roman" w:eastAsia="Times New Roman" w:hAnsi="Times New Roman" w:cs="Times New Roman"/>
                <w:sz w:val="24"/>
                <w:szCs w:val="24"/>
                <w:lang w:eastAsia="lv-LV"/>
              </w:rPr>
            </w:pPr>
          </w:p>
          <w:p w14:paraId="110E528E" w14:textId="178CA8AD" w:rsidR="00D07754" w:rsidRPr="00960A52" w:rsidRDefault="006D58DD" w:rsidP="00863D1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Likumprojekt</w:t>
            </w:r>
            <w:r w:rsidR="00E36D4F" w:rsidRPr="00960A52">
              <w:rPr>
                <w:rFonts w:ascii="Times New Roman" w:eastAsia="Times New Roman" w:hAnsi="Times New Roman" w:cs="Times New Roman"/>
                <w:sz w:val="24"/>
                <w:szCs w:val="24"/>
                <w:lang w:eastAsia="lv-LV"/>
              </w:rPr>
              <w:t xml:space="preserve">a 15. pantā ir ietverta jauna norma attiecībā uz SEG atļaujām </w:t>
            </w:r>
            <w:r w:rsidR="005F23A0" w:rsidRPr="00960A52">
              <w:rPr>
                <w:rFonts w:ascii="Times New Roman" w:eastAsia="Times New Roman" w:hAnsi="Times New Roman" w:cs="Times New Roman"/>
                <w:sz w:val="24"/>
                <w:szCs w:val="24"/>
                <w:lang w:eastAsia="lv-LV"/>
              </w:rPr>
              <w:t>–</w:t>
            </w:r>
            <w:r w:rsidR="00E36D4F" w:rsidRPr="00960A52">
              <w:rPr>
                <w:rFonts w:ascii="Times New Roman" w:eastAsia="Times New Roman" w:hAnsi="Times New Roman" w:cs="Times New Roman"/>
                <w:sz w:val="24"/>
                <w:szCs w:val="24"/>
                <w:lang w:eastAsia="lv-LV"/>
              </w:rPr>
              <w:t xml:space="preserve"> </w:t>
            </w:r>
            <w:r w:rsidR="005F23A0" w:rsidRPr="00960A52">
              <w:rPr>
                <w:rFonts w:ascii="Times New Roman" w:eastAsia="Times New Roman" w:hAnsi="Times New Roman" w:cs="Times New Roman"/>
                <w:sz w:val="24"/>
                <w:szCs w:val="24"/>
                <w:lang w:eastAsia="lv-LV"/>
              </w:rPr>
              <w:t xml:space="preserve">tiek noteikts, ka par SEG atļaujas izsniegšanu un pārskatīšanu ir maksājama valsts nodeva, līdzīgi kā tas ir ar A un B kategorijas piesārņojošo darbību atļaujām. </w:t>
            </w:r>
            <w:r w:rsidR="0040664C" w:rsidRPr="00960A52">
              <w:rPr>
                <w:rFonts w:ascii="Times New Roman" w:eastAsia="Times New Roman" w:hAnsi="Times New Roman" w:cs="Times New Roman"/>
                <w:sz w:val="24"/>
                <w:szCs w:val="24"/>
                <w:lang w:eastAsia="lv-LV"/>
              </w:rPr>
              <w:t>Paredzēts, ka detalizētāku kārtību</w:t>
            </w:r>
            <w:r w:rsidR="00414028" w:rsidRPr="00960A52">
              <w:rPr>
                <w:rFonts w:ascii="Times New Roman" w:eastAsia="Times New Roman" w:hAnsi="Times New Roman" w:cs="Times New Roman"/>
                <w:sz w:val="24"/>
                <w:szCs w:val="24"/>
                <w:lang w:eastAsia="lv-LV"/>
              </w:rPr>
              <w:t xml:space="preserve"> un nodevas apmēru noteiks Ministru kabinets.</w:t>
            </w:r>
          </w:p>
          <w:p w14:paraId="5683EB77" w14:textId="56D33556" w:rsidR="00813C04" w:rsidRPr="00960A52" w:rsidRDefault="00813C04" w:rsidP="00863D1D">
            <w:pPr>
              <w:jc w:val="both"/>
              <w:rPr>
                <w:rFonts w:ascii="Times New Roman" w:eastAsia="Times New Roman" w:hAnsi="Times New Roman" w:cs="Times New Roman"/>
                <w:sz w:val="24"/>
                <w:szCs w:val="24"/>
                <w:lang w:eastAsia="lv-LV"/>
              </w:rPr>
            </w:pPr>
          </w:p>
          <w:p w14:paraId="1C9D026F" w14:textId="5C8F548D" w:rsidR="005607E6" w:rsidRPr="00960A52" w:rsidRDefault="00757296" w:rsidP="005607E6">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lastRenderedPageBreak/>
              <w:t>ETS</w:t>
            </w:r>
            <w:r w:rsidR="00305977" w:rsidRPr="00960A52">
              <w:rPr>
                <w:rFonts w:ascii="Times New Roman" w:eastAsia="Times New Roman" w:hAnsi="Times New Roman" w:cs="Times New Roman"/>
                <w:sz w:val="24"/>
                <w:szCs w:val="24"/>
                <w:lang w:eastAsia="lv-LV"/>
              </w:rPr>
              <w:t xml:space="preserve"> aptver ne tikai iekārtas, bet arī g</w:t>
            </w:r>
            <w:r w:rsidR="00A44667" w:rsidRPr="00960A52">
              <w:rPr>
                <w:rFonts w:ascii="Times New Roman" w:eastAsia="Times New Roman" w:hAnsi="Times New Roman" w:cs="Times New Roman"/>
                <w:sz w:val="24"/>
                <w:szCs w:val="24"/>
                <w:lang w:eastAsia="lv-LV"/>
              </w:rPr>
              <w:t xml:space="preserve">aisa kuģu </w:t>
            </w:r>
            <w:r w:rsidR="5FE81687" w:rsidRPr="00960A52">
              <w:rPr>
                <w:rFonts w:ascii="Times New Roman" w:eastAsia="Times New Roman" w:hAnsi="Times New Roman" w:cs="Times New Roman"/>
                <w:sz w:val="24"/>
                <w:szCs w:val="24"/>
                <w:lang w:eastAsia="lv-LV"/>
              </w:rPr>
              <w:t>operatorus, kas veic noteiktus</w:t>
            </w:r>
            <w:r w:rsidR="3C2C1C06" w:rsidRPr="00960A52">
              <w:rPr>
                <w:rFonts w:ascii="Times New Roman" w:eastAsia="Times New Roman" w:hAnsi="Times New Roman" w:cs="Times New Roman"/>
                <w:sz w:val="24"/>
                <w:szCs w:val="24"/>
                <w:lang w:eastAsia="lv-LV"/>
              </w:rPr>
              <w:t xml:space="preserve"> </w:t>
            </w:r>
            <w:r w:rsidR="00A44667" w:rsidRPr="00960A52">
              <w:rPr>
                <w:rFonts w:ascii="Times New Roman" w:eastAsia="Times New Roman" w:hAnsi="Times New Roman" w:cs="Times New Roman"/>
                <w:sz w:val="24"/>
                <w:szCs w:val="24"/>
                <w:lang w:eastAsia="lv-LV"/>
              </w:rPr>
              <w:t>lidojumus</w:t>
            </w:r>
            <w:r w:rsidR="009712D2" w:rsidRPr="00960A52">
              <w:rPr>
                <w:rFonts w:ascii="Times New Roman" w:eastAsia="Times New Roman" w:hAnsi="Times New Roman" w:cs="Times New Roman"/>
                <w:sz w:val="24"/>
                <w:szCs w:val="24"/>
                <w:lang w:eastAsia="lv-LV"/>
              </w:rPr>
              <w:t xml:space="preserve">. </w:t>
            </w:r>
            <w:r w:rsidR="002466B4" w:rsidRPr="00960A52">
              <w:rPr>
                <w:rFonts w:ascii="Times New Roman" w:eastAsia="Times New Roman" w:hAnsi="Times New Roman" w:cs="Times New Roman"/>
                <w:sz w:val="24"/>
                <w:szCs w:val="24"/>
                <w:lang w:eastAsia="lv-LV"/>
              </w:rPr>
              <w:t>N</w:t>
            </w:r>
            <w:r w:rsidR="004C4CAE" w:rsidRPr="00960A52">
              <w:rPr>
                <w:rFonts w:ascii="Times New Roman" w:eastAsia="Times New Roman" w:hAnsi="Times New Roman" w:cs="Times New Roman"/>
                <w:sz w:val="24"/>
                <w:szCs w:val="24"/>
                <w:lang w:eastAsia="lv-LV"/>
              </w:rPr>
              <w:t xml:space="preserve">o likuma “Par piesārņojumu” attiecīgās normas ir pārceltas uz likumprojekta </w:t>
            </w:r>
            <w:r w:rsidR="00414028" w:rsidRPr="00960A52">
              <w:rPr>
                <w:rFonts w:ascii="Times New Roman" w:eastAsia="Times New Roman" w:hAnsi="Times New Roman" w:cs="Times New Roman"/>
                <w:sz w:val="24"/>
                <w:szCs w:val="24"/>
                <w:lang w:eastAsia="lv-LV"/>
              </w:rPr>
              <w:t>16</w:t>
            </w:r>
            <w:r w:rsidR="004C4CAE" w:rsidRPr="00960A52">
              <w:rPr>
                <w:rFonts w:ascii="Times New Roman" w:eastAsia="Times New Roman" w:hAnsi="Times New Roman" w:cs="Times New Roman"/>
                <w:sz w:val="24"/>
                <w:szCs w:val="24"/>
                <w:lang w:eastAsia="lv-LV"/>
              </w:rPr>
              <w:t xml:space="preserve">. pantu. </w:t>
            </w:r>
            <w:r w:rsidR="00402203" w:rsidRPr="00960A52">
              <w:rPr>
                <w:rFonts w:ascii="Times New Roman" w:eastAsia="Times New Roman" w:hAnsi="Times New Roman" w:cs="Times New Roman"/>
                <w:sz w:val="24"/>
                <w:szCs w:val="24"/>
                <w:lang w:eastAsia="lv-LV"/>
              </w:rPr>
              <w:t xml:space="preserve">Likumprojekta </w:t>
            </w:r>
            <w:r w:rsidR="00414028" w:rsidRPr="00960A52">
              <w:rPr>
                <w:rFonts w:ascii="Times New Roman" w:eastAsia="Times New Roman" w:hAnsi="Times New Roman" w:cs="Times New Roman"/>
                <w:sz w:val="24"/>
                <w:szCs w:val="24"/>
                <w:lang w:eastAsia="lv-LV"/>
              </w:rPr>
              <w:t>16</w:t>
            </w:r>
            <w:r w:rsidR="00402203" w:rsidRPr="00960A52">
              <w:rPr>
                <w:rFonts w:ascii="Times New Roman" w:eastAsia="Times New Roman" w:hAnsi="Times New Roman" w:cs="Times New Roman"/>
                <w:sz w:val="24"/>
                <w:szCs w:val="24"/>
                <w:lang w:eastAsia="lv-LV"/>
              </w:rPr>
              <w:t>. panta pirmajā daļā tiek pārņemta likum</w:t>
            </w:r>
            <w:r w:rsidR="00117869" w:rsidRPr="00960A52">
              <w:rPr>
                <w:rFonts w:ascii="Times New Roman" w:eastAsia="Times New Roman" w:hAnsi="Times New Roman" w:cs="Times New Roman"/>
                <w:sz w:val="24"/>
                <w:szCs w:val="24"/>
                <w:lang w:eastAsia="lv-LV"/>
              </w:rPr>
              <w:t>a “Par piesārņojumu” 1. panta 3</w:t>
            </w:r>
            <w:r w:rsidR="00117869" w:rsidRPr="00960A52">
              <w:rPr>
                <w:rFonts w:ascii="Times New Roman" w:eastAsia="Times New Roman" w:hAnsi="Times New Roman" w:cs="Times New Roman"/>
                <w:sz w:val="24"/>
                <w:szCs w:val="24"/>
                <w:vertAlign w:val="superscript"/>
                <w:lang w:eastAsia="lv-LV"/>
              </w:rPr>
              <w:t>5</w:t>
            </w:r>
            <w:r w:rsidR="00117869" w:rsidRPr="00960A52">
              <w:rPr>
                <w:rFonts w:ascii="Times New Roman" w:eastAsia="Times New Roman" w:hAnsi="Times New Roman" w:cs="Times New Roman"/>
                <w:sz w:val="24"/>
                <w:szCs w:val="24"/>
                <w:lang w:eastAsia="lv-LV"/>
              </w:rPr>
              <w:t xml:space="preserve"> daļā</w:t>
            </w:r>
            <w:r w:rsidR="002D449A" w:rsidRPr="00960A52">
              <w:rPr>
                <w:rFonts w:ascii="Times New Roman" w:eastAsia="Times New Roman" w:hAnsi="Times New Roman" w:cs="Times New Roman"/>
                <w:sz w:val="24"/>
                <w:szCs w:val="24"/>
                <w:lang w:eastAsia="lv-LV"/>
              </w:rPr>
              <w:t xml:space="preserve"> noteiktā definīcija par administrējošo dalībvalsti</w:t>
            </w:r>
            <w:r w:rsidR="005607E6" w:rsidRPr="00960A52">
              <w:rPr>
                <w:rFonts w:ascii="Times New Roman" w:eastAsia="Times New Roman" w:hAnsi="Times New Roman" w:cs="Times New Roman"/>
                <w:sz w:val="24"/>
                <w:szCs w:val="24"/>
                <w:lang w:eastAsia="lv-LV"/>
              </w:rPr>
              <w:t xml:space="preserve">, nosakot, ka šis likums tiktu piemērots tikai tiem gaisa kuģu operatoriem, kuriem administrējošā dalībvalsts ir Latvija. Ar likumprojekta </w:t>
            </w:r>
            <w:r w:rsidR="00414028" w:rsidRPr="00960A52">
              <w:rPr>
                <w:rFonts w:ascii="Times New Roman" w:eastAsia="Times New Roman" w:hAnsi="Times New Roman" w:cs="Times New Roman"/>
                <w:sz w:val="24"/>
                <w:szCs w:val="24"/>
                <w:lang w:eastAsia="lv-LV"/>
              </w:rPr>
              <w:t>16</w:t>
            </w:r>
            <w:r w:rsidR="005607E6" w:rsidRPr="00960A52">
              <w:rPr>
                <w:rFonts w:ascii="Times New Roman" w:eastAsia="Times New Roman" w:hAnsi="Times New Roman" w:cs="Times New Roman"/>
                <w:sz w:val="24"/>
                <w:szCs w:val="24"/>
                <w:lang w:eastAsia="lv-LV"/>
              </w:rPr>
              <w:t xml:space="preserve">. panta otro daļu tiek pārņemta likuma “Par piesārņojumu” 2. pielikuma II daļas pirmā rindkopa, </w:t>
            </w:r>
            <w:r w:rsidR="002D7030" w:rsidRPr="00960A52">
              <w:rPr>
                <w:rFonts w:ascii="Times New Roman" w:eastAsia="Times New Roman" w:hAnsi="Times New Roman" w:cs="Times New Roman"/>
                <w:sz w:val="24"/>
                <w:szCs w:val="24"/>
                <w:lang w:eastAsia="lv-LV"/>
              </w:rPr>
              <w:t xml:space="preserve">nosakot tieši kuri lidojumi tiek iekļauti ETS. Papildus, likumprojekta </w:t>
            </w:r>
            <w:r w:rsidR="00414028" w:rsidRPr="00960A52">
              <w:rPr>
                <w:rFonts w:ascii="Times New Roman" w:eastAsia="Times New Roman" w:hAnsi="Times New Roman" w:cs="Times New Roman"/>
                <w:sz w:val="24"/>
                <w:szCs w:val="24"/>
                <w:lang w:eastAsia="lv-LV"/>
              </w:rPr>
              <w:t>16</w:t>
            </w:r>
            <w:r w:rsidR="002D7030" w:rsidRPr="00960A52">
              <w:rPr>
                <w:rFonts w:ascii="Times New Roman" w:eastAsia="Times New Roman" w:hAnsi="Times New Roman" w:cs="Times New Roman"/>
                <w:sz w:val="24"/>
                <w:szCs w:val="24"/>
                <w:lang w:eastAsia="lv-LV"/>
              </w:rPr>
              <w:t>. </w:t>
            </w:r>
            <w:r w:rsidR="0049327E" w:rsidRPr="00960A52">
              <w:rPr>
                <w:rFonts w:ascii="Times New Roman" w:eastAsia="Times New Roman" w:hAnsi="Times New Roman" w:cs="Times New Roman"/>
                <w:sz w:val="24"/>
                <w:szCs w:val="24"/>
                <w:lang w:eastAsia="lv-LV"/>
              </w:rPr>
              <w:t xml:space="preserve">panta trešajā daļā tiek </w:t>
            </w:r>
            <w:r w:rsidR="00572F4E" w:rsidRPr="00960A52">
              <w:rPr>
                <w:rFonts w:ascii="Times New Roman" w:eastAsia="Times New Roman" w:hAnsi="Times New Roman" w:cs="Times New Roman"/>
                <w:sz w:val="24"/>
                <w:szCs w:val="24"/>
                <w:lang w:eastAsia="lv-LV"/>
              </w:rPr>
              <w:t>precizēts, ka tie</w:t>
            </w:r>
            <w:r w:rsidR="00DF5849" w:rsidRPr="00960A52">
              <w:rPr>
                <w:rFonts w:ascii="Times New Roman" w:eastAsia="Times New Roman" w:hAnsi="Times New Roman" w:cs="Times New Roman"/>
                <w:sz w:val="24"/>
                <w:szCs w:val="24"/>
                <w:lang w:eastAsia="lv-LV"/>
              </w:rPr>
              <w:t>m</w:t>
            </w:r>
            <w:r w:rsidR="00572F4E" w:rsidRPr="00960A52">
              <w:rPr>
                <w:rFonts w:ascii="Times New Roman" w:eastAsia="Times New Roman" w:hAnsi="Times New Roman" w:cs="Times New Roman"/>
                <w:sz w:val="24"/>
                <w:szCs w:val="24"/>
                <w:lang w:eastAsia="lv-LV"/>
              </w:rPr>
              <w:t xml:space="preserve"> gaisa kuģa operatori</w:t>
            </w:r>
            <w:r w:rsidR="00DF5849" w:rsidRPr="00960A52">
              <w:rPr>
                <w:rFonts w:ascii="Times New Roman" w:eastAsia="Times New Roman" w:hAnsi="Times New Roman" w:cs="Times New Roman"/>
                <w:sz w:val="24"/>
                <w:szCs w:val="24"/>
                <w:lang w:eastAsia="lv-LV"/>
              </w:rPr>
              <w:t>em</w:t>
            </w:r>
            <w:r w:rsidR="00572F4E" w:rsidRPr="00960A52">
              <w:rPr>
                <w:rFonts w:ascii="Times New Roman" w:eastAsia="Times New Roman" w:hAnsi="Times New Roman" w:cs="Times New Roman"/>
                <w:sz w:val="24"/>
                <w:szCs w:val="24"/>
                <w:lang w:eastAsia="lv-LV"/>
              </w:rPr>
              <w:t>, kuri neietilpst ETS tvērumā</w:t>
            </w:r>
            <w:r w:rsidR="00DF5849" w:rsidRPr="00960A52">
              <w:rPr>
                <w:rFonts w:ascii="Times New Roman" w:eastAsia="Times New Roman" w:hAnsi="Times New Roman" w:cs="Times New Roman"/>
                <w:sz w:val="24"/>
                <w:szCs w:val="24"/>
                <w:lang w:eastAsia="lv-LV"/>
              </w:rPr>
              <w:t xml:space="preserve">, nav tiesību ETS ietvaros uz emisijas kvotām, </w:t>
            </w:r>
            <w:r w:rsidR="00C1739E" w:rsidRPr="00960A52">
              <w:rPr>
                <w:rFonts w:ascii="Times New Roman" w:eastAsia="Times New Roman" w:hAnsi="Times New Roman" w:cs="Times New Roman"/>
                <w:sz w:val="24"/>
                <w:szCs w:val="24"/>
                <w:lang w:eastAsia="lv-LV"/>
              </w:rPr>
              <w:t>un secīgi nav arī</w:t>
            </w:r>
            <w:r w:rsidR="00DF5849" w:rsidRPr="00960A52">
              <w:rPr>
                <w:rFonts w:ascii="Times New Roman" w:eastAsia="Times New Roman" w:hAnsi="Times New Roman" w:cs="Times New Roman"/>
                <w:sz w:val="24"/>
                <w:szCs w:val="24"/>
                <w:lang w:eastAsia="lv-LV"/>
              </w:rPr>
              <w:t xml:space="preserve"> pienākumu</w:t>
            </w:r>
            <w:r w:rsidR="00C1739E" w:rsidRPr="00960A52">
              <w:rPr>
                <w:rFonts w:ascii="Times New Roman" w:eastAsia="Times New Roman" w:hAnsi="Times New Roman" w:cs="Times New Roman"/>
                <w:sz w:val="24"/>
                <w:szCs w:val="24"/>
                <w:lang w:eastAsia="lv-LV"/>
              </w:rPr>
              <w:t xml:space="preserve"> attiecībā uz ziņošanu.</w:t>
            </w:r>
          </w:p>
          <w:p w14:paraId="30A12A37" w14:textId="77777777" w:rsidR="00FD43EE" w:rsidRPr="00960A52" w:rsidRDefault="00FD43EE" w:rsidP="00863D1D">
            <w:pPr>
              <w:jc w:val="both"/>
              <w:rPr>
                <w:rFonts w:ascii="Times New Roman" w:eastAsia="Times New Roman" w:hAnsi="Times New Roman" w:cs="Times New Roman"/>
                <w:sz w:val="24"/>
                <w:szCs w:val="24"/>
                <w:lang w:eastAsia="lv-LV"/>
              </w:rPr>
            </w:pPr>
          </w:p>
          <w:p w14:paraId="0EE8EF2E" w14:textId="13A1A3CE" w:rsidR="007278A2" w:rsidRPr="00960A52" w:rsidRDefault="00F2211C" w:rsidP="00863D1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ETS ietvaros </w:t>
            </w:r>
            <w:r w:rsidR="002876A7" w:rsidRPr="00960A52">
              <w:rPr>
                <w:rFonts w:ascii="Times New Roman" w:eastAsia="Times New Roman" w:hAnsi="Times New Roman" w:cs="Times New Roman"/>
                <w:sz w:val="24"/>
                <w:szCs w:val="24"/>
                <w:lang w:eastAsia="lv-LV"/>
              </w:rPr>
              <w:t xml:space="preserve">operatoriem un gaisa kuģu operatoriem ir pienākums kontrolēt savu emisiju apjomu. </w:t>
            </w:r>
            <w:r w:rsidR="0015789C" w:rsidRPr="00960A52">
              <w:rPr>
                <w:rFonts w:ascii="Times New Roman" w:eastAsia="Times New Roman" w:hAnsi="Times New Roman" w:cs="Times New Roman"/>
                <w:sz w:val="24"/>
                <w:szCs w:val="24"/>
                <w:lang w:eastAsia="lv-LV"/>
              </w:rPr>
              <w:t xml:space="preserve">Šī monitoringa process un ar to saistītie ziņojumi ir noteikti ar likumprojekta </w:t>
            </w:r>
            <w:r w:rsidR="00414028" w:rsidRPr="00960A52">
              <w:rPr>
                <w:rFonts w:ascii="Times New Roman" w:eastAsia="Times New Roman" w:hAnsi="Times New Roman" w:cs="Times New Roman"/>
                <w:sz w:val="24"/>
                <w:szCs w:val="24"/>
                <w:lang w:eastAsia="lv-LV"/>
              </w:rPr>
              <w:t>17</w:t>
            </w:r>
            <w:r w:rsidR="0015789C" w:rsidRPr="00960A52">
              <w:rPr>
                <w:rFonts w:ascii="Times New Roman" w:eastAsia="Times New Roman" w:hAnsi="Times New Roman" w:cs="Times New Roman"/>
                <w:sz w:val="24"/>
                <w:szCs w:val="24"/>
                <w:lang w:eastAsia="lv-LV"/>
              </w:rPr>
              <w:t>. pantu, ar kuru tiek pārņemts likuma “Par piesārņojumu”</w:t>
            </w:r>
            <w:r w:rsidR="00433EF7" w:rsidRPr="00960A52">
              <w:rPr>
                <w:rFonts w:ascii="Times New Roman" w:eastAsia="Times New Roman" w:hAnsi="Times New Roman" w:cs="Times New Roman"/>
                <w:sz w:val="24"/>
                <w:szCs w:val="24"/>
                <w:lang w:eastAsia="lv-LV"/>
              </w:rPr>
              <w:t xml:space="preserve"> 45. pants. </w:t>
            </w:r>
            <w:r w:rsidR="00D338C5" w:rsidRPr="00960A52">
              <w:rPr>
                <w:rFonts w:ascii="Times New Roman" w:eastAsia="Times New Roman" w:hAnsi="Times New Roman" w:cs="Times New Roman"/>
                <w:sz w:val="24"/>
                <w:szCs w:val="24"/>
                <w:lang w:eastAsia="lv-LV"/>
              </w:rPr>
              <w:t xml:space="preserve"> Šajā pantā tiek noteikts, ka iekārtu operatoriem</w:t>
            </w:r>
            <w:r w:rsidR="00A041D7" w:rsidRPr="00960A52">
              <w:rPr>
                <w:rFonts w:ascii="Times New Roman" w:eastAsia="Times New Roman" w:hAnsi="Times New Roman" w:cs="Times New Roman"/>
                <w:sz w:val="24"/>
                <w:szCs w:val="24"/>
                <w:lang w:eastAsia="lv-LV"/>
              </w:rPr>
              <w:t xml:space="preserve"> monitoringu</w:t>
            </w:r>
            <w:r w:rsidR="00D338C5" w:rsidRPr="00960A52">
              <w:rPr>
                <w:rFonts w:ascii="Times New Roman" w:eastAsia="Times New Roman" w:hAnsi="Times New Roman" w:cs="Times New Roman"/>
                <w:sz w:val="24"/>
                <w:szCs w:val="24"/>
                <w:lang w:eastAsia="lv-LV"/>
              </w:rPr>
              <w:t xml:space="preserve"> uzrauga VVD un gaisa kuģu operatoriem to uzrauga Civilās aviācijas aģentūra (turpmāk – CAA)</w:t>
            </w:r>
            <w:r w:rsidR="006F5167" w:rsidRPr="00960A52">
              <w:rPr>
                <w:rFonts w:ascii="Times New Roman" w:eastAsia="Times New Roman" w:hAnsi="Times New Roman" w:cs="Times New Roman"/>
                <w:sz w:val="24"/>
                <w:szCs w:val="24"/>
                <w:lang w:eastAsia="lv-LV"/>
              </w:rPr>
              <w:t xml:space="preserve">. </w:t>
            </w:r>
            <w:r w:rsidR="009A19CC" w:rsidRPr="00960A52">
              <w:rPr>
                <w:rFonts w:ascii="Times New Roman" w:eastAsia="Times New Roman" w:hAnsi="Times New Roman" w:cs="Times New Roman"/>
                <w:sz w:val="24"/>
                <w:szCs w:val="24"/>
                <w:lang w:eastAsia="lv-LV"/>
              </w:rPr>
              <w:t xml:space="preserve">Pantā tiek noteikts ne tikai ikgadējo </w:t>
            </w:r>
            <w:r w:rsidR="000F686D" w:rsidRPr="00960A52">
              <w:rPr>
                <w:rFonts w:ascii="Times New Roman" w:eastAsia="Times New Roman" w:hAnsi="Times New Roman" w:cs="Times New Roman"/>
                <w:sz w:val="24"/>
                <w:szCs w:val="24"/>
                <w:lang w:eastAsia="lv-LV"/>
              </w:rPr>
              <w:t xml:space="preserve">ziņojumu iesniegšanas datums, bet arī darbības līmeņa ziņojumu </w:t>
            </w:r>
            <w:r w:rsidR="00A041D7" w:rsidRPr="00960A52">
              <w:rPr>
                <w:rFonts w:ascii="Times New Roman" w:eastAsia="Times New Roman" w:hAnsi="Times New Roman" w:cs="Times New Roman"/>
                <w:sz w:val="24"/>
                <w:szCs w:val="24"/>
                <w:lang w:eastAsia="lv-LV"/>
              </w:rPr>
              <w:t xml:space="preserve">iesniegšanas </w:t>
            </w:r>
            <w:r w:rsidR="000F686D" w:rsidRPr="00960A52">
              <w:rPr>
                <w:rFonts w:ascii="Times New Roman" w:eastAsia="Times New Roman" w:hAnsi="Times New Roman" w:cs="Times New Roman"/>
                <w:sz w:val="24"/>
                <w:szCs w:val="24"/>
                <w:lang w:eastAsia="lv-LV"/>
              </w:rPr>
              <w:t xml:space="preserve">datums, balstoties uz dalībvalstu rīcības brīvību, kas ir piešķirta </w:t>
            </w:r>
            <w:r w:rsidR="005A7FC8" w:rsidRPr="00960A52">
              <w:rPr>
                <w:rFonts w:ascii="Times New Roman" w:eastAsia="Times New Roman" w:hAnsi="Times New Roman" w:cs="Times New Roman"/>
                <w:sz w:val="24"/>
                <w:szCs w:val="24"/>
                <w:lang w:eastAsia="lv-LV"/>
              </w:rPr>
              <w:t xml:space="preserve">ar Komisijas </w:t>
            </w:r>
            <w:r w:rsidR="001C20B5" w:rsidRPr="00960A52">
              <w:rPr>
                <w:rFonts w:ascii="Times New Roman" w:eastAsia="Times New Roman" w:hAnsi="Times New Roman" w:cs="Times New Roman"/>
                <w:sz w:val="24"/>
                <w:szCs w:val="24"/>
                <w:lang w:eastAsia="lv-LV"/>
              </w:rPr>
              <w:t xml:space="preserve">2019. gada 31. oktobra (ES) </w:t>
            </w:r>
            <w:r w:rsidR="005A7FC8" w:rsidRPr="00960A52">
              <w:rPr>
                <w:rFonts w:ascii="Times New Roman" w:eastAsia="Times New Roman" w:hAnsi="Times New Roman" w:cs="Times New Roman"/>
                <w:sz w:val="24"/>
                <w:szCs w:val="24"/>
                <w:lang w:eastAsia="lv-LV"/>
              </w:rPr>
              <w:t xml:space="preserve">īstenošanas </w:t>
            </w:r>
            <w:r w:rsidR="001C20B5" w:rsidRPr="00960A52">
              <w:rPr>
                <w:rFonts w:ascii="Times New Roman" w:eastAsia="Times New Roman" w:hAnsi="Times New Roman" w:cs="Times New Roman"/>
                <w:sz w:val="24"/>
                <w:szCs w:val="24"/>
                <w:lang w:eastAsia="lv-LV"/>
              </w:rPr>
              <w:t>regulu nr. 2019/1842, ar ko nosaka noteikumus Eiropas Parlamenta un Padomes Direktīvas 2003/87/EK piemērošanai attiecībā uz sīkāku kārtību, kā izdarāmi bezmaksas emisijas kvotu iedales pielāgojumi sakarā ar darbības līmeņa izmaiņām. Lai atvieglotu operatoru administratīvo slogu, iesniegšanas datums ziņojumiem tiek noteikts kā 15. marts</w:t>
            </w:r>
            <w:r w:rsidR="00F85F1C" w:rsidRPr="00960A52">
              <w:rPr>
                <w:rFonts w:ascii="Times New Roman" w:eastAsia="Times New Roman" w:hAnsi="Times New Roman" w:cs="Times New Roman"/>
                <w:sz w:val="24"/>
                <w:szCs w:val="24"/>
                <w:lang w:eastAsia="lv-LV"/>
              </w:rPr>
              <w:t xml:space="preserve"> – abi ziņojumi ir jāiesniedz vienlaicīgi.</w:t>
            </w:r>
            <w:r w:rsidR="002A422A" w:rsidRPr="00960A52">
              <w:rPr>
                <w:rFonts w:ascii="Times New Roman" w:eastAsia="Times New Roman" w:hAnsi="Times New Roman" w:cs="Times New Roman"/>
                <w:sz w:val="24"/>
                <w:szCs w:val="24"/>
                <w:lang w:eastAsia="lv-LV"/>
              </w:rPr>
              <w:t xml:space="preserve"> Likumprojekta </w:t>
            </w:r>
            <w:r w:rsidR="002A4E05" w:rsidRPr="00960A52">
              <w:rPr>
                <w:rFonts w:ascii="Times New Roman" w:eastAsia="Times New Roman" w:hAnsi="Times New Roman" w:cs="Times New Roman"/>
                <w:sz w:val="24"/>
                <w:szCs w:val="24"/>
                <w:lang w:eastAsia="lv-LV"/>
              </w:rPr>
              <w:t>17</w:t>
            </w:r>
            <w:r w:rsidR="002A422A" w:rsidRPr="00960A52">
              <w:rPr>
                <w:rFonts w:ascii="Times New Roman" w:eastAsia="Times New Roman" w:hAnsi="Times New Roman" w:cs="Times New Roman"/>
                <w:sz w:val="24"/>
                <w:szCs w:val="24"/>
                <w:lang w:eastAsia="lv-LV"/>
              </w:rPr>
              <w:t xml:space="preserve">. pantā tiek </w:t>
            </w:r>
            <w:r w:rsidR="00B70E3D" w:rsidRPr="00960A52">
              <w:rPr>
                <w:rFonts w:ascii="Times New Roman" w:eastAsia="Times New Roman" w:hAnsi="Times New Roman" w:cs="Times New Roman"/>
                <w:sz w:val="24"/>
                <w:szCs w:val="24"/>
                <w:lang w:eastAsia="lv-LV"/>
              </w:rPr>
              <w:t>not</w:t>
            </w:r>
            <w:r w:rsidR="00A07828" w:rsidRPr="00960A52">
              <w:rPr>
                <w:rFonts w:ascii="Times New Roman" w:eastAsia="Times New Roman" w:hAnsi="Times New Roman" w:cs="Times New Roman"/>
                <w:sz w:val="24"/>
                <w:szCs w:val="24"/>
                <w:lang w:eastAsia="lv-LV"/>
              </w:rPr>
              <w:t>e</w:t>
            </w:r>
            <w:r w:rsidR="00B70E3D" w:rsidRPr="00960A52">
              <w:rPr>
                <w:rFonts w:ascii="Times New Roman" w:eastAsia="Times New Roman" w:hAnsi="Times New Roman" w:cs="Times New Roman"/>
                <w:sz w:val="24"/>
                <w:szCs w:val="24"/>
                <w:lang w:eastAsia="lv-LV"/>
              </w:rPr>
              <w:t>ikti vairāki deleģējumi Ministru kabinetam</w:t>
            </w:r>
            <w:r w:rsidR="00A07828" w:rsidRPr="00960A52">
              <w:rPr>
                <w:rFonts w:ascii="Times New Roman" w:eastAsia="Times New Roman" w:hAnsi="Times New Roman" w:cs="Times New Roman"/>
                <w:sz w:val="24"/>
                <w:szCs w:val="24"/>
                <w:lang w:eastAsia="lv-LV"/>
              </w:rPr>
              <w:t xml:space="preserve"> attiecībā uz</w:t>
            </w:r>
            <w:r w:rsidR="00B70E3D" w:rsidRPr="00960A52">
              <w:rPr>
                <w:rFonts w:ascii="Times New Roman" w:eastAsia="Times New Roman" w:hAnsi="Times New Roman" w:cs="Times New Roman"/>
                <w:sz w:val="24"/>
                <w:szCs w:val="24"/>
                <w:lang w:eastAsia="lv-LV"/>
              </w:rPr>
              <w:t xml:space="preserve"> ziņojumu </w:t>
            </w:r>
            <w:r w:rsidR="00E703A9" w:rsidRPr="00960A52">
              <w:rPr>
                <w:rFonts w:ascii="Times New Roman" w:eastAsia="Times New Roman" w:hAnsi="Times New Roman" w:cs="Times New Roman"/>
                <w:sz w:val="24"/>
                <w:szCs w:val="24"/>
                <w:lang w:eastAsia="lv-LV"/>
              </w:rPr>
              <w:t>saturu</w:t>
            </w:r>
            <w:r w:rsidR="00795C00" w:rsidRPr="00960A52">
              <w:rPr>
                <w:rFonts w:ascii="Times New Roman" w:eastAsia="Times New Roman" w:hAnsi="Times New Roman" w:cs="Times New Roman"/>
                <w:sz w:val="24"/>
                <w:szCs w:val="24"/>
                <w:lang w:eastAsia="lv-LV"/>
              </w:rPr>
              <w:t xml:space="preserve"> un</w:t>
            </w:r>
            <w:r w:rsidR="00E703A9" w:rsidRPr="00960A52">
              <w:rPr>
                <w:rFonts w:ascii="Times New Roman" w:eastAsia="Times New Roman" w:hAnsi="Times New Roman" w:cs="Times New Roman"/>
                <w:sz w:val="24"/>
                <w:szCs w:val="24"/>
                <w:lang w:eastAsia="lv-LV"/>
              </w:rPr>
              <w:t xml:space="preserve"> </w:t>
            </w:r>
            <w:r w:rsidR="00B70E3D" w:rsidRPr="00960A52">
              <w:rPr>
                <w:rFonts w:ascii="Times New Roman" w:eastAsia="Times New Roman" w:hAnsi="Times New Roman" w:cs="Times New Roman"/>
                <w:sz w:val="24"/>
                <w:szCs w:val="24"/>
                <w:lang w:eastAsia="lv-LV"/>
              </w:rPr>
              <w:t>sagatavošanas</w:t>
            </w:r>
            <w:r w:rsidR="00E703A9" w:rsidRPr="00960A52">
              <w:rPr>
                <w:rFonts w:ascii="Times New Roman" w:eastAsia="Times New Roman" w:hAnsi="Times New Roman" w:cs="Times New Roman"/>
                <w:sz w:val="24"/>
                <w:szCs w:val="24"/>
                <w:lang w:eastAsia="lv-LV"/>
              </w:rPr>
              <w:t xml:space="preserve"> un</w:t>
            </w:r>
            <w:r w:rsidR="00B70E3D" w:rsidRPr="00960A52">
              <w:rPr>
                <w:rFonts w:ascii="Times New Roman" w:eastAsia="Times New Roman" w:hAnsi="Times New Roman" w:cs="Times New Roman"/>
                <w:sz w:val="24"/>
                <w:szCs w:val="24"/>
                <w:lang w:eastAsia="lv-LV"/>
              </w:rPr>
              <w:t xml:space="preserve"> iesniegšanas proces</w:t>
            </w:r>
            <w:r w:rsidR="00A07828" w:rsidRPr="00960A52">
              <w:rPr>
                <w:rFonts w:ascii="Times New Roman" w:eastAsia="Times New Roman" w:hAnsi="Times New Roman" w:cs="Times New Roman"/>
                <w:sz w:val="24"/>
                <w:szCs w:val="24"/>
                <w:lang w:eastAsia="lv-LV"/>
              </w:rPr>
              <w:t xml:space="preserve">u. </w:t>
            </w:r>
            <w:r w:rsidR="002A422A" w:rsidRPr="00960A52">
              <w:rPr>
                <w:rFonts w:ascii="Times New Roman" w:eastAsia="Times New Roman" w:hAnsi="Times New Roman" w:cs="Times New Roman"/>
                <w:sz w:val="24"/>
                <w:szCs w:val="24"/>
                <w:lang w:eastAsia="lv-LV"/>
              </w:rPr>
              <w:t xml:space="preserve"> </w:t>
            </w:r>
          </w:p>
          <w:p w14:paraId="1FAA4DC7" w14:textId="77777777" w:rsidR="007D7839" w:rsidRPr="00960A52" w:rsidRDefault="007D7839" w:rsidP="00863D1D">
            <w:pPr>
              <w:jc w:val="both"/>
              <w:rPr>
                <w:rFonts w:ascii="Times New Roman" w:eastAsia="Times New Roman" w:hAnsi="Times New Roman" w:cs="Times New Roman"/>
                <w:sz w:val="24"/>
                <w:szCs w:val="24"/>
                <w:lang w:eastAsia="lv-LV"/>
              </w:rPr>
            </w:pPr>
          </w:p>
          <w:p w14:paraId="22D0057F" w14:textId="4F77E7B9" w:rsidR="007D20B6" w:rsidRPr="00960A52" w:rsidRDefault="001E6AC7" w:rsidP="00863D1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Att</w:t>
            </w:r>
            <w:r w:rsidR="00591106" w:rsidRPr="00960A52">
              <w:rPr>
                <w:rFonts w:ascii="Times New Roman" w:eastAsia="Times New Roman" w:hAnsi="Times New Roman" w:cs="Times New Roman"/>
                <w:sz w:val="24"/>
                <w:szCs w:val="24"/>
                <w:lang w:eastAsia="lv-LV"/>
              </w:rPr>
              <w:t xml:space="preserve">iecībā uz </w:t>
            </w:r>
            <w:r w:rsidR="004D31F9" w:rsidRPr="00960A52">
              <w:rPr>
                <w:rFonts w:ascii="Times New Roman" w:eastAsia="Times New Roman" w:hAnsi="Times New Roman" w:cs="Times New Roman"/>
                <w:sz w:val="24"/>
                <w:szCs w:val="24"/>
                <w:lang w:eastAsia="lv-LV"/>
              </w:rPr>
              <w:t xml:space="preserve">monitoringa datu iesniegšanu, </w:t>
            </w:r>
            <w:r w:rsidR="009E1246" w:rsidRPr="00960A52">
              <w:rPr>
                <w:rFonts w:ascii="Times New Roman" w:eastAsia="Times New Roman" w:hAnsi="Times New Roman" w:cs="Times New Roman"/>
                <w:sz w:val="24"/>
                <w:szCs w:val="24"/>
                <w:lang w:eastAsia="lv-LV"/>
              </w:rPr>
              <w:t>l</w:t>
            </w:r>
            <w:r w:rsidR="004D31F9" w:rsidRPr="00960A52">
              <w:rPr>
                <w:rFonts w:ascii="Times New Roman" w:eastAsia="Times New Roman" w:hAnsi="Times New Roman" w:cs="Times New Roman"/>
                <w:sz w:val="24"/>
                <w:szCs w:val="24"/>
                <w:lang w:eastAsia="lv-LV"/>
              </w:rPr>
              <w:t xml:space="preserve">ikumprojektā </w:t>
            </w:r>
            <w:r w:rsidR="009E1246" w:rsidRPr="00960A52">
              <w:rPr>
                <w:rFonts w:ascii="Times New Roman" w:eastAsia="Times New Roman" w:hAnsi="Times New Roman" w:cs="Times New Roman"/>
                <w:sz w:val="24"/>
                <w:szCs w:val="24"/>
                <w:lang w:eastAsia="lv-LV"/>
              </w:rPr>
              <w:t xml:space="preserve">ir paredzēts, ka monitoringa plāni un ikgadējie emisiju ziņojumi ir iesniedzami izmantojot </w:t>
            </w:r>
            <w:r w:rsidR="00EF0B20" w:rsidRPr="00960A52">
              <w:rPr>
                <w:rFonts w:ascii="Times New Roman" w:eastAsia="Times New Roman" w:hAnsi="Times New Roman" w:cs="Times New Roman"/>
                <w:sz w:val="24"/>
                <w:szCs w:val="24"/>
                <w:lang w:eastAsia="lv-LV"/>
              </w:rPr>
              <w:t>Eiropas Komisijas uzturēto informācijas sistēm</w:t>
            </w:r>
            <w:r w:rsidR="004641D8" w:rsidRPr="00960A52">
              <w:rPr>
                <w:rFonts w:ascii="Times New Roman" w:eastAsia="Times New Roman" w:hAnsi="Times New Roman" w:cs="Times New Roman"/>
                <w:sz w:val="24"/>
                <w:szCs w:val="24"/>
                <w:lang w:eastAsia="lv-LV"/>
              </w:rPr>
              <w:t>as platformu</w:t>
            </w:r>
            <w:r w:rsidR="00EF0B20" w:rsidRPr="00960A52">
              <w:rPr>
                <w:rFonts w:ascii="Times New Roman" w:eastAsia="Times New Roman" w:hAnsi="Times New Roman" w:cs="Times New Roman"/>
                <w:sz w:val="24"/>
                <w:szCs w:val="24"/>
                <w:lang w:eastAsia="lv-LV"/>
              </w:rPr>
              <w:t xml:space="preserve"> “</w:t>
            </w:r>
            <w:r w:rsidR="00EF0B20" w:rsidRPr="00960A52">
              <w:rPr>
                <w:rFonts w:ascii="Times New Roman" w:eastAsia="Times New Roman" w:hAnsi="Times New Roman" w:cs="Times New Roman"/>
                <w:i/>
                <w:sz w:val="24"/>
                <w:szCs w:val="24"/>
                <w:lang w:eastAsia="lv-LV"/>
              </w:rPr>
              <w:t xml:space="preserve">ETS </w:t>
            </w:r>
            <w:proofErr w:type="spellStart"/>
            <w:r w:rsidR="00EF0B20" w:rsidRPr="00960A52">
              <w:rPr>
                <w:rFonts w:ascii="Times New Roman" w:eastAsia="Times New Roman" w:hAnsi="Times New Roman" w:cs="Times New Roman"/>
                <w:i/>
                <w:sz w:val="24"/>
                <w:szCs w:val="24"/>
                <w:lang w:eastAsia="lv-LV"/>
              </w:rPr>
              <w:t>Reporting</w:t>
            </w:r>
            <w:proofErr w:type="spellEnd"/>
            <w:r w:rsidR="00EF0B20" w:rsidRPr="00960A52">
              <w:rPr>
                <w:rFonts w:ascii="Times New Roman" w:eastAsia="Times New Roman" w:hAnsi="Times New Roman" w:cs="Times New Roman"/>
                <w:sz w:val="24"/>
                <w:szCs w:val="24"/>
                <w:lang w:eastAsia="lv-LV"/>
              </w:rPr>
              <w:t>”</w:t>
            </w:r>
            <w:r w:rsidR="00A07828" w:rsidRPr="00960A52">
              <w:rPr>
                <w:rFonts w:ascii="Times New Roman" w:eastAsia="Times New Roman" w:hAnsi="Times New Roman" w:cs="Times New Roman"/>
                <w:sz w:val="24"/>
                <w:szCs w:val="24"/>
                <w:lang w:eastAsia="lv-LV"/>
              </w:rPr>
              <w:t>, kas,</w:t>
            </w:r>
            <w:r w:rsidR="004641D8" w:rsidRPr="00960A52">
              <w:rPr>
                <w:rFonts w:ascii="Times New Roman" w:eastAsia="Times New Roman" w:hAnsi="Times New Roman" w:cs="Times New Roman"/>
                <w:sz w:val="24"/>
                <w:szCs w:val="24"/>
                <w:lang w:eastAsia="lv-LV"/>
              </w:rPr>
              <w:t xml:space="preserve"> sākoties </w:t>
            </w:r>
            <w:r w:rsidR="00D509FA" w:rsidRPr="00960A52">
              <w:rPr>
                <w:rFonts w:ascii="Times New Roman" w:eastAsia="Times New Roman" w:hAnsi="Times New Roman" w:cs="Times New Roman"/>
                <w:sz w:val="24"/>
                <w:szCs w:val="24"/>
                <w:lang w:eastAsia="lv-LV"/>
              </w:rPr>
              <w:t>ETS 4. periodam</w:t>
            </w:r>
            <w:r w:rsidR="00A07828" w:rsidRPr="00960A52">
              <w:rPr>
                <w:rFonts w:ascii="Times New Roman" w:eastAsia="Times New Roman" w:hAnsi="Times New Roman" w:cs="Times New Roman"/>
                <w:sz w:val="24"/>
                <w:szCs w:val="24"/>
                <w:lang w:eastAsia="lv-LV"/>
              </w:rPr>
              <w:t>,</w:t>
            </w:r>
            <w:r w:rsidR="00D509FA" w:rsidRPr="00960A52">
              <w:rPr>
                <w:rFonts w:ascii="Times New Roman" w:eastAsia="Times New Roman" w:hAnsi="Times New Roman" w:cs="Times New Roman"/>
                <w:sz w:val="24"/>
                <w:szCs w:val="24"/>
                <w:lang w:eastAsia="lv-LV"/>
              </w:rPr>
              <w:t xml:space="preserve"> vēl tiek uzlabota un papildināta, bet ir jau šobrīd strādājoša un pieejama </w:t>
            </w:r>
            <w:r w:rsidRPr="00960A52">
              <w:rPr>
                <w:rFonts w:ascii="Times New Roman" w:eastAsia="Times New Roman" w:hAnsi="Times New Roman" w:cs="Times New Roman"/>
                <w:sz w:val="24"/>
                <w:szCs w:val="24"/>
                <w:lang w:eastAsia="lv-LV"/>
              </w:rPr>
              <w:t>ets-reporting.ec.europa.eu/</w:t>
            </w:r>
            <w:r w:rsidR="00A07828" w:rsidRPr="00960A52">
              <w:rPr>
                <w:rFonts w:ascii="Times New Roman" w:eastAsia="Times New Roman" w:hAnsi="Times New Roman" w:cs="Times New Roman"/>
                <w:sz w:val="24"/>
                <w:szCs w:val="24"/>
                <w:lang w:eastAsia="lv-LV"/>
              </w:rPr>
              <w:t xml:space="preserve"> </w:t>
            </w:r>
          </w:p>
          <w:p w14:paraId="16DB1C76" w14:textId="77777777" w:rsidR="00D509FA" w:rsidRPr="00960A52" w:rsidRDefault="00D509FA" w:rsidP="00863D1D">
            <w:pPr>
              <w:jc w:val="both"/>
              <w:rPr>
                <w:rFonts w:ascii="Times New Roman" w:eastAsia="Times New Roman" w:hAnsi="Times New Roman" w:cs="Times New Roman"/>
                <w:iCs/>
                <w:sz w:val="24"/>
                <w:szCs w:val="24"/>
                <w:lang w:eastAsia="lv-LV"/>
              </w:rPr>
            </w:pPr>
          </w:p>
          <w:p w14:paraId="02C8D9F6" w14:textId="46018431" w:rsidR="00EE29AD" w:rsidRPr="00960A52" w:rsidRDefault="00EE29AD"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Sabiedrības informēšanas nolūkos VVD nodrošina elektroniski un bez maksas pieejamus reģistrus par </w:t>
            </w:r>
            <w:r w:rsidR="00591106" w:rsidRPr="00960A52">
              <w:rPr>
                <w:rFonts w:ascii="Times New Roman" w:eastAsia="Times New Roman" w:hAnsi="Times New Roman" w:cs="Times New Roman"/>
                <w:iCs/>
                <w:sz w:val="24"/>
                <w:szCs w:val="24"/>
                <w:lang w:eastAsia="lv-LV"/>
              </w:rPr>
              <w:t>SEG</w:t>
            </w:r>
            <w:r w:rsidRPr="00960A52">
              <w:rPr>
                <w:rFonts w:ascii="Times New Roman" w:eastAsia="Times New Roman" w:hAnsi="Times New Roman" w:cs="Times New Roman"/>
                <w:iCs/>
                <w:sz w:val="24"/>
                <w:szCs w:val="24"/>
                <w:lang w:eastAsia="lv-LV"/>
              </w:rPr>
              <w:t xml:space="preserve"> atļaujām. </w:t>
            </w:r>
            <w:r w:rsidR="00591106" w:rsidRPr="00960A52">
              <w:rPr>
                <w:rFonts w:ascii="Times New Roman" w:eastAsia="Times New Roman" w:hAnsi="Times New Roman" w:cs="Times New Roman"/>
                <w:iCs/>
                <w:sz w:val="24"/>
                <w:szCs w:val="24"/>
                <w:lang w:eastAsia="lv-LV"/>
              </w:rPr>
              <w:t>Reģistrs</w:t>
            </w:r>
            <w:r w:rsidRPr="00960A52">
              <w:rPr>
                <w:rFonts w:ascii="Times New Roman" w:eastAsia="Times New Roman" w:hAnsi="Times New Roman" w:cs="Times New Roman"/>
                <w:iCs/>
                <w:sz w:val="24"/>
                <w:szCs w:val="24"/>
                <w:lang w:eastAsia="lv-LV"/>
              </w:rPr>
              <w:t xml:space="preserve"> jau šobrīd darbojas</w:t>
            </w:r>
            <w:r w:rsidR="00A07828" w:rsidRPr="00960A52">
              <w:rPr>
                <w:rFonts w:ascii="Times New Roman" w:eastAsia="Times New Roman" w:hAnsi="Times New Roman" w:cs="Times New Roman"/>
                <w:iCs/>
                <w:sz w:val="24"/>
                <w:szCs w:val="24"/>
                <w:lang w:eastAsia="lv-LV"/>
              </w:rPr>
              <w:t xml:space="preserve"> un tajā ir pieejamas SEG</w:t>
            </w:r>
            <w:r w:rsidRPr="00960A52">
              <w:rPr>
                <w:rFonts w:ascii="Times New Roman" w:eastAsia="Times New Roman" w:hAnsi="Times New Roman" w:cs="Times New Roman"/>
                <w:iCs/>
                <w:sz w:val="24"/>
                <w:szCs w:val="24"/>
                <w:lang w:eastAsia="lv-LV"/>
              </w:rPr>
              <w:t xml:space="preserve"> atļaujas </w:t>
            </w:r>
            <w:r w:rsidR="00591106" w:rsidRPr="00960A52">
              <w:rPr>
                <w:rFonts w:ascii="Times New Roman" w:eastAsia="Times New Roman" w:hAnsi="Times New Roman" w:cs="Times New Roman"/>
                <w:iCs/>
                <w:sz w:val="24"/>
                <w:szCs w:val="24"/>
                <w:lang w:eastAsia="lv-LV"/>
              </w:rPr>
              <w:t xml:space="preserve">un darbību monitoringa rezultāti </w:t>
            </w:r>
            <w:r w:rsidRPr="00960A52">
              <w:rPr>
                <w:rFonts w:ascii="Times New Roman" w:eastAsia="Times New Roman" w:hAnsi="Times New Roman" w:cs="Times New Roman"/>
                <w:iCs/>
                <w:sz w:val="24"/>
                <w:szCs w:val="24"/>
                <w:lang w:eastAsia="lv-LV"/>
              </w:rPr>
              <w:t xml:space="preserve"> </w:t>
            </w:r>
            <w:hyperlink r:id="rId9" w:history="1">
              <w:r w:rsidR="00591106" w:rsidRPr="00960A52">
                <w:rPr>
                  <w:rStyle w:val="Hyperlink"/>
                  <w:rFonts w:ascii="Times New Roman" w:eastAsia="Times New Roman" w:hAnsi="Times New Roman" w:cs="Times New Roman"/>
                  <w:iCs/>
                  <w:sz w:val="24"/>
                  <w:szCs w:val="24"/>
                  <w:lang w:eastAsia="lv-LV"/>
                </w:rPr>
                <w:t>https://registri.vvd.gov.lv/izsniegtas-atlaujas-un-licences/seg-atlaujas/</w:t>
              </w:r>
            </w:hyperlink>
            <w:r w:rsidR="00591106" w:rsidRPr="00960A52">
              <w:rPr>
                <w:rFonts w:ascii="Times New Roman" w:eastAsia="Times New Roman" w:hAnsi="Times New Roman" w:cs="Times New Roman"/>
                <w:iCs/>
                <w:sz w:val="24"/>
                <w:szCs w:val="24"/>
                <w:lang w:eastAsia="lv-LV"/>
              </w:rPr>
              <w:t xml:space="preserve"> </w:t>
            </w:r>
          </w:p>
          <w:p w14:paraId="622A70D7" w14:textId="77777777" w:rsidR="00CF1A11" w:rsidRPr="00960A52" w:rsidRDefault="00CF1A11" w:rsidP="00863D1D">
            <w:pPr>
              <w:jc w:val="both"/>
              <w:rPr>
                <w:rFonts w:ascii="Times New Roman" w:eastAsia="Times New Roman" w:hAnsi="Times New Roman" w:cs="Times New Roman"/>
                <w:sz w:val="24"/>
                <w:szCs w:val="24"/>
                <w:lang w:eastAsia="lv-LV"/>
              </w:rPr>
            </w:pPr>
          </w:p>
          <w:p w14:paraId="3378EF8F" w14:textId="4339196D" w:rsidR="1E2423B3" w:rsidRPr="00960A52" w:rsidRDefault="756182DE" w:rsidP="003C18D4">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lang w:eastAsia="lv-LV"/>
              </w:rPr>
              <w:t xml:space="preserve">Likumprojekta </w:t>
            </w:r>
            <w:r w:rsidR="00BF59A1" w:rsidRPr="00960A52">
              <w:rPr>
                <w:rFonts w:ascii="Times New Roman" w:eastAsia="Times New Roman" w:hAnsi="Times New Roman" w:cs="Times New Roman"/>
                <w:sz w:val="24"/>
                <w:szCs w:val="24"/>
                <w:lang w:eastAsia="lv-LV"/>
              </w:rPr>
              <w:t>18</w:t>
            </w:r>
            <w:r w:rsidRPr="00960A52">
              <w:rPr>
                <w:rFonts w:ascii="Times New Roman" w:eastAsia="Times New Roman" w:hAnsi="Times New Roman" w:cs="Times New Roman"/>
                <w:sz w:val="24"/>
                <w:szCs w:val="24"/>
                <w:lang w:eastAsia="lv-LV"/>
              </w:rPr>
              <w:t xml:space="preserve">. </w:t>
            </w:r>
            <w:r w:rsidR="4E232A04" w:rsidRPr="00960A52">
              <w:rPr>
                <w:rFonts w:ascii="Times New Roman" w:eastAsia="Times New Roman" w:hAnsi="Times New Roman" w:cs="Times New Roman"/>
                <w:sz w:val="24"/>
                <w:szCs w:val="24"/>
                <w:lang w:eastAsia="lv-LV"/>
              </w:rPr>
              <w:t xml:space="preserve">un </w:t>
            </w:r>
            <w:r w:rsidR="00BF59A1" w:rsidRPr="00960A52">
              <w:rPr>
                <w:rFonts w:ascii="Times New Roman" w:eastAsia="Times New Roman" w:hAnsi="Times New Roman" w:cs="Times New Roman"/>
                <w:sz w:val="24"/>
                <w:szCs w:val="24"/>
                <w:lang w:eastAsia="lv-LV"/>
              </w:rPr>
              <w:t>19</w:t>
            </w:r>
            <w:r w:rsidR="4E232A04" w:rsidRPr="00960A52">
              <w:rPr>
                <w:rFonts w:ascii="Times New Roman" w:eastAsia="Times New Roman" w:hAnsi="Times New Roman" w:cs="Times New Roman"/>
                <w:sz w:val="24"/>
                <w:szCs w:val="24"/>
                <w:lang w:eastAsia="lv-LV"/>
              </w:rPr>
              <w:t xml:space="preserve">. </w:t>
            </w:r>
            <w:r w:rsidR="0A33A068" w:rsidRPr="00960A52">
              <w:rPr>
                <w:rFonts w:ascii="Times New Roman" w:eastAsia="Times New Roman" w:hAnsi="Times New Roman" w:cs="Times New Roman"/>
                <w:sz w:val="24"/>
                <w:szCs w:val="24"/>
                <w:lang w:eastAsia="lv-LV"/>
              </w:rPr>
              <w:t>p</w:t>
            </w:r>
            <w:r w:rsidRPr="00960A52">
              <w:rPr>
                <w:rFonts w:ascii="Times New Roman" w:eastAsia="Times New Roman" w:hAnsi="Times New Roman" w:cs="Times New Roman"/>
                <w:sz w:val="24"/>
                <w:szCs w:val="24"/>
                <w:lang w:eastAsia="lv-LV"/>
              </w:rPr>
              <w:t>ants</w:t>
            </w:r>
            <w:r w:rsidR="4D14CD6C" w:rsidRPr="00960A52">
              <w:rPr>
                <w:rFonts w:ascii="Times New Roman" w:eastAsia="Times New Roman" w:hAnsi="Times New Roman" w:cs="Times New Roman"/>
                <w:sz w:val="24"/>
                <w:szCs w:val="24"/>
                <w:lang w:eastAsia="lv-LV"/>
              </w:rPr>
              <w:t xml:space="preserve"> </w:t>
            </w:r>
            <w:r w:rsidR="654B891D" w:rsidRPr="00960A52">
              <w:rPr>
                <w:rFonts w:ascii="Times New Roman" w:eastAsia="Times New Roman" w:hAnsi="Times New Roman" w:cs="Times New Roman"/>
                <w:sz w:val="24"/>
                <w:szCs w:val="24"/>
                <w:lang w:eastAsia="lv-LV"/>
              </w:rPr>
              <w:t>nosaka</w:t>
            </w:r>
            <w:r w:rsidRPr="00960A52">
              <w:rPr>
                <w:rFonts w:ascii="Times New Roman" w:eastAsia="Times New Roman" w:hAnsi="Times New Roman" w:cs="Times New Roman"/>
                <w:sz w:val="24"/>
                <w:szCs w:val="24"/>
                <w:lang w:eastAsia="lv-LV"/>
              </w:rPr>
              <w:t xml:space="preserve"> </w:t>
            </w:r>
            <w:r w:rsidR="47BFDD5C" w:rsidRPr="00960A52">
              <w:rPr>
                <w:rFonts w:ascii="Times New Roman" w:eastAsia="Times New Roman" w:hAnsi="Times New Roman" w:cs="Times New Roman"/>
                <w:sz w:val="24"/>
                <w:szCs w:val="24"/>
                <w:lang w:eastAsia="lv-LV"/>
              </w:rPr>
              <w:t xml:space="preserve">Eiropas Savienības </w:t>
            </w:r>
            <w:r w:rsidR="00730465" w:rsidRPr="00960A52">
              <w:rPr>
                <w:rFonts w:ascii="Times New Roman" w:eastAsia="Times New Roman" w:hAnsi="Times New Roman" w:cs="Times New Roman"/>
                <w:sz w:val="24"/>
                <w:szCs w:val="24"/>
                <w:lang w:eastAsia="lv-LV"/>
              </w:rPr>
              <w:t xml:space="preserve">ETS </w:t>
            </w:r>
            <w:r w:rsidR="47BFDD5C" w:rsidRPr="00960A52">
              <w:rPr>
                <w:rFonts w:ascii="Times New Roman" w:eastAsia="Times New Roman" w:hAnsi="Times New Roman" w:cs="Times New Roman"/>
                <w:sz w:val="24"/>
                <w:szCs w:val="24"/>
                <w:lang w:eastAsia="lv-LV"/>
              </w:rPr>
              <w:t>iekārtu sarakst</w:t>
            </w:r>
            <w:r w:rsidR="6D20405D" w:rsidRPr="00960A52">
              <w:rPr>
                <w:rFonts w:ascii="Times New Roman" w:eastAsia="Times New Roman" w:hAnsi="Times New Roman" w:cs="Times New Roman"/>
                <w:sz w:val="24"/>
                <w:szCs w:val="24"/>
                <w:lang w:eastAsia="lv-LV"/>
              </w:rPr>
              <w:t>a izstrādāšanu</w:t>
            </w:r>
            <w:r w:rsidR="37997C46" w:rsidRPr="00960A52">
              <w:rPr>
                <w:rFonts w:ascii="Times New Roman" w:eastAsia="Times New Roman" w:hAnsi="Times New Roman" w:cs="Times New Roman"/>
                <w:sz w:val="24"/>
                <w:szCs w:val="24"/>
                <w:lang w:eastAsia="lv-LV"/>
              </w:rPr>
              <w:t xml:space="preserve"> un emisijas kvotu piešķiršan</w:t>
            </w:r>
            <w:r w:rsidR="17DF43CB" w:rsidRPr="00960A52">
              <w:rPr>
                <w:rFonts w:ascii="Times New Roman" w:eastAsia="Times New Roman" w:hAnsi="Times New Roman" w:cs="Times New Roman"/>
                <w:sz w:val="24"/>
                <w:szCs w:val="24"/>
                <w:lang w:eastAsia="lv-LV"/>
              </w:rPr>
              <w:t>u</w:t>
            </w:r>
            <w:r w:rsidR="47BFDD5C" w:rsidRPr="00960A52">
              <w:rPr>
                <w:rFonts w:ascii="Times New Roman" w:eastAsia="Times New Roman" w:hAnsi="Times New Roman" w:cs="Times New Roman"/>
                <w:sz w:val="24"/>
                <w:szCs w:val="24"/>
                <w:lang w:eastAsia="lv-LV"/>
              </w:rPr>
              <w:t xml:space="preserve">, </w:t>
            </w:r>
            <w:r w:rsidR="00FB2EFE" w:rsidRPr="00960A52">
              <w:rPr>
                <w:rFonts w:ascii="Times New Roman" w:eastAsia="Times New Roman" w:hAnsi="Times New Roman" w:cs="Times New Roman"/>
                <w:sz w:val="24"/>
                <w:szCs w:val="24"/>
                <w:lang w:eastAsia="lv-LV"/>
              </w:rPr>
              <w:t xml:space="preserve">un </w:t>
            </w:r>
            <w:r w:rsidR="47BFDD5C" w:rsidRPr="00960A52">
              <w:rPr>
                <w:rFonts w:ascii="Times New Roman" w:eastAsia="Times New Roman" w:hAnsi="Times New Roman" w:cs="Times New Roman"/>
                <w:sz w:val="24"/>
                <w:szCs w:val="24"/>
                <w:lang w:eastAsia="lv-LV"/>
              </w:rPr>
              <w:t xml:space="preserve">pārņem likuma "Par piesārņojumu" </w:t>
            </w:r>
            <w:r w:rsidR="7DC4C9DB" w:rsidRPr="00960A52">
              <w:rPr>
                <w:rFonts w:ascii="Times New Roman" w:eastAsia="Times New Roman" w:hAnsi="Times New Roman" w:cs="Times New Roman"/>
                <w:sz w:val="24"/>
                <w:szCs w:val="24"/>
                <w:lang w:eastAsia="lv-LV"/>
              </w:rPr>
              <w:t>32</w:t>
            </w:r>
            <w:r w:rsidR="54FBA459" w:rsidRPr="00960A52">
              <w:rPr>
                <w:rFonts w:ascii="Times New Roman" w:eastAsia="Times New Roman" w:hAnsi="Times New Roman" w:cs="Times New Roman"/>
                <w:sz w:val="24"/>
                <w:szCs w:val="24"/>
                <w:lang w:eastAsia="lv-LV"/>
              </w:rPr>
              <w:t>.</w:t>
            </w:r>
            <w:r w:rsidR="7DC4C9DB" w:rsidRPr="00960A52">
              <w:rPr>
                <w:rFonts w:ascii="Times New Roman" w:eastAsia="Times New Roman" w:hAnsi="Times New Roman" w:cs="Times New Roman"/>
                <w:sz w:val="24"/>
                <w:szCs w:val="24"/>
                <w:vertAlign w:val="superscript"/>
                <w:lang w:eastAsia="lv-LV"/>
              </w:rPr>
              <w:t>1</w:t>
            </w:r>
            <w:r w:rsidR="7DC4C9DB" w:rsidRPr="00960A52">
              <w:rPr>
                <w:rFonts w:ascii="Times New Roman" w:eastAsia="Times New Roman" w:hAnsi="Times New Roman" w:cs="Times New Roman"/>
                <w:sz w:val="24"/>
                <w:szCs w:val="24"/>
                <w:lang w:eastAsia="lv-LV"/>
              </w:rPr>
              <w:t xml:space="preserve"> </w:t>
            </w:r>
            <w:r w:rsidR="00ED0DD4" w:rsidRPr="00960A52">
              <w:rPr>
                <w:rFonts w:ascii="Times New Roman" w:eastAsia="Times New Roman" w:hAnsi="Times New Roman" w:cs="Times New Roman"/>
                <w:sz w:val="24"/>
                <w:szCs w:val="24"/>
                <w:lang w:eastAsia="lv-LV"/>
              </w:rPr>
              <w:t xml:space="preserve">pantā </w:t>
            </w:r>
            <w:r w:rsidR="7DC4C9DB" w:rsidRPr="00960A52">
              <w:rPr>
                <w:rFonts w:ascii="Times New Roman" w:eastAsia="Times New Roman" w:hAnsi="Times New Roman" w:cs="Times New Roman"/>
                <w:sz w:val="24"/>
                <w:szCs w:val="24"/>
                <w:lang w:eastAsia="lv-LV"/>
              </w:rPr>
              <w:t xml:space="preserve">un </w:t>
            </w:r>
            <w:r w:rsidR="148D91DB" w:rsidRPr="00960A52">
              <w:rPr>
                <w:rFonts w:ascii="Times New Roman" w:eastAsia="Times New Roman" w:hAnsi="Times New Roman" w:cs="Times New Roman"/>
                <w:sz w:val="24"/>
                <w:szCs w:val="24"/>
                <w:lang w:eastAsia="lv-LV"/>
              </w:rPr>
              <w:t>32</w:t>
            </w:r>
            <w:r w:rsidR="4EC8D617" w:rsidRPr="00960A52">
              <w:rPr>
                <w:rFonts w:ascii="Times New Roman" w:eastAsia="Times New Roman" w:hAnsi="Times New Roman" w:cs="Times New Roman"/>
                <w:sz w:val="24"/>
                <w:szCs w:val="24"/>
                <w:lang w:eastAsia="lv-LV"/>
              </w:rPr>
              <w:t>.</w:t>
            </w:r>
            <w:r w:rsidR="2590D18A" w:rsidRPr="00960A52">
              <w:rPr>
                <w:rFonts w:ascii="Times New Roman" w:eastAsia="Times New Roman" w:hAnsi="Times New Roman" w:cs="Times New Roman"/>
                <w:sz w:val="24"/>
                <w:szCs w:val="24"/>
                <w:vertAlign w:val="superscript"/>
                <w:lang w:eastAsia="lv-LV"/>
              </w:rPr>
              <w:t>2</w:t>
            </w:r>
            <w:r w:rsidR="2C1E5341" w:rsidRPr="00960A52">
              <w:rPr>
                <w:rFonts w:ascii="Times New Roman" w:eastAsia="Times New Roman" w:hAnsi="Times New Roman" w:cs="Times New Roman"/>
                <w:sz w:val="24"/>
                <w:szCs w:val="24"/>
                <w:lang w:eastAsia="lv-LV"/>
              </w:rPr>
              <w:t xml:space="preserve"> </w:t>
            </w:r>
            <w:r w:rsidR="6A04FE56" w:rsidRPr="00960A52">
              <w:rPr>
                <w:rFonts w:ascii="Times New Roman" w:eastAsia="Times New Roman" w:hAnsi="Times New Roman" w:cs="Times New Roman"/>
                <w:sz w:val="24"/>
                <w:szCs w:val="24"/>
                <w:lang w:eastAsia="lv-LV"/>
              </w:rPr>
              <w:t>pant</w:t>
            </w:r>
            <w:r w:rsidR="00ED0DD4" w:rsidRPr="00960A52">
              <w:rPr>
                <w:rFonts w:ascii="Times New Roman" w:eastAsia="Times New Roman" w:hAnsi="Times New Roman" w:cs="Times New Roman"/>
                <w:sz w:val="24"/>
                <w:szCs w:val="24"/>
                <w:lang w:eastAsia="lv-LV"/>
              </w:rPr>
              <w:t xml:space="preserve">a pirmajā un pirmajā </w:t>
            </w:r>
            <w:proofErr w:type="spellStart"/>
            <w:r w:rsidR="00ED0DD4" w:rsidRPr="00960A52">
              <w:rPr>
                <w:rFonts w:ascii="Times New Roman" w:eastAsia="Times New Roman" w:hAnsi="Times New Roman" w:cs="Times New Roman"/>
                <w:sz w:val="24"/>
                <w:szCs w:val="24"/>
                <w:lang w:eastAsia="lv-LV"/>
              </w:rPr>
              <w:t>prim</w:t>
            </w:r>
            <w:proofErr w:type="spellEnd"/>
            <w:r w:rsidR="00ED0DD4" w:rsidRPr="00960A52">
              <w:rPr>
                <w:rFonts w:ascii="Times New Roman" w:eastAsia="Times New Roman" w:hAnsi="Times New Roman" w:cs="Times New Roman"/>
                <w:sz w:val="24"/>
                <w:szCs w:val="24"/>
                <w:lang w:eastAsia="lv-LV"/>
              </w:rPr>
              <w:t xml:space="preserve"> daļā</w:t>
            </w:r>
            <w:r w:rsidR="6A04FE56" w:rsidRPr="00960A52">
              <w:rPr>
                <w:rFonts w:ascii="Times New Roman" w:eastAsia="Times New Roman" w:hAnsi="Times New Roman" w:cs="Times New Roman"/>
                <w:sz w:val="24"/>
                <w:szCs w:val="24"/>
                <w:lang w:eastAsia="lv-LV"/>
              </w:rPr>
              <w:t xml:space="preserve"> </w:t>
            </w:r>
            <w:r w:rsidR="5A6F72CA" w:rsidRPr="00960A52">
              <w:rPr>
                <w:rFonts w:ascii="Times New Roman" w:eastAsia="Times New Roman" w:hAnsi="Times New Roman" w:cs="Times New Roman"/>
                <w:sz w:val="24"/>
                <w:szCs w:val="24"/>
                <w:lang w:eastAsia="lv-LV"/>
              </w:rPr>
              <w:t>noteiktās normas</w:t>
            </w:r>
            <w:r w:rsidR="00ED0DD4" w:rsidRPr="00960A52">
              <w:rPr>
                <w:rFonts w:ascii="Times New Roman" w:eastAsia="Times New Roman" w:hAnsi="Times New Roman" w:cs="Times New Roman"/>
                <w:sz w:val="24"/>
                <w:szCs w:val="24"/>
                <w:lang w:eastAsia="lv-LV"/>
              </w:rPr>
              <w:t>, kā arī</w:t>
            </w:r>
            <w:r w:rsidR="3293A078" w:rsidRPr="00960A52">
              <w:rPr>
                <w:rFonts w:ascii="Times New Roman" w:eastAsia="Times New Roman" w:hAnsi="Times New Roman" w:cs="Times New Roman"/>
                <w:sz w:val="24"/>
                <w:szCs w:val="24"/>
                <w:lang w:eastAsia="lv-LV"/>
              </w:rPr>
              <w:t xml:space="preserve"> ietver</w:t>
            </w:r>
            <w:r w:rsidR="1E97E4BB" w:rsidRPr="00960A52">
              <w:rPr>
                <w:rFonts w:ascii="Times New Roman" w:eastAsia="Times New Roman" w:hAnsi="Times New Roman" w:cs="Times New Roman"/>
                <w:sz w:val="24"/>
                <w:szCs w:val="24"/>
                <w:lang w:eastAsia="lv-LV"/>
              </w:rPr>
              <w:t xml:space="preserve"> 32.</w:t>
            </w:r>
            <w:r w:rsidR="1E97E4BB" w:rsidRPr="00960A52">
              <w:rPr>
                <w:rFonts w:ascii="Times New Roman" w:eastAsia="Times New Roman" w:hAnsi="Times New Roman" w:cs="Times New Roman"/>
                <w:sz w:val="24"/>
                <w:szCs w:val="24"/>
                <w:vertAlign w:val="superscript"/>
                <w:lang w:eastAsia="lv-LV"/>
              </w:rPr>
              <w:t>2</w:t>
            </w:r>
            <w:r w:rsidR="3293A078" w:rsidRPr="00960A52">
              <w:rPr>
                <w:rFonts w:ascii="Times New Roman" w:eastAsia="Times New Roman" w:hAnsi="Times New Roman" w:cs="Times New Roman"/>
                <w:sz w:val="24"/>
                <w:szCs w:val="24"/>
                <w:lang w:eastAsia="lv-LV"/>
              </w:rPr>
              <w:t xml:space="preserve"> </w:t>
            </w:r>
            <w:r w:rsidR="0ADEB180" w:rsidRPr="00960A52">
              <w:rPr>
                <w:rFonts w:ascii="Times New Roman" w:eastAsia="Times New Roman" w:hAnsi="Times New Roman" w:cs="Times New Roman"/>
                <w:sz w:val="24"/>
                <w:szCs w:val="24"/>
                <w:lang w:eastAsia="lv-LV"/>
              </w:rPr>
              <w:lastRenderedPageBreak/>
              <w:t xml:space="preserve">panta </w:t>
            </w:r>
            <w:r w:rsidR="3293A078" w:rsidRPr="00960A52">
              <w:rPr>
                <w:rFonts w:ascii="Times New Roman" w:eastAsia="Times New Roman" w:hAnsi="Times New Roman" w:cs="Times New Roman"/>
                <w:sz w:val="24"/>
                <w:szCs w:val="24"/>
                <w:lang w:eastAsia="lv-LV"/>
              </w:rPr>
              <w:t xml:space="preserve">astotajā daļā noteikto </w:t>
            </w:r>
            <w:r w:rsidR="059D186B" w:rsidRPr="00960A52">
              <w:rPr>
                <w:rFonts w:ascii="Times New Roman" w:eastAsia="Times New Roman" w:hAnsi="Times New Roman" w:cs="Times New Roman"/>
                <w:sz w:val="24"/>
                <w:szCs w:val="24"/>
                <w:lang w:eastAsia="lv-LV"/>
              </w:rPr>
              <w:t>deleģējumu</w:t>
            </w:r>
            <w:r w:rsidR="193C75FA" w:rsidRPr="00960A52">
              <w:rPr>
                <w:rFonts w:ascii="Times New Roman" w:eastAsia="Times New Roman" w:hAnsi="Times New Roman" w:cs="Times New Roman"/>
                <w:sz w:val="24"/>
                <w:szCs w:val="24"/>
                <w:lang w:eastAsia="lv-LV"/>
              </w:rPr>
              <w:t>, kas nosaka kārtību</w:t>
            </w:r>
            <w:r w:rsidR="00CC7B85" w:rsidRPr="00960A52">
              <w:rPr>
                <w:rFonts w:ascii="Times New Roman" w:eastAsia="Times New Roman" w:hAnsi="Times New Roman" w:cs="Times New Roman"/>
                <w:sz w:val="24"/>
                <w:szCs w:val="24"/>
                <w:lang w:eastAsia="lv-LV"/>
              </w:rPr>
              <w:t>,</w:t>
            </w:r>
            <w:r w:rsidR="193C75FA" w:rsidRPr="00960A52">
              <w:rPr>
                <w:rFonts w:ascii="Times New Roman" w:eastAsia="Times New Roman" w:hAnsi="Times New Roman" w:cs="Times New Roman"/>
                <w:sz w:val="24"/>
                <w:szCs w:val="24"/>
                <w:lang w:eastAsia="lv-LV"/>
              </w:rPr>
              <w:t xml:space="preserve"> kā</w:t>
            </w:r>
            <w:r w:rsidR="00CC7B85" w:rsidRPr="00960A52">
              <w:rPr>
                <w:rFonts w:ascii="Times New Roman" w:eastAsia="Times New Roman" w:hAnsi="Times New Roman" w:cs="Times New Roman"/>
                <w:sz w:val="24"/>
                <w:szCs w:val="24"/>
                <w:lang w:eastAsia="lv-LV"/>
              </w:rPr>
              <w:t>dā</w:t>
            </w:r>
            <w:r w:rsidR="193C75FA" w:rsidRPr="00960A52">
              <w:rPr>
                <w:rFonts w:ascii="Times New Roman" w:eastAsia="Times New Roman" w:hAnsi="Times New Roman" w:cs="Times New Roman"/>
                <w:sz w:val="24"/>
                <w:szCs w:val="24"/>
                <w:lang w:eastAsia="lv-LV"/>
              </w:rPr>
              <w:t xml:space="preserve"> VARAM pieņem lēmumu par emisijas kvotu piešķiršanu operatoram, kurš ir saņēmis </w:t>
            </w:r>
            <w:r w:rsidR="00CE4E80" w:rsidRPr="00960A52">
              <w:rPr>
                <w:rFonts w:ascii="Times New Roman" w:eastAsia="Times New Roman" w:hAnsi="Times New Roman" w:cs="Times New Roman"/>
                <w:sz w:val="24"/>
                <w:szCs w:val="24"/>
                <w:lang w:eastAsia="lv-LV"/>
              </w:rPr>
              <w:t>SEG</w:t>
            </w:r>
            <w:r w:rsidR="193C75FA" w:rsidRPr="00960A52">
              <w:rPr>
                <w:rFonts w:ascii="Times New Roman" w:eastAsia="Times New Roman" w:hAnsi="Times New Roman" w:cs="Times New Roman"/>
                <w:sz w:val="24"/>
                <w:szCs w:val="24"/>
                <w:lang w:eastAsia="lv-LV"/>
              </w:rPr>
              <w:t xml:space="preserve"> atļauju. </w:t>
            </w:r>
            <w:r w:rsidR="0218084D" w:rsidRPr="00960A52">
              <w:rPr>
                <w:rFonts w:ascii="Times New Roman" w:eastAsia="Times New Roman" w:hAnsi="Times New Roman" w:cs="Times New Roman"/>
                <w:sz w:val="24"/>
                <w:szCs w:val="24"/>
              </w:rPr>
              <w:t xml:space="preserve">Likumprojekta </w:t>
            </w:r>
            <w:r w:rsidR="000235E5" w:rsidRPr="00960A52">
              <w:rPr>
                <w:rFonts w:ascii="Times New Roman" w:eastAsia="Times New Roman" w:hAnsi="Times New Roman" w:cs="Times New Roman"/>
                <w:sz w:val="24"/>
                <w:szCs w:val="24"/>
              </w:rPr>
              <w:t>18</w:t>
            </w:r>
            <w:r w:rsidR="0218084D" w:rsidRPr="00960A52">
              <w:rPr>
                <w:rFonts w:ascii="Times New Roman" w:eastAsia="Times New Roman" w:hAnsi="Times New Roman" w:cs="Times New Roman"/>
                <w:sz w:val="24"/>
                <w:szCs w:val="24"/>
              </w:rPr>
              <w:t xml:space="preserve">. panta </w:t>
            </w:r>
            <w:r w:rsidR="2013622E" w:rsidRPr="00960A52">
              <w:rPr>
                <w:rFonts w:ascii="Times New Roman" w:eastAsia="Times New Roman" w:hAnsi="Times New Roman" w:cs="Times New Roman"/>
                <w:sz w:val="24"/>
                <w:szCs w:val="24"/>
              </w:rPr>
              <w:t xml:space="preserve">piektā daļa </w:t>
            </w:r>
            <w:r w:rsidR="7A0F291B" w:rsidRPr="00960A52">
              <w:rPr>
                <w:rFonts w:ascii="Times New Roman" w:eastAsia="Times New Roman" w:hAnsi="Times New Roman" w:cs="Times New Roman"/>
                <w:sz w:val="24"/>
                <w:szCs w:val="24"/>
              </w:rPr>
              <w:t>deleģē Ministru kabinetu noteikt kārtību</w:t>
            </w:r>
            <w:r w:rsidR="00CC7B85" w:rsidRPr="00960A52">
              <w:rPr>
                <w:rFonts w:ascii="Times New Roman" w:eastAsia="Times New Roman" w:hAnsi="Times New Roman" w:cs="Times New Roman"/>
                <w:sz w:val="24"/>
                <w:szCs w:val="24"/>
              </w:rPr>
              <w:t>,</w:t>
            </w:r>
            <w:r w:rsidR="7A0F291B" w:rsidRPr="00960A52">
              <w:rPr>
                <w:rFonts w:ascii="Times New Roman" w:eastAsia="Times New Roman" w:hAnsi="Times New Roman" w:cs="Times New Roman"/>
                <w:sz w:val="24"/>
                <w:szCs w:val="24"/>
              </w:rPr>
              <w:t xml:space="preserve"> kādā </w:t>
            </w:r>
            <w:r w:rsidR="5C1F01AF" w:rsidRPr="00960A52">
              <w:rPr>
                <w:rFonts w:ascii="Times New Roman" w:eastAsia="Times New Roman" w:hAnsi="Times New Roman" w:cs="Times New Roman"/>
                <w:sz w:val="24"/>
                <w:szCs w:val="24"/>
              </w:rPr>
              <w:t>piešķirt un uzraudzīt</w:t>
            </w:r>
            <w:r w:rsidR="7A0F291B" w:rsidRPr="00960A52">
              <w:rPr>
                <w:rFonts w:ascii="Times New Roman" w:eastAsia="Times New Roman" w:hAnsi="Times New Roman" w:cs="Times New Roman"/>
                <w:sz w:val="24"/>
                <w:szCs w:val="24"/>
              </w:rPr>
              <w:t xml:space="preserve"> </w:t>
            </w:r>
            <w:r w:rsidR="627E67B5" w:rsidRPr="00960A52">
              <w:rPr>
                <w:rFonts w:ascii="Times New Roman" w:eastAsia="Times New Roman" w:hAnsi="Times New Roman" w:cs="Times New Roman"/>
                <w:sz w:val="24"/>
                <w:szCs w:val="24"/>
              </w:rPr>
              <w:t>operatoriem noteikto</w:t>
            </w:r>
            <w:r w:rsidR="20AD7B81" w:rsidRPr="00960A52">
              <w:rPr>
                <w:rFonts w:ascii="Times New Roman" w:eastAsia="Times New Roman" w:hAnsi="Times New Roman" w:cs="Times New Roman"/>
                <w:sz w:val="24"/>
                <w:szCs w:val="24"/>
              </w:rPr>
              <w:t xml:space="preserve"> bezmaksas</w:t>
            </w:r>
            <w:r w:rsidR="627E67B5" w:rsidRPr="00960A52">
              <w:rPr>
                <w:rFonts w:ascii="Times New Roman" w:eastAsia="Times New Roman" w:hAnsi="Times New Roman" w:cs="Times New Roman"/>
                <w:sz w:val="24"/>
                <w:szCs w:val="24"/>
              </w:rPr>
              <w:t xml:space="preserve"> emisijas kvotu </w:t>
            </w:r>
            <w:r w:rsidR="00FF6081" w:rsidRPr="00960A52">
              <w:rPr>
                <w:rFonts w:ascii="Times New Roman" w:eastAsia="Times New Roman" w:hAnsi="Times New Roman" w:cs="Times New Roman"/>
                <w:sz w:val="24"/>
                <w:szCs w:val="24"/>
              </w:rPr>
              <w:t>apjomu</w:t>
            </w:r>
            <w:r w:rsidR="627E67B5" w:rsidRPr="00960A52">
              <w:rPr>
                <w:rFonts w:ascii="Times New Roman" w:eastAsia="Times New Roman" w:hAnsi="Times New Roman" w:cs="Times New Roman"/>
                <w:sz w:val="24"/>
                <w:szCs w:val="24"/>
              </w:rPr>
              <w:t xml:space="preserve">, </w:t>
            </w:r>
            <w:r w:rsidR="6B0FF8D8" w:rsidRPr="00960A52">
              <w:rPr>
                <w:rFonts w:ascii="Times New Roman" w:eastAsia="Times New Roman" w:hAnsi="Times New Roman" w:cs="Times New Roman"/>
                <w:sz w:val="24"/>
                <w:szCs w:val="24"/>
              </w:rPr>
              <w:t xml:space="preserve"> </w:t>
            </w:r>
            <w:r w:rsidR="627E67B5" w:rsidRPr="00960A52">
              <w:rPr>
                <w:rFonts w:ascii="Times New Roman" w:eastAsia="Times New Roman" w:hAnsi="Times New Roman" w:cs="Times New Roman"/>
                <w:sz w:val="24"/>
                <w:szCs w:val="24"/>
              </w:rPr>
              <w:t xml:space="preserve">kā arī nosaka  kārtību, kā rīkoties, lai pēc iespējas savlaicīgāk konstatētu iespējamas kvotu skaita izmaiņas operatoram, novērstu kvotu nepietiekošu iedalījumu vai </w:t>
            </w:r>
            <w:proofErr w:type="spellStart"/>
            <w:r w:rsidR="627E67B5" w:rsidRPr="00960A52">
              <w:rPr>
                <w:rFonts w:ascii="Times New Roman" w:eastAsia="Times New Roman" w:hAnsi="Times New Roman" w:cs="Times New Roman"/>
                <w:sz w:val="24"/>
                <w:szCs w:val="24"/>
              </w:rPr>
              <w:t>virsiedalījumu</w:t>
            </w:r>
            <w:proofErr w:type="spellEnd"/>
            <w:r w:rsidR="212A7D45" w:rsidRPr="00960A52">
              <w:rPr>
                <w:rFonts w:ascii="Times New Roman" w:eastAsia="Times New Roman" w:hAnsi="Times New Roman" w:cs="Times New Roman"/>
                <w:sz w:val="24"/>
                <w:szCs w:val="24"/>
              </w:rPr>
              <w:t>.</w:t>
            </w:r>
            <w:r w:rsidR="00704A74" w:rsidRPr="00960A52">
              <w:rPr>
                <w:rFonts w:ascii="Times New Roman" w:eastAsia="Times New Roman" w:hAnsi="Times New Roman" w:cs="Times New Roman"/>
                <w:sz w:val="24"/>
                <w:szCs w:val="24"/>
              </w:rPr>
              <w:t xml:space="preserve"> Papildus, šī daļa deleģē</w:t>
            </w:r>
            <w:r w:rsidR="009404A1" w:rsidRPr="00960A52">
              <w:rPr>
                <w:rFonts w:ascii="Times New Roman" w:eastAsia="Times New Roman" w:hAnsi="Times New Roman" w:cs="Times New Roman"/>
                <w:sz w:val="24"/>
                <w:szCs w:val="24"/>
              </w:rPr>
              <w:t xml:space="preserve"> Ministru kabinetu noteikt  kārtību, kādā operatori sagatavo un iesniedz informāciju iekārtu saraksta izstrādei un apstiprināšanai. </w:t>
            </w:r>
            <w:r w:rsidR="2A5D19DF" w:rsidRPr="00960A52">
              <w:rPr>
                <w:rFonts w:ascii="Times New Roman" w:eastAsia="Times New Roman" w:hAnsi="Times New Roman" w:cs="Times New Roman"/>
                <w:sz w:val="24"/>
                <w:szCs w:val="24"/>
              </w:rPr>
              <w:t xml:space="preserve">Likumprojekta </w:t>
            </w:r>
            <w:r w:rsidR="00FF6081" w:rsidRPr="00960A52">
              <w:rPr>
                <w:rFonts w:ascii="Times New Roman" w:eastAsia="Times New Roman" w:hAnsi="Times New Roman" w:cs="Times New Roman"/>
                <w:sz w:val="24"/>
                <w:szCs w:val="24"/>
              </w:rPr>
              <w:t>18</w:t>
            </w:r>
            <w:r w:rsidR="2A5D19DF" w:rsidRPr="00960A52">
              <w:rPr>
                <w:rFonts w:ascii="Times New Roman" w:eastAsia="Times New Roman" w:hAnsi="Times New Roman" w:cs="Times New Roman"/>
                <w:sz w:val="24"/>
                <w:szCs w:val="24"/>
              </w:rPr>
              <w:t xml:space="preserve">. panta piektās daļas ceturtais apakšpunkts deleģē Ministru kabinetu </w:t>
            </w:r>
            <w:r w:rsidR="4B63C6F9" w:rsidRPr="00960A52">
              <w:rPr>
                <w:rFonts w:ascii="Times New Roman" w:eastAsia="Times New Roman" w:hAnsi="Times New Roman" w:cs="Times New Roman"/>
                <w:sz w:val="24"/>
                <w:szCs w:val="24"/>
              </w:rPr>
              <w:t>noteikt kārtību, kādā bez maksas piešķiramais kvotu apjoms tiek aprēķināts gaisa kuģa operatoram</w:t>
            </w:r>
            <w:r w:rsidR="64DE0255" w:rsidRPr="00960A52">
              <w:rPr>
                <w:rFonts w:ascii="Times New Roman" w:eastAsia="Times New Roman" w:hAnsi="Times New Roman" w:cs="Times New Roman"/>
                <w:sz w:val="24"/>
                <w:szCs w:val="24"/>
              </w:rPr>
              <w:t xml:space="preserve">, </w:t>
            </w:r>
            <w:r w:rsidR="4B63C6F9" w:rsidRPr="00960A52">
              <w:rPr>
                <w:rFonts w:ascii="Times New Roman" w:eastAsia="Times New Roman" w:hAnsi="Times New Roman" w:cs="Times New Roman"/>
                <w:sz w:val="24"/>
                <w:szCs w:val="24"/>
              </w:rPr>
              <w:t xml:space="preserve">tiek nodrošināta emisijas kvotu piešķiršana un </w:t>
            </w:r>
            <w:r w:rsidR="72FB97B9" w:rsidRPr="00960A52">
              <w:rPr>
                <w:rFonts w:ascii="Times New Roman" w:eastAsia="Times New Roman" w:hAnsi="Times New Roman" w:cs="Times New Roman"/>
                <w:sz w:val="24"/>
                <w:szCs w:val="24"/>
              </w:rPr>
              <w:t>VARAM</w:t>
            </w:r>
            <w:r w:rsidR="4B63C6F9" w:rsidRPr="00960A52">
              <w:rPr>
                <w:rFonts w:ascii="Times New Roman" w:eastAsia="Times New Roman" w:hAnsi="Times New Roman" w:cs="Times New Roman"/>
                <w:sz w:val="24"/>
                <w:szCs w:val="24"/>
              </w:rPr>
              <w:t xml:space="preserve"> pieņem lēmumu par emisijas kvotu piešķīruma grozījumiem.</w:t>
            </w:r>
            <w:r w:rsidR="00301E65" w:rsidRPr="00960A52">
              <w:rPr>
                <w:rFonts w:ascii="Times New Roman" w:eastAsia="Times New Roman" w:hAnsi="Times New Roman" w:cs="Times New Roman"/>
                <w:sz w:val="24"/>
                <w:szCs w:val="24"/>
              </w:rPr>
              <w:t xml:space="preserve"> </w:t>
            </w:r>
            <w:r w:rsidR="1E2423B3" w:rsidRPr="00960A52">
              <w:rPr>
                <w:rFonts w:ascii="Times New Roman" w:eastAsia="Times New Roman" w:hAnsi="Times New Roman" w:cs="Times New Roman"/>
                <w:sz w:val="24"/>
                <w:szCs w:val="24"/>
              </w:rPr>
              <w:t xml:space="preserve">Likumprojekta </w:t>
            </w:r>
            <w:r w:rsidR="00FF6081" w:rsidRPr="00960A52">
              <w:rPr>
                <w:rFonts w:ascii="Times New Roman" w:eastAsia="Times New Roman" w:hAnsi="Times New Roman" w:cs="Times New Roman"/>
                <w:sz w:val="24"/>
                <w:szCs w:val="24"/>
              </w:rPr>
              <w:t>19</w:t>
            </w:r>
            <w:r w:rsidR="1E2423B3" w:rsidRPr="00960A52">
              <w:rPr>
                <w:rFonts w:ascii="Times New Roman" w:eastAsia="Times New Roman" w:hAnsi="Times New Roman" w:cs="Times New Roman"/>
                <w:sz w:val="24"/>
                <w:szCs w:val="24"/>
              </w:rPr>
              <w:t xml:space="preserve">. panta trešais punkts </w:t>
            </w:r>
            <w:r w:rsidR="689501C6" w:rsidRPr="00960A52">
              <w:rPr>
                <w:rFonts w:ascii="Times New Roman" w:eastAsia="Times New Roman" w:hAnsi="Times New Roman" w:cs="Times New Roman"/>
                <w:sz w:val="24"/>
                <w:szCs w:val="24"/>
              </w:rPr>
              <w:t>pārņem</w:t>
            </w:r>
            <w:r w:rsidR="03DD2CB0" w:rsidRPr="00960A52">
              <w:rPr>
                <w:rFonts w:ascii="Times New Roman" w:eastAsia="Times New Roman" w:hAnsi="Times New Roman" w:cs="Times New Roman"/>
                <w:sz w:val="24"/>
                <w:szCs w:val="24"/>
              </w:rPr>
              <w:t xml:space="preserve"> </w:t>
            </w:r>
            <w:r w:rsidR="59E407EE" w:rsidRPr="00960A52">
              <w:rPr>
                <w:rFonts w:ascii="Times New Roman" w:eastAsia="Times New Roman" w:hAnsi="Times New Roman" w:cs="Times New Roman"/>
                <w:sz w:val="24"/>
                <w:szCs w:val="24"/>
              </w:rPr>
              <w:t xml:space="preserve"> likuma "Par</w:t>
            </w:r>
            <w:r w:rsidR="329AB517" w:rsidRPr="00960A52">
              <w:rPr>
                <w:rFonts w:ascii="Times New Roman" w:eastAsia="Times New Roman" w:hAnsi="Times New Roman" w:cs="Times New Roman"/>
                <w:sz w:val="24"/>
                <w:szCs w:val="24"/>
              </w:rPr>
              <w:t xml:space="preserve"> </w:t>
            </w:r>
            <w:r w:rsidR="59E407EE" w:rsidRPr="00960A52">
              <w:rPr>
                <w:rFonts w:ascii="Times New Roman" w:eastAsia="Times New Roman" w:hAnsi="Times New Roman" w:cs="Times New Roman"/>
                <w:sz w:val="24"/>
                <w:szCs w:val="24"/>
              </w:rPr>
              <w:t>piesārņojumu" 32.</w:t>
            </w:r>
            <w:r w:rsidR="59E407EE" w:rsidRPr="00960A52">
              <w:rPr>
                <w:rFonts w:ascii="Times New Roman" w:eastAsia="Times New Roman" w:hAnsi="Times New Roman" w:cs="Times New Roman"/>
                <w:sz w:val="24"/>
                <w:szCs w:val="24"/>
                <w:vertAlign w:val="superscript"/>
              </w:rPr>
              <w:t>2</w:t>
            </w:r>
            <w:r w:rsidR="59E407EE" w:rsidRPr="00960A52">
              <w:rPr>
                <w:rFonts w:ascii="Times New Roman" w:eastAsia="Times New Roman" w:hAnsi="Times New Roman" w:cs="Times New Roman"/>
                <w:sz w:val="24"/>
                <w:szCs w:val="24"/>
              </w:rPr>
              <w:t xml:space="preserve"> </w:t>
            </w:r>
            <w:r w:rsidR="5D4D3B06" w:rsidRPr="00960A52">
              <w:rPr>
                <w:rFonts w:ascii="Times New Roman" w:eastAsia="Times New Roman" w:hAnsi="Times New Roman" w:cs="Times New Roman"/>
                <w:sz w:val="24"/>
                <w:szCs w:val="24"/>
              </w:rPr>
              <w:t xml:space="preserve">panta </w:t>
            </w:r>
            <w:r w:rsidR="6CA45A80" w:rsidRPr="00960A52">
              <w:rPr>
                <w:rFonts w:ascii="Times New Roman" w:eastAsia="Times New Roman" w:hAnsi="Times New Roman" w:cs="Times New Roman"/>
                <w:sz w:val="24"/>
                <w:szCs w:val="24"/>
              </w:rPr>
              <w:t xml:space="preserve">sestajā daļā </w:t>
            </w:r>
            <w:r w:rsidR="59E407EE" w:rsidRPr="00960A52">
              <w:rPr>
                <w:rFonts w:ascii="Times New Roman" w:eastAsia="Times New Roman" w:hAnsi="Times New Roman" w:cs="Times New Roman"/>
                <w:sz w:val="24"/>
                <w:szCs w:val="24"/>
              </w:rPr>
              <w:t>noteiktās normas</w:t>
            </w:r>
            <w:r w:rsidR="7F95DA09" w:rsidRPr="00960A52">
              <w:rPr>
                <w:rFonts w:ascii="Times New Roman" w:eastAsia="Times New Roman" w:hAnsi="Times New Roman" w:cs="Times New Roman"/>
                <w:sz w:val="24"/>
                <w:szCs w:val="24"/>
              </w:rPr>
              <w:t>.</w:t>
            </w:r>
            <w:r w:rsidR="59E407EE" w:rsidRPr="00960A52">
              <w:rPr>
                <w:rFonts w:ascii="Times New Roman" w:eastAsia="Times New Roman" w:hAnsi="Times New Roman" w:cs="Times New Roman"/>
                <w:sz w:val="24"/>
                <w:szCs w:val="24"/>
              </w:rPr>
              <w:t xml:space="preserve"> </w:t>
            </w:r>
          </w:p>
          <w:p w14:paraId="154CCFCA" w14:textId="59B23B40" w:rsidR="7E249109" w:rsidRPr="00960A52" w:rsidRDefault="7E249109" w:rsidP="003C18D4">
            <w:pPr>
              <w:jc w:val="both"/>
              <w:rPr>
                <w:rFonts w:ascii="Times New Roman" w:eastAsia="Times New Roman" w:hAnsi="Times New Roman" w:cs="Times New Roman"/>
                <w:sz w:val="24"/>
                <w:szCs w:val="24"/>
                <w:lang w:eastAsia="lv-LV"/>
              </w:rPr>
            </w:pPr>
          </w:p>
          <w:p w14:paraId="2686B7F2" w14:textId="6103C276" w:rsidR="53F857EE" w:rsidRPr="00960A52" w:rsidRDefault="53F857EE">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Likumprojekta </w:t>
            </w:r>
            <w:r w:rsidR="008F49F0" w:rsidRPr="00960A52">
              <w:rPr>
                <w:rFonts w:ascii="Times New Roman" w:eastAsia="Times New Roman" w:hAnsi="Times New Roman" w:cs="Times New Roman"/>
                <w:sz w:val="24"/>
                <w:szCs w:val="24"/>
                <w:lang w:eastAsia="lv-LV"/>
              </w:rPr>
              <w:t>20</w:t>
            </w:r>
            <w:r w:rsidRPr="00960A52">
              <w:rPr>
                <w:rFonts w:ascii="Times New Roman" w:eastAsia="Times New Roman" w:hAnsi="Times New Roman" w:cs="Times New Roman"/>
                <w:sz w:val="24"/>
                <w:szCs w:val="24"/>
                <w:lang w:eastAsia="lv-LV"/>
              </w:rPr>
              <w:t xml:space="preserve">. </w:t>
            </w:r>
            <w:r w:rsidR="0C19390D" w:rsidRPr="00960A52">
              <w:rPr>
                <w:rFonts w:ascii="Times New Roman" w:eastAsia="Times New Roman" w:hAnsi="Times New Roman" w:cs="Times New Roman"/>
                <w:sz w:val="24"/>
                <w:szCs w:val="24"/>
                <w:lang w:eastAsia="lv-LV"/>
              </w:rPr>
              <w:t>p</w:t>
            </w:r>
            <w:r w:rsidRPr="00960A52">
              <w:rPr>
                <w:rFonts w:ascii="Times New Roman" w:eastAsia="Times New Roman" w:hAnsi="Times New Roman" w:cs="Times New Roman"/>
                <w:sz w:val="24"/>
                <w:szCs w:val="24"/>
                <w:lang w:eastAsia="lv-LV"/>
              </w:rPr>
              <w:t xml:space="preserve">ants </w:t>
            </w:r>
            <w:r w:rsidR="7E3B96AD" w:rsidRPr="00960A52">
              <w:rPr>
                <w:rFonts w:ascii="Times New Roman" w:eastAsia="Times New Roman" w:hAnsi="Times New Roman" w:cs="Times New Roman"/>
                <w:sz w:val="24"/>
                <w:szCs w:val="24"/>
                <w:lang w:eastAsia="lv-LV"/>
              </w:rPr>
              <w:t xml:space="preserve">daļēji </w:t>
            </w:r>
            <w:r w:rsidR="6B314748" w:rsidRPr="00960A52">
              <w:rPr>
                <w:rFonts w:ascii="Times New Roman" w:eastAsia="Times New Roman" w:hAnsi="Times New Roman" w:cs="Times New Roman"/>
                <w:sz w:val="24"/>
                <w:szCs w:val="24"/>
                <w:lang w:eastAsia="lv-LV"/>
              </w:rPr>
              <w:t>pārņem likuma "Par piesārņojumu" 32.</w:t>
            </w:r>
            <w:r w:rsidR="6B314748" w:rsidRPr="00960A52">
              <w:rPr>
                <w:rFonts w:ascii="Times New Roman" w:eastAsia="Times New Roman" w:hAnsi="Times New Roman" w:cs="Times New Roman"/>
                <w:sz w:val="24"/>
                <w:szCs w:val="24"/>
                <w:vertAlign w:val="superscript"/>
                <w:lang w:eastAsia="lv-LV"/>
              </w:rPr>
              <w:t>3</w:t>
            </w:r>
            <w:r w:rsidR="6B314748" w:rsidRPr="00960A52">
              <w:rPr>
                <w:rFonts w:ascii="Times New Roman" w:eastAsia="Times New Roman" w:hAnsi="Times New Roman" w:cs="Times New Roman"/>
                <w:sz w:val="24"/>
                <w:szCs w:val="24"/>
                <w:lang w:eastAsia="lv-LV"/>
              </w:rPr>
              <w:t xml:space="preserve"> pantā noteiktās normas, kas</w:t>
            </w:r>
            <w:r w:rsidR="7E3B96AD" w:rsidRPr="00960A52">
              <w:rPr>
                <w:rFonts w:ascii="Times New Roman" w:eastAsia="Times New Roman" w:hAnsi="Times New Roman" w:cs="Times New Roman"/>
                <w:sz w:val="24"/>
                <w:szCs w:val="24"/>
                <w:lang w:eastAsia="lv-LV"/>
              </w:rPr>
              <w:t xml:space="preserve"> </w:t>
            </w:r>
            <w:r w:rsidR="3DAA2F0A" w:rsidRPr="00960A52">
              <w:rPr>
                <w:rFonts w:ascii="Times New Roman" w:eastAsia="Times New Roman" w:hAnsi="Times New Roman" w:cs="Times New Roman"/>
                <w:sz w:val="24"/>
                <w:szCs w:val="24"/>
                <w:lang w:eastAsia="lv-LV"/>
              </w:rPr>
              <w:t xml:space="preserve">nosaka </w:t>
            </w:r>
            <w:r w:rsidR="792F43A5" w:rsidRPr="00960A52">
              <w:rPr>
                <w:rFonts w:ascii="Times New Roman" w:eastAsia="Times New Roman" w:hAnsi="Times New Roman" w:cs="Times New Roman"/>
                <w:sz w:val="24"/>
                <w:szCs w:val="24"/>
                <w:lang w:eastAsia="lv-LV"/>
              </w:rPr>
              <w:t>emisijas kvotu derīguma termiņu</w:t>
            </w:r>
            <w:r w:rsidR="6DD943CB" w:rsidRPr="00960A52">
              <w:rPr>
                <w:rFonts w:ascii="Times New Roman" w:eastAsia="Times New Roman" w:hAnsi="Times New Roman" w:cs="Times New Roman"/>
                <w:sz w:val="24"/>
                <w:szCs w:val="24"/>
                <w:lang w:eastAsia="lv-LV"/>
              </w:rPr>
              <w:t xml:space="preserve">, to īpašuma tiesību definējumu un </w:t>
            </w:r>
            <w:r w:rsidR="0BD09B96" w:rsidRPr="00960A52">
              <w:rPr>
                <w:rFonts w:ascii="Times New Roman" w:eastAsia="Times New Roman" w:hAnsi="Times New Roman" w:cs="Times New Roman"/>
                <w:sz w:val="24"/>
                <w:szCs w:val="24"/>
                <w:lang w:eastAsia="lv-LV"/>
              </w:rPr>
              <w:t>kvotu nodošanas laik</w:t>
            </w:r>
            <w:r w:rsidR="41EB2002" w:rsidRPr="00960A52">
              <w:rPr>
                <w:rFonts w:ascii="Times New Roman" w:eastAsia="Times New Roman" w:hAnsi="Times New Roman" w:cs="Times New Roman"/>
                <w:sz w:val="24"/>
                <w:szCs w:val="24"/>
                <w:lang w:eastAsia="lv-LV"/>
              </w:rPr>
              <w:t>u Eiropas Savienības emisijas kvotu dzēšanas kontā</w:t>
            </w:r>
            <w:r w:rsidR="19568D39" w:rsidRPr="00960A52">
              <w:rPr>
                <w:rFonts w:ascii="Times New Roman" w:eastAsia="Times New Roman" w:hAnsi="Times New Roman" w:cs="Times New Roman"/>
                <w:sz w:val="24"/>
                <w:szCs w:val="24"/>
                <w:lang w:eastAsia="lv-LV"/>
              </w:rPr>
              <w:t>, kā arī</w:t>
            </w:r>
            <w:r w:rsidR="439C4744" w:rsidRPr="00960A52">
              <w:rPr>
                <w:rFonts w:ascii="Times New Roman" w:eastAsia="Times New Roman" w:hAnsi="Times New Roman" w:cs="Times New Roman"/>
                <w:sz w:val="24"/>
                <w:szCs w:val="24"/>
                <w:lang w:eastAsia="lv-LV"/>
              </w:rPr>
              <w:t xml:space="preserve"> kvotu anulēšanu.</w:t>
            </w:r>
            <w:r w:rsidR="003068C4" w:rsidRPr="00960A52">
              <w:rPr>
                <w:rFonts w:ascii="Times New Roman" w:eastAsia="Times New Roman" w:hAnsi="Times New Roman" w:cs="Times New Roman"/>
                <w:sz w:val="24"/>
                <w:szCs w:val="24"/>
                <w:lang w:eastAsia="lv-LV"/>
              </w:rPr>
              <w:t xml:space="preserve"> Parējās likuma "Par piesārņojumu" 32.</w:t>
            </w:r>
            <w:r w:rsidR="003068C4" w:rsidRPr="00960A52">
              <w:rPr>
                <w:rFonts w:ascii="Times New Roman" w:eastAsia="Times New Roman" w:hAnsi="Times New Roman" w:cs="Times New Roman"/>
                <w:sz w:val="24"/>
                <w:szCs w:val="24"/>
                <w:vertAlign w:val="superscript"/>
                <w:lang w:eastAsia="lv-LV"/>
              </w:rPr>
              <w:t>3</w:t>
            </w:r>
            <w:r w:rsidR="003068C4" w:rsidRPr="00960A52">
              <w:rPr>
                <w:rFonts w:ascii="Times New Roman" w:eastAsia="Times New Roman" w:hAnsi="Times New Roman" w:cs="Times New Roman"/>
                <w:sz w:val="24"/>
                <w:szCs w:val="24"/>
                <w:lang w:eastAsia="lv-LV"/>
              </w:rPr>
              <w:t xml:space="preserve"> panta normas (8</w:t>
            </w:r>
            <w:r w:rsidR="003068C4" w:rsidRPr="00960A52">
              <w:rPr>
                <w:rFonts w:ascii="Times New Roman" w:eastAsia="Times New Roman" w:hAnsi="Times New Roman" w:cs="Times New Roman"/>
                <w:sz w:val="24"/>
                <w:szCs w:val="24"/>
                <w:vertAlign w:val="superscript"/>
                <w:lang w:eastAsia="lv-LV"/>
              </w:rPr>
              <w:t>1,</w:t>
            </w:r>
            <w:r w:rsidR="003068C4" w:rsidRPr="00960A52">
              <w:rPr>
                <w:rFonts w:ascii="Times New Roman" w:eastAsia="Times New Roman" w:hAnsi="Times New Roman" w:cs="Times New Roman"/>
                <w:sz w:val="24"/>
                <w:szCs w:val="24"/>
                <w:lang w:eastAsia="lv-LV"/>
              </w:rPr>
              <w:t xml:space="preserve"> 8</w:t>
            </w:r>
            <w:r w:rsidR="003068C4" w:rsidRPr="00960A52">
              <w:rPr>
                <w:rFonts w:ascii="Times New Roman" w:eastAsia="Times New Roman" w:hAnsi="Times New Roman" w:cs="Times New Roman"/>
                <w:sz w:val="24"/>
                <w:szCs w:val="24"/>
                <w:vertAlign w:val="superscript"/>
                <w:lang w:eastAsia="lv-LV"/>
              </w:rPr>
              <w:t>2</w:t>
            </w:r>
            <w:r w:rsidR="003068C4" w:rsidRPr="00960A52">
              <w:rPr>
                <w:rFonts w:ascii="Times New Roman" w:eastAsia="Times New Roman" w:hAnsi="Times New Roman" w:cs="Times New Roman"/>
                <w:sz w:val="24"/>
                <w:szCs w:val="24"/>
                <w:lang w:eastAsia="lv-LV"/>
              </w:rPr>
              <w:t>, 8</w:t>
            </w:r>
            <w:r w:rsidR="003068C4" w:rsidRPr="00960A52">
              <w:rPr>
                <w:rFonts w:ascii="Times New Roman" w:eastAsia="Times New Roman" w:hAnsi="Times New Roman" w:cs="Times New Roman"/>
                <w:sz w:val="24"/>
                <w:szCs w:val="24"/>
                <w:vertAlign w:val="superscript"/>
                <w:lang w:eastAsia="lv-LV"/>
              </w:rPr>
              <w:t>3</w:t>
            </w:r>
            <w:r w:rsidR="003068C4" w:rsidRPr="00960A52">
              <w:rPr>
                <w:rFonts w:ascii="Times New Roman" w:eastAsia="Times New Roman" w:hAnsi="Times New Roman" w:cs="Times New Roman"/>
                <w:sz w:val="24"/>
                <w:szCs w:val="24"/>
                <w:lang w:eastAsia="lv-LV"/>
              </w:rPr>
              <w:t>,</w:t>
            </w:r>
            <w:r w:rsidR="003068C4" w:rsidRPr="00960A52">
              <w:rPr>
                <w:rFonts w:ascii="Times New Roman" w:eastAsia="Times New Roman" w:hAnsi="Times New Roman" w:cs="Times New Roman"/>
                <w:sz w:val="24"/>
                <w:szCs w:val="24"/>
                <w:vertAlign w:val="superscript"/>
                <w:lang w:eastAsia="lv-LV"/>
              </w:rPr>
              <w:t xml:space="preserve"> </w:t>
            </w:r>
            <w:r w:rsidR="003068C4" w:rsidRPr="00960A52">
              <w:rPr>
                <w:rFonts w:ascii="Times New Roman" w:eastAsia="Times New Roman" w:hAnsi="Times New Roman" w:cs="Times New Roman"/>
                <w:sz w:val="24"/>
                <w:szCs w:val="24"/>
                <w:lang w:eastAsia="lv-LV"/>
              </w:rPr>
              <w:t>8</w:t>
            </w:r>
            <w:r w:rsidR="003068C4" w:rsidRPr="00960A52">
              <w:rPr>
                <w:rFonts w:ascii="Times New Roman" w:eastAsia="Times New Roman" w:hAnsi="Times New Roman" w:cs="Times New Roman"/>
                <w:sz w:val="24"/>
                <w:szCs w:val="24"/>
                <w:vertAlign w:val="superscript"/>
                <w:lang w:eastAsia="lv-LV"/>
              </w:rPr>
              <w:t xml:space="preserve">4 </w:t>
            </w:r>
            <w:r w:rsidR="003068C4" w:rsidRPr="00960A52">
              <w:rPr>
                <w:rFonts w:ascii="Times New Roman" w:eastAsia="Times New Roman" w:hAnsi="Times New Roman" w:cs="Times New Roman"/>
                <w:sz w:val="24"/>
                <w:szCs w:val="24"/>
                <w:lang w:eastAsia="lv-LV"/>
              </w:rPr>
              <w:t>un</w:t>
            </w:r>
            <w:r w:rsidR="003068C4" w:rsidRPr="00960A52">
              <w:rPr>
                <w:rFonts w:ascii="Times New Roman" w:eastAsia="Times New Roman" w:hAnsi="Times New Roman" w:cs="Times New Roman"/>
                <w:sz w:val="24"/>
                <w:szCs w:val="24"/>
                <w:vertAlign w:val="superscript"/>
                <w:lang w:eastAsia="lv-LV"/>
              </w:rPr>
              <w:t xml:space="preserve"> </w:t>
            </w:r>
            <w:r w:rsidR="003068C4" w:rsidRPr="00960A52">
              <w:rPr>
                <w:rFonts w:ascii="Times New Roman" w:eastAsia="Times New Roman" w:hAnsi="Times New Roman" w:cs="Times New Roman"/>
                <w:sz w:val="24"/>
                <w:szCs w:val="24"/>
                <w:lang w:eastAsia="lv-LV"/>
              </w:rPr>
              <w:t>8</w:t>
            </w:r>
            <w:r w:rsidR="003068C4" w:rsidRPr="00960A52">
              <w:rPr>
                <w:rFonts w:ascii="Times New Roman" w:eastAsia="Times New Roman" w:hAnsi="Times New Roman" w:cs="Times New Roman"/>
                <w:sz w:val="24"/>
                <w:szCs w:val="24"/>
                <w:vertAlign w:val="superscript"/>
                <w:lang w:eastAsia="lv-LV"/>
              </w:rPr>
              <w:t>5</w:t>
            </w:r>
            <w:r w:rsidR="003068C4" w:rsidRPr="00960A52">
              <w:rPr>
                <w:rFonts w:ascii="Times New Roman" w:eastAsia="Times New Roman" w:hAnsi="Times New Roman" w:cs="Times New Roman"/>
                <w:sz w:val="24"/>
                <w:szCs w:val="24"/>
                <w:lang w:eastAsia="lv-LV"/>
              </w:rPr>
              <w:t xml:space="preserve"> daļas)</w:t>
            </w:r>
            <w:r w:rsidR="006076B6" w:rsidRPr="00960A52">
              <w:rPr>
                <w:rFonts w:ascii="Times New Roman" w:eastAsia="Times New Roman" w:hAnsi="Times New Roman" w:cs="Times New Roman"/>
                <w:sz w:val="24"/>
                <w:szCs w:val="24"/>
                <w:lang w:eastAsia="lv-LV"/>
              </w:rPr>
              <w:t xml:space="preserve"> attiecībā uz finanšu līdzekļu no darījumiem ar bez maksas piešķirtajām emisijas kvotām izlietojumu tiek pārņemtas ar likumprojekta </w:t>
            </w:r>
            <w:r w:rsidR="00EE3BC9" w:rsidRPr="00960A52">
              <w:rPr>
                <w:rFonts w:ascii="Times New Roman" w:eastAsia="Times New Roman" w:hAnsi="Times New Roman" w:cs="Times New Roman"/>
                <w:sz w:val="24"/>
                <w:szCs w:val="24"/>
                <w:lang w:eastAsia="lv-LV"/>
              </w:rPr>
              <w:t>21</w:t>
            </w:r>
            <w:r w:rsidR="006076B6" w:rsidRPr="00960A52">
              <w:rPr>
                <w:rFonts w:ascii="Times New Roman" w:eastAsia="Times New Roman" w:hAnsi="Times New Roman" w:cs="Times New Roman"/>
                <w:sz w:val="24"/>
                <w:szCs w:val="24"/>
                <w:lang w:eastAsia="lv-LV"/>
              </w:rPr>
              <w:t xml:space="preserve">. pantu; papildus, tiek </w:t>
            </w:r>
            <w:r w:rsidR="00CC7B85" w:rsidRPr="00960A52">
              <w:rPr>
                <w:rFonts w:ascii="Times New Roman" w:eastAsia="Times New Roman" w:hAnsi="Times New Roman" w:cs="Times New Roman"/>
                <w:sz w:val="24"/>
                <w:szCs w:val="24"/>
                <w:lang w:eastAsia="lv-LV"/>
              </w:rPr>
              <w:t xml:space="preserve">Ministru kabinets </w:t>
            </w:r>
            <w:r w:rsidR="006076B6" w:rsidRPr="00960A52">
              <w:rPr>
                <w:rFonts w:ascii="Times New Roman" w:eastAsia="Times New Roman" w:hAnsi="Times New Roman" w:cs="Times New Roman"/>
                <w:sz w:val="24"/>
                <w:szCs w:val="24"/>
                <w:lang w:eastAsia="lv-LV"/>
              </w:rPr>
              <w:t>deleģēts noteikt kārtību, kādā VARAM</w:t>
            </w:r>
            <w:r w:rsidR="006076B6" w:rsidRPr="00960A52">
              <w:t xml:space="preserve"> </w:t>
            </w:r>
            <w:r w:rsidR="006076B6" w:rsidRPr="00960A52">
              <w:rPr>
                <w:rFonts w:ascii="Times New Roman" w:eastAsia="Times New Roman" w:hAnsi="Times New Roman" w:cs="Times New Roman"/>
                <w:sz w:val="24"/>
                <w:szCs w:val="24"/>
                <w:lang w:eastAsia="lv-LV"/>
              </w:rPr>
              <w:t>pēc finanšu līdzekļu izlietojuma pārbaudes veikšanas var pieņemt lēmumu par pārkāpuma konstatēšanu un tiesiskā pienākuma uzlikšanu.</w:t>
            </w:r>
          </w:p>
          <w:p w14:paraId="67A7CFF0" w14:textId="7BED98F1" w:rsidR="59E407EE" w:rsidRPr="00960A52" w:rsidRDefault="59E407EE" w:rsidP="00431D92">
            <w:pPr>
              <w:pStyle w:val="tv213"/>
              <w:spacing w:before="0" w:beforeAutospacing="0" w:after="0" w:afterAutospacing="0"/>
              <w:jc w:val="both"/>
            </w:pPr>
          </w:p>
          <w:p w14:paraId="500072B7" w14:textId="38A5752F" w:rsidR="7B9ACA10" w:rsidRPr="00960A52" w:rsidRDefault="7B9ACA10" w:rsidP="003C18D4">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Likumprojekta </w:t>
            </w:r>
            <w:r w:rsidR="00EE3BC9" w:rsidRPr="00960A52">
              <w:rPr>
                <w:rFonts w:ascii="Times New Roman" w:eastAsia="Times New Roman" w:hAnsi="Times New Roman" w:cs="Times New Roman"/>
                <w:sz w:val="24"/>
                <w:szCs w:val="24"/>
                <w:lang w:eastAsia="lv-LV"/>
              </w:rPr>
              <w:t>22</w:t>
            </w:r>
            <w:r w:rsidRPr="00960A52">
              <w:rPr>
                <w:rFonts w:ascii="Times New Roman" w:eastAsia="Times New Roman" w:hAnsi="Times New Roman" w:cs="Times New Roman"/>
                <w:sz w:val="24"/>
                <w:szCs w:val="24"/>
                <w:lang w:eastAsia="lv-LV"/>
              </w:rPr>
              <w:t>. pants pārņem likuma "Par piesārņojumu" 32.</w:t>
            </w:r>
            <w:r w:rsidRPr="00960A52">
              <w:rPr>
                <w:rFonts w:ascii="Times New Roman" w:eastAsia="Times New Roman" w:hAnsi="Times New Roman" w:cs="Times New Roman"/>
                <w:sz w:val="24"/>
                <w:szCs w:val="24"/>
                <w:vertAlign w:val="superscript"/>
                <w:lang w:eastAsia="lv-LV"/>
              </w:rPr>
              <w:t>3</w:t>
            </w:r>
            <w:r w:rsidRPr="00960A52">
              <w:rPr>
                <w:rFonts w:ascii="Times New Roman" w:eastAsia="Times New Roman" w:hAnsi="Times New Roman" w:cs="Times New Roman"/>
                <w:sz w:val="24"/>
                <w:szCs w:val="24"/>
                <w:lang w:eastAsia="lv-LV"/>
              </w:rPr>
              <w:t xml:space="preserve"> pantā uz emisiju reģistra darbību </w:t>
            </w:r>
            <w:r w:rsidR="4C6B0E2A" w:rsidRPr="00960A52">
              <w:rPr>
                <w:rFonts w:ascii="Times New Roman" w:eastAsia="Times New Roman" w:hAnsi="Times New Roman" w:cs="Times New Roman"/>
                <w:sz w:val="24"/>
                <w:szCs w:val="24"/>
                <w:lang w:eastAsia="lv-LV"/>
              </w:rPr>
              <w:t xml:space="preserve">attiecinātās </w:t>
            </w:r>
            <w:r w:rsidRPr="00960A52">
              <w:rPr>
                <w:rFonts w:ascii="Times New Roman" w:eastAsia="Times New Roman" w:hAnsi="Times New Roman" w:cs="Times New Roman"/>
                <w:sz w:val="24"/>
                <w:szCs w:val="24"/>
                <w:lang w:eastAsia="lv-LV"/>
              </w:rPr>
              <w:t>normas</w:t>
            </w:r>
            <w:r w:rsidR="1A851CA7" w:rsidRPr="00960A52">
              <w:rPr>
                <w:rFonts w:ascii="Times New Roman" w:eastAsia="Times New Roman" w:hAnsi="Times New Roman" w:cs="Times New Roman"/>
                <w:sz w:val="24"/>
                <w:szCs w:val="24"/>
                <w:lang w:eastAsia="lv-LV"/>
              </w:rPr>
              <w:t xml:space="preserve"> un šā likuma 32.</w:t>
            </w:r>
            <w:r w:rsidR="1A851CA7" w:rsidRPr="00960A52">
              <w:rPr>
                <w:rFonts w:ascii="Times New Roman" w:eastAsia="Times New Roman" w:hAnsi="Times New Roman" w:cs="Times New Roman"/>
                <w:sz w:val="24"/>
                <w:szCs w:val="24"/>
                <w:vertAlign w:val="superscript"/>
                <w:lang w:eastAsia="lv-LV"/>
              </w:rPr>
              <w:t>4</w:t>
            </w:r>
            <w:r w:rsidR="1A851CA7" w:rsidRPr="00960A52">
              <w:rPr>
                <w:rFonts w:ascii="Times New Roman" w:eastAsia="Times New Roman" w:hAnsi="Times New Roman" w:cs="Times New Roman"/>
                <w:sz w:val="24"/>
                <w:szCs w:val="24"/>
                <w:lang w:eastAsia="lv-LV"/>
              </w:rPr>
              <w:t xml:space="preserve"> pantā </w:t>
            </w:r>
            <w:r w:rsidR="669359A5" w:rsidRPr="00960A52">
              <w:rPr>
                <w:rFonts w:ascii="Times New Roman" w:eastAsia="Times New Roman" w:hAnsi="Times New Roman" w:cs="Times New Roman"/>
                <w:sz w:val="24"/>
                <w:szCs w:val="24"/>
                <w:lang w:eastAsia="lv-LV"/>
              </w:rPr>
              <w:t>noteiktās normas</w:t>
            </w:r>
            <w:r w:rsidR="5F35FFF8" w:rsidRPr="00960A52">
              <w:rPr>
                <w:rFonts w:ascii="Times New Roman" w:eastAsia="Times New Roman" w:hAnsi="Times New Roman" w:cs="Times New Roman"/>
                <w:sz w:val="24"/>
                <w:szCs w:val="24"/>
                <w:lang w:eastAsia="lv-LV"/>
              </w:rPr>
              <w:t xml:space="preserve">, tai skaitā deleģē Ministru kabinetu noteikt kārtību </w:t>
            </w:r>
            <w:r w:rsidR="0B0FF35C" w:rsidRPr="00960A52">
              <w:rPr>
                <w:rFonts w:ascii="Times New Roman" w:eastAsia="Times New Roman" w:hAnsi="Times New Roman" w:cs="Times New Roman"/>
                <w:sz w:val="24"/>
                <w:szCs w:val="24"/>
                <w:lang w:eastAsia="lv-LV"/>
              </w:rPr>
              <w:t>reģistra darbībai un administrēšanai</w:t>
            </w:r>
            <w:r w:rsidR="3B32AA0E" w:rsidRPr="00960A52">
              <w:rPr>
                <w:rFonts w:ascii="Times New Roman" w:eastAsia="Times New Roman" w:hAnsi="Times New Roman" w:cs="Times New Roman"/>
                <w:sz w:val="24"/>
                <w:szCs w:val="24"/>
                <w:lang w:eastAsia="lv-LV"/>
              </w:rPr>
              <w:t>.</w:t>
            </w:r>
          </w:p>
          <w:p w14:paraId="1ADE991F" w14:textId="244A04C6" w:rsidR="59E407EE" w:rsidRPr="00960A52" w:rsidRDefault="59E407EE" w:rsidP="003C18D4">
            <w:pPr>
              <w:jc w:val="both"/>
              <w:rPr>
                <w:rFonts w:ascii="Times New Roman" w:eastAsia="Times New Roman" w:hAnsi="Times New Roman" w:cs="Times New Roman"/>
                <w:sz w:val="24"/>
                <w:szCs w:val="24"/>
                <w:lang w:eastAsia="lv-LV"/>
              </w:rPr>
            </w:pPr>
          </w:p>
          <w:p w14:paraId="0EF2EC77" w14:textId="3E8D68C3" w:rsidR="792F43A5" w:rsidRPr="00960A52" w:rsidRDefault="71F81052" w:rsidP="00FB3F9F">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rPr>
              <w:t xml:space="preserve">Likumprojekta </w:t>
            </w:r>
            <w:r w:rsidR="00EE3BC9" w:rsidRPr="00960A52">
              <w:rPr>
                <w:rFonts w:ascii="Times New Roman" w:eastAsia="Times New Roman" w:hAnsi="Times New Roman" w:cs="Times New Roman"/>
                <w:sz w:val="24"/>
                <w:szCs w:val="24"/>
              </w:rPr>
              <w:t>23</w:t>
            </w:r>
            <w:r w:rsidRPr="00960A52">
              <w:rPr>
                <w:rFonts w:ascii="Times New Roman" w:eastAsia="Times New Roman" w:hAnsi="Times New Roman" w:cs="Times New Roman"/>
                <w:sz w:val="24"/>
                <w:szCs w:val="24"/>
              </w:rPr>
              <w:t xml:space="preserve">. pants nosaka </w:t>
            </w:r>
            <w:r w:rsidR="22235CE7" w:rsidRPr="00960A52">
              <w:rPr>
                <w:rFonts w:ascii="Times New Roman" w:eastAsia="Times New Roman" w:hAnsi="Times New Roman" w:cs="Times New Roman"/>
                <w:sz w:val="24"/>
                <w:szCs w:val="24"/>
              </w:rPr>
              <w:t>darbība</w:t>
            </w:r>
            <w:r w:rsidR="00C91646" w:rsidRPr="00960A52">
              <w:rPr>
                <w:rFonts w:ascii="Times New Roman" w:eastAsia="Times New Roman" w:hAnsi="Times New Roman" w:cs="Times New Roman"/>
                <w:sz w:val="24"/>
                <w:szCs w:val="24"/>
              </w:rPr>
              <w:t xml:space="preserve">s </w:t>
            </w:r>
            <w:r w:rsidRPr="00960A52">
              <w:rPr>
                <w:rFonts w:ascii="Times New Roman" w:eastAsia="Times New Roman" w:hAnsi="Times New Roman" w:cs="Times New Roman"/>
                <w:sz w:val="24"/>
                <w:szCs w:val="24"/>
                <w:lang w:eastAsia="lv-LV"/>
              </w:rPr>
              <w:t>Emisijas kvotu nodošanas saistīb</w:t>
            </w:r>
            <w:r w:rsidR="50AA1A32" w:rsidRPr="00960A52">
              <w:rPr>
                <w:rFonts w:ascii="Times New Roman" w:eastAsia="Times New Roman" w:hAnsi="Times New Roman" w:cs="Times New Roman"/>
                <w:sz w:val="24"/>
                <w:szCs w:val="24"/>
                <w:lang w:eastAsia="lv-LV"/>
              </w:rPr>
              <w:t>u nepildīšanas gadījumā un pār</w:t>
            </w:r>
            <w:r w:rsidR="2C49B713" w:rsidRPr="00960A52">
              <w:rPr>
                <w:rFonts w:ascii="Times New Roman" w:eastAsia="Times New Roman" w:hAnsi="Times New Roman" w:cs="Times New Roman"/>
                <w:sz w:val="24"/>
                <w:szCs w:val="24"/>
                <w:lang w:eastAsia="lv-LV"/>
              </w:rPr>
              <w:t>ņem likuma "Par piesārņojumu" 32.</w:t>
            </w:r>
            <w:r w:rsidR="2C49B713" w:rsidRPr="00960A52">
              <w:rPr>
                <w:rFonts w:ascii="Times New Roman" w:eastAsia="Times New Roman" w:hAnsi="Times New Roman" w:cs="Times New Roman"/>
                <w:sz w:val="24"/>
                <w:szCs w:val="24"/>
                <w:vertAlign w:val="superscript"/>
                <w:lang w:eastAsia="lv-LV"/>
              </w:rPr>
              <w:t>5</w:t>
            </w:r>
            <w:r w:rsidR="2C49B713" w:rsidRPr="00960A52">
              <w:rPr>
                <w:rFonts w:ascii="Times New Roman" w:eastAsia="Times New Roman" w:hAnsi="Times New Roman" w:cs="Times New Roman"/>
                <w:sz w:val="24"/>
                <w:szCs w:val="24"/>
                <w:lang w:eastAsia="lv-LV"/>
              </w:rPr>
              <w:t xml:space="preserve"> pantā noteikto. </w:t>
            </w:r>
          </w:p>
          <w:p w14:paraId="76260396" w14:textId="2696DA21" w:rsidR="792F43A5" w:rsidRPr="00960A52" w:rsidRDefault="792F43A5">
            <w:pPr>
              <w:jc w:val="both"/>
              <w:rPr>
                <w:rFonts w:ascii="Times New Roman" w:eastAsia="Times New Roman" w:hAnsi="Times New Roman" w:cs="Times New Roman"/>
                <w:sz w:val="24"/>
                <w:szCs w:val="24"/>
                <w:lang w:eastAsia="lv-LV"/>
              </w:rPr>
            </w:pPr>
          </w:p>
          <w:p w14:paraId="26E625F1" w14:textId="684806C0" w:rsidR="792F43A5" w:rsidRPr="00960A52" w:rsidRDefault="2B7246B0" w:rsidP="003C18D4">
            <w:pPr>
              <w:jc w:val="both"/>
              <w:rPr>
                <w:rFonts w:ascii="Times New Roman" w:eastAsia="Times New Roman" w:hAnsi="Times New Roman" w:cs="Times New Roman"/>
                <w:color w:val="D13438"/>
                <w:sz w:val="24"/>
                <w:szCs w:val="24"/>
                <w:u w:val="single"/>
              </w:rPr>
            </w:pPr>
            <w:r w:rsidRPr="00960A52">
              <w:rPr>
                <w:rFonts w:ascii="Times New Roman" w:eastAsia="Times New Roman" w:hAnsi="Times New Roman" w:cs="Times New Roman"/>
                <w:sz w:val="24"/>
                <w:szCs w:val="24"/>
              </w:rPr>
              <w:t xml:space="preserve">Likumprojekta </w:t>
            </w:r>
            <w:r w:rsidR="00D562B1" w:rsidRPr="00960A52">
              <w:rPr>
                <w:rFonts w:ascii="Times New Roman" w:eastAsia="Times New Roman" w:hAnsi="Times New Roman" w:cs="Times New Roman"/>
                <w:sz w:val="24"/>
                <w:szCs w:val="24"/>
              </w:rPr>
              <w:t>24</w:t>
            </w:r>
            <w:r w:rsidRPr="00960A52">
              <w:rPr>
                <w:rFonts w:ascii="Times New Roman" w:eastAsia="Times New Roman" w:hAnsi="Times New Roman" w:cs="Times New Roman"/>
                <w:sz w:val="24"/>
                <w:szCs w:val="24"/>
              </w:rPr>
              <w:t>. pants n</w:t>
            </w:r>
            <w:r w:rsidRPr="00960A52">
              <w:rPr>
                <w:rFonts w:ascii="Times New Roman" w:eastAsia="Times New Roman" w:hAnsi="Times New Roman" w:cs="Times New Roman"/>
                <w:sz w:val="24"/>
                <w:szCs w:val="24"/>
                <w:lang w:eastAsia="lv-LV"/>
              </w:rPr>
              <w:t xml:space="preserve">osaka </w:t>
            </w:r>
            <w:r w:rsidR="09D16866" w:rsidRPr="00960A52">
              <w:rPr>
                <w:rFonts w:ascii="Times New Roman" w:eastAsia="Times New Roman" w:hAnsi="Times New Roman" w:cs="Times New Roman"/>
                <w:sz w:val="24"/>
                <w:szCs w:val="24"/>
                <w:lang w:eastAsia="lv-LV"/>
              </w:rPr>
              <w:t>ziņošanas</w:t>
            </w:r>
            <w:r w:rsidR="6635E461" w:rsidRPr="00960A52">
              <w:rPr>
                <w:rFonts w:ascii="Times New Roman" w:eastAsia="Times New Roman" w:hAnsi="Times New Roman" w:cs="Times New Roman"/>
                <w:sz w:val="24"/>
                <w:szCs w:val="24"/>
                <w:lang w:eastAsia="lv-LV"/>
              </w:rPr>
              <w:t xml:space="preserve"> par Eiropas Savienības </w:t>
            </w:r>
            <w:r w:rsidR="00730465" w:rsidRPr="00960A52">
              <w:rPr>
                <w:rFonts w:ascii="Times New Roman" w:eastAsia="Times New Roman" w:hAnsi="Times New Roman" w:cs="Times New Roman"/>
                <w:sz w:val="24"/>
                <w:szCs w:val="24"/>
                <w:lang w:eastAsia="lv-LV"/>
              </w:rPr>
              <w:t>ETS</w:t>
            </w:r>
            <w:r w:rsidR="6635E461" w:rsidRPr="00960A52">
              <w:rPr>
                <w:rFonts w:ascii="Times New Roman" w:eastAsia="Times New Roman" w:hAnsi="Times New Roman" w:cs="Times New Roman"/>
                <w:sz w:val="24"/>
                <w:szCs w:val="24"/>
                <w:lang w:eastAsia="lv-LV"/>
              </w:rPr>
              <w:t xml:space="preserve"> nosacījumus un </w:t>
            </w:r>
            <w:r w:rsidR="20675274" w:rsidRPr="00960A52">
              <w:rPr>
                <w:rFonts w:ascii="Times New Roman" w:eastAsia="Times New Roman" w:hAnsi="Times New Roman" w:cs="Times New Roman"/>
                <w:sz w:val="24"/>
                <w:szCs w:val="24"/>
                <w:lang w:eastAsia="lv-LV"/>
              </w:rPr>
              <w:t xml:space="preserve">daļēji </w:t>
            </w:r>
            <w:r w:rsidRPr="00960A52">
              <w:rPr>
                <w:rFonts w:ascii="Times New Roman" w:eastAsia="Times New Roman" w:hAnsi="Times New Roman" w:cs="Times New Roman"/>
                <w:sz w:val="24"/>
                <w:szCs w:val="24"/>
                <w:lang w:eastAsia="lv-LV"/>
              </w:rPr>
              <w:t>pārņem likuma "Par piesārņojumu" 32.</w:t>
            </w:r>
            <w:r w:rsidR="1C044DC3" w:rsidRPr="00960A52">
              <w:rPr>
                <w:rFonts w:ascii="Times New Roman" w:eastAsia="Times New Roman" w:hAnsi="Times New Roman" w:cs="Times New Roman"/>
                <w:sz w:val="24"/>
                <w:szCs w:val="24"/>
                <w:vertAlign w:val="superscript"/>
                <w:lang w:eastAsia="lv-LV"/>
              </w:rPr>
              <w:t>8</w:t>
            </w:r>
            <w:r w:rsidRPr="00960A52">
              <w:rPr>
                <w:rFonts w:ascii="Times New Roman" w:eastAsia="Times New Roman" w:hAnsi="Times New Roman" w:cs="Times New Roman"/>
                <w:sz w:val="24"/>
                <w:szCs w:val="24"/>
                <w:lang w:eastAsia="lv-LV"/>
              </w:rPr>
              <w:t xml:space="preserve"> pantā</w:t>
            </w:r>
            <w:r w:rsidRPr="00960A52">
              <w:rPr>
                <w:rFonts w:ascii="Times New Roman" w:eastAsia="Times New Roman" w:hAnsi="Times New Roman" w:cs="Times New Roman"/>
                <w:sz w:val="24"/>
                <w:szCs w:val="24"/>
              </w:rPr>
              <w:t xml:space="preserve"> </w:t>
            </w:r>
            <w:r w:rsidR="0AC46332" w:rsidRPr="00960A52">
              <w:rPr>
                <w:rFonts w:ascii="Times New Roman" w:eastAsia="Times New Roman" w:hAnsi="Times New Roman" w:cs="Times New Roman"/>
                <w:sz w:val="24"/>
                <w:szCs w:val="24"/>
              </w:rPr>
              <w:t>noteiktās normas</w:t>
            </w:r>
            <w:r w:rsidR="003C18D4" w:rsidRPr="00960A52">
              <w:rPr>
                <w:rFonts w:ascii="Times New Roman" w:eastAsia="Times New Roman" w:hAnsi="Times New Roman" w:cs="Times New Roman"/>
                <w:sz w:val="24"/>
                <w:szCs w:val="24"/>
              </w:rPr>
              <w:t>, kas nosaka, ka Direktīvas 2003/87/EK 21. pantā noteikto ziņojumu koordinē un sagatavo LVĢMC</w:t>
            </w:r>
            <w:r w:rsidR="2DF301C9" w:rsidRPr="00960A52">
              <w:rPr>
                <w:rFonts w:ascii="Times New Roman" w:eastAsia="Times New Roman" w:hAnsi="Times New Roman" w:cs="Times New Roman"/>
                <w:sz w:val="24"/>
                <w:szCs w:val="24"/>
              </w:rPr>
              <w:t>.</w:t>
            </w:r>
          </w:p>
          <w:p w14:paraId="6AA050CA" w14:textId="77777777" w:rsidR="00FB3F9F" w:rsidRPr="00960A52" w:rsidRDefault="00FB3F9F" w:rsidP="003C18D4">
            <w:pPr>
              <w:jc w:val="both"/>
              <w:rPr>
                <w:rFonts w:ascii="Times New Roman" w:eastAsia="Times New Roman" w:hAnsi="Times New Roman" w:cs="Times New Roman"/>
                <w:color w:val="D13438"/>
                <w:sz w:val="24"/>
                <w:szCs w:val="24"/>
                <w:u w:val="single"/>
              </w:rPr>
            </w:pPr>
          </w:p>
          <w:p w14:paraId="270E43ED" w14:textId="51210B72" w:rsidR="00FB3F9F" w:rsidRPr="00960A52" w:rsidRDefault="00FB3F9F" w:rsidP="003C18D4">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Kārtība, kādā  operatori iesniedz ziņojumus tiek noteikta</w:t>
            </w:r>
            <w:r w:rsidR="002B2F76" w:rsidRPr="00960A52">
              <w:rPr>
                <w:rFonts w:ascii="Times New Roman" w:eastAsia="Times New Roman" w:hAnsi="Times New Roman" w:cs="Times New Roman"/>
                <w:sz w:val="24"/>
                <w:szCs w:val="24"/>
              </w:rPr>
              <w:t xml:space="preserve"> likumprojekta </w:t>
            </w:r>
            <w:r w:rsidR="00D562B1" w:rsidRPr="00960A52">
              <w:rPr>
                <w:rFonts w:ascii="Times New Roman" w:eastAsia="Times New Roman" w:hAnsi="Times New Roman" w:cs="Times New Roman"/>
                <w:sz w:val="24"/>
                <w:szCs w:val="24"/>
              </w:rPr>
              <w:t>25</w:t>
            </w:r>
            <w:r w:rsidR="002B2F76" w:rsidRPr="00960A52">
              <w:rPr>
                <w:rFonts w:ascii="Times New Roman" w:eastAsia="Times New Roman" w:hAnsi="Times New Roman" w:cs="Times New Roman"/>
                <w:sz w:val="24"/>
                <w:szCs w:val="24"/>
              </w:rPr>
              <w:t>. pantā, daļēji pārņemot likuma “Par piesārņojumu” 45. pant</w:t>
            </w:r>
            <w:r w:rsidR="00C01B9E" w:rsidRPr="00960A52">
              <w:rPr>
                <w:rFonts w:ascii="Times New Roman" w:eastAsia="Times New Roman" w:hAnsi="Times New Roman" w:cs="Times New Roman"/>
                <w:sz w:val="24"/>
                <w:szCs w:val="24"/>
              </w:rPr>
              <w:t>a devīto daļu</w:t>
            </w:r>
            <w:r w:rsidR="002B2F76" w:rsidRPr="00960A52">
              <w:rPr>
                <w:rFonts w:ascii="Times New Roman" w:eastAsia="Times New Roman" w:hAnsi="Times New Roman" w:cs="Times New Roman"/>
                <w:sz w:val="24"/>
                <w:szCs w:val="24"/>
              </w:rPr>
              <w:t xml:space="preserve">. </w:t>
            </w:r>
            <w:r w:rsidR="006804FB" w:rsidRPr="00960A52">
              <w:rPr>
                <w:rFonts w:ascii="Times New Roman" w:eastAsia="Times New Roman" w:hAnsi="Times New Roman" w:cs="Times New Roman"/>
                <w:sz w:val="24"/>
                <w:szCs w:val="24"/>
              </w:rPr>
              <w:t>Jaunajā likumprojektā vairs nav atsauce uz sistēmu “</w:t>
            </w:r>
            <w:r w:rsidR="006804FB" w:rsidRPr="00960A52">
              <w:rPr>
                <w:rFonts w:ascii="Times New Roman" w:eastAsia="Times New Roman" w:hAnsi="Times New Roman" w:cs="Times New Roman"/>
                <w:i/>
                <w:iCs/>
                <w:sz w:val="24"/>
                <w:szCs w:val="24"/>
              </w:rPr>
              <w:t>DECLARE</w:t>
            </w:r>
            <w:r w:rsidR="006804FB" w:rsidRPr="00960A52">
              <w:rPr>
                <w:rFonts w:ascii="Times New Roman" w:eastAsia="Times New Roman" w:hAnsi="Times New Roman" w:cs="Times New Roman"/>
                <w:sz w:val="24"/>
                <w:szCs w:val="24"/>
              </w:rPr>
              <w:t xml:space="preserve">”, jo ETS 4. periodam (2021. – </w:t>
            </w:r>
            <w:r w:rsidR="006804FB" w:rsidRPr="00960A52">
              <w:rPr>
                <w:rFonts w:ascii="Times New Roman" w:eastAsia="Times New Roman" w:hAnsi="Times New Roman" w:cs="Times New Roman"/>
                <w:sz w:val="24"/>
                <w:szCs w:val="24"/>
              </w:rPr>
              <w:lastRenderedPageBreak/>
              <w:t>2030. gads) Eiropas Komisija ir izveidojusi jaunu ziņošanas platformu, uz kuru tiek veikta atsauce šeit</w:t>
            </w:r>
            <w:r w:rsidR="0041538B" w:rsidRPr="00960A52">
              <w:rPr>
                <w:rFonts w:ascii="Times New Roman" w:eastAsia="Times New Roman" w:hAnsi="Times New Roman" w:cs="Times New Roman"/>
                <w:sz w:val="24"/>
                <w:szCs w:val="24"/>
              </w:rPr>
              <w:t>, nelietojot tās nosaukumu, lai likuma norma būtu ilgāk pastāvoša.</w:t>
            </w:r>
          </w:p>
          <w:p w14:paraId="2DF804FA" w14:textId="1EE3A950" w:rsidR="004B4275" w:rsidRPr="00960A52" w:rsidRDefault="004B4275" w:rsidP="003C18D4">
            <w:pPr>
              <w:jc w:val="both"/>
              <w:rPr>
                <w:rFonts w:ascii="Times New Roman" w:eastAsia="Times New Roman" w:hAnsi="Times New Roman" w:cs="Times New Roman"/>
                <w:sz w:val="24"/>
                <w:szCs w:val="24"/>
              </w:rPr>
            </w:pPr>
          </w:p>
          <w:p w14:paraId="1EE32846" w14:textId="3023F0D3" w:rsidR="004B4275" w:rsidRPr="00960A52" w:rsidRDefault="00E718F2" w:rsidP="003C18D4">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Likumprojekta </w:t>
            </w:r>
            <w:r w:rsidR="00323691" w:rsidRPr="00960A52">
              <w:rPr>
                <w:rFonts w:ascii="Times New Roman" w:eastAsia="Times New Roman" w:hAnsi="Times New Roman" w:cs="Times New Roman"/>
                <w:sz w:val="24"/>
                <w:szCs w:val="24"/>
              </w:rPr>
              <w:t xml:space="preserve">26. pants nosaka </w:t>
            </w:r>
            <w:r w:rsidR="0015586A" w:rsidRPr="00960A52">
              <w:rPr>
                <w:rFonts w:ascii="Times New Roman" w:eastAsia="Times New Roman" w:hAnsi="Times New Roman" w:cs="Times New Roman"/>
                <w:sz w:val="24"/>
                <w:szCs w:val="24"/>
              </w:rPr>
              <w:t xml:space="preserve">sabiedrības līdzdalību ETS darbību monitoringā, ziņošanā, kā arī emisijas kvotu piešķiršanā. Šajā pantā tiek noteikts, gan </w:t>
            </w:r>
            <w:r w:rsidR="00184857" w:rsidRPr="00960A52">
              <w:rPr>
                <w:rFonts w:ascii="Times New Roman" w:eastAsia="Times New Roman" w:hAnsi="Times New Roman" w:cs="Times New Roman"/>
                <w:sz w:val="24"/>
                <w:szCs w:val="24"/>
              </w:rPr>
              <w:t>kādā kārtībā notiek dokumentu aprite un informācijas sniegšana starp iesaistītajām institūcijām, gan kādi dokumenti ir pieejami sabiedrībai, lai tā varētu sniegt priekšlikumus.</w:t>
            </w:r>
          </w:p>
          <w:p w14:paraId="068D8317" w14:textId="5448AF82" w:rsidR="006804FB" w:rsidRPr="00960A52" w:rsidRDefault="006804FB" w:rsidP="00BF5D4A">
            <w:pPr>
              <w:jc w:val="both"/>
              <w:rPr>
                <w:rFonts w:ascii="Times New Roman" w:eastAsia="Times New Roman" w:hAnsi="Times New Roman" w:cs="Times New Roman"/>
                <w:sz w:val="24"/>
                <w:szCs w:val="24"/>
              </w:rPr>
            </w:pPr>
          </w:p>
          <w:p w14:paraId="7B839C8C" w14:textId="2E37EFE8" w:rsidR="00207317" w:rsidRPr="00960A52" w:rsidRDefault="584F4764" w:rsidP="210A08FA">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Likumprojekta </w:t>
            </w:r>
            <w:r w:rsidR="0060646E" w:rsidRPr="00960A52">
              <w:rPr>
                <w:rFonts w:ascii="Times New Roman" w:eastAsia="Times New Roman" w:hAnsi="Times New Roman" w:cs="Times New Roman"/>
                <w:sz w:val="24"/>
                <w:szCs w:val="24"/>
              </w:rPr>
              <w:t>2</w:t>
            </w:r>
            <w:r w:rsidR="00323691" w:rsidRPr="00960A52">
              <w:rPr>
                <w:rFonts w:ascii="Times New Roman" w:eastAsia="Times New Roman" w:hAnsi="Times New Roman" w:cs="Times New Roman"/>
                <w:sz w:val="24"/>
                <w:szCs w:val="24"/>
              </w:rPr>
              <w:t>7</w:t>
            </w:r>
            <w:r w:rsidR="355C1616" w:rsidRPr="00960A52">
              <w:rPr>
                <w:rFonts w:ascii="Times New Roman" w:eastAsia="Times New Roman" w:hAnsi="Times New Roman" w:cs="Times New Roman"/>
                <w:sz w:val="24"/>
                <w:szCs w:val="24"/>
              </w:rPr>
              <w:t>. </w:t>
            </w:r>
            <w:r w:rsidR="00207317" w:rsidRPr="00960A52">
              <w:rPr>
                <w:rFonts w:ascii="Times New Roman" w:eastAsia="Times New Roman" w:hAnsi="Times New Roman" w:cs="Times New Roman"/>
                <w:sz w:val="24"/>
                <w:szCs w:val="24"/>
              </w:rPr>
              <w:t xml:space="preserve">pants </w:t>
            </w:r>
            <w:r w:rsidR="3DC309E0" w:rsidRPr="00960A52">
              <w:rPr>
                <w:rFonts w:ascii="Times New Roman" w:eastAsia="Times New Roman" w:hAnsi="Times New Roman" w:cs="Times New Roman"/>
                <w:sz w:val="24"/>
                <w:szCs w:val="24"/>
              </w:rPr>
              <w:t>nosaka l</w:t>
            </w:r>
            <w:r w:rsidR="355C1616" w:rsidRPr="00960A52">
              <w:rPr>
                <w:rFonts w:ascii="Times New Roman" w:eastAsia="Times New Roman" w:hAnsi="Times New Roman" w:cs="Times New Roman"/>
                <w:sz w:val="24"/>
                <w:szCs w:val="24"/>
              </w:rPr>
              <w:t>ēmumu</w:t>
            </w:r>
            <w:r w:rsidR="13954E75" w:rsidRPr="00960A52">
              <w:rPr>
                <w:rFonts w:ascii="Times New Roman" w:eastAsia="Times New Roman" w:hAnsi="Times New Roman" w:cs="Times New Roman"/>
                <w:sz w:val="24"/>
                <w:szCs w:val="24"/>
              </w:rPr>
              <w:t xml:space="preserve"> a</w:t>
            </w:r>
            <w:r w:rsidR="355C1616" w:rsidRPr="00960A52">
              <w:rPr>
                <w:rFonts w:ascii="Times New Roman" w:eastAsia="Times New Roman" w:hAnsi="Times New Roman" w:cs="Times New Roman"/>
                <w:sz w:val="24"/>
                <w:szCs w:val="24"/>
              </w:rPr>
              <w:t>ttiecībā</w:t>
            </w:r>
            <w:r w:rsidR="00207317" w:rsidRPr="00960A52">
              <w:rPr>
                <w:rFonts w:ascii="Times New Roman" w:eastAsia="Times New Roman" w:hAnsi="Times New Roman" w:cs="Times New Roman"/>
                <w:sz w:val="24"/>
                <w:szCs w:val="24"/>
              </w:rPr>
              <w:t xml:space="preserve"> uz </w:t>
            </w:r>
            <w:r w:rsidR="00730465" w:rsidRPr="00960A52">
              <w:rPr>
                <w:rFonts w:ascii="Times New Roman" w:eastAsia="Times New Roman" w:hAnsi="Times New Roman" w:cs="Times New Roman"/>
                <w:sz w:val="24"/>
                <w:szCs w:val="24"/>
              </w:rPr>
              <w:t>SEG</w:t>
            </w:r>
            <w:r w:rsidR="00207317" w:rsidRPr="00960A52">
              <w:rPr>
                <w:rFonts w:ascii="Times New Roman" w:eastAsia="Times New Roman" w:hAnsi="Times New Roman" w:cs="Times New Roman"/>
                <w:sz w:val="24"/>
                <w:szCs w:val="24"/>
              </w:rPr>
              <w:t xml:space="preserve"> atļaujām un ziņojumiem </w:t>
            </w:r>
            <w:r w:rsidR="1462F855" w:rsidRPr="00960A52">
              <w:rPr>
                <w:rFonts w:ascii="Times New Roman" w:eastAsia="Times New Roman" w:hAnsi="Times New Roman" w:cs="Times New Roman"/>
                <w:sz w:val="24"/>
                <w:szCs w:val="24"/>
              </w:rPr>
              <w:t>apstrīdēšan</w:t>
            </w:r>
            <w:r w:rsidR="4D47BA2B" w:rsidRPr="00960A52">
              <w:rPr>
                <w:rFonts w:ascii="Times New Roman" w:eastAsia="Times New Roman" w:hAnsi="Times New Roman" w:cs="Times New Roman"/>
                <w:sz w:val="24"/>
                <w:szCs w:val="24"/>
              </w:rPr>
              <w:t>u</w:t>
            </w:r>
            <w:r w:rsidR="528CC5B9" w:rsidRPr="00960A52">
              <w:rPr>
                <w:rFonts w:ascii="Times New Roman" w:eastAsia="Times New Roman" w:hAnsi="Times New Roman" w:cs="Times New Roman"/>
                <w:sz w:val="24"/>
                <w:szCs w:val="24"/>
              </w:rPr>
              <w:t>, pārņemot</w:t>
            </w:r>
            <w:r w:rsidR="3F4C147D" w:rsidRPr="00960A52">
              <w:rPr>
                <w:rFonts w:ascii="Times New Roman" w:eastAsia="Times New Roman" w:hAnsi="Times New Roman" w:cs="Times New Roman"/>
                <w:sz w:val="24"/>
                <w:szCs w:val="24"/>
              </w:rPr>
              <w:t xml:space="preserve"> likuma "Par piesārņojumu"</w:t>
            </w:r>
            <w:r w:rsidR="642D7B77" w:rsidRPr="00960A52">
              <w:rPr>
                <w:rFonts w:ascii="Times New Roman" w:eastAsia="Times New Roman" w:hAnsi="Times New Roman" w:cs="Times New Roman"/>
                <w:sz w:val="24"/>
                <w:szCs w:val="24"/>
              </w:rPr>
              <w:t xml:space="preserve"> 50.</w:t>
            </w:r>
            <w:r w:rsidR="00730465" w:rsidRPr="00960A52">
              <w:rPr>
                <w:rFonts w:ascii="Times New Roman" w:eastAsia="Times New Roman" w:hAnsi="Times New Roman" w:cs="Times New Roman"/>
                <w:sz w:val="24"/>
                <w:szCs w:val="24"/>
              </w:rPr>
              <w:t xml:space="preserve"> </w:t>
            </w:r>
            <w:r w:rsidR="642D7B77" w:rsidRPr="00960A52">
              <w:rPr>
                <w:rFonts w:ascii="Times New Roman" w:eastAsia="Times New Roman" w:hAnsi="Times New Roman" w:cs="Times New Roman"/>
                <w:sz w:val="24"/>
                <w:szCs w:val="24"/>
              </w:rPr>
              <w:t xml:space="preserve">panta </w:t>
            </w:r>
            <w:r w:rsidR="55B2D36D" w:rsidRPr="00960A52">
              <w:rPr>
                <w:rFonts w:ascii="Times New Roman" w:eastAsia="Times New Roman" w:hAnsi="Times New Roman" w:cs="Times New Roman"/>
                <w:sz w:val="24"/>
                <w:szCs w:val="24"/>
              </w:rPr>
              <w:t>astotās, devītās un desmitās daļa</w:t>
            </w:r>
            <w:r w:rsidR="09DC576F" w:rsidRPr="00960A52">
              <w:rPr>
                <w:rFonts w:ascii="Times New Roman" w:eastAsia="Times New Roman" w:hAnsi="Times New Roman" w:cs="Times New Roman"/>
                <w:sz w:val="24"/>
                <w:szCs w:val="24"/>
              </w:rPr>
              <w:t>s nosacījumus.</w:t>
            </w:r>
          </w:p>
          <w:p w14:paraId="59C3F70B" w14:textId="6B3CA263" w:rsidR="0077634E" w:rsidRPr="00960A52" w:rsidRDefault="0077634E" w:rsidP="00207317">
            <w:pPr>
              <w:ind w:firstLine="720"/>
              <w:jc w:val="both"/>
              <w:rPr>
                <w:rFonts w:ascii="Times New Roman" w:eastAsia="Times New Roman" w:hAnsi="Times New Roman" w:cs="Times New Roman"/>
                <w:b/>
                <w:sz w:val="28"/>
                <w:szCs w:val="28"/>
              </w:rPr>
            </w:pPr>
          </w:p>
          <w:p w14:paraId="03199E86" w14:textId="4DBD0C70" w:rsidR="00207317" w:rsidRPr="00960A52" w:rsidRDefault="370881A2" w:rsidP="66DABDAF">
            <w:pPr>
              <w:spacing w:line="259" w:lineRule="auto"/>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Likumprojekta </w:t>
            </w:r>
            <w:r w:rsidR="00443C3F" w:rsidRPr="00960A52">
              <w:rPr>
                <w:rFonts w:ascii="Times New Roman" w:eastAsia="Times New Roman" w:hAnsi="Times New Roman" w:cs="Times New Roman"/>
                <w:sz w:val="24"/>
                <w:szCs w:val="24"/>
              </w:rPr>
              <w:t>28</w:t>
            </w:r>
            <w:r w:rsidR="73DAC174" w:rsidRPr="00960A52">
              <w:rPr>
                <w:rFonts w:ascii="Times New Roman" w:eastAsia="Times New Roman" w:hAnsi="Times New Roman" w:cs="Times New Roman"/>
                <w:sz w:val="24"/>
                <w:szCs w:val="24"/>
              </w:rPr>
              <w:t>.</w:t>
            </w:r>
            <w:r w:rsidR="00207317" w:rsidRPr="00960A52">
              <w:rPr>
                <w:rFonts w:ascii="Times New Roman" w:eastAsia="Times New Roman" w:hAnsi="Times New Roman" w:cs="Times New Roman"/>
                <w:sz w:val="24"/>
                <w:szCs w:val="24"/>
              </w:rPr>
              <w:t> pants</w:t>
            </w:r>
            <w:r w:rsidR="1A683892" w:rsidRPr="00960A52">
              <w:rPr>
                <w:rFonts w:ascii="Times New Roman" w:eastAsia="Times New Roman" w:hAnsi="Times New Roman" w:cs="Times New Roman"/>
                <w:sz w:val="24"/>
                <w:szCs w:val="24"/>
              </w:rPr>
              <w:t xml:space="preserve"> nosaka l</w:t>
            </w:r>
            <w:r w:rsidR="73DAC174" w:rsidRPr="00960A52">
              <w:rPr>
                <w:rFonts w:ascii="Times New Roman" w:eastAsia="Times New Roman" w:hAnsi="Times New Roman" w:cs="Times New Roman"/>
                <w:sz w:val="24"/>
                <w:szCs w:val="24"/>
              </w:rPr>
              <w:t>ēmuma</w:t>
            </w:r>
            <w:r w:rsidR="00207317" w:rsidRPr="00960A52">
              <w:rPr>
                <w:rFonts w:ascii="Times New Roman" w:eastAsia="Times New Roman" w:hAnsi="Times New Roman" w:cs="Times New Roman"/>
                <w:sz w:val="24"/>
                <w:szCs w:val="24"/>
              </w:rPr>
              <w:t xml:space="preserve"> par bezmaksas emisijas kvotu piešķiršanu vai emisijas kvotu piešķīruma grozījumiem </w:t>
            </w:r>
            <w:r w:rsidR="73DAC174" w:rsidRPr="00960A52">
              <w:rPr>
                <w:rFonts w:ascii="Times New Roman" w:eastAsia="Times New Roman" w:hAnsi="Times New Roman" w:cs="Times New Roman"/>
                <w:sz w:val="24"/>
                <w:szCs w:val="24"/>
              </w:rPr>
              <w:t>apstrīdēšana</w:t>
            </w:r>
            <w:r w:rsidR="6D0C8D29" w:rsidRPr="00960A52">
              <w:rPr>
                <w:rFonts w:ascii="Times New Roman" w:eastAsia="Times New Roman" w:hAnsi="Times New Roman" w:cs="Times New Roman"/>
                <w:sz w:val="24"/>
                <w:szCs w:val="24"/>
              </w:rPr>
              <w:t>s kārtību</w:t>
            </w:r>
            <w:r w:rsidR="00113BE4" w:rsidRPr="00960A52">
              <w:rPr>
                <w:rFonts w:ascii="Times New Roman" w:eastAsia="Times New Roman" w:hAnsi="Times New Roman" w:cs="Times New Roman"/>
                <w:sz w:val="24"/>
                <w:szCs w:val="24"/>
              </w:rPr>
              <w:t xml:space="preserve"> un ar to tiek </w:t>
            </w:r>
            <w:r w:rsidR="00DF7EA1" w:rsidRPr="00960A52">
              <w:rPr>
                <w:rFonts w:ascii="Times New Roman" w:eastAsia="Times New Roman" w:hAnsi="Times New Roman" w:cs="Times New Roman"/>
                <w:sz w:val="24"/>
                <w:szCs w:val="24"/>
              </w:rPr>
              <w:t>daļēji pārņemta likuma “Par piesārņojumu” 32.</w:t>
            </w:r>
            <w:r w:rsidR="00DF7EA1" w:rsidRPr="00960A52">
              <w:rPr>
                <w:rFonts w:ascii="Times New Roman" w:eastAsia="Times New Roman" w:hAnsi="Times New Roman" w:cs="Times New Roman"/>
                <w:sz w:val="24"/>
                <w:szCs w:val="24"/>
                <w:vertAlign w:val="superscript"/>
              </w:rPr>
              <w:t>2</w:t>
            </w:r>
            <w:r w:rsidR="00DF7EA1" w:rsidRPr="00960A52">
              <w:rPr>
                <w:rFonts w:ascii="Times New Roman" w:eastAsia="Times New Roman" w:hAnsi="Times New Roman" w:cs="Times New Roman"/>
                <w:sz w:val="24"/>
                <w:szCs w:val="24"/>
              </w:rPr>
              <w:t xml:space="preserve"> panta</w:t>
            </w:r>
            <w:r w:rsidR="0071245B" w:rsidRPr="00960A52">
              <w:rPr>
                <w:rFonts w:ascii="Times New Roman" w:eastAsia="Times New Roman" w:hAnsi="Times New Roman" w:cs="Times New Roman"/>
                <w:sz w:val="24"/>
                <w:szCs w:val="24"/>
              </w:rPr>
              <w:t xml:space="preserve"> pirmā daļa</w:t>
            </w:r>
            <w:r w:rsidR="5CA3DEFE" w:rsidRPr="00960A52">
              <w:rPr>
                <w:rFonts w:ascii="Times New Roman" w:eastAsia="Times New Roman" w:hAnsi="Times New Roman" w:cs="Times New Roman"/>
                <w:sz w:val="24"/>
                <w:szCs w:val="24"/>
              </w:rPr>
              <w:t>.</w:t>
            </w:r>
          </w:p>
          <w:p w14:paraId="6DF0F668" w14:textId="2B71AAF5" w:rsidR="00EC0042" w:rsidRPr="00960A52" w:rsidRDefault="00EC0042" w:rsidP="00BF5D4A">
            <w:pPr>
              <w:jc w:val="both"/>
              <w:rPr>
                <w:rFonts w:ascii="Times New Roman" w:eastAsia="Times New Roman" w:hAnsi="Times New Roman" w:cs="Times New Roman"/>
                <w:color w:val="D13438"/>
                <w:sz w:val="24"/>
                <w:szCs w:val="24"/>
                <w:u w:val="single"/>
              </w:rPr>
            </w:pPr>
          </w:p>
          <w:p w14:paraId="330A35A7" w14:textId="6892FB74" w:rsidR="006804FB" w:rsidRPr="00960A52" w:rsidRDefault="008D54EC" w:rsidP="00BF5D4A">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Attiecībā uz VVD lēmumiem, kas ir pieņemti par emisijas kvotu nenodošanu, likumprojekta </w:t>
            </w:r>
            <w:r w:rsidR="00443C3F" w:rsidRPr="00960A52">
              <w:rPr>
                <w:rFonts w:ascii="Times New Roman" w:eastAsia="Times New Roman" w:hAnsi="Times New Roman" w:cs="Times New Roman"/>
                <w:sz w:val="24"/>
                <w:szCs w:val="24"/>
              </w:rPr>
              <w:t>29</w:t>
            </w:r>
            <w:r w:rsidRPr="00960A52">
              <w:rPr>
                <w:rFonts w:ascii="Times New Roman" w:eastAsia="Times New Roman" w:hAnsi="Times New Roman" w:cs="Times New Roman"/>
                <w:sz w:val="24"/>
                <w:szCs w:val="24"/>
              </w:rPr>
              <w:t xml:space="preserve">. pantā ir noteikts, ka </w:t>
            </w:r>
            <w:r w:rsidR="00092DA6" w:rsidRPr="00960A52">
              <w:rPr>
                <w:rFonts w:ascii="Times New Roman" w:eastAsia="Times New Roman" w:hAnsi="Times New Roman" w:cs="Times New Roman"/>
                <w:sz w:val="24"/>
                <w:szCs w:val="24"/>
              </w:rPr>
              <w:t xml:space="preserve">šo lēmumu var apstrīdēt </w:t>
            </w:r>
            <w:r w:rsidR="00AF5238" w:rsidRPr="00960A52">
              <w:rPr>
                <w:rFonts w:ascii="Times New Roman" w:eastAsia="Times New Roman" w:hAnsi="Times New Roman" w:cs="Times New Roman"/>
                <w:sz w:val="24"/>
                <w:szCs w:val="24"/>
              </w:rPr>
              <w:t>Administratīvā likuma noteiktajā kārtībā. Ar šo pantu tiek pārņemta arī likuma “Par piesārņojumu” 32.</w:t>
            </w:r>
            <w:r w:rsidR="00AF5238" w:rsidRPr="00960A52">
              <w:rPr>
                <w:rFonts w:ascii="Times New Roman" w:eastAsia="Times New Roman" w:hAnsi="Times New Roman" w:cs="Times New Roman"/>
                <w:sz w:val="24"/>
                <w:szCs w:val="24"/>
                <w:vertAlign w:val="superscript"/>
              </w:rPr>
              <w:t>5</w:t>
            </w:r>
            <w:r w:rsidR="00AF5238" w:rsidRPr="00960A52">
              <w:rPr>
                <w:rFonts w:ascii="Times New Roman" w:eastAsia="Times New Roman" w:hAnsi="Times New Roman" w:cs="Times New Roman"/>
                <w:sz w:val="24"/>
                <w:szCs w:val="24"/>
              </w:rPr>
              <w:t xml:space="preserve"> panta </w:t>
            </w:r>
            <w:r w:rsidR="009B3F45" w:rsidRPr="00960A52">
              <w:rPr>
                <w:rFonts w:ascii="Times New Roman" w:eastAsia="Times New Roman" w:hAnsi="Times New Roman" w:cs="Times New Roman"/>
                <w:sz w:val="24"/>
                <w:szCs w:val="24"/>
              </w:rPr>
              <w:t>sestā daļa.</w:t>
            </w:r>
          </w:p>
          <w:p w14:paraId="16E0965C" w14:textId="4DE36E87" w:rsidR="00F12E0E" w:rsidRPr="00960A52" w:rsidRDefault="00F12E0E" w:rsidP="00BF5D4A">
            <w:pPr>
              <w:jc w:val="both"/>
              <w:rPr>
                <w:rFonts w:ascii="Times New Roman" w:eastAsia="Times New Roman" w:hAnsi="Times New Roman" w:cs="Times New Roman"/>
                <w:sz w:val="24"/>
                <w:szCs w:val="24"/>
              </w:rPr>
            </w:pPr>
          </w:p>
          <w:p w14:paraId="31AAE894" w14:textId="11875087" w:rsidR="792F43A5" w:rsidRPr="00960A52" w:rsidRDefault="006331D9" w:rsidP="00BF5D4A">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Ar likumprojekta </w:t>
            </w:r>
            <w:r w:rsidR="00443C3F" w:rsidRPr="00960A52">
              <w:rPr>
                <w:rFonts w:ascii="Times New Roman" w:eastAsia="Times New Roman" w:hAnsi="Times New Roman" w:cs="Times New Roman"/>
                <w:sz w:val="24"/>
                <w:szCs w:val="24"/>
              </w:rPr>
              <w:t>30</w:t>
            </w:r>
            <w:r w:rsidRPr="00960A52">
              <w:rPr>
                <w:rFonts w:ascii="Times New Roman" w:eastAsia="Times New Roman" w:hAnsi="Times New Roman" w:cs="Times New Roman"/>
                <w:sz w:val="24"/>
                <w:szCs w:val="24"/>
              </w:rPr>
              <w:t>. pantu tiek pārņemtas likuma “Par piesārņojumu”</w:t>
            </w:r>
            <w:r w:rsidR="00831C63" w:rsidRPr="00960A52">
              <w:rPr>
                <w:rFonts w:ascii="Times New Roman" w:eastAsia="Times New Roman" w:hAnsi="Times New Roman" w:cs="Times New Roman"/>
                <w:sz w:val="24"/>
                <w:szCs w:val="24"/>
              </w:rPr>
              <w:t xml:space="preserve"> 60. panta normas</w:t>
            </w:r>
            <w:r w:rsidR="00863809" w:rsidRPr="00960A52">
              <w:rPr>
                <w:rFonts w:ascii="Times New Roman" w:eastAsia="Times New Roman" w:hAnsi="Times New Roman" w:cs="Times New Roman"/>
                <w:sz w:val="24"/>
                <w:szCs w:val="24"/>
              </w:rPr>
              <w:t xml:space="preserve">, ar ko tiek noteikta administratīvā atbildība </w:t>
            </w:r>
            <w:r w:rsidR="0086357A" w:rsidRPr="00960A52">
              <w:rPr>
                <w:rFonts w:ascii="Times New Roman" w:eastAsia="Times New Roman" w:hAnsi="Times New Roman" w:cs="Times New Roman"/>
                <w:sz w:val="24"/>
                <w:szCs w:val="24"/>
              </w:rPr>
              <w:t>SEG emisiju monitoringa, iekārtu darbību un finanšu</w:t>
            </w:r>
            <w:r w:rsidR="00471613" w:rsidRPr="00960A52">
              <w:rPr>
                <w:rFonts w:ascii="Times New Roman" w:eastAsia="Times New Roman" w:hAnsi="Times New Roman" w:cs="Times New Roman"/>
                <w:sz w:val="24"/>
                <w:szCs w:val="24"/>
              </w:rPr>
              <w:t xml:space="preserve"> līdzekļ</w:t>
            </w:r>
            <w:r w:rsidR="000F6CCE" w:rsidRPr="00960A52">
              <w:rPr>
                <w:rFonts w:ascii="Times New Roman" w:eastAsia="Times New Roman" w:hAnsi="Times New Roman" w:cs="Times New Roman"/>
                <w:sz w:val="24"/>
                <w:szCs w:val="24"/>
              </w:rPr>
              <w:t>u izlietojuma jomās</w:t>
            </w:r>
            <w:r w:rsidR="00863809" w:rsidRPr="00960A52">
              <w:rPr>
                <w:rFonts w:ascii="Times New Roman" w:eastAsia="Times New Roman" w:hAnsi="Times New Roman" w:cs="Times New Roman"/>
                <w:sz w:val="24"/>
                <w:szCs w:val="24"/>
              </w:rPr>
              <w:t xml:space="preserve">. Kompetence par šo sodu piemērošanu tiek noteikta ar likumprojekta </w:t>
            </w:r>
            <w:r w:rsidR="00443C3F" w:rsidRPr="00960A52">
              <w:rPr>
                <w:rFonts w:ascii="Times New Roman" w:eastAsia="Times New Roman" w:hAnsi="Times New Roman" w:cs="Times New Roman"/>
                <w:sz w:val="24"/>
                <w:szCs w:val="24"/>
              </w:rPr>
              <w:t>31</w:t>
            </w:r>
            <w:r w:rsidR="00863809" w:rsidRPr="00960A52">
              <w:rPr>
                <w:rFonts w:ascii="Times New Roman" w:eastAsia="Times New Roman" w:hAnsi="Times New Roman" w:cs="Times New Roman"/>
                <w:sz w:val="24"/>
                <w:szCs w:val="24"/>
              </w:rPr>
              <w:t xml:space="preserve">. pantu, kas arī vienlaicīgi pārņem likuma “Par piesārņojumu” </w:t>
            </w:r>
            <w:r w:rsidR="00BF5D4A" w:rsidRPr="00960A52">
              <w:rPr>
                <w:rFonts w:ascii="Times New Roman" w:eastAsia="Times New Roman" w:hAnsi="Times New Roman" w:cs="Times New Roman"/>
                <w:sz w:val="24"/>
                <w:szCs w:val="24"/>
              </w:rPr>
              <w:t>64. panta trešo daļu.</w:t>
            </w:r>
          </w:p>
          <w:p w14:paraId="54E51BB5" w14:textId="77777777" w:rsidR="002805AC" w:rsidRPr="00960A52" w:rsidRDefault="002805AC" w:rsidP="00BF5D4A">
            <w:pPr>
              <w:jc w:val="both"/>
              <w:rPr>
                <w:rFonts w:ascii="Times New Roman" w:eastAsia="Times New Roman" w:hAnsi="Times New Roman" w:cs="Times New Roman"/>
                <w:sz w:val="24"/>
                <w:szCs w:val="24"/>
              </w:rPr>
            </w:pPr>
          </w:p>
          <w:p w14:paraId="6DA9BDAD" w14:textId="4DF1D3EC" w:rsidR="792F43A5" w:rsidRPr="00960A52" w:rsidRDefault="002805AC" w:rsidP="00207317">
            <w:pPr>
              <w:jc w:val="both"/>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 xml:space="preserve">Likumprojekta </w:t>
            </w:r>
            <w:r w:rsidR="00443C3F" w:rsidRPr="00960A52">
              <w:rPr>
                <w:rFonts w:ascii="Times New Roman" w:eastAsia="Times New Roman" w:hAnsi="Times New Roman" w:cs="Times New Roman"/>
                <w:sz w:val="24"/>
                <w:szCs w:val="24"/>
              </w:rPr>
              <w:t>32</w:t>
            </w:r>
            <w:r w:rsidRPr="00960A52">
              <w:rPr>
                <w:rFonts w:ascii="Times New Roman" w:eastAsia="Times New Roman" w:hAnsi="Times New Roman" w:cs="Times New Roman"/>
                <w:sz w:val="24"/>
                <w:szCs w:val="24"/>
              </w:rPr>
              <w:t xml:space="preserve">. pantā tiek noteikta likuma uzraudzība un tā izpildes kontrole. </w:t>
            </w:r>
            <w:r w:rsidR="00966F6E" w:rsidRPr="00960A52">
              <w:rPr>
                <w:rFonts w:ascii="Times New Roman" w:eastAsia="Times New Roman" w:hAnsi="Times New Roman" w:cs="Times New Roman"/>
                <w:sz w:val="24"/>
                <w:szCs w:val="24"/>
              </w:rPr>
              <w:t xml:space="preserve">Likuma prasību izpildi savas kompetences ietvaros uzrauga VARAM, VVD, kā arī </w:t>
            </w:r>
            <w:r w:rsidR="00DA614B" w:rsidRPr="00960A52">
              <w:rPr>
                <w:rFonts w:ascii="Times New Roman" w:eastAsia="Times New Roman" w:hAnsi="Times New Roman" w:cs="Times New Roman"/>
                <w:sz w:val="24"/>
                <w:szCs w:val="24"/>
              </w:rPr>
              <w:t xml:space="preserve">VPVB. </w:t>
            </w:r>
            <w:r w:rsidR="00207317" w:rsidRPr="00960A52">
              <w:rPr>
                <w:rFonts w:ascii="Times New Roman" w:eastAsia="Times New Roman" w:hAnsi="Times New Roman" w:cs="Times New Roman"/>
                <w:sz w:val="24"/>
                <w:szCs w:val="24"/>
              </w:rPr>
              <w:t>Ar šo likumprojekta pantu tiek arī daļēji pārņemtas likuma “Par piesārņojumu” 47. un 49. panta normas, ciktāl tās ir attiecināmas u</w:t>
            </w:r>
            <w:r w:rsidR="00B62D75" w:rsidRPr="00960A52">
              <w:rPr>
                <w:rFonts w:ascii="Times New Roman" w:eastAsia="Times New Roman" w:hAnsi="Times New Roman" w:cs="Times New Roman"/>
                <w:sz w:val="24"/>
                <w:szCs w:val="24"/>
              </w:rPr>
              <w:t>z</w:t>
            </w:r>
            <w:r w:rsidR="00207317" w:rsidRPr="00960A52">
              <w:rPr>
                <w:rFonts w:ascii="Times New Roman" w:eastAsia="Times New Roman" w:hAnsi="Times New Roman" w:cs="Times New Roman"/>
                <w:sz w:val="24"/>
                <w:szCs w:val="24"/>
              </w:rPr>
              <w:t xml:space="preserve"> klimata politikas jomu.</w:t>
            </w:r>
          </w:p>
          <w:p w14:paraId="125DA57F" w14:textId="378D8994" w:rsidR="792F43A5" w:rsidRPr="00960A52" w:rsidRDefault="792F43A5" w:rsidP="59E407EE">
            <w:pPr>
              <w:jc w:val="both"/>
              <w:rPr>
                <w:rFonts w:ascii="Times New Roman" w:eastAsia="Times New Roman" w:hAnsi="Times New Roman" w:cs="Times New Roman"/>
                <w:sz w:val="24"/>
                <w:szCs w:val="24"/>
                <w:lang w:eastAsia="lv-LV"/>
              </w:rPr>
            </w:pPr>
          </w:p>
          <w:p w14:paraId="40E6BB9D" w14:textId="515BEDC8" w:rsidR="006638CC" w:rsidRPr="00960A52" w:rsidRDefault="00CF1A11"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b/>
                <w:bCs/>
                <w:iCs/>
                <w:sz w:val="24"/>
                <w:szCs w:val="24"/>
                <w:lang w:eastAsia="lv-LV"/>
              </w:rPr>
              <w:t>V nodaļā</w:t>
            </w:r>
            <w:r w:rsidRPr="00960A52">
              <w:rPr>
                <w:rFonts w:ascii="Times New Roman" w:eastAsia="Times New Roman" w:hAnsi="Times New Roman" w:cs="Times New Roman"/>
                <w:iCs/>
                <w:sz w:val="24"/>
                <w:szCs w:val="24"/>
                <w:lang w:eastAsia="lv-LV"/>
              </w:rPr>
              <w:t xml:space="preserve"> ietvertas</w:t>
            </w:r>
            <w:r w:rsidR="006F3A85" w:rsidRPr="00960A52">
              <w:rPr>
                <w:rFonts w:ascii="Times New Roman" w:eastAsia="Times New Roman" w:hAnsi="Times New Roman" w:cs="Times New Roman"/>
                <w:iCs/>
                <w:sz w:val="24"/>
                <w:szCs w:val="24"/>
                <w:lang w:eastAsia="lv-LV"/>
              </w:rPr>
              <w:t xml:space="preserve"> normas par finanšu mehānismiem</w:t>
            </w:r>
            <w:r w:rsidR="006C48E3" w:rsidRPr="00960A52">
              <w:rPr>
                <w:rFonts w:ascii="Times New Roman" w:eastAsia="Times New Roman" w:hAnsi="Times New Roman" w:cs="Times New Roman"/>
                <w:iCs/>
                <w:sz w:val="24"/>
                <w:szCs w:val="24"/>
                <w:lang w:eastAsia="lv-LV"/>
              </w:rPr>
              <w:t xml:space="preserve">, kas izveidoti klimata pārmaiņu </w:t>
            </w:r>
            <w:r w:rsidR="00074FB7" w:rsidRPr="00960A52">
              <w:rPr>
                <w:rFonts w:ascii="Times New Roman" w:eastAsia="Times New Roman" w:hAnsi="Times New Roman" w:cs="Times New Roman"/>
                <w:iCs/>
                <w:sz w:val="24"/>
                <w:szCs w:val="24"/>
                <w:lang w:eastAsia="lv-LV"/>
              </w:rPr>
              <w:t>samazināšanai</w:t>
            </w:r>
            <w:r w:rsidR="00B05A41" w:rsidRPr="00960A52">
              <w:rPr>
                <w:rFonts w:ascii="Times New Roman" w:eastAsia="Times New Roman" w:hAnsi="Times New Roman" w:cs="Times New Roman"/>
                <w:iCs/>
                <w:sz w:val="24"/>
                <w:szCs w:val="24"/>
                <w:lang w:eastAsia="lv-LV"/>
              </w:rPr>
              <w:t>, kā arī plašāka informēšana par tiem</w:t>
            </w:r>
            <w:r w:rsidR="006C48E3" w:rsidRPr="00960A52">
              <w:rPr>
                <w:rFonts w:ascii="Times New Roman" w:eastAsia="Times New Roman" w:hAnsi="Times New Roman" w:cs="Times New Roman"/>
                <w:iCs/>
                <w:sz w:val="24"/>
                <w:szCs w:val="24"/>
                <w:lang w:eastAsia="lv-LV"/>
              </w:rPr>
              <w:t>.</w:t>
            </w:r>
          </w:p>
          <w:p w14:paraId="2FEAFE41" w14:textId="77777777" w:rsidR="006638CC" w:rsidRPr="00960A52" w:rsidRDefault="006638CC" w:rsidP="00863D1D">
            <w:pPr>
              <w:jc w:val="both"/>
              <w:rPr>
                <w:rFonts w:ascii="Times New Roman" w:eastAsia="Times New Roman" w:hAnsi="Times New Roman" w:cs="Times New Roman"/>
                <w:iCs/>
                <w:sz w:val="24"/>
                <w:szCs w:val="24"/>
                <w:lang w:eastAsia="lv-LV"/>
              </w:rPr>
            </w:pPr>
          </w:p>
          <w:p w14:paraId="144DC001" w14:textId="4EBE04D2" w:rsidR="00240845" w:rsidRPr="00960A52" w:rsidRDefault="006961DC" w:rsidP="00863D1D">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Attiecībā uz Klimata pārmaiņu finanšu instrumentu (turpmāk – </w:t>
            </w:r>
            <w:r w:rsidR="001B370C" w:rsidRPr="00960A52">
              <w:rPr>
                <w:rFonts w:ascii="Times New Roman" w:eastAsia="Times New Roman" w:hAnsi="Times New Roman" w:cs="Times New Roman"/>
                <w:sz w:val="24"/>
                <w:szCs w:val="24"/>
                <w:lang w:eastAsia="lv-LV"/>
              </w:rPr>
              <w:t xml:space="preserve">KPFI) būtiski norādīt, ka </w:t>
            </w:r>
            <w:r w:rsidR="00203769" w:rsidRPr="00960A52">
              <w:rPr>
                <w:rFonts w:ascii="Times New Roman" w:eastAsia="Times New Roman" w:hAnsi="Times New Roman" w:cs="Times New Roman"/>
                <w:sz w:val="24"/>
                <w:szCs w:val="24"/>
                <w:lang w:eastAsia="lv-LV"/>
              </w:rPr>
              <w:t>š</w:t>
            </w:r>
            <w:r w:rsidR="1163A68C" w:rsidRPr="00960A52">
              <w:rPr>
                <w:rFonts w:ascii="Times New Roman" w:eastAsia="Times New Roman" w:hAnsi="Times New Roman" w:cs="Times New Roman"/>
                <w:sz w:val="24"/>
                <w:szCs w:val="24"/>
                <w:lang w:eastAsia="lv-LV"/>
              </w:rPr>
              <w:t xml:space="preserve">ī finanšu instrumenta ietvaros </w:t>
            </w:r>
            <w:r w:rsidR="00203769" w:rsidRPr="00960A52">
              <w:rPr>
                <w:rFonts w:ascii="Times New Roman" w:eastAsia="Times New Roman" w:hAnsi="Times New Roman" w:cs="Times New Roman"/>
                <w:sz w:val="24"/>
                <w:szCs w:val="24"/>
                <w:lang w:eastAsia="lv-LV"/>
              </w:rPr>
              <w:t xml:space="preserve"> </w:t>
            </w:r>
            <w:r w:rsidR="00666EAC" w:rsidRPr="00960A52">
              <w:rPr>
                <w:rFonts w:ascii="Times New Roman" w:eastAsia="Times New Roman" w:hAnsi="Times New Roman" w:cs="Times New Roman"/>
                <w:sz w:val="24"/>
                <w:szCs w:val="24"/>
                <w:lang w:eastAsia="lv-LV"/>
              </w:rPr>
              <w:t xml:space="preserve"> </w:t>
            </w:r>
            <w:r w:rsidR="00190BA8" w:rsidRPr="00960A52">
              <w:rPr>
                <w:rFonts w:ascii="Times New Roman" w:eastAsia="Times New Roman" w:hAnsi="Times New Roman" w:cs="Times New Roman"/>
                <w:sz w:val="24"/>
                <w:szCs w:val="24"/>
                <w:lang w:eastAsia="lv-LV"/>
              </w:rPr>
              <w:t>projektu</w:t>
            </w:r>
            <w:r w:rsidR="6E72308F" w:rsidRPr="00960A52">
              <w:rPr>
                <w:rFonts w:ascii="Times New Roman" w:eastAsia="Times New Roman" w:hAnsi="Times New Roman" w:cs="Times New Roman"/>
                <w:sz w:val="24"/>
                <w:szCs w:val="24"/>
                <w:lang w:eastAsia="lv-LV"/>
              </w:rPr>
              <w:t xml:space="preserve"> </w:t>
            </w:r>
            <w:r w:rsidR="158FF9AA" w:rsidRPr="00960A52">
              <w:rPr>
                <w:rFonts w:ascii="Times New Roman" w:eastAsia="Times New Roman" w:hAnsi="Times New Roman" w:cs="Times New Roman"/>
                <w:sz w:val="24"/>
                <w:szCs w:val="24"/>
                <w:lang w:eastAsia="lv-LV"/>
              </w:rPr>
              <w:t xml:space="preserve">īstenošana noslēdzās </w:t>
            </w:r>
            <w:r w:rsidR="6E72308F" w:rsidRPr="00960A52">
              <w:rPr>
                <w:rFonts w:ascii="Times New Roman" w:eastAsia="Times New Roman" w:hAnsi="Times New Roman" w:cs="Times New Roman"/>
                <w:sz w:val="24"/>
                <w:szCs w:val="24"/>
                <w:lang w:eastAsia="lv-LV"/>
              </w:rPr>
              <w:t xml:space="preserve"> </w:t>
            </w:r>
            <w:r w:rsidR="002A53BB" w:rsidRPr="00960A52">
              <w:rPr>
                <w:rFonts w:ascii="Times New Roman" w:eastAsia="Times New Roman" w:hAnsi="Times New Roman" w:cs="Times New Roman"/>
                <w:sz w:val="24"/>
                <w:szCs w:val="24"/>
                <w:lang w:eastAsia="lv-LV"/>
              </w:rPr>
              <w:t xml:space="preserve"> 2015. gada 31. decembr</w:t>
            </w:r>
            <w:r w:rsidR="0D42C180" w:rsidRPr="00960A52">
              <w:rPr>
                <w:rFonts w:ascii="Times New Roman" w:eastAsia="Times New Roman" w:hAnsi="Times New Roman" w:cs="Times New Roman"/>
                <w:sz w:val="24"/>
                <w:szCs w:val="24"/>
                <w:lang w:eastAsia="lv-LV"/>
              </w:rPr>
              <w:t>ī</w:t>
            </w:r>
            <w:r w:rsidR="00372EF9" w:rsidRPr="00960A52">
              <w:rPr>
                <w:rFonts w:ascii="Times New Roman" w:eastAsia="Times New Roman" w:hAnsi="Times New Roman" w:cs="Times New Roman"/>
                <w:sz w:val="24"/>
                <w:szCs w:val="24"/>
                <w:lang w:eastAsia="lv-LV"/>
              </w:rPr>
              <w:t xml:space="preserve">. Lai arī jauni KPFI </w:t>
            </w:r>
            <w:r w:rsidR="4279580A" w:rsidRPr="00960A52">
              <w:rPr>
                <w:rFonts w:ascii="Times New Roman" w:eastAsia="Times New Roman" w:hAnsi="Times New Roman" w:cs="Times New Roman"/>
                <w:sz w:val="24"/>
                <w:szCs w:val="24"/>
                <w:lang w:eastAsia="lv-LV"/>
              </w:rPr>
              <w:t>projekti</w:t>
            </w:r>
            <w:r w:rsidR="00372EF9" w:rsidRPr="00960A52">
              <w:rPr>
                <w:rFonts w:ascii="Times New Roman" w:eastAsia="Times New Roman" w:hAnsi="Times New Roman" w:cs="Times New Roman"/>
                <w:sz w:val="24"/>
                <w:szCs w:val="24"/>
                <w:lang w:eastAsia="lv-LV"/>
              </w:rPr>
              <w:t xml:space="preserve"> </w:t>
            </w:r>
            <w:r w:rsidR="13410642" w:rsidRPr="00960A52">
              <w:rPr>
                <w:rFonts w:ascii="Times New Roman" w:eastAsia="Times New Roman" w:hAnsi="Times New Roman" w:cs="Times New Roman"/>
                <w:sz w:val="24"/>
                <w:szCs w:val="24"/>
                <w:lang w:eastAsia="lv-LV"/>
              </w:rPr>
              <w:t xml:space="preserve">netiek īstenoti,  </w:t>
            </w:r>
            <w:r w:rsidR="13410642" w:rsidRPr="00960A52">
              <w:rPr>
                <w:rFonts w:ascii="Times New Roman" w:eastAsia="Times New Roman" w:hAnsi="Times New Roman" w:cs="Times New Roman"/>
                <w:color w:val="000000" w:themeColor="text1"/>
                <w:sz w:val="24"/>
                <w:szCs w:val="24"/>
              </w:rPr>
              <w:t xml:space="preserve">tiek veikts </w:t>
            </w:r>
            <w:r w:rsidR="1DC71C2E" w:rsidRPr="00960A52">
              <w:rPr>
                <w:rFonts w:ascii="Times New Roman" w:eastAsia="Times New Roman" w:hAnsi="Times New Roman" w:cs="Times New Roman"/>
                <w:color w:val="000000" w:themeColor="text1"/>
                <w:sz w:val="24"/>
                <w:szCs w:val="24"/>
              </w:rPr>
              <w:t>projektu</w:t>
            </w:r>
            <w:r w:rsidR="13410642" w:rsidRPr="00960A52">
              <w:rPr>
                <w:rFonts w:ascii="Times New Roman" w:eastAsia="Times New Roman" w:hAnsi="Times New Roman" w:cs="Times New Roman"/>
                <w:color w:val="000000" w:themeColor="text1"/>
                <w:sz w:val="24"/>
                <w:szCs w:val="24"/>
              </w:rPr>
              <w:t xml:space="preserve"> </w:t>
            </w:r>
            <w:proofErr w:type="spellStart"/>
            <w:r w:rsidR="13410642" w:rsidRPr="00960A52">
              <w:rPr>
                <w:rFonts w:ascii="Times New Roman" w:eastAsia="Times New Roman" w:hAnsi="Times New Roman" w:cs="Times New Roman"/>
                <w:color w:val="000000" w:themeColor="text1"/>
                <w:sz w:val="24"/>
                <w:szCs w:val="24"/>
              </w:rPr>
              <w:t>pēcieviešanas</w:t>
            </w:r>
            <w:proofErr w:type="spellEnd"/>
            <w:r w:rsidR="13410642" w:rsidRPr="00960A52">
              <w:rPr>
                <w:rFonts w:ascii="Times New Roman" w:eastAsia="Times New Roman" w:hAnsi="Times New Roman" w:cs="Times New Roman"/>
                <w:color w:val="000000" w:themeColor="text1"/>
                <w:sz w:val="24"/>
                <w:szCs w:val="24"/>
              </w:rPr>
              <w:t xml:space="preserve"> monitorings</w:t>
            </w:r>
            <w:r w:rsidR="13410642" w:rsidRPr="00960A52">
              <w:rPr>
                <w:rFonts w:ascii="Times New Roman" w:eastAsia="Times New Roman" w:hAnsi="Times New Roman" w:cs="Times New Roman"/>
                <w:color w:val="000000" w:themeColor="text1"/>
                <w:sz w:val="28"/>
                <w:szCs w:val="28"/>
              </w:rPr>
              <w:t>.</w:t>
            </w:r>
            <w:r w:rsidR="00372EF9" w:rsidRPr="00960A52">
              <w:rPr>
                <w:rFonts w:ascii="Times New Roman" w:eastAsia="Times New Roman" w:hAnsi="Times New Roman" w:cs="Times New Roman"/>
                <w:sz w:val="24"/>
                <w:szCs w:val="24"/>
                <w:lang w:eastAsia="lv-LV"/>
              </w:rPr>
              <w:t xml:space="preserve"> </w:t>
            </w:r>
            <w:r w:rsidR="00790429" w:rsidRPr="00960A52">
              <w:rPr>
                <w:rFonts w:ascii="Times New Roman" w:eastAsia="Times New Roman" w:hAnsi="Times New Roman" w:cs="Times New Roman"/>
                <w:sz w:val="24"/>
                <w:szCs w:val="24"/>
                <w:lang w:eastAsia="lv-LV"/>
              </w:rPr>
              <w:t xml:space="preserve"> </w:t>
            </w:r>
            <w:r w:rsidR="004C757E" w:rsidRPr="00960A52">
              <w:rPr>
                <w:rFonts w:ascii="Times New Roman" w:eastAsia="Times New Roman" w:hAnsi="Times New Roman" w:cs="Times New Roman"/>
                <w:sz w:val="24"/>
                <w:szCs w:val="24"/>
                <w:lang w:eastAsia="lv-LV"/>
              </w:rPr>
              <w:t xml:space="preserve">Tāpēc ir izveidots likumprojekta </w:t>
            </w:r>
            <w:r w:rsidR="003922C5" w:rsidRPr="00960A52">
              <w:rPr>
                <w:rFonts w:ascii="Times New Roman" w:eastAsia="Times New Roman" w:hAnsi="Times New Roman" w:cs="Times New Roman"/>
                <w:sz w:val="24"/>
                <w:szCs w:val="24"/>
                <w:lang w:eastAsia="lv-LV"/>
              </w:rPr>
              <w:t>33</w:t>
            </w:r>
            <w:r w:rsidR="004C757E" w:rsidRPr="00960A52">
              <w:rPr>
                <w:rFonts w:ascii="Times New Roman" w:eastAsia="Times New Roman" w:hAnsi="Times New Roman" w:cs="Times New Roman"/>
                <w:sz w:val="24"/>
                <w:szCs w:val="24"/>
                <w:lang w:eastAsia="lv-LV"/>
              </w:rPr>
              <w:t>. pants, kas</w:t>
            </w:r>
            <w:r w:rsidR="5F13FDE2" w:rsidRPr="00960A52">
              <w:rPr>
                <w:rFonts w:ascii="Times New Roman" w:eastAsia="Times New Roman" w:hAnsi="Times New Roman" w:cs="Times New Roman"/>
                <w:sz w:val="24"/>
                <w:szCs w:val="24"/>
                <w:lang w:eastAsia="lv-LV"/>
              </w:rPr>
              <w:t xml:space="preserve"> nosaka </w:t>
            </w:r>
            <w:r w:rsidR="5F13FDE2" w:rsidRPr="00960A52">
              <w:rPr>
                <w:rFonts w:ascii="Times New Roman" w:eastAsia="Times New Roman" w:hAnsi="Times New Roman" w:cs="Times New Roman"/>
                <w:lang w:eastAsia="lv-LV"/>
              </w:rPr>
              <w:t xml:space="preserve">VARAM un </w:t>
            </w:r>
            <w:r w:rsidR="49B16582" w:rsidRPr="00960A52">
              <w:rPr>
                <w:rFonts w:ascii="Times New Roman" w:eastAsia="Times New Roman" w:hAnsi="Times New Roman" w:cs="Times New Roman"/>
                <w:color w:val="000000" w:themeColor="text1"/>
                <w:sz w:val="24"/>
                <w:szCs w:val="24"/>
              </w:rPr>
              <w:t xml:space="preserve">Valsts sabiedrības ar ierobežotu atbildību </w:t>
            </w:r>
            <w:r w:rsidR="49B16582" w:rsidRPr="00960A52">
              <w:rPr>
                <w:rFonts w:ascii="Times New Roman" w:eastAsia="Times New Roman" w:hAnsi="Times New Roman" w:cs="Times New Roman"/>
                <w:color w:val="000000" w:themeColor="text1"/>
                <w:sz w:val="24"/>
                <w:szCs w:val="24"/>
              </w:rPr>
              <w:lastRenderedPageBreak/>
              <w:t>“Vides investīciju fonds”</w:t>
            </w:r>
            <w:r w:rsidR="5F13FDE2" w:rsidRPr="00960A52">
              <w:rPr>
                <w:rFonts w:ascii="Times New Roman" w:eastAsia="Times New Roman" w:hAnsi="Times New Roman" w:cs="Times New Roman"/>
                <w:lang w:eastAsia="lv-LV"/>
              </w:rPr>
              <w:t xml:space="preserve"> </w:t>
            </w:r>
            <w:r w:rsidR="004C757E" w:rsidRPr="00960A52">
              <w:rPr>
                <w:rFonts w:ascii="Times New Roman" w:eastAsia="Times New Roman" w:hAnsi="Times New Roman" w:cs="Times New Roman"/>
                <w:sz w:val="24"/>
                <w:szCs w:val="24"/>
                <w:lang w:eastAsia="lv-LV"/>
              </w:rPr>
              <w:t xml:space="preserve"> </w:t>
            </w:r>
            <w:r w:rsidR="65427D2F" w:rsidRPr="00960A52">
              <w:rPr>
                <w:rFonts w:ascii="Times New Roman" w:eastAsia="Times New Roman" w:hAnsi="Times New Roman" w:cs="Times New Roman"/>
                <w:sz w:val="24"/>
                <w:szCs w:val="24"/>
                <w:lang w:eastAsia="lv-LV"/>
              </w:rPr>
              <w:t>KPFI uzraudzības funkcijas.</w:t>
            </w:r>
            <w:r w:rsidR="004F5149" w:rsidRPr="00960A52">
              <w:rPr>
                <w:rFonts w:ascii="Times New Roman" w:eastAsia="Times New Roman" w:hAnsi="Times New Roman" w:cs="Times New Roman"/>
                <w:sz w:val="24"/>
                <w:szCs w:val="24"/>
                <w:lang w:eastAsia="lv-LV"/>
              </w:rPr>
              <w:t xml:space="preserve"> </w:t>
            </w:r>
            <w:r w:rsidR="00715644" w:rsidRPr="00960A52">
              <w:rPr>
                <w:rFonts w:ascii="Times New Roman" w:eastAsia="Times New Roman" w:hAnsi="Times New Roman" w:cs="Times New Roman"/>
                <w:sz w:val="24"/>
                <w:szCs w:val="24"/>
                <w:lang w:eastAsia="lv-LV"/>
              </w:rPr>
              <w:t xml:space="preserve">Ņemot vērā, ka notiek tikai KPFI projektu </w:t>
            </w:r>
            <w:proofErr w:type="spellStart"/>
            <w:r w:rsidR="00715644" w:rsidRPr="00960A52">
              <w:rPr>
                <w:rFonts w:ascii="Times New Roman" w:eastAsia="Times New Roman" w:hAnsi="Times New Roman" w:cs="Times New Roman"/>
                <w:sz w:val="24"/>
                <w:szCs w:val="24"/>
                <w:lang w:eastAsia="lv-LV"/>
              </w:rPr>
              <w:t>pēcieviešanas</w:t>
            </w:r>
            <w:proofErr w:type="spellEnd"/>
            <w:r w:rsidR="00715644" w:rsidRPr="00960A52">
              <w:rPr>
                <w:rFonts w:ascii="Times New Roman" w:eastAsia="Times New Roman" w:hAnsi="Times New Roman" w:cs="Times New Roman"/>
                <w:sz w:val="24"/>
                <w:szCs w:val="24"/>
                <w:lang w:eastAsia="lv-LV"/>
              </w:rPr>
              <w:t xml:space="preserve"> monitorings, </w:t>
            </w:r>
            <w:r w:rsidR="006E7EAC" w:rsidRPr="00960A52">
              <w:rPr>
                <w:rFonts w:ascii="Times New Roman" w:eastAsia="Times New Roman" w:hAnsi="Times New Roman" w:cs="Times New Roman"/>
                <w:sz w:val="24"/>
                <w:szCs w:val="24"/>
                <w:lang w:eastAsia="lv-LV"/>
              </w:rPr>
              <w:t>likuma “Par Latvijas Republikas dalību Kioto protokola elastīgajos mehānismos”</w:t>
            </w:r>
            <w:r w:rsidR="00CE0933" w:rsidRPr="00960A52">
              <w:rPr>
                <w:rFonts w:ascii="Times New Roman" w:eastAsia="Times New Roman" w:hAnsi="Times New Roman" w:cs="Times New Roman"/>
                <w:sz w:val="24"/>
                <w:szCs w:val="24"/>
                <w:lang w:eastAsia="lv-LV"/>
              </w:rPr>
              <w:t xml:space="preserve"> </w:t>
            </w:r>
            <w:r w:rsidR="007D1739" w:rsidRPr="00960A52">
              <w:rPr>
                <w:rFonts w:ascii="Times New Roman" w:eastAsia="Times New Roman" w:hAnsi="Times New Roman" w:cs="Times New Roman"/>
                <w:sz w:val="24"/>
                <w:szCs w:val="24"/>
                <w:lang w:eastAsia="lv-LV"/>
              </w:rPr>
              <w:t xml:space="preserve">7., </w:t>
            </w:r>
            <w:r w:rsidR="00540CB3" w:rsidRPr="00960A52">
              <w:rPr>
                <w:rFonts w:ascii="Times New Roman" w:eastAsia="Times New Roman" w:hAnsi="Times New Roman" w:cs="Times New Roman"/>
                <w:sz w:val="24"/>
                <w:szCs w:val="24"/>
                <w:lang w:eastAsia="lv-LV"/>
              </w:rPr>
              <w:t>8.,</w:t>
            </w:r>
            <w:r w:rsidR="00D85BAC" w:rsidRPr="00960A52">
              <w:rPr>
                <w:rFonts w:ascii="Times New Roman" w:eastAsia="Times New Roman" w:hAnsi="Times New Roman" w:cs="Times New Roman"/>
                <w:sz w:val="24"/>
                <w:szCs w:val="24"/>
                <w:lang w:eastAsia="lv-LV"/>
              </w:rPr>
              <w:t xml:space="preserve"> 9., </w:t>
            </w:r>
            <w:r w:rsidR="007F15F1" w:rsidRPr="00960A52">
              <w:rPr>
                <w:rFonts w:ascii="Times New Roman" w:eastAsia="Times New Roman" w:hAnsi="Times New Roman" w:cs="Times New Roman"/>
                <w:sz w:val="24"/>
                <w:szCs w:val="24"/>
                <w:lang w:eastAsia="lv-LV"/>
              </w:rPr>
              <w:t>10.</w:t>
            </w:r>
            <w:r w:rsidR="007F15F1" w:rsidRPr="00960A52">
              <w:rPr>
                <w:rFonts w:ascii="Times New Roman" w:eastAsia="Times New Roman" w:hAnsi="Times New Roman" w:cs="Times New Roman"/>
                <w:sz w:val="24"/>
                <w:szCs w:val="24"/>
                <w:vertAlign w:val="superscript"/>
                <w:lang w:eastAsia="lv-LV"/>
              </w:rPr>
              <w:t>1</w:t>
            </w:r>
            <w:r w:rsidR="00C86D1C" w:rsidRPr="00960A52">
              <w:rPr>
                <w:rFonts w:ascii="Times New Roman" w:eastAsia="Times New Roman" w:hAnsi="Times New Roman" w:cs="Times New Roman"/>
                <w:sz w:val="24"/>
                <w:szCs w:val="24"/>
                <w:lang w:eastAsia="lv-LV"/>
              </w:rPr>
              <w:t xml:space="preserve"> un</w:t>
            </w:r>
            <w:r w:rsidR="007F15F1" w:rsidRPr="00960A52">
              <w:rPr>
                <w:rFonts w:ascii="Times New Roman" w:eastAsia="Times New Roman" w:hAnsi="Times New Roman" w:cs="Times New Roman"/>
                <w:sz w:val="24"/>
                <w:szCs w:val="24"/>
                <w:lang w:eastAsia="lv-LV"/>
              </w:rPr>
              <w:t xml:space="preserve"> 10.</w:t>
            </w:r>
            <w:r w:rsidR="007F15F1" w:rsidRPr="00960A52">
              <w:rPr>
                <w:rFonts w:ascii="Times New Roman" w:eastAsia="Times New Roman" w:hAnsi="Times New Roman" w:cs="Times New Roman"/>
                <w:sz w:val="24"/>
                <w:szCs w:val="24"/>
                <w:vertAlign w:val="superscript"/>
                <w:lang w:eastAsia="lv-LV"/>
              </w:rPr>
              <w:t>2</w:t>
            </w:r>
            <w:r w:rsidR="00D74CD0" w:rsidRPr="00960A52">
              <w:rPr>
                <w:rFonts w:ascii="Times New Roman" w:eastAsia="Times New Roman" w:hAnsi="Times New Roman" w:cs="Times New Roman"/>
                <w:sz w:val="24"/>
                <w:szCs w:val="24"/>
                <w:lang w:eastAsia="lv-LV"/>
              </w:rPr>
              <w:t xml:space="preserve"> </w:t>
            </w:r>
            <w:r w:rsidR="00C86D1C" w:rsidRPr="00960A52">
              <w:rPr>
                <w:rFonts w:ascii="Times New Roman" w:eastAsia="Times New Roman" w:hAnsi="Times New Roman" w:cs="Times New Roman"/>
                <w:sz w:val="24"/>
                <w:szCs w:val="24"/>
                <w:lang w:eastAsia="lv-LV"/>
              </w:rPr>
              <w:t>pantos, kā arī</w:t>
            </w:r>
            <w:r w:rsidR="00D74CD0" w:rsidRPr="00960A52">
              <w:rPr>
                <w:rFonts w:ascii="Times New Roman" w:eastAsia="Times New Roman" w:hAnsi="Times New Roman" w:cs="Times New Roman"/>
                <w:sz w:val="24"/>
                <w:szCs w:val="24"/>
                <w:lang w:eastAsia="lv-LV"/>
              </w:rPr>
              <w:t xml:space="preserve"> 11.</w:t>
            </w:r>
            <w:r w:rsidR="006E7EAC" w:rsidRPr="00960A52">
              <w:rPr>
                <w:rFonts w:ascii="Times New Roman" w:eastAsia="Times New Roman" w:hAnsi="Times New Roman" w:cs="Times New Roman"/>
                <w:sz w:val="24"/>
                <w:szCs w:val="24"/>
                <w:lang w:eastAsia="lv-LV"/>
              </w:rPr>
              <w:t> pant</w:t>
            </w:r>
            <w:r w:rsidR="00C86D1C" w:rsidRPr="00960A52">
              <w:rPr>
                <w:rFonts w:ascii="Times New Roman" w:eastAsia="Times New Roman" w:hAnsi="Times New Roman" w:cs="Times New Roman"/>
                <w:sz w:val="24"/>
                <w:szCs w:val="24"/>
                <w:lang w:eastAsia="lv-LV"/>
              </w:rPr>
              <w:t>a pirmajā daļā</w:t>
            </w:r>
            <w:r w:rsidR="006E7EAC" w:rsidRPr="00960A52">
              <w:rPr>
                <w:rFonts w:ascii="Times New Roman" w:eastAsia="Times New Roman" w:hAnsi="Times New Roman" w:cs="Times New Roman"/>
                <w:sz w:val="24"/>
                <w:szCs w:val="24"/>
                <w:lang w:eastAsia="lv-LV"/>
              </w:rPr>
              <w:t xml:space="preserve"> noteiktais</w:t>
            </w:r>
            <w:r w:rsidR="00240845" w:rsidRPr="00960A52">
              <w:rPr>
                <w:rFonts w:ascii="Times New Roman" w:eastAsia="Times New Roman" w:hAnsi="Times New Roman" w:cs="Times New Roman"/>
                <w:sz w:val="24"/>
                <w:szCs w:val="24"/>
                <w:lang w:eastAsia="lv-LV"/>
              </w:rPr>
              <w:t xml:space="preserve"> netiek pārņemt</w:t>
            </w:r>
            <w:r w:rsidR="006E7EAC" w:rsidRPr="00960A52">
              <w:rPr>
                <w:rFonts w:ascii="Times New Roman" w:eastAsia="Times New Roman" w:hAnsi="Times New Roman" w:cs="Times New Roman"/>
                <w:sz w:val="24"/>
                <w:szCs w:val="24"/>
                <w:lang w:eastAsia="lv-LV"/>
              </w:rPr>
              <w:t>s</w:t>
            </w:r>
            <w:r w:rsidR="00240845" w:rsidRPr="00960A52">
              <w:rPr>
                <w:rFonts w:ascii="Times New Roman" w:eastAsia="Times New Roman" w:hAnsi="Times New Roman" w:cs="Times New Roman"/>
                <w:sz w:val="24"/>
                <w:szCs w:val="24"/>
                <w:lang w:eastAsia="lv-LV"/>
              </w:rPr>
              <w:t xml:space="preserve"> likumprojektā.</w:t>
            </w:r>
          </w:p>
          <w:p w14:paraId="392135D0" w14:textId="284CF1B1" w:rsidR="006A52D8" w:rsidRPr="00960A52" w:rsidRDefault="00CE0933"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Ar </w:t>
            </w:r>
            <w:r w:rsidR="004F3C13" w:rsidRPr="00960A52">
              <w:rPr>
                <w:rFonts w:ascii="Times New Roman" w:eastAsia="Times New Roman" w:hAnsi="Times New Roman" w:cs="Times New Roman"/>
                <w:iCs/>
                <w:sz w:val="24"/>
                <w:szCs w:val="24"/>
                <w:lang w:eastAsia="lv-LV"/>
              </w:rPr>
              <w:t>33</w:t>
            </w:r>
            <w:r w:rsidRPr="00960A52">
              <w:rPr>
                <w:rFonts w:ascii="Times New Roman" w:eastAsia="Times New Roman" w:hAnsi="Times New Roman" w:cs="Times New Roman"/>
                <w:iCs/>
                <w:sz w:val="24"/>
                <w:szCs w:val="24"/>
                <w:lang w:eastAsia="lv-LV"/>
              </w:rPr>
              <w:t xml:space="preserve">. panta </w:t>
            </w:r>
            <w:r w:rsidR="00D87D29" w:rsidRPr="00960A52">
              <w:rPr>
                <w:rFonts w:ascii="Times New Roman" w:eastAsia="Times New Roman" w:hAnsi="Times New Roman" w:cs="Times New Roman"/>
                <w:iCs/>
                <w:sz w:val="24"/>
                <w:szCs w:val="24"/>
                <w:lang w:eastAsia="lv-LV"/>
              </w:rPr>
              <w:t>o</w:t>
            </w:r>
            <w:r w:rsidR="00CC0F2B" w:rsidRPr="00960A52">
              <w:rPr>
                <w:rFonts w:ascii="Times New Roman" w:eastAsia="Times New Roman" w:hAnsi="Times New Roman" w:cs="Times New Roman"/>
                <w:iCs/>
                <w:sz w:val="24"/>
                <w:szCs w:val="24"/>
                <w:lang w:eastAsia="lv-LV"/>
              </w:rPr>
              <w:t>tro,</w:t>
            </w:r>
            <w:r w:rsidR="001C2347" w:rsidRPr="00960A52">
              <w:rPr>
                <w:rFonts w:ascii="Times New Roman" w:eastAsia="Times New Roman" w:hAnsi="Times New Roman" w:cs="Times New Roman"/>
                <w:iCs/>
                <w:sz w:val="24"/>
                <w:szCs w:val="24"/>
                <w:lang w:eastAsia="lv-LV"/>
              </w:rPr>
              <w:t xml:space="preserve"> ceturto</w:t>
            </w:r>
            <w:r w:rsidRPr="00960A52">
              <w:rPr>
                <w:rFonts w:ascii="Times New Roman" w:eastAsia="Times New Roman" w:hAnsi="Times New Roman" w:cs="Times New Roman"/>
                <w:iCs/>
                <w:sz w:val="24"/>
                <w:szCs w:val="24"/>
                <w:lang w:eastAsia="lv-LV"/>
              </w:rPr>
              <w:t xml:space="preserve"> </w:t>
            </w:r>
            <w:r w:rsidR="00CC0F2B" w:rsidRPr="00960A52">
              <w:rPr>
                <w:rFonts w:ascii="Times New Roman" w:eastAsia="Times New Roman" w:hAnsi="Times New Roman" w:cs="Times New Roman"/>
                <w:iCs/>
                <w:sz w:val="24"/>
                <w:szCs w:val="24"/>
                <w:lang w:eastAsia="lv-LV"/>
              </w:rPr>
              <w:t xml:space="preserve">un </w:t>
            </w:r>
            <w:r w:rsidR="004D39D7" w:rsidRPr="00960A52">
              <w:rPr>
                <w:rFonts w:ascii="Times New Roman" w:eastAsia="Times New Roman" w:hAnsi="Times New Roman" w:cs="Times New Roman"/>
                <w:iCs/>
                <w:sz w:val="24"/>
                <w:szCs w:val="24"/>
                <w:lang w:eastAsia="lv-LV"/>
              </w:rPr>
              <w:t xml:space="preserve">sesto </w:t>
            </w:r>
            <w:r w:rsidRPr="00960A52">
              <w:rPr>
                <w:rFonts w:ascii="Times New Roman" w:eastAsia="Times New Roman" w:hAnsi="Times New Roman" w:cs="Times New Roman"/>
                <w:iCs/>
                <w:sz w:val="24"/>
                <w:szCs w:val="24"/>
                <w:lang w:eastAsia="lv-LV"/>
              </w:rPr>
              <w:t>daļu tiek</w:t>
            </w:r>
            <w:r w:rsidR="001C2347" w:rsidRPr="00960A52">
              <w:rPr>
                <w:rFonts w:ascii="Times New Roman" w:eastAsia="Times New Roman" w:hAnsi="Times New Roman" w:cs="Times New Roman"/>
                <w:iCs/>
                <w:sz w:val="24"/>
                <w:szCs w:val="24"/>
                <w:lang w:eastAsia="lv-LV"/>
              </w:rPr>
              <w:t xml:space="preserve"> vienkāršots likuma “Par Latvijas Republikas dalību Kioto protokola elastīgajos mehānismos” 10. pants, </w:t>
            </w:r>
            <w:r w:rsidR="002868A7" w:rsidRPr="00960A52">
              <w:rPr>
                <w:rFonts w:ascii="Times New Roman" w:eastAsia="Times New Roman" w:hAnsi="Times New Roman" w:cs="Times New Roman"/>
                <w:iCs/>
                <w:sz w:val="24"/>
                <w:szCs w:val="24"/>
                <w:lang w:eastAsia="lv-LV"/>
              </w:rPr>
              <w:t xml:space="preserve">tos aktualizējot ņemot vērā projektu pašreizējo stadiju. </w:t>
            </w:r>
            <w:r w:rsidR="006A52D8" w:rsidRPr="00960A52">
              <w:rPr>
                <w:rFonts w:ascii="Times New Roman" w:eastAsia="Times New Roman" w:hAnsi="Times New Roman" w:cs="Times New Roman"/>
                <w:iCs/>
                <w:sz w:val="24"/>
                <w:szCs w:val="24"/>
                <w:lang w:eastAsia="lv-LV"/>
              </w:rPr>
              <w:t xml:space="preserve">Ar </w:t>
            </w:r>
            <w:r w:rsidR="004F3C13" w:rsidRPr="00960A52">
              <w:rPr>
                <w:rFonts w:ascii="Times New Roman" w:eastAsia="Times New Roman" w:hAnsi="Times New Roman" w:cs="Times New Roman"/>
                <w:iCs/>
                <w:sz w:val="24"/>
                <w:szCs w:val="24"/>
                <w:lang w:eastAsia="lv-LV"/>
              </w:rPr>
              <w:t>33</w:t>
            </w:r>
            <w:r w:rsidR="006A52D8" w:rsidRPr="00960A52">
              <w:rPr>
                <w:rFonts w:ascii="Times New Roman" w:eastAsia="Times New Roman" w:hAnsi="Times New Roman" w:cs="Times New Roman"/>
                <w:iCs/>
                <w:sz w:val="24"/>
                <w:szCs w:val="24"/>
                <w:lang w:eastAsia="lv-LV"/>
              </w:rPr>
              <w:t>. panta trešo daļu tiek nodrošināts, ka</w:t>
            </w:r>
            <w:r w:rsidR="008E026C" w:rsidRPr="00960A52">
              <w:rPr>
                <w:rFonts w:ascii="Times New Roman" w:eastAsia="Times New Roman" w:hAnsi="Times New Roman" w:cs="Times New Roman"/>
                <w:iCs/>
                <w:sz w:val="24"/>
                <w:szCs w:val="24"/>
                <w:lang w:eastAsia="lv-LV"/>
              </w:rPr>
              <w:t xml:space="preserve">  KPFI ietvaros</w:t>
            </w:r>
            <w:r w:rsidR="006A52D8" w:rsidRPr="00960A52">
              <w:rPr>
                <w:rFonts w:ascii="Times New Roman" w:eastAsia="Times New Roman" w:hAnsi="Times New Roman" w:cs="Times New Roman"/>
                <w:iCs/>
                <w:sz w:val="24"/>
                <w:szCs w:val="24"/>
                <w:lang w:eastAsia="lv-LV"/>
              </w:rPr>
              <w:t xml:space="preserve"> pārpalikušie līdzekļi tiek iz</w:t>
            </w:r>
            <w:r w:rsidR="008E026C" w:rsidRPr="00960A52">
              <w:rPr>
                <w:rFonts w:ascii="Times New Roman" w:eastAsia="Times New Roman" w:hAnsi="Times New Roman" w:cs="Times New Roman"/>
                <w:iCs/>
                <w:sz w:val="24"/>
                <w:szCs w:val="24"/>
                <w:lang w:eastAsia="lv-LV"/>
              </w:rPr>
              <w:t>mantoti mērķēti</w:t>
            </w:r>
            <w:r w:rsidR="2780FAC7" w:rsidRPr="00960A52">
              <w:rPr>
                <w:rFonts w:ascii="Times New Roman" w:eastAsia="Times New Roman" w:hAnsi="Times New Roman" w:cs="Times New Roman"/>
                <w:sz w:val="24"/>
                <w:szCs w:val="24"/>
                <w:lang w:eastAsia="lv-LV"/>
              </w:rPr>
              <w:t xml:space="preserve"> </w:t>
            </w:r>
            <w:r w:rsidR="00950964" w:rsidRPr="00960A52">
              <w:rPr>
                <w:rFonts w:ascii="Times New Roman" w:eastAsia="Times New Roman" w:hAnsi="Times New Roman" w:cs="Times New Roman"/>
                <w:sz w:val="24"/>
                <w:szCs w:val="24"/>
                <w:lang w:eastAsia="lv-LV"/>
              </w:rPr>
              <w:t>atbilstoši</w:t>
            </w:r>
            <w:r w:rsidR="2780FAC7" w:rsidRPr="00960A52">
              <w:rPr>
                <w:rFonts w:ascii="Times New Roman" w:eastAsia="Times New Roman" w:hAnsi="Times New Roman" w:cs="Times New Roman"/>
                <w:sz w:val="24"/>
                <w:szCs w:val="24"/>
                <w:lang w:eastAsia="lv-LV"/>
              </w:rPr>
              <w:t xml:space="preserve"> likumprojekta </w:t>
            </w:r>
            <w:r w:rsidR="009477D6" w:rsidRPr="00960A52">
              <w:rPr>
                <w:rFonts w:ascii="Times New Roman" w:eastAsia="Times New Roman" w:hAnsi="Times New Roman" w:cs="Times New Roman"/>
                <w:sz w:val="24"/>
                <w:szCs w:val="24"/>
                <w:lang w:eastAsia="lv-LV"/>
              </w:rPr>
              <w:t>34</w:t>
            </w:r>
            <w:r w:rsidR="2780FAC7" w:rsidRPr="00960A52">
              <w:rPr>
                <w:rFonts w:ascii="Times New Roman" w:eastAsia="Times New Roman" w:hAnsi="Times New Roman" w:cs="Times New Roman"/>
                <w:sz w:val="24"/>
                <w:szCs w:val="24"/>
                <w:lang w:eastAsia="lv-LV"/>
              </w:rPr>
              <w:t>. pantā noteiktajam</w:t>
            </w:r>
            <w:r w:rsidRPr="00960A52" w:rsidDel="00CE0933">
              <w:rPr>
                <w:rFonts w:ascii="Times New Roman" w:eastAsia="Times New Roman" w:hAnsi="Times New Roman" w:cs="Times New Roman"/>
                <w:sz w:val="24"/>
                <w:szCs w:val="24"/>
                <w:lang w:eastAsia="lv-LV"/>
              </w:rPr>
              <w:t>.</w:t>
            </w:r>
          </w:p>
          <w:p w14:paraId="3BB6196C" w14:textId="77777777" w:rsidR="00421434" w:rsidRPr="00960A52" w:rsidRDefault="00421434" w:rsidP="00863D1D">
            <w:pPr>
              <w:jc w:val="both"/>
              <w:rPr>
                <w:rFonts w:ascii="Times New Roman" w:eastAsia="Times New Roman" w:hAnsi="Times New Roman" w:cs="Times New Roman"/>
                <w:iCs/>
                <w:sz w:val="24"/>
                <w:szCs w:val="24"/>
                <w:lang w:eastAsia="lv-LV"/>
              </w:rPr>
            </w:pPr>
          </w:p>
          <w:p w14:paraId="47ED6140" w14:textId="39706684" w:rsidR="005D7106" w:rsidRPr="00960A52" w:rsidRDefault="2E468CFA" w:rsidP="499D8009">
            <w:pPr>
              <w:jc w:val="both"/>
              <w:rPr>
                <w:rFonts w:ascii="Times New Roman" w:eastAsia="Times New Roman" w:hAnsi="Times New Roman" w:cs="Times New Roman"/>
                <w:color w:val="000000" w:themeColor="text1"/>
                <w:sz w:val="28"/>
                <w:szCs w:val="28"/>
                <w:lang w:eastAsia="lv-LV"/>
              </w:rPr>
            </w:pPr>
            <w:r w:rsidRPr="00960A52">
              <w:rPr>
                <w:rFonts w:ascii="Times New Roman" w:eastAsia="Times New Roman" w:hAnsi="Times New Roman" w:cs="Times New Roman"/>
                <w:sz w:val="24"/>
                <w:szCs w:val="24"/>
                <w:lang w:eastAsia="lv-LV"/>
              </w:rPr>
              <w:t>Ar l</w:t>
            </w:r>
            <w:r w:rsidR="3FECAA53" w:rsidRPr="00960A52">
              <w:rPr>
                <w:rFonts w:ascii="Times New Roman" w:eastAsia="Times New Roman" w:hAnsi="Times New Roman" w:cs="Times New Roman"/>
                <w:sz w:val="24"/>
                <w:szCs w:val="24"/>
                <w:lang w:eastAsia="lv-LV"/>
              </w:rPr>
              <w:t xml:space="preserve">ikumprojekta </w:t>
            </w:r>
            <w:r w:rsidR="009477D6" w:rsidRPr="00960A52">
              <w:rPr>
                <w:rFonts w:ascii="Times New Roman" w:eastAsia="Times New Roman" w:hAnsi="Times New Roman" w:cs="Times New Roman"/>
                <w:sz w:val="24"/>
                <w:szCs w:val="24"/>
                <w:lang w:eastAsia="lv-LV"/>
              </w:rPr>
              <w:t>34</w:t>
            </w:r>
            <w:r w:rsidR="3FECAA53" w:rsidRPr="00960A52">
              <w:rPr>
                <w:rFonts w:ascii="Times New Roman" w:eastAsia="Times New Roman" w:hAnsi="Times New Roman" w:cs="Times New Roman"/>
                <w:sz w:val="24"/>
                <w:szCs w:val="24"/>
                <w:lang w:eastAsia="lv-LV"/>
              </w:rPr>
              <w:t>. pant</w:t>
            </w:r>
            <w:r w:rsidR="5F078D8B" w:rsidRPr="00960A52">
              <w:rPr>
                <w:rFonts w:ascii="Times New Roman" w:eastAsia="Times New Roman" w:hAnsi="Times New Roman" w:cs="Times New Roman"/>
                <w:sz w:val="24"/>
                <w:szCs w:val="24"/>
                <w:lang w:eastAsia="lv-LV"/>
              </w:rPr>
              <w:t>u tiek pārņemts likuma “Par piesārņojumu” 32</w:t>
            </w:r>
            <w:r w:rsidR="5F078D8B" w:rsidRPr="00960A52">
              <w:rPr>
                <w:rFonts w:ascii="Times New Roman" w:eastAsia="Times New Roman" w:hAnsi="Times New Roman" w:cs="Times New Roman"/>
                <w:sz w:val="24"/>
                <w:szCs w:val="24"/>
                <w:vertAlign w:val="superscript"/>
                <w:lang w:eastAsia="lv-LV"/>
              </w:rPr>
              <w:t>.</w:t>
            </w:r>
            <w:r w:rsidR="37CF339E" w:rsidRPr="00960A52">
              <w:rPr>
                <w:rFonts w:ascii="Times New Roman" w:eastAsia="Times New Roman" w:hAnsi="Times New Roman" w:cs="Times New Roman"/>
                <w:sz w:val="24"/>
                <w:szCs w:val="24"/>
                <w:vertAlign w:val="superscript"/>
                <w:lang w:eastAsia="lv-LV"/>
              </w:rPr>
              <w:t>2</w:t>
            </w:r>
            <w:r w:rsidR="5F078D8B" w:rsidRPr="00960A52">
              <w:rPr>
                <w:rFonts w:ascii="Times New Roman" w:eastAsia="Times New Roman" w:hAnsi="Times New Roman" w:cs="Times New Roman"/>
                <w:sz w:val="24"/>
                <w:szCs w:val="24"/>
                <w:lang w:eastAsia="lv-LV"/>
              </w:rPr>
              <w:t xml:space="preserve"> </w:t>
            </w:r>
            <w:r w:rsidR="2764C750" w:rsidRPr="00960A52">
              <w:rPr>
                <w:rFonts w:ascii="Times New Roman" w:eastAsia="Times New Roman" w:hAnsi="Times New Roman" w:cs="Times New Roman"/>
                <w:sz w:val="24"/>
                <w:szCs w:val="24"/>
                <w:lang w:eastAsia="lv-LV"/>
              </w:rPr>
              <w:t>pant</w:t>
            </w:r>
            <w:r w:rsidR="410DC0D0" w:rsidRPr="00960A52">
              <w:rPr>
                <w:rFonts w:ascii="Times New Roman" w:eastAsia="Times New Roman" w:hAnsi="Times New Roman" w:cs="Times New Roman"/>
                <w:sz w:val="24"/>
                <w:szCs w:val="24"/>
                <w:lang w:eastAsia="lv-LV"/>
              </w:rPr>
              <w:t>a 3</w:t>
            </w:r>
            <w:r w:rsidR="007530AD" w:rsidRPr="00960A52">
              <w:rPr>
                <w:rFonts w:ascii="Times New Roman" w:eastAsia="Times New Roman" w:hAnsi="Times New Roman" w:cs="Times New Roman"/>
                <w:sz w:val="24"/>
                <w:szCs w:val="24"/>
                <w:lang w:eastAsia="lv-LV"/>
              </w:rPr>
              <w:t>.</w:t>
            </w:r>
            <w:r w:rsidR="00AE0AC9" w:rsidRPr="00960A52">
              <w:rPr>
                <w:rFonts w:ascii="Times New Roman" w:eastAsia="Times New Roman" w:hAnsi="Times New Roman" w:cs="Times New Roman"/>
                <w:sz w:val="24"/>
                <w:szCs w:val="24"/>
                <w:vertAlign w:val="superscript"/>
                <w:lang w:eastAsia="lv-LV"/>
              </w:rPr>
              <w:t>1</w:t>
            </w:r>
            <w:r w:rsidR="00BE3F17" w:rsidRPr="00960A52">
              <w:rPr>
                <w:rFonts w:ascii="Times New Roman" w:eastAsia="Times New Roman" w:hAnsi="Times New Roman" w:cs="Times New Roman"/>
                <w:sz w:val="24"/>
                <w:szCs w:val="24"/>
                <w:lang w:eastAsia="lv-LV"/>
              </w:rPr>
              <w:t>,</w:t>
            </w:r>
            <w:r w:rsidR="62A39447" w:rsidRPr="00960A52">
              <w:rPr>
                <w:rFonts w:ascii="Times New Roman" w:eastAsia="Times New Roman" w:hAnsi="Times New Roman" w:cs="Times New Roman"/>
                <w:sz w:val="24"/>
                <w:szCs w:val="24"/>
                <w:lang w:eastAsia="lv-LV"/>
              </w:rPr>
              <w:t xml:space="preserve"> </w:t>
            </w:r>
            <w:r w:rsidR="12CD0B4C" w:rsidRPr="00960A52">
              <w:rPr>
                <w:rFonts w:ascii="Times New Roman" w:eastAsia="Times New Roman" w:hAnsi="Times New Roman" w:cs="Times New Roman"/>
                <w:sz w:val="24"/>
                <w:szCs w:val="24"/>
                <w:lang w:eastAsia="lv-LV"/>
              </w:rPr>
              <w:t>3.</w:t>
            </w:r>
            <w:r w:rsidR="12CD0B4C" w:rsidRPr="00960A52">
              <w:rPr>
                <w:rFonts w:ascii="Times New Roman" w:eastAsia="Times New Roman" w:hAnsi="Times New Roman" w:cs="Times New Roman"/>
                <w:sz w:val="24"/>
                <w:szCs w:val="24"/>
                <w:vertAlign w:val="superscript"/>
                <w:lang w:eastAsia="lv-LV"/>
              </w:rPr>
              <w:t>2</w:t>
            </w:r>
            <w:r w:rsidR="00F06DAD" w:rsidRPr="00960A52">
              <w:rPr>
                <w:rFonts w:ascii="Times New Roman" w:eastAsia="Times New Roman" w:hAnsi="Times New Roman" w:cs="Times New Roman"/>
                <w:sz w:val="24"/>
                <w:szCs w:val="24"/>
                <w:lang w:eastAsia="lv-LV"/>
              </w:rPr>
              <w:t>,</w:t>
            </w:r>
            <w:r w:rsidR="12CD0B4C" w:rsidRPr="00960A52">
              <w:rPr>
                <w:rFonts w:ascii="Times New Roman" w:eastAsia="Times New Roman" w:hAnsi="Times New Roman" w:cs="Times New Roman"/>
                <w:sz w:val="24"/>
                <w:szCs w:val="24"/>
                <w:vertAlign w:val="superscript"/>
                <w:lang w:eastAsia="lv-LV"/>
              </w:rPr>
              <w:t xml:space="preserve"> </w:t>
            </w:r>
            <w:r w:rsidR="12CD0B4C" w:rsidRPr="00960A52">
              <w:rPr>
                <w:rFonts w:ascii="Times New Roman" w:eastAsia="Times New Roman" w:hAnsi="Times New Roman" w:cs="Times New Roman"/>
                <w:sz w:val="24"/>
                <w:szCs w:val="24"/>
                <w:lang w:eastAsia="lv-LV"/>
              </w:rPr>
              <w:t>3</w:t>
            </w:r>
            <w:r w:rsidR="12CD0B4C" w:rsidRPr="00960A52">
              <w:rPr>
                <w:rFonts w:ascii="Times New Roman" w:eastAsia="Times New Roman" w:hAnsi="Times New Roman" w:cs="Times New Roman"/>
                <w:sz w:val="24"/>
                <w:szCs w:val="24"/>
                <w:vertAlign w:val="superscript"/>
                <w:lang w:eastAsia="lv-LV"/>
              </w:rPr>
              <w:t>3</w:t>
            </w:r>
            <w:r w:rsidR="00BE3F17" w:rsidRPr="00960A52">
              <w:rPr>
                <w:rFonts w:ascii="Times New Roman" w:eastAsia="Times New Roman" w:hAnsi="Times New Roman" w:cs="Times New Roman"/>
                <w:sz w:val="24"/>
                <w:szCs w:val="24"/>
                <w:lang w:eastAsia="lv-LV"/>
              </w:rPr>
              <w:t>,</w:t>
            </w:r>
            <w:r w:rsidR="12CD0B4C" w:rsidRPr="00960A52">
              <w:rPr>
                <w:rFonts w:ascii="Times New Roman" w:eastAsia="Times New Roman" w:hAnsi="Times New Roman" w:cs="Times New Roman"/>
                <w:sz w:val="24"/>
                <w:szCs w:val="24"/>
                <w:vertAlign w:val="superscript"/>
                <w:lang w:eastAsia="lv-LV"/>
              </w:rPr>
              <w:t xml:space="preserve"> </w:t>
            </w:r>
            <w:r w:rsidR="12CD0B4C" w:rsidRPr="00960A52">
              <w:rPr>
                <w:rFonts w:ascii="Times New Roman" w:eastAsia="Times New Roman" w:hAnsi="Times New Roman" w:cs="Times New Roman"/>
                <w:sz w:val="24"/>
                <w:szCs w:val="24"/>
                <w:lang w:eastAsia="lv-LV"/>
              </w:rPr>
              <w:t>3</w:t>
            </w:r>
            <w:r w:rsidR="00BE3F17" w:rsidRPr="00960A52">
              <w:rPr>
                <w:rFonts w:ascii="Times New Roman" w:eastAsia="Times New Roman" w:hAnsi="Times New Roman" w:cs="Times New Roman"/>
                <w:sz w:val="24"/>
                <w:szCs w:val="24"/>
                <w:lang w:eastAsia="lv-LV"/>
              </w:rPr>
              <w:t>.</w:t>
            </w:r>
            <w:r w:rsidR="12CD0B4C" w:rsidRPr="00960A52">
              <w:rPr>
                <w:rFonts w:ascii="Times New Roman" w:eastAsia="Times New Roman" w:hAnsi="Times New Roman" w:cs="Times New Roman"/>
                <w:sz w:val="24"/>
                <w:szCs w:val="24"/>
                <w:vertAlign w:val="superscript"/>
                <w:lang w:eastAsia="lv-LV"/>
              </w:rPr>
              <w:t>3</w:t>
            </w:r>
            <w:r w:rsidR="32D7574D" w:rsidRPr="00960A52">
              <w:rPr>
                <w:rFonts w:ascii="Times New Roman" w:eastAsia="Times New Roman" w:hAnsi="Times New Roman" w:cs="Times New Roman"/>
                <w:sz w:val="24"/>
                <w:szCs w:val="24"/>
                <w:vertAlign w:val="superscript"/>
                <w:lang w:eastAsia="lv-LV"/>
              </w:rPr>
              <w:t xml:space="preserve"> </w:t>
            </w:r>
            <w:r w:rsidR="04B0C9C6" w:rsidRPr="00960A52">
              <w:rPr>
                <w:rFonts w:ascii="Times New Roman" w:eastAsia="Times New Roman" w:hAnsi="Times New Roman" w:cs="Times New Roman"/>
                <w:sz w:val="24"/>
                <w:szCs w:val="24"/>
                <w:lang w:eastAsia="lv-LV"/>
              </w:rPr>
              <w:t>un</w:t>
            </w:r>
            <w:r w:rsidR="62A39447" w:rsidRPr="00960A52">
              <w:rPr>
                <w:rFonts w:ascii="Times New Roman" w:eastAsia="Times New Roman" w:hAnsi="Times New Roman" w:cs="Times New Roman"/>
                <w:sz w:val="24"/>
                <w:szCs w:val="24"/>
                <w:lang w:eastAsia="lv-LV"/>
              </w:rPr>
              <w:t xml:space="preserve"> 4.</w:t>
            </w:r>
            <w:r w:rsidR="0096689F" w:rsidRPr="00960A52">
              <w:rPr>
                <w:rFonts w:ascii="Times New Roman" w:eastAsia="Times New Roman" w:hAnsi="Times New Roman" w:cs="Times New Roman"/>
                <w:sz w:val="24"/>
                <w:szCs w:val="24"/>
                <w:vertAlign w:val="superscript"/>
                <w:lang w:eastAsia="lv-LV"/>
              </w:rPr>
              <w:t>4</w:t>
            </w:r>
            <w:r w:rsidR="41205F48" w:rsidRPr="00960A52">
              <w:rPr>
                <w:rFonts w:ascii="Times New Roman" w:eastAsia="Times New Roman" w:hAnsi="Times New Roman" w:cs="Times New Roman"/>
                <w:sz w:val="24"/>
                <w:szCs w:val="24"/>
                <w:vertAlign w:val="superscript"/>
                <w:lang w:eastAsia="lv-LV"/>
              </w:rPr>
              <w:t xml:space="preserve"> </w:t>
            </w:r>
            <w:r w:rsidR="5B44E0F3" w:rsidRPr="00960A52">
              <w:rPr>
                <w:rFonts w:ascii="Times New Roman" w:eastAsia="Times New Roman" w:hAnsi="Times New Roman" w:cs="Times New Roman"/>
                <w:sz w:val="24"/>
                <w:szCs w:val="24"/>
                <w:lang w:eastAsia="lv-LV"/>
              </w:rPr>
              <w:t>daļas punkti, nosakot</w:t>
            </w:r>
            <w:r w:rsidR="66FDA3A3" w:rsidRPr="00960A52">
              <w:rPr>
                <w:rFonts w:ascii="Times New Roman" w:eastAsia="Times New Roman" w:hAnsi="Times New Roman" w:cs="Times New Roman"/>
                <w:color w:val="000000" w:themeColor="text1"/>
                <w:sz w:val="24"/>
                <w:szCs w:val="24"/>
              </w:rPr>
              <w:t xml:space="preserve"> Emisijas kvotu izsolīšanas instrument</w:t>
            </w:r>
            <w:r w:rsidR="31D08027" w:rsidRPr="00960A52">
              <w:rPr>
                <w:rFonts w:ascii="Times New Roman" w:eastAsia="Times New Roman" w:hAnsi="Times New Roman" w:cs="Times New Roman"/>
                <w:color w:val="000000" w:themeColor="text1"/>
                <w:sz w:val="24"/>
                <w:szCs w:val="24"/>
              </w:rPr>
              <w:t>a</w:t>
            </w:r>
            <w:r w:rsidR="006D22DA" w:rsidRPr="00960A52">
              <w:rPr>
                <w:rFonts w:ascii="Times New Roman" w:eastAsia="Times New Roman" w:hAnsi="Times New Roman" w:cs="Times New Roman"/>
                <w:color w:val="000000" w:themeColor="text1"/>
                <w:sz w:val="24"/>
                <w:szCs w:val="24"/>
              </w:rPr>
              <w:t xml:space="preserve"> (turpmāk – EKII)</w:t>
            </w:r>
            <w:r w:rsidR="4FA470FC" w:rsidRPr="00960A52">
              <w:rPr>
                <w:rFonts w:ascii="Times New Roman" w:eastAsia="Times New Roman" w:hAnsi="Times New Roman" w:cs="Times New Roman"/>
                <w:color w:val="000000" w:themeColor="text1"/>
                <w:sz w:val="24"/>
                <w:szCs w:val="24"/>
              </w:rPr>
              <w:t xml:space="preserve"> </w:t>
            </w:r>
            <w:r w:rsidR="75F902D5" w:rsidRPr="00960A52">
              <w:rPr>
                <w:rFonts w:ascii="Times New Roman" w:eastAsia="Times New Roman" w:hAnsi="Times New Roman" w:cs="Times New Roman"/>
                <w:color w:val="000000" w:themeColor="text1"/>
                <w:sz w:val="24"/>
                <w:szCs w:val="24"/>
              </w:rPr>
              <w:t xml:space="preserve">definīciju, </w:t>
            </w:r>
            <w:r w:rsidR="4FA470FC" w:rsidRPr="00960A52">
              <w:rPr>
                <w:rFonts w:ascii="Times New Roman" w:eastAsia="Times New Roman" w:hAnsi="Times New Roman" w:cs="Times New Roman"/>
                <w:color w:val="000000" w:themeColor="text1"/>
                <w:sz w:val="24"/>
                <w:szCs w:val="24"/>
              </w:rPr>
              <w:t xml:space="preserve"> finanšu avotus</w:t>
            </w:r>
            <w:r w:rsidR="31D08027" w:rsidRPr="00960A52">
              <w:rPr>
                <w:rFonts w:ascii="Times New Roman" w:eastAsia="Times New Roman" w:hAnsi="Times New Roman" w:cs="Times New Roman"/>
                <w:color w:val="000000" w:themeColor="text1"/>
                <w:sz w:val="24"/>
                <w:szCs w:val="24"/>
              </w:rPr>
              <w:t xml:space="preserve"> </w:t>
            </w:r>
            <w:r w:rsidR="2DCDF08C" w:rsidRPr="00960A52">
              <w:rPr>
                <w:rFonts w:ascii="Times New Roman" w:eastAsia="Times New Roman" w:hAnsi="Times New Roman" w:cs="Times New Roman"/>
                <w:color w:val="000000" w:themeColor="text1"/>
                <w:sz w:val="24"/>
                <w:szCs w:val="24"/>
              </w:rPr>
              <w:t xml:space="preserve">un </w:t>
            </w:r>
            <w:r w:rsidR="31D08027" w:rsidRPr="00960A52">
              <w:rPr>
                <w:rFonts w:ascii="Times New Roman" w:eastAsia="Times New Roman" w:hAnsi="Times New Roman" w:cs="Times New Roman"/>
                <w:color w:val="000000" w:themeColor="text1"/>
                <w:sz w:val="24"/>
                <w:szCs w:val="24"/>
              </w:rPr>
              <w:t xml:space="preserve">izmantošanas </w:t>
            </w:r>
            <w:r w:rsidR="66FDA3A3" w:rsidRPr="00960A52">
              <w:rPr>
                <w:rFonts w:ascii="Times New Roman" w:eastAsia="Times New Roman" w:hAnsi="Times New Roman" w:cs="Times New Roman"/>
                <w:color w:val="000000" w:themeColor="text1"/>
                <w:sz w:val="24"/>
                <w:szCs w:val="24"/>
              </w:rPr>
              <w:t xml:space="preserve"> </w:t>
            </w:r>
            <w:r w:rsidR="006D22DA" w:rsidRPr="00960A52">
              <w:rPr>
                <w:rFonts w:ascii="Times New Roman" w:eastAsia="Times New Roman" w:hAnsi="Times New Roman" w:cs="Times New Roman"/>
                <w:color w:val="000000" w:themeColor="text1"/>
                <w:sz w:val="24"/>
                <w:szCs w:val="24"/>
              </w:rPr>
              <w:t>mērķus</w:t>
            </w:r>
            <w:r w:rsidR="0087573F" w:rsidRPr="00960A52">
              <w:rPr>
                <w:rFonts w:ascii="Times New Roman" w:eastAsia="Times New Roman" w:hAnsi="Times New Roman" w:cs="Times New Roman"/>
                <w:color w:val="000000" w:themeColor="text1"/>
                <w:sz w:val="24"/>
                <w:szCs w:val="24"/>
              </w:rPr>
              <w:t xml:space="preserve">. Attiecībā uz </w:t>
            </w:r>
            <w:r w:rsidR="00BB29C9" w:rsidRPr="00960A52">
              <w:rPr>
                <w:rFonts w:ascii="Times New Roman" w:eastAsia="Times New Roman" w:hAnsi="Times New Roman" w:cs="Times New Roman"/>
                <w:color w:val="000000" w:themeColor="text1"/>
                <w:sz w:val="24"/>
                <w:szCs w:val="24"/>
              </w:rPr>
              <w:t xml:space="preserve">EKII </w:t>
            </w:r>
            <w:r w:rsidR="00717CC4" w:rsidRPr="00960A52">
              <w:rPr>
                <w:rFonts w:ascii="Times New Roman" w:eastAsia="Times New Roman" w:hAnsi="Times New Roman" w:cs="Times New Roman"/>
                <w:color w:val="000000" w:themeColor="text1"/>
                <w:sz w:val="24"/>
                <w:szCs w:val="24"/>
              </w:rPr>
              <w:t>finanšu līdzekļu izlietojumu</w:t>
            </w:r>
            <w:r w:rsidR="00BB29C9" w:rsidRPr="00960A52">
              <w:rPr>
                <w:rFonts w:ascii="Times New Roman" w:eastAsia="Times New Roman" w:hAnsi="Times New Roman" w:cs="Times New Roman"/>
                <w:color w:val="000000" w:themeColor="text1"/>
                <w:sz w:val="24"/>
                <w:szCs w:val="24"/>
              </w:rPr>
              <w:t xml:space="preserve">, tā mērķi tiek paplašināti salīdzinājumā ar likumā “Par piesārņojumu noteikto, </w:t>
            </w:r>
            <w:r w:rsidR="00AA78DA" w:rsidRPr="00960A52">
              <w:rPr>
                <w:rFonts w:ascii="Times New Roman" w:eastAsia="Times New Roman" w:hAnsi="Times New Roman" w:cs="Times New Roman"/>
                <w:color w:val="000000" w:themeColor="text1"/>
                <w:sz w:val="24"/>
                <w:szCs w:val="24"/>
              </w:rPr>
              <w:t xml:space="preserve">lai mērķtiecīgāk varētu nodrošināt </w:t>
            </w:r>
            <w:r w:rsidR="006478DB" w:rsidRPr="00960A52">
              <w:rPr>
                <w:rFonts w:ascii="Times New Roman" w:eastAsia="Times New Roman" w:hAnsi="Times New Roman" w:cs="Times New Roman"/>
                <w:color w:val="000000" w:themeColor="text1"/>
                <w:sz w:val="24"/>
                <w:szCs w:val="24"/>
              </w:rPr>
              <w:t>SEG emisiju samazinājumu</w:t>
            </w:r>
            <w:r w:rsidR="7886E79B" w:rsidRPr="00960A52">
              <w:rPr>
                <w:rFonts w:ascii="Times New Roman" w:eastAsia="Times New Roman" w:hAnsi="Times New Roman" w:cs="Times New Roman"/>
                <w:color w:val="000000" w:themeColor="text1"/>
                <w:sz w:val="24"/>
                <w:szCs w:val="24"/>
              </w:rPr>
              <w:t xml:space="preserve">, ierobežošanu </w:t>
            </w:r>
            <w:r w:rsidR="7886E79B" w:rsidRPr="00960A52">
              <w:rPr>
                <w:rFonts w:ascii="Times New Roman" w:eastAsia="Times New Roman" w:hAnsi="Times New Roman" w:cs="Times New Roman"/>
                <w:color w:val="000000" w:themeColor="text1"/>
              </w:rPr>
              <w:t>vai</w:t>
            </w:r>
            <w:r w:rsidR="7886E79B" w:rsidRPr="00960A52">
              <w:rPr>
                <w:rFonts w:ascii="Times New Roman" w:eastAsia="Times New Roman" w:hAnsi="Times New Roman" w:cs="Times New Roman"/>
                <w:color w:val="000000" w:themeColor="text1"/>
                <w:sz w:val="24"/>
                <w:szCs w:val="24"/>
              </w:rPr>
              <w:t xml:space="preserve"> arī </w:t>
            </w:r>
            <w:r w:rsidR="00AD272E" w:rsidRPr="00960A52">
              <w:rPr>
                <w:rFonts w:ascii="Times New Roman" w:eastAsia="Times New Roman" w:hAnsi="Times New Roman" w:cs="Times New Roman"/>
                <w:color w:val="000000" w:themeColor="text1"/>
                <w:sz w:val="24"/>
                <w:szCs w:val="24"/>
              </w:rPr>
              <w:t xml:space="preserve">veicinātu pielāgošanos </w:t>
            </w:r>
            <w:r w:rsidR="7886E79B" w:rsidRPr="00960A52">
              <w:rPr>
                <w:rFonts w:ascii="Times New Roman" w:eastAsia="Times New Roman" w:hAnsi="Times New Roman" w:cs="Times New Roman"/>
                <w:color w:val="000000" w:themeColor="text1"/>
                <w:sz w:val="24"/>
                <w:szCs w:val="24"/>
              </w:rPr>
              <w:t xml:space="preserve">klimata pārmaiņām </w:t>
            </w:r>
            <w:r w:rsidR="006478DB" w:rsidRPr="00960A52">
              <w:rPr>
                <w:rFonts w:ascii="Times New Roman" w:eastAsia="Times New Roman" w:hAnsi="Times New Roman" w:cs="Times New Roman"/>
                <w:color w:val="000000" w:themeColor="text1"/>
                <w:sz w:val="24"/>
                <w:szCs w:val="24"/>
              </w:rPr>
              <w:t>Latvijā.</w:t>
            </w:r>
            <w:r w:rsidR="00EA518E" w:rsidRPr="00960A52">
              <w:rPr>
                <w:rFonts w:ascii="Times New Roman" w:eastAsia="Times New Roman" w:hAnsi="Times New Roman" w:cs="Times New Roman"/>
                <w:color w:val="000000" w:themeColor="text1"/>
                <w:sz w:val="24"/>
                <w:szCs w:val="24"/>
              </w:rPr>
              <w:t xml:space="preserve"> </w:t>
            </w:r>
            <w:r w:rsidR="00374072" w:rsidRPr="00960A52">
              <w:rPr>
                <w:rFonts w:ascii="Times New Roman" w:eastAsia="Times New Roman" w:hAnsi="Times New Roman" w:cs="Times New Roman"/>
                <w:color w:val="000000" w:themeColor="text1"/>
                <w:sz w:val="24"/>
                <w:szCs w:val="24"/>
              </w:rPr>
              <w:t xml:space="preserve">Likuma “Par piesārņojumu </w:t>
            </w:r>
            <w:r w:rsidR="003F474A" w:rsidRPr="00960A52">
              <w:rPr>
                <w:rFonts w:ascii="Times New Roman" w:eastAsia="Times New Roman" w:hAnsi="Times New Roman" w:cs="Times New Roman"/>
                <w:sz w:val="24"/>
                <w:szCs w:val="24"/>
                <w:lang w:eastAsia="lv-LV"/>
              </w:rPr>
              <w:t>32.</w:t>
            </w:r>
            <w:r w:rsidR="003F474A" w:rsidRPr="00960A52">
              <w:rPr>
                <w:rFonts w:ascii="Times New Roman" w:eastAsia="Times New Roman" w:hAnsi="Times New Roman" w:cs="Times New Roman"/>
                <w:sz w:val="24"/>
                <w:szCs w:val="24"/>
                <w:vertAlign w:val="superscript"/>
                <w:lang w:eastAsia="lv-LV"/>
              </w:rPr>
              <w:t>2</w:t>
            </w:r>
            <w:r w:rsidR="00374072" w:rsidRPr="00960A52">
              <w:rPr>
                <w:rFonts w:ascii="Times New Roman" w:eastAsia="Times New Roman" w:hAnsi="Times New Roman" w:cs="Times New Roman"/>
                <w:sz w:val="24"/>
                <w:szCs w:val="24"/>
                <w:lang w:eastAsia="lv-LV"/>
              </w:rPr>
              <w:t xml:space="preserve"> panta</w:t>
            </w:r>
            <w:r w:rsidR="003F474A" w:rsidRPr="00960A52">
              <w:rPr>
                <w:rFonts w:ascii="Times New Roman" w:eastAsia="Times New Roman" w:hAnsi="Times New Roman" w:cs="Times New Roman"/>
                <w:sz w:val="24"/>
                <w:szCs w:val="24"/>
                <w:lang w:eastAsia="lv-LV"/>
              </w:rPr>
              <w:t xml:space="preserve"> četri </w:t>
            </w:r>
            <w:proofErr w:type="spellStart"/>
            <w:r w:rsidR="003F474A" w:rsidRPr="00960A52">
              <w:rPr>
                <w:rFonts w:ascii="Times New Roman" w:eastAsia="Times New Roman" w:hAnsi="Times New Roman" w:cs="Times New Roman"/>
                <w:sz w:val="24"/>
                <w:szCs w:val="24"/>
                <w:lang w:eastAsia="lv-LV"/>
              </w:rPr>
              <w:t>prim</w:t>
            </w:r>
            <w:proofErr w:type="spellEnd"/>
            <w:r w:rsidR="003F474A" w:rsidRPr="00960A52">
              <w:rPr>
                <w:rFonts w:ascii="Times New Roman" w:eastAsia="Times New Roman" w:hAnsi="Times New Roman" w:cs="Times New Roman"/>
                <w:sz w:val="24"/>
                <w:szCs w:val="24"/>
                <w:lang w:eastAsia="lv-LV"/>
              </w:rPr>
              <w:t xml:space="preserve"> </w:t>
            </w:r>
            <w:r w:rsidR="006650DE" w:rsidRPr="00960A52">
              <w:rPr>
                <w:rFonts w:ascii="Times New Roman" w:eastAsia="Times New Roman" w:hAnsi="Times New Roman" w:cs="Times New Roman"/>
                <w:sz w:val="24"/>
                <w:szCs w:val="24"/>
                <w:lang w:eastAsia="lv-LV"/>
              </w:rPr>
              <w:t xml:space="preserve">seši, četri </w:t>
            </w:r>
            <w:proofErr w:type="spellStart"/>
            <w:r w:rsidR="006650DE" w:rsidRPr="00960A52">
              <w:rPr>
                <w:rFonts w:ascii="Times New Roman" w:eastAsia="Times New Roman" w:hAnsi="Times New Roman" w:cs="Times New Roman"/>
                <w:sz w:val="24"/>
                <w:szCs w:val="24"/>
                <w:lang w:eastAsia="lv-LV"/>
              </w:rPr>
              <w:t>prim</w:t>
            </w:r>
            <w:proofErr w:type="spellEnd"/>
            <w:r w:rsidR="006650DE" w:rsidRPr="00960A52">
              <w:rPr>
                <w:rFonts w:ascii="Times New Roman" w:eastAsia="Times New Roman" w:hAnsi="Times New Roman" w:cs="Times New Roman"/>
                <w:sz w:val="24"/>
                <w:szCs w:val="24"/>
                <w:lang w:eastAsia="lv-LV"/>
              </w:rPr>
              <w:t xml:space="preserve"> septiņi, piektās, sestās, septītās un astotās daļas punkti arī tiek pārņemti ar </w:t>
            </w:r>
            <w:r w:rsidR="00374072" w:rsidRPr="00960A52">
              <w:rPr>
                <w:rFonts w:ascii="Times New Roman" w:eastAsia="Times New Roman" w:hAnsi="Times New Roman" w:cs="Times New Roman"/>
                <w:sz w:val="24"/>
                <w:szCs w:val="24"/>
                <w:lang w:eastAsia="lv-LV"/>
              </w:rPr>
              <w:t>34</w:t>
            </w:r>
            <w:r w:rsidR="006650DE" w:rsidRPr="00960A52">
              <w:rPr>
                <w:rFonts w:ascii="Times New Roman" w:eastAsia="Times New Roman" w:hAnsi="Times New Roman" w:cs="Times New Roman"/>
                <w:sz w:val="24"/>
                <w:szCs w:val="24"/>
                <w:lang w:eastAsia="lv-LV"/>
              </w:rPr>
              <w:t xml:space="preserve">. pantu, lai nodrošinātu EKII darbību un </w:t>
            </w:r>
            <w:r w:rsidR="0037674E" w:rsidRPr="00960A52">
              <w:rPr>
                <w:rFonts w:ascii="Times New Roman" w:eastAsia="Times New Roman" w:hAnsi="Times New Roman" w:cs="Times New Roman"/>
                <w:sz w:val="24"/>
                <w:szCs w:val="24"/>
                <w:lang w:eastAsia="lv-LV"/>
              </w:rPr>
              <w:t>projektu turpmāko īstenošanu</w:t>
            </w:r>
            <w:r w:rsidR="00AD272E" w:rsidRPr="00960A52">
              <w:rPr>
                <w:rFonts w:ascii="Times New Roman" w:eastAsia="Times New Roman" w:hAnsi="Times New Roman" w:cs="Times New Roman"/>
                <w:sz w:val="24"/>
                <w:szCs w:val="24"/>
                <w:lang w:eastAsia="lv-LV"/>
              </w:rPr>
              <w:t xml:space="preserve"> šī</w:t>
            </w:r>
            <w:r w:rsidR="0037674E" w:rsidRPr="00960A52">
              <w:rPr>
                <w:rFonts w:ascii="Times New Roman" w:eastAsia="Times New Roman" w:hAnsi="Times New Roman" w:cs="Times New Roman"/>
                <w:sz w:val="24"/>
                <w:szCs w:val="24"/>
                <w:lang w:eastAsia="lv-LV"/>
              </w:rPr>
              <w:t xml:space="preserve"> instrumenta ietvaros.</w:t>
            </w:r>
          </w:p>
          <w:p w14:paraId="7478DF44" w14:textId="77777777" w:rsidR="00AC6EA5" w:rsidRPr="00960A52" w:rsidRDefault="00AC6EA5" w:rsidP="00863D1D">
            <w:pPr>
              <w:jc w:val="both"/>
              <w:rPr>
                <w:rFonts w:ascii="Times New Roman" w:eastAsia="Times New Roman" w:hAnsi="Times New Roman" w:cs="Times New Roman"/>
                <w:iCs/>
                <w:sz w:val="24"/>
                <w:szCs w:val="24"/>
                <w:lang w:eastAsia="lv-LV"/>
              </w:rPr>
            </w:pPr>
          </w:p>
          <w:p w14:paraId="7D1ACC89" w14:textId="1B8C701B" w:rsidR="00704B03" w:rsidRPr="00960A52" w:rsidRDefault="00AC6EA5"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374072" w:rsidRPr="00960A52">
              <w:rPr>
                <w:rFonts w:ascii="Times New Roman" w:eastAsia="Times New Roman" w:hAnsi="Times New Roman" w:cs="Times New Roman"/>
                <w:iCs/>
                <w:sz w:val="24"/>
                <w:szCs w:val="24"/>
                <w:lang w:eastAsia="lv-LV"/>
              </w:rPr>
              <w:t>25</w:t>
            </w:r>
            <w:r w:rsidRPr="00960A52">
              <w:rPr>
                <w:rFonts w:ascii="Times New Roman" w:eastAsia="Times New Roman" w:hAnsi="Times New Roman" w:cs="Times New Roman"/>
                <w:iCs/>
                <w:sz w:val="24"/>
                <w:szCs w:val="24"/>
                <w:lang w:eastAsia="lv-LV"/>
              </w:rPr>
              <w:t>. pantā tiek apvieno</w:t>
            </w:r>
            <w:r w:rsidR="00495D59" w:rsidRPr="00960A52">
              <w:rPr>
                <w:rFonts w:ascii="Times New Roman" w:eastAsia="Times New Roman" w:hAnsi="Times New Roman" w:cs="Times New Roman"/>
                <w:iCs/>
                <w:sz w:val="24"/>
                <w:szCs w:val="24"/>
                <w:lang w:eastAsia="lv-LV"/>
              </w:rPr>
              <w:t>ts likuma “Par piesārņojumu”</w:t>
            </w:r>
            <w:r w:rsidR="00EF7D08" w:rsidRPr="00960A52">
              <w:rPr>
                <w:rFonts w:ascii="Times New Roman" w:eastAsia="Times New Roman" w:hAnsi="Times New Roman" w:cs="Times New Roman"/>
                <w:iCs/>
                <w:sz w:val="24"/>
                <w:szCs w:val="24"/>
                <w:lang w:eastAsia="lv-LV"/>
              </w:rPr>
              <w:t xml:space="preserve"> 32.</w:t>
            </w:r>
            <w:r w:rsidR="00EF7D08" w:rsidRPr="00960A52">
              <w:rPr>
                <w:rFonts w:ascii="Times New Roman" w:eastAsia="Times New Roman" w:hAnsi="Times New Roman" w:cs="Times New Roman"/>
                <w:iCs/>
                <w:sz w:val="24"/>
                <w:szCs w:val="24"/>
                <w:vertAlign w:val="superscript"/>
                <w:lang w:eastAsia="lv-LV"/>
              </w:rPr>
              <w:t>6</w:t>
            </w:r>
            <w:r w:rsidR="00EF7D08" w:rsidRPr="00960A52">
              <w:rPr>
                <w:rFonts w:ascii="Times New Roman" w:eastAsia="Times New Roman" w:hAnsi="Times New Roman" w:cs="Times New Roman"/>
                <w:iCs/>
                <w:sz w:val="24"/>
                <w:szCs w:val="24"/>
                <w:lang w:eastAsia="lv-LV"/>
              </w:rPr>
              <w:t xml:space="preserve"> pants un likuma “Par Latvijas Republikas dalību Kioto protokola elastīgajos mehānismos”</w:t>
            </w:r>
            <w:r w:rsidR="0079290D" w:rsidRPr="00960A52">
              <w:rPr>
                <w:rFonts w:ascii="Times New Roman" w:eastAsia="Times New Roman" w:hAnsi="Times New Roman" w:cs="Times New Roman"/>
                <w:iCs/>
                <w:sz w:val="24"/>
                <w:szCs w:val="24"/>
                <w:lang w:eastAsia="lv-LV"/>
              </w:rPr>
              <w:t xml:space="preserve"> 12. pants. </w:t>
            </w:r>
            <w:r w:rsidR="00D5436D" w:rsidRPr="00960A52">
              <w:rPr>
                <w:rFonts w:ascii="Times New Roman" w:eastAsia="Times New Roman" w:hAnsi="Times New Roman" w:cs="Times New Roman"/>
                <w:iCs/>
                <w:sz w:val="24"/>
                <w:szCs w:val="24"/>
                <w:lang w:eastAsia="lv-LV"/>
              </w:rPr>
              <w:t>Šī nav pilnīgi jauna norma, bet gan tiek optimizēt</w:t>
            </w:r>
            <w:r w:rsidR="00753CF6" w:rsidRPr="00960A52">
              <w:rPr>
                <w:rFonts w:ascii="Times New Roman" w:eastAsia="Times New Roman" w:hAnsi="Times New Roman" w:cs="Times New Roman"/>
                <w:iCs/>
                <w:sz w:val="24"/>
                <w:szCs w:val="24"/>
                <w:lang w:eastAsia="lv-LV"/>
              </w:rPr>
              <w:t>a</w:t>
            </w:r>
            <w:r w:rsidR="00D5436D" w:rsidRPr="00960A52">
              <w:rPr>
                <w:rFonts w:ascii="Times New Roman" w:eastAsia="Times New Roman" w:hAnsi="Times New Roman" w:cs="Times New Roman"/>
                <w:iCs/>
                <w:sz w:val="24"/>
                <w:szCs w:val="24"/>
                <w:lang w:eastAsia="lv-LV"/>
              </w:rPr>
              <w:t xml:space="preserve"> instrumentu konsultatīvās padomes</w:t>
            </w:r>
            <w:r w:rsidR="00232DDB" w:rsidRPr="00960A52">
              <w:rPr>
                <w:rFonts w:ascii="Times New Roman" w:eastAsia="Times New Roman" w:hAnsi="Times New Roman" w:cs="Times New Roman"/>
                <w:iCs/>
                <w:sz w:val="24"/>
                <w:szCs w:val="24"/>
                <w:lang w:eastAsia="lv-LV"/>
              </w:rPr>
              <w:t xml:space="preserve">, tagad izveidojot vienu padomi, kas </w:t>
            </w:r>
            <w:r w:rsidR="00867AEB" w:rsidRPr="00960A52">
              <w:rPr>
                <w:rFonts w:ascii="Times New Roman" w:eastAsia="Times New Roman" w:hAnsi="Times New Roman" w:cs="Times New Roman"/>
                <w:iCs/>
                <w:sz w:val="24"/>
                <w:szCs w:val="24"/>
                <w:lang w:eastAsia="lv-LV"/>
              </w:rPr>
              <w:t>uzraudzītu abus instrumentus</w:t>
            </w:r>
            <w:r w:rsidR="00063544" w:rsidRPr="00960A52">
              <w:rPr>
                <w:rFonts w:ascii="Times New Roman" w:eastAsia="Times New Roman" w:hAnsi="Times New Roman" w:cs="Times New Roman"/>
                <w:iCs/>
                <w:sz w:val="24"/>
                <w:szCs w:val="24"/>
                <w:lang w:eastAsia="lv-LV"/>
              </w:rPr>
              <w:t xml:space="preserve"> vienlaicīgi</w:t>
            </w:r>
            <w:r w:rsidR="006412CE" w:rsidRPr="00960A52">
              <w:rPr>
                <w:rFonts w:ascii="Times New Roman" w:eastAsia="Times New Roman" w:hAnsi="Times New Roman" w:cs="Times New Roman"/>
                <w:iCs/>
                <w:sz w:val="24"/>
                <w:szCs w:val="24"/>
                <w:lang w:eastAsia="lv-LV"/>
              </w:rPr>
              <w:t xml:space="preserve"> veidojot to </w:t>
            </w:r>
            <w:proofErr w:type="spellStart"/>
            <w:r w:rsidR="006412CE" w:rsidRPr="00960A52">
              <w:rPr>
                <w:rFonts w:ascii="Times New Roman" w:eastAsia="Times New Roman" w:hAnsi="Times New Roman" w:cs="Times New Roman"/>
                <w:iCs/>
                <w:sz w:val="24"/>
                <w:szCs w:val="24"/>
                <w:lang w:eastAsia="lv-LV"/>
              </w:rPr>
              <w:t>resursefektīvāku</w:t>
            </w:r>
            <w:proofErr w:type="spellEnd"/>
            <w:r w:rsidR="006412CE" w:rsidRPr="00960A52">
              <w:rPr>
                <w:rFonts w:ascii="Times New Roman" w:eastAsia="Times New Roman" w:hAnsi="Times New Roman" w:cs="Times New Roman"/>
                <w:iCs/>
                <w:sz w:val="24"/>
                <w:szCs w:val="24"/>
                <w:lang w:eastAsia="lv-LV"/>
              </w:rPr>
              <w:t xml:space="preserve">. </w:t>
            </w:r>
            <w:r w:rsidR="00DA52E6" w:rsidRPr="00960A52">
              <w:rPr>
                <w:rFonts w:ascii="Times New Roman" w:eastAsia="Times New Roman" w:hAnsi="Times New Roman" w:cs="Times New Roman"/>
                <w:iCs/>
                <w:sz w:val="24"/>
                <w:szCs w:val="24"/>
                <w:lang w:eastAsia="lv-LV"/>
              </w:rPr>
              <w:t>Konsultatīvajai padome</w:t>
            </w:r>
            <w:r w:rsidR="00E14DF5" w:rsidRPr="00960A52">
              <w:rPr>
                <w:rFonts w:ascii="Times New Roman" w:eastAsia="Times New Roman" w:hAnsi="Times New Roman" w:cs="Times New Roman"/>
                <w:iCs/>
                <w:sz w:val="24"/>
                <w:szCs w:val="24"/>
                <w:lang w:eastAsia="lv-LV"/>
              </w:rPr>
              <w:t xml:space="preserve"> turpinātu </w:t>
            </w:r>
            <w:r w:rsidR="000575C8" w:rsidRPr="00960A52">
              <w:rPr>
                <w:rFonts w:ascii="Times New Roman" w:eastAsia="Times New Roman" w:hAnsi="Times New Roman" w:cs="Times New Roman"/>
                <w:iCs/>
                <w:sz w:val="24"/>
                <w:szCs w:val="24"/>
                <w:lang w:eastAsia="lv-LV"/>
              </w:rPr>
              <w:t>uzraudzīt abus instrumentus</w:t>
            </w:r>
            <w:r w:rsidR="007C4B45" w:rsidRPr="00960A52">
              <w:rPr>
                <w:rFonts w:ascii="Times New Roman" w:eastAsia="Times New Roman" w:hAnsi="Times New Roman" w:cs="Times New Roman"/>
                <w:iCs/>
                <w:sz w:val="24"/>
                <w:szCs w:val="24"/>
                <w:lang w:eastAsia="lv-LV"/>
              </w:rPr>
              <w:t xml:space="preserve"> un veiktu darbības, lai uzlabotu to efektivitāti, ja nepieciešams.</w:t>
            </w:r>
            <w:r w:rsidR="00404190" w:rsidRPr="00960A52">
              <w:rPr>
                <w:rFonts w:ascii="Times New Roman" w:eastAsia="Times New Roman" w:hAnsi="Times New Roman" w:cs="Times New Roman"/>
                <w:iCs/>
                <w:sz w:val="24"/>
                <w:szCs w:val="24"/>
                <w:lang w:eastAsia="lv-LV"/>
              </w:rPr>
              <w:t xml:space="preserve"> </w:t>
            </w:r>
            <w:r w:rsidR="006240BE" w:rsidRPr="00960A52">
              <w:rPr>
                <w:rFonts w:ascii="Times New Roman" w:eastAsia="Times New Roman" w:hAnsi="Times New Roman" w:cs="Times New Roman"/>
                <w:iCs/>
                <w:sz w:val="24"/>
                <w:szCs w:val="24"/>
                <w:lang w:eastAsia="lv-LV"/>
              </w:rPr>
              <w:t>35</w:t>
            </w:r>
            <w:r w:rsidR="00404190" w:rsidRPr="00960A52">
              <w:rPr>
                <w:rFonts w:ascii="Times New Roman" w:eastAsia="Times New Roman" w:hAnsi="Times New Roman" w:cs="Times New Roman"/>
                <w:iCs/>
                <w:sz w:val="24"/>
                <w:szCs w:val="24"/>
                <w:lang w:eastAsia="lv-LV"/>
              </w:rPr>
              <w:t xml:space="preserve">. panta </w:t>
            </w:r>
            <w:r w:rsidR="003E2B86" w:rsidRPr="00960A52">
              <w:rPr>
                <w:rFonts w:ascii="Times New Roman" w:eastAsia="Times New Roman" w:hAnsi="Times New Roman" w:cs="Times New Roman"/>
                <w:iCs/>
                <w:sz w:val="24"/>
                <w:szCs w:val="24"/>
                <w:lang w:eastAsia="lv-LV"/>
              </w:rPr>
              <w:t xml:space="preserve">ceturtajā daļā tiek noteikts arī </w:t>
            </w:r>
            <w:r w:rsidR="00582350" w:rsidRPr="00960A52">
              <w:rPr>
                <w:rFonts w:ascii="Times New Roman" w:eastAsia="Times New Roman" w:hAnsi="Times New Roman" w:cs="Times New Roman"/>
                <w:iCs/>
                <w:sz w:val="24"/>
                <w:szCs w:val="24"/>
                <w:lang w:eastAsia="lv-LV"/>
              </w:rPr>
              <w:t>padomes sastāvs</w:t>
            </w:r>
            <w:r w:rsidR="001E5630" w:rsidRPr="00960A52">
              <w:rPr>
                <w:rFonts w:ascii="Times New Roman" w:eastAsia="Times New Roman" w:hAnsi="Times New Roman" w:cs="Times New Roman"/>
                <w:iCs/>
                <w:sz w:val="24"/>
                <w:szCs w:val="24"/>
                <w:lang w:eastAsia="lv-LV"/>
              </w:rPr>
              <w:t>.</w:t>
            </w:r>
          </w:p>
          <w:p w14:paraId="25A40156" w14:textId="77777777" w:rsidR="00D53C5D" w:rsidRPr="00960A52" w:rsidRDefault="00D53C5D" w:rsidP="00863D1D">
            <w:pPr>
              <w:jc w:val="both"/>
              <w:rPr>
                <w:rFonts w:ascii="Times New Roman" w:eastAsia="Times New Roman" w:hAnsi="Times New Roman" w:cs="Times New Roman"/>
                <w:iCs/>
                <w:sz w:val="24"/>
                <w:szCs w:val="24"/>
                <w:lang w:eastAsia="lv-LV"/>
              </w:rPr>
            </w:pPr>
          </w:p>
          <w:p w14:paraId="6103DA87" w14:textId="5F3A71CA" w:rsidR="006A2CAE" w:rsidRPr="00960A52" w:rsidRDefault="007C6BF4" w:rsidP="006A2CAE">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Ar likumprojekta </w:t>
            </w:r>
            <w:r w:rsidR="006240BE" w:rsidRPr="00960A52">
              <w:rPr>
                <w:rFonts w:ascii="Times New Roman" w:eastAsia="Times New Roman" w:hAnsi="Times New Roman" w:cs="Times New Roman"/>
                <w:iCs/>
                <w:sz w:val="24"/>
                <w:szCs w:val="24"/>
                <w:lang w:eastAsia="lv-LV"/>
              </w:rPr>
              <w:t>26</w:t>
            </w:r>
            <w:r w:rsidRPr="00960A52">
              <w:rPr>
                <w:rFonts w:ascii="Times New Roman" w:eastAsia="Times New Roman" w:hAnsi="Times New Roman" w:cs="Times New Roman"/>
                <w:iCs/>
                <w:sz w:val="24"/>
                <w:szCs w:val="24"/>
                <w:lang w:eastAsia="lv-LV"/>
              </w:rPr>
              <w:t>.</w:t>
            </w:r>
            <w:r w:rsidR="000F6BE6" w:rsidRPr="00960A52">
              <w:rPr>
                <w:rFonts w:ascii="Times New Roman" w:eastAsia="Times New Roman" w:hAnsi="Times New Roman" w:cs="Times New Roman"/>
                <w:iCs/>
                <w:sz w:val="24"/>
                <w:szCs w:val="24"/>
                <w:lang w:eastAsia="lv-LV"/>
              </w:rPr>
              <w:t xml:space="preserve"> pantu </w:t>
            </w:r>
            <w:r w:rsidR="0082694A" w:rsidRPr="00960A52">
              <w:rPr>
                <w:rFonts w:ascii="Times New Roman" w:eastAsia="Times New Roman" w:hAnsi="Times New Roman" w:cs="Times New Roman"/>
                <w:iCs/>
                <w:sz w:val="24"/>
                <w:szCs w:val="24"/>
                <w:lang w:eastAsia="lv-LV"/>
              </w:rPr>
              <w:t>tiek pār</w:t>
            </w:r>
            <w:r w:rsidR="00A82020" w:rsidRPr="00960A52">
              <w:rPr>
                <w:rFonts w:ascii="Times New Roman" w:eastAsia="Times New Roman" w:hAnsi="Times New Roman" w:cs="Times New Roman"/>
                <w:iCs/>
                <w:sz w:val="24"/>
                <w:szCs w:val="24"/>
                <w:lang w:eastAsia="lv-LV"/>
              </w:rPr>
              <w:t>ņemta likuma “Par piesārņojumu” V</w:t>
            </w:r>
            <w:r w:rsidR="00A82020" w:rsidRPr="00960A52">
              <w:rPr>
                <w:rFonts w:ascii="Times New Roman" w:eastAsia="Times New Roman" w:hAnsi="Times New Roman" w:cs="Times New Roman"/>
                <w:iCs/>
                <w:sz w:val="24"/>
                <w:szCs w:val="24"/>
                <w:vertAlign w:val="superscript"/>
                <w:lang w:eastAsia="lv-LV"/>
              </w:rPr>
              <w:t>3</w:t>
            </w:r>
            <w:r w:rsidR="00A82020" w:rsidRPr="00960A52">
              <w:rPr>
                <w:rFonts w:ascii="Times New Roman" w:eastAsia="Times New Roman" w:hAnsi="Times New Roman" w:cs="Times New Roman"/>
                <w:iCs/>
                <w:sz w:val="24"/>
                <w:szCs w:val="24"/>
                <w:lang w:eastAsia="lv-LV"/>
              </w:rPr>
              <w:t xml:space="preserve"> nodaļa</w:t>
            </w:r>
            <w:r w:rsidR="00C74DC3" w:rsidRPr="00960A52">
              <w:rPr>
                <w:rFonts w:ascii="Times New Roman" w:eastAsia="Times New Roman" w:hAnsi="Times New Roman" w:cs="Times New Roman"/>
                <w:iCs/>
                <w:sz w:val="24"/>
                <w:szCs w:val="24"/>
                <w:lang w:eastAsia="lv-LV"/>
              </w:rPr>
              <w:t>, kas ar trīs pantiem izveidoja Moder</w:t>
            </w:r>
            <w:r w:rsidR="00C05F5F" w:rsidRPr="00960A52">
              <w:rPr>
                <w:rFonts w:ascii="Times New Roman" w:eastAsia="Times New Roman" w:hAnsi="Times New Roman" w:cs="Times New Roman"/>
                <w:iCs/>
                <w:sz w:val="24"/>
                <w:szCs w:val="24"/>
                <w:lang w:eastAsia="lv-LV"/>
              </w:rPr>
              <w:t>nizācijas fonda ietvaru Latvijā, balstoties uz tā izveidi ar D</w:t>
            </w:r>
            <w:r w:rsidR="000569D4" w:rsidRPr="00960A52">
              <w:rPr>
                <w:rFonts w:ascii="Times New Roman" w:eastAsia="Times New Roman" w:hAnsi="Times New Roman" w:cs="Times New Roman"/>
                <w:iCs/>
                <w:sz w:val="24"/>
                <w:szCs w:val="24"/>
                <w:lang w:eastAsia="lv-LV"/>
              </w:rPr>
              <w:t>irektīvu 2018/410.</w:t>
            </w:r>
            <w:r w:rsidR="00C20FCD" w:rsidRPr="00960A52">
              <w:t xml:space="preserve"> </w:t>
            </w:r>
            <w:r w:rsidR="00C20FCD" w:rsidRPr="00960A52">
              <w:rPr>
                <w:rFonts w:ascii="Times New Roman" w:eastAsia="Times New Roman" w:hAnsi="Times New Roman" w:cs="Times New Roman"/>
                <w:iCs/>
                <w:sz w:val="24"/>
                <w:szCs w:val="24"/>
                <w:lang w:eastAsia="lv-LV"/>
              </w:rPr>
              <w:t xml:space="preserve">Modernizācijas fonds ir finansēšanas mehānisms ar mērķi atbalstīt oglekļa mazietilpīgus ieguldījumus virzībā uz </w:t>
            </w:r>
            <w:proofErr w:type="spellStart"/>
            <w:r w:rsidR="00C20FCD" w:rsidRPr="00960A52">
              <w:rPr>
                <w:rFonts w:ascii="Times New Roman" w:eastAsia="Times New Roman" w:hAnsi="Times New Roman" w:cs="Times New Roman"/>
                <w:iCs/>
                <w:sz w:val="24"/>
                <w:szCs w:val="24"/>
                <w:lang w:eastAsia="lv-LV"/>
              </w:rPr>
              <w:t>klimatneitralitāti</w:t>
            </w:r>
            <w:proofErr w:type="spellEnd"/>
            <w:r w:rsidR="00C20FCD" w:rsidRPr="00960A52">
              <w:rPr>
                <w:rFonts w:ascii="Times New Roman" w:eastAsia="Times New Roman" w:hAnsi="Times New Roman" w:cs="Times New Roman"/>
                <w:iCs/>
                <w:sz w:val="24"/>
                <w:szCs w:val="24"/>
                <w:lang w:eastAsia="lv-LV"/>
              </w:rPr>
              <w:t>. Latvijas daļa sastāda 1,44 % no kopējā Modernizācijas fonda finansējuma.</w:t>
            </w:r>
            <w:r w:rsidR="006A2CAE" w:rsidRPr="00960A52">
              <w:rPr>
                <w:rFonts w:ascii="Times New Roman" w:eastAsia="Times New Roman" w:hAnsi="Times New Roman"/>
                <w:iCs/>
                <w:sz w:val="24"/>
                <w:szCs w:val="24"/>
                <w:lang w:eastAsia="lv-LV"/>
              </w:rPr>
              <w:t xml:space="preserve"> </w:t>
            </w:r>
            <w:r w:rsidR="006A2CAE" w:rsidRPr="00960A52">
              <w:rPr>
                <w:rFonts w:ascii="Times New Roman" w:eastAsia="Times New Roman" w:hAnsi="Times New Roman" w:cs="Times New Roman"/>
                <w:iCs/>
                <w:sz w:val="24"/>
                <w:szCs w:val="24"/>
                <w:lang w:eastAsia="lv-LV"/>
              </w:rPr>
              <w:t>Direktīvas 2003/87/EK 10.d panta</w:t>
            </w:r>
            <w:r w:rsidR="006A2CAE" w:rsidRPr="00960A52">
              <w:rPr>
                <w:rFonts w:ascii="Times New Roman" w:eastAsia="Times New Roman" w:hAnsi="Times New Roman" w:cs="Times New Roman"/>
                <w:iCs/>
                <w:sz w:val="24"/>
                <w:szCs w:val="24"/>
                <w:vertAlign w:val="superscript"/>
                <w:lang w:eastAsia="lv-LV"/>
              </w:rPr>
              <w:footnoteReference w:id="5"/>
            </w:r>
            <w:r w:rsidR="006A2CAE" w:rsidRPr="00960A52">
              <w:rPr>
                <w:rFonts w:ascii="Times New Roman" w:eastAsia="Times New Roman" w:hAnsi="Times New Roman" w:cs="Times New Roman"/>
                <w:iCs/>
                <w:sz w:val="24"/>
                <w:szCs w:val="24"/>
                <w:lang w:eastAsia="lv-LV"/>
              </w:rPr>
              <w:t xml:space="preserve"> 3. daļa noteic, ka Modernizācijas fonds darbojas saņēmēju ES dalībvalstu atbildībā. </w:t>
            </w:r>
          </w:p>
          <w:p w14:paraId="602C49BE" w14:textId="77777777" w:rsidR="00AD272E" w:rsidRPr="00960A52" w:rsidRDefault="00AD272E" w:rsidP="006A2CAE">
            <w:pPr>
              <w:jc w:val="both"/>
              <w:rPr>
                <w:rFonts w:ascii="Times New Roman" w:eastAsia="Times New Roman" w:hAnsi="Times New Roman" w:cs="Times New Roman"/>
                <w:iCs/>
                <w:sz w:val="24"/>
                <w:szCs w:val="24"/>
                <w:lang w:eastAsia="lv-LV"/>
              </w:rPr>
            </w:pPr>
          </w:p>
          <w:p w14:paraId="4D91D1C5" w14:textId="2819A2FB" w:rsidR="00CA453A" w:rsidRPr="00960A52" w:rsidRDefault="00CA453A" w:rsidP="006A2CAE">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481601" w:rsidRPr="00960A52">
              <w:rPr>
                <w:rFonts w:ascii="Times New Roman" w:eastAsia="Times New Roman" w:hAnsi="Times New Roman" w:cs="Times New Roman"/>
                <w:iCs/>
                <w:sz w:val="24"/>
                <w:szCs w:val="24"/>
                <w:lang w:eastAsia="lv-LV"/>
              </w:rPr>
              <w:t>36</w:t>
            </w:r>
            <w:r w:rsidRPr="00960A52">
              <w:rPr>
                <w:rFonts w:ascii="Times New Roman" w:eastAsia="Times New Roman" w:hAnsi="Times New Roman" w:cs="Times New Roman"/>
                <w:iCs/>
                <w:sz w:val="24"/>
                <w:szCs w:val="24"/>
                <w:lang w:eastAsia="lv-LV"/>
              </w:rPr>
              <w:t xml:space="preserve">. pants pārņem likuma “Par piesārņojumu” </w:t>
            </w:r>
            <w:r w:rsidRPr="00960A52">
              <w:rPr>
                <w:rFonts w:ascii="Times New Roman" w:eastAsia="Times New Roman" w:hAnsi="Times New Roman"/>
                <w:iCs/>
                <w:sz w:val="24"/>
                <w:szCs w:val="24"/>
                <w:lang w:eastAsia="lv-LV"/>
              </w:rPr>
              <w:t>32.</w:t>
            </w:r>
            <w:r w:rsidRPr="00960A52">
              <w:rPr>
                <w:rFonts w:ascii="Times New Roman" w:eastAsia="Times New Roman" w:hAnsi="Times New Roman"/>
                <w:iCs/>
                <w:sz w:val="24"/>
                <w:szCs w:val="24"/>
                <w:vertAlign w:val="superscript"/>
                <w:lang w:eastAsia="lv-LV"/>
              </w:rPr>
              <w:t>12</w:t>
            </w:r>
            <w:r w:rsidRPr="00960A52">
              <w:rPr>
                <w:rFonts w:ascii="Times New Roman" w:eastAsia="Times New Roman" w:hAnsi="Times New Roman"/>
                <w:iCs/>
                <w:sz w:val="24"/>
                <w:szCs w:val="24"/>
                <w:lang w:eastAsia="lv-LV"/>
              </w:rPr>
              <w:t>, 32.</w:t>
            </w:r>
            <w:r w:rsidRPr="00960A52">
              <w:rPr>
                <w:rFonts w:ascii="Times New Roman" w:eastAsia="Times New Roman" w:hAnsi="Times New Roman"/>
                <w:iCs/>
                <w:sz w:val="24"/>
                <w:szCs w:val="24"/>
                <w:vertAlign w:val="superscript"/>
                <w:lang w:eastAsia="lv-LV"/>
              </w:rPr>
              <w:t>13</w:t>
            </w:r>
            <w:r w:rsidRPr="00960A52">
              <w:rPr>
                <w:rFonts w:ascii="Times New Roman" w:eastAsia="Times New Roman" w:hAnsi="Times New Roman"/>
                <w:iCs/>
                <w:sz w:val="24"/>
                <w:szCs w:val="24"/>
                <w:lang w:eastAsia="lv-LV"/>
              </w:rPr>
              <w:t xml:space="preserve"> un 32.</w:t>
            </w:r>
            <w:r w:rsidRPr="00960A52">
              <w:rPr>
                <w:rFonts w:ascii="Times New Roman" w:eastAsia="Times New Roman" w:hAnsi="Times New Roman"/>
                <w:iCs/>
                <w:sz w:val="24"/>
                <w:szCs w:val="24"/>
                <w:vertAlign w:val="superscript"/>
                <w:lang w:eastAsia="lv-LV"/>
              </w:rPr>
              <w:t>14</w:t>
            </w:r>
            <w:r w:rsidRPr="00960A52">
              <w:rPr>
                <w:rFonts w:ascii="Times New Roman" w:eastAsia="Times New Roman" w:hAnsi="Times New Roman"/>
                <w:iCs/>
                <w:sz w:val="24"/>
                <w:szCs w:val="24"/>
                <w:lang w:eastAsia="lv-LV"/>
              </w:rPr>
              <w:t xml:space="preserve"> pantus, kuri nosaka Modernizācijas fonda vispārējo ietvaru, </w:t>
            </w:r>
            <w:r w:rsidR="00AD272E" w:rsidRPr="00960A52">
              <w:rPr>
                <w:rFonts w:ascii="Times New Roman" w:eastAsia="Times New Roman" w:hAnsi="Times New Roman"/>
                <w:iCs/>
                <w:sz w:val="24"/>
                <w:szCs w:val="24"/>
                <w:lang w:eastAsia="lv-LV"/>
              </w:rPr>
              <w:t xml:space="preserve">kā arī </w:t>
            </w:r>
            <w:r w:rsidRPr="00960A52">
              <w:rPr>
                <w:rFonts w:ascii="Times New Roman" w:eastAsia="Times New Roman" w:hAnsi="Times New Roman"/>
                <w:iCs/>
                <w:sz w:val="24"/>
                <w:szCs w:val="24"/>
                <w:lang w:eastAsia="lv-LV"/>
              </w:rPr>
              <w:t xml:space="preserve">deleģējumu Ministru kabinetam noteikt </w:t>
            </w:r>
            <w:r w:rsidRPr="00960A52">
              <w:rPr>
                <w:rFonts w:ascii="Times New Roman" w:eastAsia="Times New Roman" w:hAnsi="Times New Roman"/>
                <w:iCs/>
                <w:sz w:val="24"/>
                <w:szCs w:val="24"/>
                <w:lang w:eastAsia="lv-LV"/>
              </w:rPr>
              <w:lastRenderedPageBreak/>
              <w:t xml:space="preserve">Modernizācijas fonda darbības kārtību nacionālā līmenī, atbalstāmos investīciju virzienus </w:t>
            </w:r>
            <w:r w:rsidR="0050727E" w:rsidRPr="00960A52">
              <w:rPr>
                <w:rFonts w:ascii="Times New Roman" w:eastAsia="Times New Roman" w:hAnsi="Times New Roman"/>
                <w:iCs/>
                <w:sz w:val="24"/>
                <w:szCs w:val="24"/>
                <w:lang w:eastAsia="lv-LV"/>
              </w:rPr>
              <w:t>atbilstoši Direktīv</w:t>
            </w:r>
            <w:r w:rsidR="00AD272E" w:rsidRPr="00960A52">
              <w:rPr>
                <w:rFonts w:ascii="Times New Roman" w:eastAsia="Times New Roman" w:hAnsi="Times New Roman"/>
                <w:iCs/>
                <w:sz w:val="24"/>
                <w:szCs w:val="24"/>
                <w:lang w:eastAsia="lv-LV"/>
              </w:rPr>
              <w:t>ā</w:t>
            </w:r>
            <w:r w:rsidR="0050727E" w:rsidRPr="00960A52">
              <w:rPr>
                <w:rFonts w:ascii="Times New Roman" w:eastAsia="Times New Roman" w:hAnsi="Times New Roman"/>
                <w:iCs/>
                <w:sz w:val="24"/>
                <w:szCs w:val="24"/>
                <w:lang w:eastAsia="lv-LV"/>
              </w:rPr>
              <w:t xml:space="preserve"> 2018/410 noteiktajam, kā arī</w:t>
            </w:r>
            <w:r w:rsidR="004F03F1" w:rsidRPr="00960A52">
              <w:rPr>
                <w:rFonts w:ascii="Times New Roman" w:eastAsia="Times New Roman" w:hAnsi="Times New Roman"/>
                <w:iCs/>
                <w:sz w:val="24"/>
                <w:szCs w:val="24"/>
                <w:lang w:eastAsia="lv-LV"/>
              </w:rPr>
              <w:t xml:space="preserve"> ikgadējos ziņošanas nosacījumus.</w:t>
            </w:r>
          </w:p>
          <w:p w14:paraId="46871118" w14:textId="77777777" w:rsidR="00D53C5D" w:rsidRPr="00960A52" w:rsidRDefault="00D53C5D" w:rsidP="00863D1D">
            <w:pPr>
              <w:jc w:val="both"/>
              <w:rPr>
                <w:rFonts w:ascii="Times New Roman" w:eastAsia="Times New Roman" w:hAnsi="Times New Roman" w:cs="Times New Roman"/>
                <w:iCs/>
                <w:sz w:val="24"/>
                <w:szCs w:val="24"/>
                <w:lang w:eastAsia="lv-LV"/>
              </w:rPr>
            </w:pPr>
          </w:p>
          <w:p w14:paraId="7D0C0AE7" w14:textId="0575A5FA" w:rsidR="006F3A85" w:rsidRPr="00960A52" w:rsidRDefault="006C48E3"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Ar likumprojekta </w:t>
            </w:r>
            <w:r w:rsidR="00481601" w:rsidRPr="00960A52">
              <w:rPr>
                <w:rFonts w:ascii="Times New Roman" w:eastAsia="Times New Roman" w:hAnsi="Times New Roman" w:cs="Times New Roman"/>
                <w:iCs/>
                <w:sz w:val="24"/>
                <w:szCs w:val="24"/>
                <w:lang w:eastAsia="lv-LV"/>
              </w:rPr>
              <w:t>37</w:t>
            </w:r>
            <w:r w:rsidRPr="00960A52">
              <w:rPr>
                <w:rFonts w:ascii="Times New Roman" w:eastAsia="Times New Roman" w:hAnsi="Times New Roman" w:cs="Times New Roman"/>
                <w:iCs/>
                <w:sz w:val="24"/>
                <w:szCs w:val="24"/>
                <w:lang w:eastAsia="lv-LV"/>
              </w:rPr>
              <w:t xml:space="preserve">. pantu tiek pārņemts likuma “Par Latvijas Republikas dalību Kioto protokola elastīgajos mehānismos” 5. pants, </w:t>
            </w:r>
            <w:r w:rsidR="00D12590" w:rsidRPr="00960A52">
              <w:rPr>
                <w:rFonts w:ascii="Times New Roman" w:eastAsia="Times New Roman" w:hAnsi="Times New Roman" w:cs="Times New Roman"/>
                <w:iCs/>
                <w:sz w:val="24"/>
                <w:szCs w:val="24"/>
                <w:lang w:eastAsia="lv-LV"/>
              </w:rPr>
              <w:t xml:space="preserve">ar ko tiek nodrošināts, ka Latvija var piedalīties starptautiskajā emisijas vienību tirdzniecībā, ja </w:t>
            </w:r>
            <w:r w:rsidR="007F4CF4" w:rsidRPr="00960A52">
              <w:rPr>
                <w:rFonts w:ascii="Times New Roman" w:eastAsia="Times New Roman" w:hAnsi="Times New Roman" w:cs="Times New Roman"/>
                <w:iCs/>
                <w:sz w:val="24"/>
                <w:szCs w:val="24"/>
                <w:lang w:eastAsia="lv-LV"/>
              </w:rPr>
              <w:t xml:space="preserve">Latvijai </w:t>
            </w:r>
            <w:r w:rsidR="00D633F5" w:rsidRPr="00960A52">
              <w:rPr>
                <w:rFonts w:ascii="Times New Roman" w:eastAsia="Times New Roman" w:hAnsi="Times New Roman" w:cs="Times New Roman"/>
                <w:iCs/>
                <w:sz w:val="24"/>
                <w:szCs w:val="24"/>
                <w:lang w:eastAsia="lv-LV"/>
              </w:rPr>
              <w:t xml:space="preserve">ir Kioto vienības, kuras netiks izmantotas, lai </w:t>
            </w:r>
            <w:r w:rsidR="00D53C5D" w:rsidRPr="00960A52">
              <w:rPr>
                <w:rFonts w:ascii="Times New Roman" w:eastAsia="Times New Roman" w:hAnsi="Times New Roman" w:cs="Times New Roman"/>
                <w:iCs/>
                <w:sz w:val="24"/>
                <w:szCs w:val="24"/>
                <w:lang w:eastAsia="lv-LV"/>
              </w:rPr>
              <w:t>nodrošinātu SEG emisiju samazinājuma saistību izpildi.</w:t>
            </w:r>
          </w:p>
          <w:p w14:paraId="529D682A" w14:textId="6ED50C19" w:rsidR="00D53C5D" w:rsidRPr="00960A52" w:rsidRDefault="00D53C5D" w:rsidP="00863D1D">
            <w:pPr>
              <w:jc w:val="both"/>
              <w:rPr>
                <w:rFonts w:ascii="Times New Roman" w:eastAsia="Times New Roman" w:hAnsi="Times New Roman" w:cs="Times New Roman"/>
                <w:iCs/>
                <w:sz w:val="24"/>
                <w:szCs w:val="24"/>
                <w:lang w:eastAsia="lv-LV"/>
              </w:rPr>
            </w:pPr>
          </w:p>
          <w:p w14:paraId="2EA3FCF6" w14:textId="14DE9310" w:rsidR="00487B65" w:rsidRPr="00960A52" w:rsidRDefault="0055358C" w:rsidP="00487B65">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38</w:t>
            </w:r>
            <w:r w:rsidR="00487B65" w:rsidRPr="00960A52">
              <w:rPr>
                <w:rFonts w:ascii="Times New Roman" w:eastAsia="Times New Roman" w:hAnsi="Times New Roman" w:cs="Times New Roman"/>
                <w:iCs/>
                <w:sz w:val="24"/>
                <w:szCs w:val="24"/>
                <w:lang w:eastAsia="lv-LV"/>
              </w:rPr>
              <w:t>. pantā</w:t>
            </w:r>
            <w:r w:rsidR="008D1F05" w:rsidRPr="00960A52">
              <w:rPr>
                <w:rFonts w:ascii="Times New Roman" w:eastAsia="Times New Roman" w:hAnsi="Times New Roman" w:cs="Times New Roman"/>
                <w:iCs/>
                <w:sz w:val="24"/>
                <w:szCs w:val="24"/>
                <w:lang w:eastAsia="lv-LV"/>
              </w:rPr>
              <w:t xml:space="preserve"> ir</w:t>
            </w:r>
            <w:r w:rsidR="00487B65" w:rsidRPr="00960A52">
              <w:rPr>
                <w:rFonts w:ascii="Times New Roman" w:eastAsia="Times New Roman" w:hAnsi="Times New Roman" w:cs="Times New Roman"/>
                <w:iCs/>
                <w:sz w:val="24"/>
                <w:szCs w:val="24"/>
                <w:lang w:eastAsia="lv-LV"/>
              </w:rPr>
              <w:t xml:space="preserve"> ietverts jauns Ministru kabineta deleģējums izstrādāt brīvprātīgu sistēmu CO</w:t>
            </w:r>
            <w:r w:rsidR="00487B65" w:rsidRPr="00960A52">
              <w:rPr>
                <w:rFonts w:ascii="Times New Roman" w:eastAsia="Times New Roman" w:hAnsi="Times New Roman" w:cs="Times New Roman"/>
                <w:iCs/>
                <w:sz w:val="24"/>
                <w:szCs w:val="24"/>
                <w:vertAlign w:val="subscript"/>
                <w:lang w:eastAsia="lv-LV"/>
              </w:rPr>
              <w:t>2</w:t>
            </w:r>
            <w:r w:rsidR="00487B65" w:rsidRPr="00960A52">
              <w:rPr>
                <w:rFonts w:ascii="Times New Roman" w:eastAsia="Times New Roman" w:hAnsi="Times New Roman" w:cs="Times New Roman"/>
                <w:iCs/>
                <w:sz w:val="24"/>
                <w:szCs w:val="24"/>
                <w:lang w:eastAsia="lv-LV"/>
              </w:rPr>
              <w:t xml:space="preserve"> piesaistes veicināšanai un uzskaitei. Šī ir jauna norma klimata politikas jomā, un šīs sistēmas izstrādes procesā tiktu nodrošināta metodikas harmonizēšana tā, lai arī privātais sektors ar projektiem varētu veicināt CO</w:t>
            </w:r>
            <w:r w:rsidR="00487B65" w:rsidRPr="00960A52">
              <w:rPr>
                <w:rFonts w:ascii="Times New Roman" w:eastAsia="Times New Roman" w:hAnsi="Times New Roman" w:cs="Times New Roman"/>
                <w:iCs/>
                <w:sz w:val="24"/>
                <w:szCs w:val="24"/>
                <w:vertAlign w:val="subscript"/>
                <w:lang w:eastAsia="lv-LV"/>
              </w:rPr>
              <w:t>2</w:t>
            </w:r>
            <w:r w:rsidR="00487B65" w:rsidRPr="00960A52">
              <w:rPr>
                <w:rFonts w:ascii="Times New Roman" w:eastAsia="Times New Roman" w:hAnsi="Times New Roman" w:cs="Times New Roman"/>
                <w:iCs/>
                <w:sz w:val="24"/>
                <w:szCs w:val="24"/>
                <w:lang w:eastAsia="lv-LV"/>
              </w:rPr>
              <w:t xml:space="preserve"> piesaisti, vienlaicīgi arī veicinot Parīzes nolīguma izpildi</w:t>
            </w:r>
            <w:r w:rsidR="00AD272E" w:rsidRPr="00960A52">
              <w:rPr>
                <w:rFonts w:ascii="Times New Roman" w:eastAsia="Times New Roman" w:hAnsi="Times New Roman" w:cs="Times New Roman"/>
                <w:iCs/>
                <w:sz w:val="24"/>
                <w:szCs w:val="24"/>
                <w:lang w:eastAsia="lv-LV"/>
              </w:rPr>
              <w:t xml:space="preserve"> Latvijā</w:t>
            </w:r>
            <w:r w:rsidR="00487B65" w:rsidRPr="00960A52">
              <w:rPr>
                <w:rFonts w:ascii="Times New Roman" w:eastAsia="Times New Roman" w:hAnsi="Times New Roman" w:cs="Times New Roman"/>
                <w:iCs/>
                <w:sz w:val="24"/>
                <w:szCs w:val="24"/>
                <w:lang w:eastAsia="lv-LV"/>
              </w:rPr>
              <w:t>.</w:t>
            </w:r>
          </w:p>
          <w:p w14:paraId="7E3E1476" w14:textId="49D71DB7" w:rsidR="00487B65" w:rsidRPr="00960A52" w:rsidRDefault="00487B65" w:rsidP="00863D1D">
            <w:pPr>
              <w:jc w:val="both"/>
              <w:rPr>
                <w:rFonts w:ascii="Times New Roman" w:eastAsia="Times New Roman" w:hAnsi="Times New Roman" w:cs="Times New Roman"/>
                <w:iCs/>
                <w:sz w:val="24"/>
                <w:szCs w:val="24"/>
                <w:lang w:eastAsia="lv-LV"/>
              </w:rPr>
            </w:pPr>
          </w:p>
          <w:p w14:paraId="37735BC4" w14:textId="1A135AF4" w:rsidR="00CC7362" w:rsidRPr="00960A52" w:rsidRDefault="00B750BF"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Viens no pētnieku un nevalstisko organizāciju</w:t>
            </w:r>
            <w:r w:rsidR="0062118C" w:rsidRPr="00960A52">
              <w:rPr>
                <w:rFonts w:ascii="Times New Roman" w:eastAsia="Times New Roman" w:hAnsi="Times New Roman" w:cs="Times New Roman"/>
                <w:iCs/>
                <w:sz w:val="24"/>
                <w:szCs w:val="24"/>
                <w:lang w:eastAsia="lv-LV"/>
              </w:rPr>
              <w:t xml:space="preserve"> </w:t>
            </w:r>
            <w:r w:rsidR="000965BC" w:rsidRPr="00960A52">
              <w:rPr>
                <w:rFonts w:ascii="Times New Roman" w:eastAsia="Times New Roman" w:hAnsi="Times New Roman" w:cs="Times New Roman"/>
                <w:iCs/>
                <w:sz w:val="24"/>
                <w:szCs w:val="24"/>
                <w:lang w:eastAsia="lv-LV"/>
              </w:rPr>
              <w:t xml:space="preserve">identificētajiem elementiem, </w:t>
            </w:r>
            <w:r w:rsidR="00D45EA2" w:rsidRPr="00960A52">
              <w:rPr>
                <w:rFonts w:ascii="Times New Roman" w:eastAsia="Times New Roman" w:hAnsi="Times New Roman" w:cs="Times New Roman"/>
                <w:iCs/>
                <w:sz w:val="24"/>
                <w:szCs w:val="24"/>
                <w:lang w:eastAsia="lv-LV"/>
              </w:rPr>
              <w:t>kas palīdz risināt klimata pārmaiņu un pielāgošanās klimata pārmaiņām pamatjautājumus ir</w:t>
            </w:r>
            <w:r w:rsidR="00615A67" w:rsidRPr="00960A52">
              <w:rPr>
                <w:rFonts w:ascii="Times New Roman" w:eastAsia="Times New Roman" w:hAnsi="Times New Roman" w:cs="Times New Roman"/>
                <w:iCs/>
                <w:sz w:val="24"/>
                <w:szCs w:val="24"/>
                <w:lang w:eastAsia="lv-LV"/>
              </w:rPr>
              <w:t xml:space="preserve"> progresa novērtēšana, dažādos veidos. Viens no šādiem progresa novērtējumiem var būt ikgadēji ziņojumi Saeimai par klimata pārmaiņu politiku. Šobrīd Latvijas normatīvajos aktos </w:t>
            </w:r>
            <w:r w:rsidR="000B1D8D" w:rsidRPr="00960A52">
              <w:rPr>
                <w:rFonts w:ascii="Times New Roman" w:eastAsia="Times New Roman" w:hAnsi="Times New Roman" w:cs="Times New Roman"/>
                <w:iCs/>
                <w:sz w:val="24"/>
                <w:szCs w:val="24"/>
                <w:lang w:eastAsia="lv-LV"/>
              </w:rPr>
              <w:t>šāda ziņošana nav noteikta, bet</w:t>
            </w:r>
            <w:r w:rsidR="00AD272E" w:rsidRPr="00960A52">
              <w:rPr>
                <w:rFonts w:ascii="Times New Roman" w:eastAsia="Times New Roman" w:hAnsi="Times New Roman" w:cs="Times New Roman"/>
                <w:iCs/>
                <w:sz w:val="24"/>
                <w:szCs w:val="24"/>
                <w:lang w:eastAsia="lv-LV"/>
              </w:rPr>
              <w:t>,</w:t>
            </w:r>
            <w:r w:rsidR="000B1D8D" w:rsidRPr="00960A52">
              <w:rPr>
                <w:rFonts w:ascii="Times New Roman" w:eastAsia="Times New Roman" w:hAnsi="Times New Roman" w:cs="Times New Roman"/>
                <w:iCs/>
                <w:sz w:val="24"/>
                <w:szCs w:val="24"/>
                <w:lang w:eastAsia="lv-LV"/>
              </w:rPr>
              <w:t xml:space="preserve"> ņemo</w:t>
            </w:r>
            <w:r w:rsidR="00AD272E" w:rsidRPr="00960A52">
              <w:rPr>
                <w:rFonts w:ascii="Times New Roman" w:eastAsia="Times New Roman" w:hAnsi="Times New Roman" w:cs="Times New Roman"/>
                <w:iCs/>
                <w:sz w:val="24"/>
                <w:szCs w:val="24"/>
                <w:lang w:eastAsia="lv-LV"/>
              </w:rPr>
              <w:t>t</w:t>
            </w:r>
            <w:r w:rsidR="000B1D8D" w:rsidRPr="00960A52">
              <w:rPr>
                <w:rFonts w:ascii="Times New Roman" w:eastAsia="Times New Roman" w:hAnsi="Times New Roman" w:cs="Times New Roman"/>
                <w:iCs/>
                <w:sz w:val="24"/>
                <w:szCs w:val="24"/>
                <w:lang w:eastAsia="lv-LV"/>
              </w:rPr>
              <w:t xml:space="preserve"> vērā pētnieku identificēto un citu valstu pieredzi, 39. pantā ir pievienota jauna norma, ka VARAM ministrs katru gadu Saeimā </w:t>
            </w:r>
            <w:r w:rsidR="00E83618" w:rsidRPr="00960A52">
              <w:rPr>
                <w:rFonts w:ascii="Times New Roman" w:eastAsia="Times New Roman" w:hAnsi="Times New Roman" w:cs="Times New Roman"/>
                <w:iCs/>
                <w:sz w:val="24"/>
                <w:szCs w:val="24"/>
                <w:lang w:eastAsia="lv-LV"/>
              </w:rPr>
              <w:t xml:space="preserve">iesniedz ziņojumu par </w:t>
            </w:r>
            <w:r w:rsidR="003F38AA" w:rsidRPr="00960A52">
              <w:rPr>
                <w:rFonts w:ascii="Times New Roman" w:eastAsia="Times New Roman" w:hAnsi="Times New Roman" w:cs="Times New Roman"/>
                <w:iCs/>
                <w:sz w:val="24"/>
                <w:szCs w:val="24"/>
                <w:lang w:eastAsia="lv-LV"/>
              </w:rPr>
              <w:t xml:space="preserve">paveikto un iecerēto darbību valsts klimata pārmaiņu politikas jomā. Šādai nacionālā līmeņa ziņošanai, būtu jāuzlabo klimata pārmaiņu politikas progresa novērtēšana, kā arī </w:t>
            </w:r>
            <w:r w:rsidR="00CA74E5" w:rsidRPr="00960A52">
              <w:rPr>
                <w:rFonts w:ascii="Times New Roman" w:eastAsia="Times New Roman" w:hAnsi="Times New Roman" w:cs="Times New Roman"/>
                <w:iCs/>
                <w:sz w:val="24"/>
                <w:szCs w:val="24"/>
                <w:lang w:eastAsia="lv-LV"/>
              </w:rPr>
              <w:t xml:space="preserve">informācijas </w:t>
            </w:r>
            <w:r w:rsidR="00CC7362" w:rsidRPr="00960A52">
              <w:rPr>
                <w:rFonts w:ascii="Times New Roman" w:eastAsia="Times New Roman" w:hAnsi="Times New Roman" w:cs="Times New Roman"/>
                <w:iCs/>
                <w:sz w:val="24"/>
                <w:szCs w:val="24"/>
                <w:lang w:eastAsia="lv-LV"/>
              </w:rPr>
              <w:t xml:space="preserve">pieejamība </w:t>
            </w:r>
            <w:r w:rsidR="00CA74E5" w:rsidRPr="00960A52">
              <w:rPr>
                <w:rFonts w:ascii="Times New Roman" w:eastAsia="Times New Roman" w:hAnsi="Times New Roman" w:cs="Times New Roman"/>
                <w:iCs/>
                <w:sz w:val="24"/>
                <w:szCs w:val="24"/>
                <w:lang w:eastAsia="lv-LV"/>
              </w:rPr>
              <w:t>sabiedrīb</w:t>
            </w:r>
            <w:r w:rsidR="00642987" w:rsidRPr="00960A52">
              <w:rPr>
                <w:rFonts w:ascii="Times New Roman" w:eastAsia="Times New Roman" w:hAnsi="Times New Roman" w:cs="Times New Roman"/>
                <w:iCs/>
                <w:sz w:val="24"/>
                <w:szCs w:val="24"/>
                <w:lang w:eastAsia="lv-LV"/>
              </w:rPr>
              <w:t>a</w:t>
            </w:r>
            <w:r w:rsidR="00CA74E5" w:rsidRPr="00960A52">
              <w:rPr>
                <w:rFonts w:ascii="Times New Roman" w:eastAsia="Times New Roman" w:hAnsi="Times New Roman" w:cs="Times New Roman"/>
                <w:iCs/>
                <w:sz w:val="24"/>
                <w:szCs w:val="24"/>
                <w:lang w:eastAsia="lv-LV"/>
              </w:rPr>
              <w:t xml:space="preserve">i </w:t>
            </w:r>
            <w:r w:rsidR="00CC7362" w:rsidRPr="00960A52">
              <w:rPr>
                <w:rFonts w:ascii="Times New Roman" w:eastAsia="Times New Roman" w:hAnsi="Times New Roman" w:cs="Times New Roman"/>
                <w:iCs/>
                <w:sz w:val="24"/>
                <w:szCs w:val="24"/>
                <w:lang w:eastAsia="lv-LV"/>
              </w:rPr>
              <w:t>par klimata pārmaiņu politiku.</w:t>
            </w:r>
          </w:p>
          <w:p w14:paraId="593441A1" w14:textId="77777777" w:rsidR="00B750BF" w:rsidRPr="00960A52" w:rsidRDefault="00B750BF" w:rsidP="00863D1D">
            <w:pPr>
              <w:jc w:val="both"/>
              <w:rPr>
                <w:rFonts w:ascii="Times New Roman" w:eastAsia="Times New Roman" w:hAnsi="Times New Roman" w:cs="Times New Roman"/>
                <w:iCs/>
                <w:sz w:val="24"/>
                <w:szCs w:val="24"/>
                <w:lang w:eastAsia="lv-LV"/>
              </w:rPr>
            </w:pPr>
          </w:p>
          <w:p w14:paraId="1D2A8768" w14:textId="367A002A" w:rsidR="003774A9" w:rsidRPr="00960A52" w:rsidRDefault="00672207"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Finansējums ir klimata p</w:t>
            </w:r>
            <w:r w:rsidR="00562C0F" w:rsidRPr="00960A52">
              <w:rPr>
                <w:rFonts w:ascii="Times New Roman" w:eastAsia="Times New Roman" w:hAnsi="Times New Roman" w:cs="Times New Roman"/>
                <w:iCs/>
                <w:sz w:val="24"/>
                <w:szCs w:val="24"/>
                <w:lang w:eastAsia="lv-LV"/>
              </w:rPr>
              <w:t>ārmaiņu politikas būtisks aspekts</w:t>
            </w:r>
            <w:r w:rsidR="00C07AA2" w:rsidRPr="00960A52">
              <w:rPr>
                <w:rFonts w:ascii="Times New Roman" w:eastAsia="Times New Roman" w:hAnsi="Times New Roman" w:cs="Times New Roman"/>
                <w:iCs/>
                <w:sz w:val="24"/>
                <w:szCs w:val="24"/>
                <w:lang w:eastAsia="lv-LV"/>
              </w:rPr>
              <w:t xml:space="preserve"> – bez nepieciešamā finansējuma ir </w:t>
            </w:r>
            <w:r w:rsidR="0077704A" w:rsidRPr="00960A52">
              <w:rPr>
                <w:rFonts w:ascii="Times New Roman" w:eastAsia="Times New Roman" w:hAnsi="Times New Roman" w:cs="Times New Roman"/>
                <w:iCs/>
                <w:sz w:val="24"/>
                <w:szCs w:val="24"/>
                <w:lang w:eastAsia="lv-LV"/>
              </w:rPr>
              <w:t>sarežģīti ieviest nepieciešamos pasākumus, lai īstenotu politiku. Likumprojekta 40. pantā tiek noteikts, ka Ministru kabinets nosaka kārtību, kādā tiktu nodrošināta valsts budžet</w:t>
            </w:r>
            <w:r w:rsidR="00B0508F" w:rsidRPr="00960A52">
              <w:rPr>
                <w:rFonts w:ascii="Times New Roman" w:eastAsia="Times New Roman" w:hAnsi="Times New Roman" w:cs="Times New Roman"/>
                <w:iCs/>
                <w:sz w:val="24"/>
                <w:szCs w:val="24"/>
                <w:lang w:eastAsia="lv-LV"/>
              </w:rPr>
              <w:t xml:space="preserve">ā ietvertā klimata finansējuma izsekojamība. </w:t>
            </w:r>
            <w:r w:rsidR="00B302F1" w:rsidRPr="00960A52">
              <w:rPr>
                <w:rFonts w:ascii="Times New Roman" w:eastAsia="Times New Roman" w:hAnsi="Times New Roman" w:cs="Times New Roman"/>
                <w:iCs/>
                <w:sz w:val="24"/>
                <w:szCs w:val="24"/>
                <w:lang w:eastAsia="lv-LV"/>
              </w:rPr>
              <w:t xml:space="preserve">Ar klimata finansējumu šī panta ietvaros tiktu saprasts finansējums, kas tiek </w:t>
            </w:r>
            <w:r w:rsidR="00CA74E5" w:rsidRPr="00960A52">
              <w:rPr>
                <w:rFonts w:ascii="Times New Roman" w:eastAsia="Times New Roman" w:hAnsi="Times New Roman" w:cs="Times New Roman"/>
                <w:iCs/>
                <w:sz w:val="24"/>
                <w:szCs w:val="24"/>
                <w:lang w:eastAsia="lv-LV"/>
              </w:rPr>
              <w:t xml:space="preserve">izmantots </w:t>
            </w:r>
            <w:r w:rsidR="009C21BD" w:rsidRPr="00960A52">
              <w:rPr>
                <w:rFonts w:ascii="Times New Roman" w:eastAsia="Times New Roman" w:hAnsi="Times New Roman" w:cs="Times New Roman"/>
                <w:iCs/>
                <w:sz w:val="24"/>
                <w:szCs w:val="24"/>
                <w:lang w:eastAsia="lv-LV"/>
              </w:rPr>
              <w:t xml:space="preserve">klimata politikas pasākumu </w:t>
            </w:r>
            <w:r w:rsidR="00CA74E5" w:rsidRPr="00960A52">
              <w:rPr>
                <w:rFonts w:ascii="Times New Roman" w:eastAsia="Times New Roman" w:hAnsi="Times New Roman" w:cs="Times New Roman"/>
                <w:iCs/>
                <w:sz w:val="24"/>
                <w:szCs w:val="24"/>
                <w:lang w:eastAsia="lv-LV"/>
              </w:rPr>
              <w:t xml:space="preserve">īstenošanā </w:t>
            </w:r>
            <w:r w:rsidR="009C21BD" w:rsidRPr="00960A52">
              <w:rPr>
                <w:rFonts w:ascii="Times New Roman" w:eastAsia="Times New Roman" w:hAnsi="Times New Roman" w:cs="Times New Roman"/>
                <w:iCs/>
                <w:sz w:val="24"/>
                <w:szCs w:val="24"/>
                <w:lang w:eastAsia="lv-LV"/>
              </w:rPr>
              <w:t>tādās</w:t>
            </w:r>
            <w:r w:rsidR="00B302F1" w:rsidRPr="00960A52">
              <w:rPr>
                <w:rFonts w:ascii="Times New Roman" w:eastAsia="Times New Roman" w:hAnsi="Times New Roman" w:cs="Times New Roman"/>
                <w:iCs/>
                <w:sz w:val="24"/>
                <w:szCs w:val="24"/>
                <w:lang w:eastAsia="lv-LV"/>
              </w:rPr>
              <w:t xml:space="preserve"> nozar</w:t>
            </w:r>
            <w:r w:rsidR="009C21BD" w:rsidRPr="00960A52">
              <w:rPr>
                <w:rFonts w:ascii="Times New Roman" w:eastAsia="Times New Roman" w:hAnsi="Times New Roman" w:cs="Times New Roman"/>
                <w:iCs/>
                <w:sz w:val="24"/>
                <w:szCs w:val="24"/>
                <w:lang w:eastAsia="lv-LV"/>
              </w:rPr>
              <w:t>ēs</w:t>
            </w:r>
            <w:r w:rsidR="00B302F1" w:rsidRPr="00960A52">
              <w:rPr>
                <w:rFonts w:ascii="Times New Roman" w:eastAsia="Times New Roman" w:hAnsi="Times New Roman" w:cs="Times New Roman"/>
                <w:iCs/>
                <w:sz w:val="24"/>
                <w:szCs w:val="24"/>
                <w:lang w:eastAsia="lv-LV"/>
              </w:rPr>
              <w:t>, kā piemēram enerģētika un transports</w:t>
            </w:r>
            <w:r w:rsidR="009C21BD" w:rsidRPr="00960A52">
              <w:rPr>
                <w:rFonts w:ascii="Times New Roman" w:eastAsia="Times New Roman" w:hAnsi="Times New Roman" w:cs="Times New Roman"/>
                <w:iCs/>
                <w:sz w:val="24"/>
                <w:szCs w:val="24"/>
                <w:lang w:eastAsia="lv-LV"/>
              </w:rPr>
              <w:t xml:space="preserve">. </w:t>
            </w:r>
            <w:r w:rsidR="00B0508F" w:rsidRPr="00960A52">
              <w:rPr>
                <w:rFonts w:ascii="Times New Roman" w:eastAsia="Times New Roman" w:hAnsi="Times New Roman" w:cs="Times New Roman"/>
                <w:iCs/>
                <w:sz w:val="24"/>
                <w:szCs w:val="24"/>
                <w:lang w:eastAsia="lv-LV"/>
              </w:rPr>
              <w:t xml:space="preserve">Šādas izsekojamības nodrošināšana palīdzētu </w:t>
            </w:r>
            <w:r w:rsidR="00B302F1" w:rsidRPr="00960A52">
              <w:rPr>
                <w:rFonts w:ascii="Times New Roman" w:eastAsia="Times New Roman" w:hAnsi="Times New Roman" w:cs="Times New Roman"/>
                <w:iCs/>
                <w:sz w:val="24"/>
                <w:szCs w:val="24"/>
                <w:lang w:eastAsia="lv-LV"/>
              </w:rPr>
              <w:t xml:space="preserve">aptvert, kā valsts finansējums </w:t>
            </w:r>
            <w:r w:rsidR="00CA74E5" w:rsidRPr="00960A52">
              <w:rPr>
                <w:rFonts w:ascii="Times New Roman" w:eastAsia="Times New Roman" w:hAnsi="Times New Roman" w:cs="Times New Roman"/>
                <w:iCs/>
                <w:sz w:val="24"/>
                <w:szCs w:val="24"/>
                <w:lang w:eastAsia="lv-LV"/>
              </w:rPr>
              <w:t>tiek izmantots</w:t>
            </w:r>
            <w:r w:rsidR="00B302F1" w:rsidRPr="00960A52">
              <w:rPr>
                <w:rFonts w:ascii="Times New Roman" w:eastAsia="Times New Roman" w:hAnsi="Times New Roman" w:cs="Times New Roman"/>
                <w:iCs/>
                <w:sz w:val="24"/>
                <w:szCs w:val="24"/>
                <w:lang w:eastAsia="lv-LV"/>
              </w:rPr>
              <w:t xml:space="preserve"> klimata pasākumiem un kā valsts budžetā (un ministriju budžetos) tiek ņemti vērā klimata jautājumi.</w:t>
            </w:r>
            <w:r w:rsidR="009C21BD" w:rsidRPr="00960A52">
              <w:rPr>
                <w:rFonts w:ascii="Times New Roman" w:eastAsia="Times New Roman" w:hAnsi="Times New Roman" w:cs="Times New Roman"/>
                <w:iCs/>
                <w:sz w:val="24"/>
                <w:szCs w:val="24"/>
                <w:lang w:eastAsia="lv-LV"/>
              </w:rPr>
              <w:t xml:space="preserve"> Balstoties uz iegūtajiem datiem, būtu precīzāk iespējams plānot finansējumu pasākumiem klimata politikas ietvaros</w:t>
            </w:r>
            <w:r w:rsidR="003F7C90" w:rsidRPr="00960A52">
              <w:rPr>
                <w:rFonts w:ascii="Times New Roman" w:eastAsia="Times New Roman" w:hAnsi="Times New Roman" w:cs="Times New Roman"/>
                <w:iCs/>
                <w:sz w:val="24"/>
                <w:szCs w:val="24"/>
                <w:lang w:eastAsia="lv-LV"/>
              </w:rPr>
              <w:t>.</w:t>
            </w:r>
          </w:p>
          <w:p w14:paraId="60D1E1EC" w14:textId="77777777" w:rsidR="00487B65" w:rsidRPr="00960A52" w:rsidRDefault="00487B65" w:rsidP="00863D1D">
            <w:pPr>
              <w:jc w:val="both"/>
              <w:rPr>
                <w:rFonts w:ascii="Times New Roman" w:eastAsia="Times New Roman" w:hAnsi="Times New Roman" w:cs="Times New Roman"/>
                <w:iCs/>
                <w:sz w:val="24"/>
                <w:szCs w:val="24"/>
                <w:lang w:eastAsia="lv-LV"/>
              </w:rPr>
            </w:pPr>
          </w:p>
          <w:p w14:paraId="0C54BA6C" w14:textId="0165270D" w:rsidR="00DD463C" w:rsidRPr="00960A52" w:rsidRDefault="005C3282" w:rsidP="00863D1D">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CF1A11" w:rsidRPr="00960A52">
              <w:rPr>
                <w:rFonts w:ascii="Times New Roman" w:eastAsia="Times New Roman" w:hAnsi="Times New Roman" w:cs="Times New Roman"/>
                <w:b/>
                <w:bCs/>
                <w:iCs/>
                <w:sz w:val="24"/>
                <w:szCs w:val="24"/>
                <w:lang w:eastAsia="lv-LV"/>
              </w:rPr>
              <w:t xml:space="preserve">VI </w:t>
            </w:r>
            <w:r w:rsidRPr="00960A52">
              <w:rPr>
                <w:rFonts w:ascii="Times New Roman" w:eastAsia="Times New Roman" w:hAnsi="Times New Roman" w:cs="Times New Roman"/>
                <w:b/>
                <w:bCs/>
                <w:iCs/>
                <w:sz w:val="24"/>
                <w:szCs w:val="24"/>
                <w:lang w:eastAsia="lv-LV"/>
              </w:rPr>
              <w:t>nodaļa</w:t>
            </w:r>
            <w:r w:rsidRPr="00960A52">
              <w:rPr>
                <w:rFonts w:ascii="Times New Roman" w:eastAsia="Times New Roman" w:hAnsi="Times New Roman" w:cs="Times New Roman"/>
                <w:iCs/>
                <w:sz w:val="24"/>
                <w:szCs w:val="24"/>
                <w:lang w:eastAsia="lv-LV"/>
              </w:rPr>
              <w:t xml:space="preserve"> ir veltīta </w:t>
            </w:r>
            <w:r w:rsidR="004D3B94" w:rsidRPr="00960A52">
              <w:rPr>
                <w:rFonts w:ascii="Times New Roman" w:eastAsia="Times New Roman" w:hAnsi="Times New Roman" w:cs="Times New Roman"/>
                <w:iCs/>
                <w:sz w:val="24"/>
                <w:szCs w:val="24"/>
                <w:lang w:eastAsia="lv-LV"/>
              </w:rPr>
              <w:t>oglekļa dioksīda uztveršanas, transportēšanas, uzglabāšanas un izmantošanas</w:t>
            </w:r>
            <w:r w:rsidR="00DB29A6" w:rsidRPr="00960A52">
              <w:rPr>
                <w:rFonts w:ascii="Times New Roman" w:eastAsia="Times New Roman" w:hAnsi="Times New Roman" w:cs="Times New Roman"/>
                <w:iCs/>
                <w:sz w:val="24"/>
                <w:szCs w:val="24"/>
                <w:lang w:eastAsia="lv-LV"/>
              </w:rPr>
              <w:t xml:space="preserve"> jautājumiem, no kuriem tikai </w:t>
            </w:r>
            <w:r w:rsidR="008C0529" w:rsidRPr="00960A52">
              <w:rPr>
                <w:rFonts w:ascii="Times New Roman" w:eastAsia="Times New Roman" w:hAnsi="Times New Roman" w:cs="Times New Roman"/>
                <w:iCs/>
                <w:sz w:val="24"/>
                <w:szCs w:val="24"/>
                <w:lang w:eastAsia="lv-LV"/>
              </w:rPr>
              <w:t>jautājums par oglekļa dioksīda uzglabāšanu ir bijis iekļauts likuma “Par piesārņojumu” regulējumā.</w:t>
            </w:r>
            <w:r w:rsidR="00DB75CE" w:rsidRPr="00960A52">
              <w:rPr>
                <w:rFonts w:ascii="Times New Roman" w:eastAsia="Times New Roman" w:hAnsi="Times New Roman" w:cs="Times New Roman"/>
                <w:iCs/>
                <w:sz w:val="24"/>
                <w:szCs w:val="24"/>
                <w:lang w:eastAsia="lv-LV"/>
              </w:rPr>
              <w:t xml:space="preserve"> </w:t>
            </w:r>
            <w:r w:rsidR="00FF007A" w:rsidRPr="00960A52">
              <w:rPr>
                <w:rFonts w:ascii="Times New Roman" w:eastAsia="Times New Roman" w:hAnsi="Times New Roman" w:cs="Times New Roman"/>
                <w:iCs/>
                <w:sz w:val="24"/>
                <w:szCs w:val="24"/>
                <w:lang w:eastAsia="lv-LV"/>
              </w:rPr>
              <w:t xml:space="preserve">Likumprojekta </w:t>
            </w:r>
            <w:r w:rsidR="00A17D49" w:rsidRPr="00960A52">
              <w:rPr>
                <w:rFonts w:ascii="Times New Roman" w:eastAsia="Times New Roman" w:hAnsi="Times New Roman" w:cs="Times New Roman"/>
                <w:iCs/>
                <w:sz w:val="24"/>
                <w:szCs w:val="24"/>
                <w:lang w:eastAsia="lv-LV"/>
              </w:rPr>
              <w:t>42</w:t>
            </w:r>
            <w:r w:rsidR="00DB75CE" w:rsidRPr="00960A52">
              <w:rPr>
                <w:rFonts w:ascii="Times New Roman" w:eastAsia="Times New Roman" w:hAnsi="Times New Roman" w:cs="Times New Roman"/>
                <w:iCs/>
                <w:sz w:val="24"/>
                <w:szCs w:val="24"/>
                <w:lang w:eastAsia="lv-LV"/>
              </w:rPr>
              <w:t xml:space="preserve">. panta pirmā daļa pārņem </w:t>
            </w:r>
            <w:r w:rsidR="00811A59" w:rsidRPr="00960A52">
              <w:rPr>
                <w:rFonts w:ascii="Times New Roman" w:eastAsia="Times New Roman" w:hAnsi="Times New Roman" w:cs="Times New Roman"/>
                <w:iCs/>
                <w:sz w:val="24"/>
                <w:szCs w:val="24"/>
                <w:lang w:eastAsia="lv-LV"/>
              </w:rPr>
              <w:t>likuma “Par piesārņojumu”</w:t>
            </w:r>
            <w:r w:rsidR="00296125" w:rsidRPr="00960A52">
              <w:rPr>
                <w:rFonts w:ascii="Times New Roman" w:eastAsia="Times New Roman" w:hAnsi="Times New Roman" w:cs="Times New Roman"/>
                <w:iCs/>
                <w:sz w:val="24"/>
                <w:szCs w:val="24"/>
                <w:lang w:eastAsia="lv-LV"/>
              </w:rPr>
              <w:t xml:space="preserve"> </w:t>
            </w:r>
            <w:r w:rsidR="00811A59" w:rsidRPr="00960A52">
              <w:rPr>
                <w:rFonts w:ascii="Times New Roman" w:eastAsia="Times New Roman" w:hAnsi="Times New Roman" w:cs="Times New Roman"/>
                <w:iCs/>
                <w:sz w:val="24"/>
                <w:szCs w:val="24"/>
                <w:lang w:eastAsia="lv-LV"/>
              </w:rPr>
              <w:t>8.</w:t>
            </w:r>
            <w:r w:rsidR="00811A59" w:rsidRPr="00960A52">
              <w:rPr>
                <w:rFonts w:ascii="Times New Roman" w:eastAsia="Times New Roman" w:hAnsi="Times New Roman" w:cs="Times New Roman"/>
                <w:iCs/>
                <w:sz w:val="24"/>
                <w:szCs w:val="24"/>
                <w:vertAlign w:val="superscript"/>
                <w:lang w:eastAsia="lv-LV"/>
              </w:rPr>
              <w:t>2</w:t>
            </w:r>
            <w:r w:rsidR="00296125" w:rsidRPr="00960A52">
              <w:rPr>
                <w:rFonts w:ascii="Times New Roman" w:eastAsia="Times New Roman" w:hAnsi="Times New Roman" w:cs="Times New Roman"/>
                <w:iCs/>
                <w:sz w:val="24"/>
                <w:szCs w:val="24"/>
                <w:vertAlign w:val="superscript"/>
                <w:lang w:eastAsia="lv-LV"/>
              </w:rPr>
              <w:t xml:space="preserve"> </w:t>
            </w:r>
            <w:r w:rsidR="00296125" w:rsidRPr="00960A52">
              <w:rPr>
                <w:rFonts w:ascii="Times New Roman" w:eastAsia="Times New Roman" w:hAnsi="Times New Roman" w:cs="Times New Roman"/>
                <w:iCs/>
                <w:sz w:val="24"/>
                <w:szCs w:val="24"/>
                <w:lang w:eastAsia="lv-LV"/>
              </w:rPr>
              <w:t xml:space="preserve">pantu, </w:t>
            </w:r>
            <w:r w:rsidR="00296125" w:rsidRPr="00960A52">
              <w:rPr>
                <w:rFonts w:ascii="Times New Roman" w:eastAsia="Times New Roman" w:hAnsi="Times New Roman" w:cs="Times New Roman"/>
                <w:iCs/>
                <w:sz w:val="24"/>
                <w:szCs w:val="24"/>
                <w:lang w:eastAsia="lv-LV"/>
              </w:rPr>
              <w:lastRenderedPageBreak/>
              <w:t>ar kuru tiek aizliegta oglekļa dioksīda</w:t>
            </w:r>
            <w:r w:rsidR="006744A2" w:rsidRPr="00960A52">
              <w:rPr>
                <w:rFonts w:ascii="Times New Roman" w:eastAsia="Times New Roman" w:hAnsi="Times New Roman" w:cs="Times New Roman"/>
                <w:iCs/>
                <w:sz w:val="24"/>
                <w:szCs w:val="24"/>
                <w:lang w:eastAsia="lv-LV"/>
              </w:rPr>
              <w:t xml:space="preserve"> uzglabāšana Latvijā. </w:t>
            </w:r>
            <w:r w:rsidR="00CC6329" w:rsidRPr="00960A52">
              <w:rPr>
                <w:rFonts w:ascii="Times New Roman" w:eastAsia="Times New Roman" w:hAnsi="Times New Roman" w:cs="Times New Roman"/>
                <w:iCs/>
                <w:sz w:val="24"/>
                <w:szCs w:val="24"/>
                <w:lang w:eastAsia="lv-LV"/>
              </w:rPr>
              <w:t xml:space="preserve">Atkāpjoties no šī aizlieguma, </w:t>
            </w:r>
            <w:r w:rsidR="00FF007A" w:rsidRPr="00960A52">
              <w:rPr>
                <w:rFonts w:ascii="Times New Roman" w:eastAsia="Times New Roman" w:hAnsi="Times New Roman" w:cs="Times New Roman"/>
                <w:iCs/>
                <w:sz w:val="24"/>
                <w:szCs w:val="24"/>
                <w:lang w:eastAsia="lv-LV"/>
              </w:rPr>
              <w:t xml:space="preserve">likumprojekta </w:t>
            </w:r>
            <w:r w:rsidR="00A17D49" w:rsidRPr="00960A52">
              <w:rPr>
                <w:rFonts w:ascii="Times New Roman" w:eastAsia="Times New Roman" w:hAnsi="Times New Roman" w:cs="Times New Roman"/>
                <w:iCs/>
                <w:sz w:val="24"/>
                <w:szCs w:val="24"/>
                <w:lang w:eastAsia="lv-LV"/>
              </w:rPr>
              <w:t>42</w:t>
            </w:r>
            <w:r w:rsidR="00D60E88" w:rsidRPr="00960A52">
              <w:rPr>
                <w:rFonts w:ascii="Times New Roman" w:eastAsia="Times New Roman" w:hAnsi="Times New Roman" w:cs="Times New Roman"/>
                <w:iCs/>
                <w:sz w:val="24"/>
                <w:szCs w:val="24"/>
                <w:lang w:eastAsia="lv-LV"/>
              </w:rPr>
              <w:t xml:space="preserve">. panta otrā daļa </w:t>
            </w:r>
            <w:r w:rsidR="00010D68" w:rsidRPr="00960A52">
              <w:rPr>
                <w:rFonts w:ascii="Times New Roman" w:eastAsia="Times New Roman" w:hAnsi="Times New Roman" w:cs="Times New Roman"/>
                <w:iCs/>
                <w:sz w:val="24"/>
                <w:szCs w:val="24"/>
                <w:lang w:eastAsia="lv-LV"/>
              </w:rPr>
              <w:t xml:space="preserve">nosaka jaunu Ministru kabineta deleģējumu noteikt kārtību, </w:t>
            </w:r>
            <w:r w:rsidR="00FF007A" w:rsidRPr="00960A52">
              <w:rPr>
                <w:rFonts w:ascii="Times New Roman" w:eastAsia="Times New Roman" w:hAnsi="Times New Roman" w:cs="Times New Roman"/>
                <w:iCs/>
                <w:sz w:val="24"/>
                <w:szCs w:val="24"/>
                <w:lang w:eastAsia="lv-LV"/>
              </w:rPr>
              <w:t xml:space="preserve">kādā varētu notikt oglekļa dioksīda uzglabāšana gadījumos, kas nav noteikti likumprojekta </w:t>
            </w:r>
            <w:r w:rsidR="00A17D49" w:rsidRPr="00960A52">
              <w:rPr>
                <w:rFonts w:ascii="Times New Roman" w:eastAsia="Times New Roman" w:hAnsi="Times New Roman" w:cs="Times New Roman"/>
                <w:iCs/>
                <w:sz w:val="24"/>
                <w:szCs w:val="24"/>
                <w:lang w:eastAsia="lv-LV"/>
              </w:rPr>
              <w:t>42</w:t>
            </w:r>
            <w:r w:rsidR="00FF007A" w:rsidRPr="00960A52">
              <w:rPr>
                <w:rFonts w:ascii="Times New Roman" w:eastAsia="Times New Roman" w:hAnsi="Times New Roman" w:cs="Times New Roman"/>
                <w:iCs/>
                <w:sz w:val="24"/>
                <w:szCs w:val="24"/>
                <w:lang w:eastAsia="lv-LV"/>
              </w:rPr>
              <w:t xml:space="preserve">. panta pirmajā daļā, lai tiktu </w:t>
            </w:r>
            <w:r w:rsidR="00CA74E5" w:rsidRPr="00960A52">
              <w:rPr>
                <w:rFonts w:ascii="Times New Roman" w:eastAsia="Times New Roman" w:hAnsi="Times New Roman" w:cs="Times New Roman"/>
                <w:iCs/>
                <w:sz w:val="24"/>
                <w:szCs w:val="24"/>
                <w:lang w:eastAsia="lv-LV"/>
              </w:rPr>
              <w:t xml:space="preserve">atrunāti </w:t>
            </w:r>
            <w:r w:rsidR="00FF007A" w:rsidRPr="00960A52">
              <w:rPr>
                <w:rFonts w:ascii="Times New Roman" w:eastAsia="Times New Roman" w:hAnsi="Times New Roman" w:cs="Times New Roman"/>
                <w:iCs/>
                <w:sz w:val="24"/>
                <w:szCs w:val="24"/>
                <w:lang w:eastAsia="lv-LV"/>
              </w:rPr>
              <w:t>iespējamie izņēmuma gadījumi.</w:t>
            </w:r>
          </w:p>
          <w:p w14:paraId="09DE1658" w14:textId="77777777" w:rsidR="00FF007A" w:rsidRPr="00960A52" w:rsidRDefault="00FF007A" w:rsidP="00863D1D">
            <w:pPr>
              <w:jc w:val="both"/>
              <w:rPr>
                <w:rFonts w:ascii="Times New Roman" w:eastAsia="Times New Roman" w:hAnsi="Times New Roman" w:cs="Times New Roman"/>
                <w:iCs/>
                <w:sz w:val="24"/>
                <w:szCs w:val="24"/>
                <w:lang w:eastAsia="lv-LV"/>
              </w:rPr>
            </w:pPr>
          </w:p>
          <w:p w14:paraId="106AC147" w14:textId="786FE3A8" w:rsidR="00CF1A11" w:rsidRPr="00960A52" w:rsidRDefault="00DD463C" w:rsidP="00FF007A">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w:t>
            </w:r>
            <w:r w:rsidR="00CC6329" w:rsidRPr="00960A52">
              <w:rPr>
                <w:rFonts w:ascii="Times New Roman" w:eastAsia="Times New Roman" w:hAnsi="Times New Roman" w:cs="Times New Roman"/>
                <w:iCs/>
                <w:sz w:val="24"/>
                <w:szCs w:val="24"/>
                <w:lang w:eastAsia="lv-LV"/>
              </w:rPr>
              <w:t>astāv</w:t>
            </w:r>
            <w:r w:rsidRPr="00960A52">
              <w:rPr>
                <w:rFonts w:ascii="Times New Roman" w:eastAsia="Times New Roman" w:hAnsi="Times New Roman" w:cs="Times New Roman"/>
                <w:iCs/>
                <w:sz w:val="24"/>
                <w:szCs w:val="24"/>
                <w:lang w:eastAsia="lv-LV"/>
              </w:rPr>
              <w:t xml:space="preserve"> arī</w:t>
            </w:r>
            <w:r w:rsidR="00CC6329" w:rsidRPr="00960A52">
              <w:rPr>
                <w:rFonts w:ascii="Times New Roman" w:eastAsia="Times New Roman" w:hAnsi="Times New Roman" w:cs="Times New Roman"/>
                <w:iCs/>
                <w:sz w:val="24"/>
                <w:szCs w:val="24"/>
                <w:lang w:eastAsia="lv-LV"/>
              </w:rPr>
              <w:t xml:space="preserve"> iespējas oglekļa dioksīd</w:t>
            </w:r>
            <w:r w:rsidR="005B3B65" w:rsidRPr="00960A52">
              <w:rPr>
                <w:rFonts w:ascii="Times New Roman" w:eastAsia="Times New Roman" w:hAnsi="Times New Roman" w:cs="Times New Roman"/>
                <w:iCs/>
                <w:sz w:val="24"/>
                <w:szCs w:val="24"/>
                <w:lang w:eastAsia="lv-LV"/>
              </w:rPr>
              <w:t>u uztvert, transportēt un</w:t>
            </w:r>
            <w:r w:rsidR="00EC65F4" w:rsidRPr="00960A52">
              <w:rPr>
                <w:rFonts w:ascii="Times New Roman" w:eastAsia="Times New Roman" w:hAnsi="Times New Roman" w:cs="Times New Roman"/>
                <w:iCs/>
                <w:sz w:val="24"/>
                <w:szCs w:val="24"/>
                <w:lang w:eastAsia="lv-LV"/>
              </w:rPr>
              <w:t xml:space="preserve"> izmantot</w:t>
            </w:r>
            <w:r w:rsidR="000F2C0B" w:rsidRPr="00960A52">
              <w:rPr>
                <w:rFonts w:ascii="Times New Roman" w:eastAsia="Times New Roman" w:hAnsi="Times New Roman" w:cs="Times New Roman"/>
                <w:iCs/>
                <w:sz w:val="24"/>
                <w:szCs w:val="24"/>
                <w:lang w:eastAsia="lv-LV"/>
              </w:rPr>
              <w:t xml:space="preserve"> – šīs ir jaunas tehnoloģijas</w:t>
            </w:r>
            <w:r w:rsidR="003F2EF0" w:rsidRPr="00960A52">
              <w:rPr>
                <w:rFonts w:ascii="Times New Roman" w:eastAsia="Times New Roman" w:hAnsi="Times New Roman" w:cs="Times New Roman"/>
                <w:iCs/>
                <w:sz w:val="24"/>
                <w:szCs w:val="24"/>
                <w:lang w:eastAsia="lv-LV"/>
              </w:rPr>
              <w:t>, kas vēl ir attīstības stadijā, bet kur varētu būt nepieciešams</w:t>
            </w:r>
            <w:r w:rsidR="00396666" w:rsidRPr="00960A52">
              <w:rPr>
                <w:rFonts w:ascii="Times New Roman" w:eastAsia="Times New Roman" w:hAnsi="Times New Roman" w:cs="Times New Roman"/>
                <w:iCs/>
                <w:sz w:val="24"/>
                <w:szCs w:val="24"/>
                <w:lang w:eastAsia="lv-LV"/>
              </w:rPr>
              <w:t xml:space="preserve"> regulējums</w:t>
            </w:r>
            <w:r w:rsidR="00C61ABC" w:rsidRPr="00960A52">
              <w:rPr>
                <w:rFonts w:ascii="Times New Roman" w:eastAsia="Times New Roman" w:hAnsi="Times New Roman" w:cs="Times New Roman"/>
                <w:iCs/>
                <w:sz w:val="24"/>
                <w:szCs w:val="24"/>
                <w:lang w:eastAsia="lv-LV"/>
              </w:rPr>
              <w:t xml:space="preserve">, lai privātajam sektoram būtu skaidrība par iespējām šajā jomā. Attiecīgi, </w:t>
            </w:r>
            <w:r w:rsidR="00FF007A" w:rsidRPr="00960A52">
              <w:rPr>
                <w:rFonts w:ascii="Times New Roman" w:eastAsia="Times New Roman" w:hAnsi="Times New Roman" w:cs="Times New Roman"/>
                <w:iCs/>
                <w:sz w:val="24"/>
                <w:szCs w:val="24"/>
                <w:lang w:eastAsia="lv-LV"/>
              </w:rPr>
              <w:t xml:space="preserve">likumprojekta </w:t>
            </w:r>
            <w:r w:rsidR="00A17D49" w:rsidRPr="00960A52">
              <w:rPr>
                <w:rFonts w:ascii="Times New Roman" w:eastAsia="Times New Roman" w:hAnsi="Times New Roman" w:cs="Times New Roman"/>
                <w:iCs/>
                <w:sz w:val="24"/>
                <w:szCs w:val="24"/>
                <w:lang w:eastAsia="lv-LV"/>
              </w:rPr>
              <w:t>41</w:t>
            </w:r>
            <w:r w:rsidR="00CB4DA1" w:rsidRPr="00960A52">
              <w:rPr>
                <w:rFonts w:ascii="Times New Roman" w:eastAsia="Times New Roman" w:hAnsi="Times New Roman" w:cs="Times New Roman"/>
                <w:iCs/>
                <w:sz w:val="24"/>
                <w:szCs w:val="24"/>
                <w:lang w:eastAsia="lv-LV"/>
              </w:rPr>
              <w:t xml:space="preserve">. un </w:t>
            </w:r>
            <w:r w:rsidR="00A17D49" w:rsidRPr="00960A52">
              <w:rPr>
                <w:rFonts w:ascii="Times New Roman" w:eastAsia="Times New Roman" w:hAnsi="Times New Roman" w:cs="Times New Roman"/>
                <w:iCs/>
                <w:sz w:val="24"/>
                <w:szCs w:val="24"/>
                <w:lang w:eastAsia="lv-LV"/>
              </w:rPr>
              <w:t>43</w:t>
            </w:r>
            <w:r w:rsidR="001D720D" w:rsidRPr="00960A52">
              <w:rPr>
                <w:rFonts w:ascii="Times New Roman" w:eastAsia="Times New Roman" w:hAnsi="Times New Roman" w:cs="Times New Roman"/>
                <w:iCs/>
                <w:sz w:val="24"/>
                <w:szCs w:val="24"/>
                <w:lang w:eastAsia="lv-LV"/>
              </w:rPr>
              <w:t>. pants</w:t>
            </w:r>
            <w:r w:rsidR="006412AB" w:rsidRPr="00960A52">
              <w:rPr>
                <w:rFonts w:ascii="Times New Roman" w:eastAsia="Times New Roman" w:hAnsi="Times New Roman" w:cs="Times New Roman"/>
                <w:iCs/>
                <w:sz w:val="24"/>
                <w:szCs w:val="24"/>
                <w:lang w:eastAsia="lv-LV"/>
              </w:rPr>
              <w:t xml:space="preserve"> nosaka jaunus Ministru kabineta deleģējumus</w:t>
            </w:r>
            <w:r w:rsidR="00712579" w:rsidRPr="00960A52">
              <w:rPr>
                <w:rFonts w:ascii="Times New Roman" w:eastAsia="Times New Roman" w:hAnsi="Times New Roman" w:cs="Times New Roman"/>
                <w:iCs/>
                <w:sz w:val="24"/>
                <w:szCs w:val="24"/>
                <w:lang w:eastAsia="lv-LV"/>
              </w:rPr>
              <w:t>, lai</w:t>
            </w:r>
            <w:r w:rsidR="00C61ABC" w:rsidRPr="00960A52">
              <w:rPr>
                <w:rFonts w:ascii="Times New Roman" w:eastAsia="Times New Roman" w:hAnsi="Times New Roman" w:cs="Times New Roman"/>
                <w:iCs/>
                <w:sz w:val="24"/>
                <w:szCs w:val="24"/>
                <w:lang w:eastAsia="lv-LV"/>
              </w:rPr>
              <w:t xml:space="preserve"> nepieciešamības gadījumā varētu tikt izveidot</w:t>
            </w:r>
            <w:r w:rsidR="00B40B9F" w:rsidRPr="00960A52">
              <w:rPr>
                <w:rFonts w:ascii="Times New Roman" w:eastAsia="Times New Roman" w:hAnsi="Times New Roman" w:cs="Times New Roman"/>
                <w:iCs/>
                <w:sz w:val="24"/>
                <w:szCs w:val="24"/>
                <w:lang w:eastAsia="lv-LV"/>
              </w:rPr>
              <w:t>a kārtīb</w:t>
            </w:r>
            <w:r w:rsidR="00CA74E5" w:rsidRPr="00960A52">
              <w:rPr>
                <w:rFonts w:ascii="Times New Roman" w:eastAsia="Times New Roman" w:hAnsi="Times New Roman" w:cs="Times New Roman"/>
                <w:iCs/>
                <w:sz w:val="24"/>
                <w:szCs w:val="24"/>
                <w:lang w:eastAsia="lv-LV"/>
              </w:rPr>
              <w:t xml:space="preserve">a, </w:t>
            </w:r>
            <w:r w:rsidR="00950C6A" w:rsidRPr="00960A52">
              <w:rPr>
                <w:rFonts w:ascii="Times New Roman" w:eastAsia="Times New Roman" w:hAnsi="Times New Roman" w:cs="Times New Roman"/>
                <w:iCs/>
                <w:sz w:val="24"/>
                <w:szCs w:val="24"/>
                <w:lang w:eastAsia="lv-LV"/>
              </w:rPr>
              <w:t>kādā var notikt</w:t>
            </w:r>
            <w:r w:rsidR="00AE1478" w:rsidRPr="00960A52">
              <w:rPr>
                <w:rFonts w:ascii="Times New Roman" w:eastAsia="Times New Roman" w:hAnsi="Times New Roman" w:cs="Times New Roman"/>
                <w:iCs/>
                <w:sz w:val="24"/>
                <w:szCs w:val="24"/>
                <w:lang w:eastAsia="lv-LV"/>
              </w:rPr>
              <w:t xml:space="preserve"> oglekļa dioksīda uztveršana, transportēša</w:t>
            </w:r>
            <w:r w:rsidR="000F20B3" w:rsidRPr="00960A52">
              <w:rPr>
                <w:rFonts w:ascii="Times New Roman" w:eastAsia="Times New Roman" w:hAnsi="Times New Roman" w:cs="Times New Roman"/>
                <w:iCs/>
                <w:sz w:val="24"/>
                <w:szCs w:val="24"/>
                <w:lang w:eastAsia="lv-LV"/>
              </w:rPr>
              <w:t>na un izmantošana.</w:t>
            </w:r>
          </w:p>
          <w:p w14:paraId="675C4B9D" w14:textId="77777777" w:rsidR="00F95782" w:rsidRPr="00960A52" w:rsidRDefault="00F95782" w:rsidP="00134BD7">
            <w:pPr>
              <w:rPr>
                <w:rFonts w:ascii="Times New Roman" w:eastAsia="Times New Roman" w:hAnsi="Times New Roman" w:cs="Times New Roman"/>
                <w:iCs/>
                <w:sz w:val="24"/>
                <w:szCs w:val="24"/>
                <w:lang w:eastAsia="lv-LV"/>
              </w:rPr>
            </w:pPr>
          </w:p>
          <w:p w14:paraId="1E548ACE" w14:textId="0ED1D139" w:rsidR="00822FF9" w:rsidRPr="00960A52" w:rsidRDefault="1DBE7E21" w:rsidP="62B78407">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Likumprojekta </w:t>
            </w:r>
            <w:r w:rsidR="00B20F3C" w:rsidRPr="00960A52">
              <w:rPr>
                <w:rFonts w:ascii="Times New Roman" w:eastAsia="Times New Roman" w:hAnsi="Times New Roman" w:cs="Times New Roman"/>
                <w:b/>
                <w:bCs/>
                <w:sz w:val="24"/>
                <w:szCs w:val="24"/>
                <w:lang w:eastAsia="lv-LV"/>
              </w:rPr>
              <w:t xml:space="preserve">VII </w:t>
            </w:r>
            <w:r w:rsidR="004F32FE" w:rsidRPr="00960A52">
              <w:rPr>
                <w:rFonts w:ascii="Times New Roman" w:eastAsia="Times New Roman" w:hAnsi="Times New Roman" w:cs="Times New Roman"/>
                <w:b/>
                <w:bCs/>
                <w:sz w:val="24"/>
                <w:szCs w:val="24"/>
                <w:lang w:eastAsia="lv-LV"/>
              </w:rPr>
              <w:t>nodaļ</w:t>
            </w:r>
            <w:r w:rsidR="00A7649B" w:rsidRPr="00960A52">
              <w:rPr>
                <w:rFonts w:ascii="Times New Roman" w:eastAsia="Times New Roman" w:hAnsi="Times New Roman" w:cs="Times New Roman"/>
                <w:b/>
                <w:bCs/>
                <w:sz w:val="24"/>
                <w:szCs w:val="24"/>
                <w:lang w:eastAsia="lv-LV"/>
              </w:rPr>
              <w:t>ā</w:t>
            </w:r>
            <w:r w:rsidR="00BC2D44" w:rsidRPr="00960A52">
              <w:rPr>
                <w:rFonts w:ascii="Times New Roman" w:eastAsia="Times New Roman" w:hAnsi="Times New Roman" w:cs="Times New Roman"/>
                <w:b/>
                <w:bCs/>
                <w:sz w:val="24"/>
                <w:szCs w:val="24"/>
                <w:lang w:eastAsia="lv-LV"/>
              </w:rPr>
              <w:t xml:space="preserve"> </w:t>
            </w:r>
            <w:r w:rsidR="00A7649B" w:rsidRPr="00960A52">
              <w:rPr>
                <w:rFonts w:ascii="Times New Roman" w:eastAsia="Times New Roman" w:hAnsi="Times New Roman" w:cs="Times New Roman"/>
                <w:sz w:val="24"/>
                <w:szCs w:val="24"/>
                <w:lang w:eastAsia="lv-LV"/>
              </w:rPr>
              <w:t xml:space="preserve">ir noteikts </w:t>
            </w:r>
            <w:r w:rsidR="00BC2D44" w:rsidRPr="00960A52">
              <w:rPr>
                <w:rFonts w:ascii="Times New Roman" w:eastAsia="Times New Roman" w:hAnsi="Times New Roman" w:cs="Times New Roman"/>
                <w:sz w:val="24"/>
                <w:szCs w:val="24"/>
                <w:lang w:eastAsia="lv-LV"/>
              </w:rPr>
              <w:t>oglekļa dioksīda emisiju monitoring</w:t>
            </w:r>
            <w:r w:rsidR="00A7649B" w:rsidRPr="00960A52">
              <w:rPr>
                <w:rFonts w:ascii="Times New Roman" w:eastAsia="Times New Roman" w:hAnsi="Times New Roman" w:cs="Times New Roman"/>
                <w:sz w:val="24"/>
                <w:szCs w:val="24"/>
                <w:lang w:eastAsia="lv-LV"/>
              </w:rPr>
              <w:t>s</w:t>
            </w:r>
            <w:r w:rsidR="00BC2D44" w:rsidRPr="00960A52">
              <w:rPr>
                <w:rFonts w:ascii="Times New Roman" w:eastAsia="Times New Roman" w:hAnsi="Times New Roman" w:cs="Times New Roman"/>
                <w:sz w:val="24"/>
                <w:szCs w:val="24"/>
                <w:lang w:eastAsia="lv-LV"/>
              </w:rPr>
              <w:t>, kas rodas no</w:t>
            </w:r>
            <w:r w:rsidR="00822FF9" w:rsidRPr="00960A52">
              <w:rPr>
                <w:rFonts w:ascii="Times New Roman" w:eastAsia="Times New Roman" w:hAnsi="Times New Roman" w:cs="Times New Roman"/>
                <w:sz w:val="24"/>
                <w:szCs w:val="24"/>
                <w:lang w:eastAsia="lv-LV"/>
              </w:rPr>
              <w:t xml:space="preserve"> starptautiskiem </w:t>
            </w:r>
            <w:r w:rsidR="113E25BA" w:rsidRPr="00960A52">
              <w:rPr>
                <w:rFonts w:ascii="Times New Roman" w:eastAsia="Times New Roman" w:hAnsi="Times New Roman" w:cs="Times New Roman"/>
                <w:sz w:val="24"/>
                <w:szCs w:val="24"/>
                <w:lang w:eastAsia="lv-LV"/>
              </w:rPr>
              <w:t>transporta pārvadājumiem</w:t>
            </w:r>
            <w:r w:rsidR="00822FF9" w:rsidRPr="00960A52">
              <w:rPr>
                <w:rFonts w:ascii="Times New Roman" w:eastAsia="Times New Roman" w:hAnsi="Times New Roman" w:cs="Times New Roman"/>
                <w:sz w:val="24"/>
                <w:szCs w:val="24"/>
                <w:lang w:eastAsia="lv-LV"/>
              </w:rPr>
              <w:t xml:space="preserve"> – jūras transporta un starptautiskajiem lidojumiem</w:t>
            </w:r>
            <w:r w:rsidR="00980CEB" w:rsidRPr="00960A52">
              <w:rPr>
                <w:rFonts w:ascii="Times New Roman" w:eastAsia="Times New Roman" w:hAnsi="Times New Roman" w:cs="Times New Roman"/>
                <w:sz w:val="24"/>
                <w:szCs w:val="24"/>
                <w:lang w:eastAsia="lv-LV"/>
              </w:rPr>
              <w:t>.</w:t>
            </w:r>
          </w:p>
          <w:p w14:paraId="78F815CC" w14:textId="6069290B" w:rsidR="00980CEB" w:rsidRPr="00960A52" w:rsidRDefault="00980CEB" w:rsidP="00B20F3C">
            <w:pPr>
              <w:jc w:val="both"/>
              <w:rPr>
                <w:rFonts w:ascii="Times New Roman" w:eastAsia="Times New Roman" w:hAnsi="Times New Roman" w:cs="Times New Roman"/>
                <w:iCs/>
                <w:sz w:val="24"/>
                <w:szCs w:val="24"/>
                <w:lang w:eastAsia="lv-LV"/>
              </w:rPr>
            </w:pPr>
          </w:p>
          <w:p w14:paraId="338EB974" w14:textId="6A9798AE" w:rsidR="004F32FE" w:rsidRPr="00960A52" w:rsidRDefault="00980CEB" w:rsidP="007A61B5">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Ar likumprojekta 44. pantu </w:t>
            </w:r>
            <w:r w:rsidR="005546F8" w:rsidRPr="00960A52">
              <w:rPr>
                <w:rFonts w:ascii="Times New Roman" w:eastAsia="Times New Roman" w:hAnsi="Times New Roman" w:cs="Times New Roman"/>
                <w:sz w:val="24"/>
                <w:szCs w:val="24"/>
                <w:lang w:eastAsia="lv-LV"/>
              </w:rPr>
              <w:t>tiek pārņemt</w:t>
            </w:r>
            <w:r w:rsidR="64479DAC" w:rsidRPr="00960A52">
              <w:rPr>
                <w:rFonts w:ascii="Times New Roman" w:eastAsia="Times New Roman" w:hAnsi="Times New Roman" w:cs="Times New Roman"/>
                <w:sz w:val="24"/>
                <w:szCs w:val="24"/>
                <w:lang w:eastAsia="lv-LV"/>
              </w:rPr>
              <w:t>a</w:t>
            </w:r>
            <w:r w:rsidR="005546F8" w:rsidRPr="00960A52">
              <w:rPr>
                <w:rFonts w:ascii="Times New Roman" w:eastAsia="Times New Roman" w:hAnsi="Times New Roman" w:cs="Times New Roman"/>
                <w:sz w:val="24"/>
                <w:szCs w:val="24"/>
                <w:lang w:eastAsia="lv-LV"/>
              </w:rPr>
              <w:t>s likuma “Par piesārņojumu”</w:t>
            </w:r>
            <w:r w:rsidR="005546F8" w:rsidRPr="00960A52">
              <w:rPr>
                <w:b/>
                <w:bCs/>
              </w:rPr>
              <w:t xml:space="preserve"> </w:t>
            </w:r>
            <w:r w:rsidRPr="00960A52">
              <w:rPr>
                <w:rFonts w:ascii="Times New Roman" w:eastAsia="Times New Roman" w:hAnsi="Times New Roman" w:cs="Times New Roman"/>
                <w:sz w:val="24"/>
                <w:szCs w:val="24"/>
                <w:lang w:eastAsia="lv-LV"/>
              </w:rPr>
              <w:t>45.</w:t>
            </w:r>
            <w:r w:rsidRPr="00960A52">
              <w:rPr>
                <w:rFonts w:ascii="Times New Roman" w:eastAsia="Times New Roman" w:hAnsi="Times New Roman" w:cs="Times New Roman"/>
                <w:sz w:val="24"/>
                <w:szCs w:val="24"/>
                <w:vertAlign w:val="superscript"/>
                <w:lang w:eastAsia="lv-LV"/>
              </w:rPr>
              <w:t>1</w:t>
            </w:r>
            <w:r w:rsidRPr="00960A52">
              <w:rPr>
                <w:rFonts w:ascii="Times New Roman" w:eastAsia="Times New Roman" w:hAnsi="Times New Roman" w:cs="Times New Roman"/>
                <w:sz w:val="24"/>
                <w:szCs w:val="24"/>
                <w:lang w:eastAsia="lv-LV"/>
              </w:rPr>
              <w:t xml:space="preserve"> pant</w:t>
            </w:r>
            <w:r w:rsidR="00043C66" w:rsidRPr="00960A52">
              <w:rPr>
                <w:rFonts w:ascii="Times New Roman" w:eastAsia="Times New Roman" w:hAnsi="Times New Roman" w:cs="Times New Roman"/>
                <w:sz w:val="24"/>
                <w:szCs w:val="24"/>
                <w:lang w:eastAsia="lv-LV"/>
              </w:rPr>
              <w:t xml:space="preserve">ā noteiktās </w:t>
            </w:r>
            <w:r w:rsidR="2135E22E" w:rsidRPr="00960A52">
              <w:rPr>
                <w:rFonts w:ascii="Times New Roman" w:eastAsia="Times New Roman" w:hAnsi="Times New Roman" w:cs="Times New Roman"/>
                <w:sz w:val="24"/>
                <w:szCs w:val="24"/>
                <w:lang w:eastAsia="lv-LV"/>
              </w:rPr>
              <w:t>prasības</w:t>
            </w:r>
            <w:r w:rsidR="0BF630E2" w:rsidRPr="00960A52">
              <w:rPr>
                <w:rFonts w:ascii="Times New Roman" w:eastAsia="Times New Roman" w:hAnsi="Times New Roman" w:cs="Times New Roman"/>
                <w:sz w:val="24"/>
                <w:szCs w:val="24"/>
                <w:lang w:eastAsia="lv-LV"/>
              </w:rPr>
              <w:t xml:space="preserve"> attiecībā uz jūras transporta oglekļa dioksīda emisiju monitoringu un ziņ</w:t>
            </w:r>
            <w:r w:rsidR="5EFFA8D4" w:rsidRPr="00960A52">
              <w:rPr>
                <w:rFonts w:ascii="Times New Roman" w:eastAsia="Times New Roman" w:hAnsi="Times New Roman" w:cs="Times New Roman"/>
                <w:sz w:val="24"/>
                <w:szCs w:val="24"/>
                <w:lang w:eastAsia="lv-LV"/>
              </w:rPr>
              <w:t>ošanas kārtību.</w:t>
            </w:r>
            <w:r w:rsidR="2135E22E" w:rsidRPr="00960A52">
              <w:rPr>
                <w:rFonts w:ascii="Times New Roman" w:eastAsia="Times New Roman" w:hAnsi="Times New Roman" w:cs="Times New Roman"/>
                <w:sz w:val="24"/>
                <w:szCs w:val="24"/>
                <w:lang w:eastAsia="lv-LV"/>
              </w:rPr>
              <w:t xml:space="preserve"> </w:t>
            </w:r>
            <w:r w:rsidR="311980CB" w:rsidRPr="00960A52">
              <w:rPr>
                <w:rFonts w:ascii="Times New Roman" w:eastAsia="Times New Roman" w:hAnsi="Times New Roman" w:cs="Times New Roman"/>
                <w:sz w:val="24"/>
                <w:szCs w:val="24"/>
                <w:lang w:eastAsia="lv-LV"/>
              </w:rPr>
              <w:t>Š</w:t>
            </w:r>
            <w:r w:rsidR="2135E22E" w:rsidRPr="00960A52">
              <w:rPr>
                <w:rFonts w:ascii="Times New Roman" w:eastAsia="Times New Roman" w:hAnsi="Times New Roman" w:cs="Times New Roman"/>
                <w:sz w:val="24"/>
                <w:szCs w:val="24"/>
                <w:lang w:eastAsia="lv-LV"/>
              </w:rPr>
              <w:t xml:space="preserve">ī panta pirmajā </w:t>
            </w:r>
            <w:r w:rsidR="7930628F" w:rsidRPr="00960A52">
              <w:rPr>
                <w:rFonts w:ascii="Times New Roman" w:eastAsia="Times New Roman" w:hAnsi="Times New Roman" w:cs="Times New Roman"/>
                <w:sz w:val="24"/>
                <w:szCs w:val="24"/>
                <w:lang w:eastAsia="lv-LV"/>
              </w:rPr>
              <w:t xml:space="preserve">daļā </w:t>
            </w:r>
            <w:r w:rsidR="2135E22E" w:rsidRPr="00960A52">
              <w:rPr>
                <w:rFonts w:ascii="Times New Roman" w:eastAsia="Times New Roman" w:hAnsi="Times New Roman" w:cs="Times New Roman"/>
                <w:sz w:val="24"/>
                <w:szCs w:val="24"/>
                <w:lang w:eastAsia="lv-LV"/>
              </w:rPr>
              <w:t xml:space="preserve">pievienota </w:t>
            </w:r>
            <w:r w:rsidR="00BB6113" w:rsidRPr="00960A52">
              <w:rPr>
                <w:rFonts w:ascii="Times New Roman" w:eastAsia="Times New Roman" w:hAnsi="Times New Roman" w:cs="Times New Roman"/>
                <w:sz w:val="24"/>
                <w:szCs w:val="24"/>
                <w:lang w:eastAsia="lv-LV"/>
              </w:rPr>
              <w:t>termin</w:t>
            </w:r>
            <w:r w:rsidR="5882D528" w:rsidRPr="00960A52">
              <w:rPr>
                <w:rFonts w:ascii="Times New Roman" w:eastAsia="Times New Roman" w:hAnsi="Times New Roman" w:cs="Times New Roman"/>
                <w:sz w:val="24"/>
                <w:szCs w:val="24"/>
                <w:lang w:eastAsia="lv-LV"/>
              </w:rPr>
              <w:t>a</w:t>
            </w:r>
            <w:r w:rsidR="00BB6113" w:rsidRPr="00960A52">
              <w:rPr>
                <w:rFonts w:ascii="Times New Roman" w:eastAsia="Times New Roman" w:hAnsi="Times New Roman" w:cs="Times New Roman"/>
                <w:sz w:val="24"/>
                <w:szCs w:val="24"/>
                <w:lang w:eastAsia="lv-LV"/>
              </w:rPr>
              <w:t xml:space="preserve"> </w:t>
            </w:r>
            <w:r w:rsidR="00011DBB" w:rsidRPr="00960A52">
              <w:rPr>
                <w:rFonts w:ascii="Times New Roman" w:eastAsia="Times New Roman" w:hAnsi="Times New Roman" w:cs="Times New Roman"/>
                <w:sz w:val="24"/>
                <w:szCs w:val="24"/>
                <w:lang w:eastAsia="lv-LV"/>
              </w:rPr>
              <w:t>“kuģošanas sabiedrība”</w:t>
            </w:r>
            <w:r w:rsidR="4C026CB9" w:rsidRPr="00960A52">
              <w:rPr>
                <w:rFonts w:ascii="Times New Roman" w:eastAsia="Times New Roman" w:hAnsi="Times New Roman" w:cs="Times New Roman"/>
                <w:sz w:val="24"/>
                <w:szCs w:val="24"/>
                <w:lang w:eastAsia="lv-LV"/>
              </w:rPr>
              <w:t xml:space="preserve"> definīcija</w:t>
            </w:r>
            <w:r w:rsidR="00011DBB" w:rsidRPr="00960A52">
              <w:rPr>
                <w:rFonts w:ascii="Times New Roman" w:eastAsia="Times New Roman" w:hAnsi="Times New Roman" w:cs="Times New Roman"/>
                <w:sz w:val="24"/>
                <w:szCs w:val="24"/>
                <w:lang w:eastAsia="lv-LV"/>
              </w:rPr>
              <w:t xml:space="preserve">, kas likumā “Par piesārņojumu” tika </w:t>
            </w:r>
            <w:r w:rsidR="52A070E6" w:rsidRPr="00960A52">
              <w:rPr>
                <w:rFonts w:ascii="Times New Roman" w:eastAsia="Times New Roman" w:hAnsi="Times New Roman" w:cs="Times New Roman"/>
                <w:sz w:val="24"/>
                <w:szCs w:val="24"/>
                <w:lang w:eastAsia="lv-LV"/>
              </w:rPr>
              <w:t>norādīta</w:t>
            </w:r>
            <w:r w:rsidR="00011DBB" w:rsidRPr="00960A52">
              <w:rPr>
                <w:rFonts w:ascii="Times New Roman" w:eastAsia="Times New Roman" w:hAnsi="Times New Roman" w:cs="Times New Roman"/>
                <w:sz w:val="24"/>
                <w:szCs w:val="24"/>
                <w:lang w:eastAsia="lv-LV"/>
              </w:rPr>
              <w:t xml:space="preserve"> pie </w:t>
            </w:r>
            <w:r w:rsidR="00A64B60" w:rsidRPr="00960A52">
              <w:rPr>
                <w:rFonts w:ascii="Times New Roman" w:eastAsia="Times New Roman" w:hAnsi="Times New Roman" w:cs="Times New Roman"/>
                <w:sz w:val="24"/>
                <w:szCs w:val="24"/>
                <w:lang w:eastAsia="lv-LV"/>
              </w:rPr>
              <w:t>likumā izmantotajiem terminiem.</w:t>
            </w:r>
            <w:r w:rsidR="006D56DC" w:rsidRPr="00960A52">
              <w:rPr>
                <w:rFonts w:ascii="Times New Roman" w:eastAsia="Times New Roman" w:hAnsi="Times New Roman" w:cs="Times New Roman"/>
                <w:sz w:val="24"/>
                <w:szCs w:val="24"/>
                <w:lang w:eastAsia="lv-LV"/>
              </w:rPr>
              <w:t xml:space="preserve"> </w:t>
            </w:r>
          </w:p>
          <w:p w14:paraId="7EDC3823" w14:textId="6874A067" w:rsidR="007A61B5" w:rsidRPr="00960A52" w:rsidRDefault="000C5404" w:rsidP="62B78407">
            <w:pPr>
              <w:jc w:val="both"/>
              <w:rPr>
                <w:rFonts w:ascii="Times New Roman" w:eastAsia="Times New Roman" w:hAnsi="Times New Roman" w:cs="Times New Roman"/>
                <w:sz w:val="24"/>
                <w:szCs w:val="24"/>
                <w:lang w:eastAsia="lv-LV"/>
              </w:rPr>
            </w:pPr>
            <w:r w:rsidRPr="00960A52">
              <w:br/>
            </w:r>
            <w:r w:rsidR="556DC4C3" w:rsidRPr="00960A52">
              <w:rPr>
                <w:rFonts w:ascii="Times New Roman" w:eastAsia="Times New Roman" w:hAnsi="Times New Roman" w:cs="Times New Roman"/>
                <w:sz w:val="24"/>
                <w:szCs w:val="24"/>
                <w:lang w:eastAsia="lv-LV"/>
              </w:rPr>
              <w:t xml:space="preserve">Likumprojekta </w:t>
            </w:r>
            <w:r w:rsidR="00013C1C" w:rsidRPr="00960A52">
              <w:rPr>
                <w:rFonts w:ascii="Times New Roman" w:eastAsia="Times New Roman" w:hAnsi="Times New Roman" w:cs="Times New Roman"/>
                <w:sz w:val="24"/>
                <w:szCs w:val="24"/>
                <w:lang w:eastAsia="lv-LV"/>
              </w:rPr>
              <w:t>4</w:t>
            </w:r>
            <w:r w:rsidR="00A17D49" w:rsidRPr="00960A52">
              <w:rPr>
                <w:rFonts w:ascii="Times New Roman" w:eastAsia="Times New Roman" w:hAnsi="Times New Roman" w:cs="Times New Roman"/>
                <w:sz w:val="24"/>
                <w:szCs w:val="24"/>
                <w:lang w:eastAsia="lv-LV"/>
              </w:rPr>
              <w:t>5</w:t>
            </w:r>
            <w:r w:rsidR="008D382F" w:rsidRPr="00960A52">
              <w:rPr>
                <w:rFonts w:ascii="Times New Roman" w:eastAsia="Times New Roman" w:hAnsi="Times New Roman" w:cs="Times New Roman"/>
                <w:sz w:val="24"/>
                <w:szCs w:val="24"/>
                <w:lang w:eastAsia="lv-LV"/>
              </w:rPr>
              <w:t>. pants</w:t>
            </w:r>
            <w:r w:rsidR="44D4B9F3" w:rsidRPr="00960A52">
              <w:rPr>
                <w:rFonts w:ascii="Times New Roman" w:eastAsia="Times New Roman" w:hAnsi="Times New Roman" w:cs="Times New Roman"/>
                <w:sz w:val="24"/>
                <w:szCs w:val="24"/>
                <w:lang w:eastAsia="lv-LV"/>
              </w:rPr>
              <w:t xml:space="preserve"> – attiecas uz </w:t>
            </w:r>
            <w:r w:rsidR="00D07AA9" w:rsidRPr="00960A52">
              <w:rPr>
                <w:rFonts w:ascii="Times New Roman" w:eastAsia="Times New Roman" w:hAnsi="Times New Roman" w:cs="Times New Roman"/>
                <w:sz w:val="24"/>
                <w:szCs w:val="24"/>
                <w:lang w:eastAsia="lv-LV"/>
              </w:rPr>
              <w:t>Starptautiskās Civilās aviācijas organizācijas globālā tirgus pasākuma īstenošan</w:t>
            </w:r>
            <w:r w:rsidR="71B42E02" w:rsidRPr="00960A52">
              <w:rPr>
                <w:rFonts w:ascii="Times New Roman" w:eastAsia="Times New Roman" w:hAnsi="Times New Roman" w:cs="Times New Roman"/>
                <w:sz w:val="24"/>
                <w:szCs w:val="24"/>
                <w:lang w:eastAsia="lv-LV"/>
              </w:rPr>
              <w:t xml:space="preserve">u, t.sk., </w:t>
            </w:r>
            <w:r w:rsidR="0B953740" w:rsidRPr="00960A52">
              <w:rPr>
                <w:rFonts w:ascii="Times New Roman" w:eastAsia="Times New Roman" w:hAnsi="Times New Roman" w:cs="Times New Roman"/>
                <w:sz w:val="24"/>
                <w:szCs w:val="24"/>
                <w:lang w:eastAsia="lv-LV"/>
              </w:rPr>
              <w:t xml:space="preserve"> nosaka </w:t>
            </w:r>
            <w:r w:rsidR="003B69DB" w:rsidRPr="00960A52">
              <w:rPr>
                <w:rFonts w:ascii="Times New Roman" w:eastAsia="Times New Roman" w:hAnsi="Times New Roman" w:cs="Times New Roman"/>
                <w:sz w:val="24"/>
                <w:szCs w:val="24"/>
                <w:lang w:eastAsia="lv-LV"/>
              </w:rPr>
              <w:t>prasības</w:t>
            </w:r>
            <w:r w:rsidR="005B1232" w:rsidRPr="00960A52">
              <w:rPr>
                <w:rFonts w:ascii="Times New Roman" w:eastAsia="Times New Roman" w:hAnsi="Times New Roman" w:cs="Times New Roman"/>
                <w:sz w:val="24"/>
                <w:szCs w:val="24"/>
                <w:lang w:eastAsia="lv-LV"/>
              </w:rPr>
              <w:t xml:space="preserve"> gaisa kuģu ekspluatanti</w:t>
            </w:r>
            <w:r w:rsidR="003B69DB" w:rsidRPr="00960A52">
              <w:rPr>
                <w:rFonts w:ascii="Times New Roman" w:eastAsia="Times New Roman" w:hAnsi="Times New Roman" w:cs="Times New Roman"/>
                <w:sz w:val="24"/>
                <w:szCs w:val="24"/>
                <w:lang w:eastAsia="lv-LV"/>
              </w:rPr>
              <w:t xml:space="preserve">em </w:t>
            </w:r>
            <w:r w:rsidR="00FF4103" w:rsidRPr="00960A52">
              <w:rPr>
                <w:rFonts w:ascii="Times New Roman" w:eastAsia="Times New Roman" w:hAnsi="Times New Roman" w:cs="Times New Roman"/>
                <w:sz w:val="24"/>
                <w:szCs w:val="24"/>
                <w:lang w:eastAsia="lv-LV"/>
              </w:rPr>
              <w:t>emisiju</w:t>
            </w:r>
            <w:r w:rsidR="003B69DB" w:rsidRPr="00960A52">
              <w:rPr>
                <w:rFonts w:ascii="Times New Roman" w:eastAsia="Times New Roman" w:hAnsi="Times New Roman" w:cs="Times New Roman"/>
                <w:sz w:val="24"/>
                <w:szCs w:val="24"/>
                <w:lang w:eastAsia="lv-LV"/>
              </w:rPr>
              <w:t xml:space="preserve"> </w:t>
            </w:r>
            <w:r w:rsidR="005B1232" w:rsidRPr="00960A52">
              <w:rPr>
                <w:rFonts w:ascii="Times New Roman" w:eastAsia="Times New Roman" w:hAnsi="Times New Roman" w:cs="Times New Roman"/>
                <w:sz w:val="24"/>
                <w:szCs w:val="24"/>
                <w:lang w:eastAsia="lv-LV"/>
              </w:rPr>
              <w:t>monitoring</w:t>
            </w:r>
            <w:r w:rsidR="00FF4103" w:rsidRPr="00960A52">
              <w:rPr>
                <w:rFonts w:ascii="Times New Roman" w:eastAsia="Times New Roman" w:hAnsi="Times New Roman" w:cs="Times New Roman"/>
                <w:sz w:val="24"/>
                <w:szCs w:val="24"/>
                <w:lang w:eastAsia="lv-LV"/>
              </w:rPr>
              <w:t>am</w:t>
            </w:r>
            <w:r w:rsidR="005B1232" w:rsidRPr="00960A52">
              <w:rPr>
                <w:rFonts w:ascii="Times New Roman" w:eastAsia="Times New Roman" w:hAnsi="Times New Roman" w:cs="Times New Roman"/>
                <w:sz w:val="24"/>
                <w:szCs w:val="24"/>
                <w:lang w:eastAsia="lv-LV"/>
              </w:rPr>
              <w:t>, verifikācij</w:t>
            </w:r>
            <w:r w:rsidR="00FF4103" w:rsidRPr="00960A52">
              <w:rPr>
                <w:rFonts w:ascii="Times New Roman" w:eastAsia="Times New Roman" w:hAnsi="Times New Roman" w:cs="Times New Roman"/>
                <w:sz w:val="24"/>
                <w:szCs w:val="24"/>
                <w:lang w:eastAsia="lv-LV"/>
              </w:rPr>
              <w:t>ai</w:t>
            </w:r>
            <w:r w:rsidR="005B1232" w:rsidRPr="00960A52">
              <w:rPr>
                <w:rFonts w:ascii="Times New Roman" w:eastAsia="Times New Roman" w:hAnsi="Times New Roman" w:cs="Times New Roman"/>
                <w:sz w:val="24"/>
                <w:szCs w:val="24"/>
                <w:lang w:eastAsia="lv-LV"/>
              </w:rPr>
              <w:t xml:space="preserve"> un </w:t>
            </w:r>
            <w:r w:rsidR="00FF4103" w:rsidRPr="00960A52">
              <w:rPr>
                <w:rFonts w:ascii="Times New Roman" w:eastAsia="Times New Roman" w:hAnsi="Times New Roman" w:cs="Times New Roman"/>
                <w:sz w:val="24"/>
                <w:szCs w:val="24"/>
                <w:lang w:eastAsia="lv-LV"/>
              </w:rPr>
              <w:t>ziņošanai</w:t>
            </w:r>
            <w:r w:rsidR="005B1232" w:rsidRPr="00960A52">
              <w:rPr>
                <w:rFonts w:ascii="Times New Roman" w:eastAsia="Times New Roman" w:hAnsi="Times New Roman" w:cs="Times New Roman"/>
                <w:sz w:val="24"/>
                <w:szCs w:val="24"/>
                <w:lang w:eastAsia="lv-LV"/>
              </w:rPr>
              <w:t>.</w:t>
            </w:r>
            <w:r w:rsidR="7730A47E" w:rsidRPr="00960A52">
              <w:rPr>
                <w:rFonts w:ascii="Times New Roman" w:eastAsia="Times New Roman" w:hAnsi="Times New Roman" w:cs="Times New Roman"/>
                <w:sz w:val="24"/>
                <w:szCs w:val="24"/>
                <w:lang w:eastAsia="lv-LV"/>
              </w:rPr>
              <w:t xml:space="preserve"> Papildus tam noteikta jauna prasība, kas </w:t>
            </w:r>
            <w:r w:rsidR="16D0EDCF" w:rsidRPr="00960A52">
              <w:rPr>
                <w:rFonts w:ascii="Times New Roman" w:eastAsia="Times New Roman" w:hAnsi="Times New Roman" w:cs="Times New Roman"/>
                <w:sz w:val="24"/>
                <w:szCs w:val="24"/>
                <w:lang w:eastAsia="lv-LV"/>
              </w:rPr>
              <w:t>uzliek par pienākumu gaisa kuģu ekspluatantiem verificēt un ziņot par</w:t>
            </w:r>
            <w:r w:rsidR="4A2DAC1A" w:rsidRPr="00960A52">
              <w:rPr>
                <w:rFonts w:ascii="Times New Roman" w:eastAsia="Times New Roman" w:hAnsi="Times New Roman" w:cs="Times New Roman"/>
                <w:sz w:val="24"/>
                <w:szCs w:val="24"/>
                <w:lang w:eastAsia="lv-LV"/>
              </w:rPr>
              <w:t xml:space="preserve"> Starptautiskās aviācijas radīto oglekļa emisiju kompensēšanas un samazināšanas shēmas (CORSIA)</w:t>
            </w:r>
            <w:r w:rsidR="16D0EDCF" w:rsidRPr="00960A52">
              <w:rPr>
                <w:rFonts w:ascii="Times New Roman" w:eastAsia="Times New Roman" w:hAnsi="Times New Roman" w:cs="Times New Roman"/>
                <w:sz w:val="24"/>
                <w:szCs w:val="24"/>
                <w:lang w:eastAsia="lv-LV"/>
              </w:rPr>
              <w:t xml:space="preserve"> lidojumiem starp trešajām valstīm.</w:t>
            </w:r>
            <w:r w:rsidR="42F48F35" w:rsidRPr="00960A52">
              <w:rPr>
                <w:rFonts w:ascii="Times New Roman" w:eastAsia="Times New Roman" w:hAnsi="Times New Roman" w:cs="Times New Roman"/>
                <w:sz w:val="24"/>
                <w:szCs w:val="24"/>
                <w:lang w:eastAsia="lv-LV"/>
              </w:rPr>
              <w:t xml:space="preserve"> Šī prasība nepieciešama, jo </w:t>
            </w:r>
            <w:r w:rsidR="008D382F" w:rsidRPr="00960A52">
              <w:rPr>
                <w:rFonts w:ascii="Times New Roman" w:eastAsia="Times New Roman" w:hAnsi="Times New Roman" w:cs="Times New Roman"/>
                <w:sz w:val="24"/>
                <w:szCs w:val="24"/>
                <w:lang w:eastAsia="lv-LV"/>
              </w:rPr>
              <w:t>Komisijas</w:t>
            </w:r>
            <w:r w:rsidR="007A61B5" w:rsidRPr="00960A52">
              <w:rPr>
                <w:rFonts w:ascii="Times New Roman" w:eastAsia="Times New Roman" w:hAnsi="Times New Roman" w:cs="Times New Roman"/>
                <w:sz w:val="24"/>
                <w:szCs w:val="24"/>
                <w:lang w:eastAsia="lv-LV"/>
              </w:rPr>
              <w:t xml:space="preserve"> 2019. gada 18. jūlija Deleģētās regulas (ES) 2019/1603 ar ko attiecībā uz pasākumiem, kurus Starptautiskā Civilās aviācijas organizācija noteikusi aviācijas emisiju monitoringa, ziņošanas un verifikācijas nolūkā, lai īstenotu globālu tirgus pasākumu, papildina Eiropas Parlamenta un Padomes Direktīvu 2003/87/EK 2. panta 3. punkts neuzliek par pienākumu gaisa kuģu ekspluatantiem verificēt un ziņot par lidojumiem starp trešajām valstīm. Tomēr, kaut arī </w:t>
            </w:r>
            <w:r w:rsidR="00CA74E5" w:rsidRPr="00960A52">
              <w:rPr>
                <w:rFonts w:ascii="Times New Roman" w:eastAsia="Times New Roman" w:hAnsi="Times New Roman" w:cs="Times New Roman"/>
                <w:sz w:val="24"/>
                <w:szCs w:val="24"/>
                <w:lang w:eastAsia="lv-LV"/>
              </w:rPr>
              <w:t xml:space="preserve">Eiropas Savienības līmenī </w:t>
            </w:r>
            <w:r w:rsidR="007A61B5" w:rsidRPr="00960A52">
              <w:rPr>
                <w:rFonts w:ascii="Times New Roman" w:eastAsia="Times New Roman" w:hAnsi="Times New Roman" w:cs="Times New Roman"/>
                <w:sz w:val="24"/>
                <w:szCs w:val="24"/>
                <w:lang w:eastAsia="lv-LV"/>
              </w:rPr>
              <w:t>prasības attiecībā uz operator</w:t>
            </w:r>
            <w:r w:rsidR="00CA74E5" w:rsidRPr="00960A52">
              <w:rPr>
                <w:rFonts w:ascii="Times New Roman" w:eastAsia="Times New Roman" w:hAnsi="Times New Roman" w:cs="Times New Roman"/>
                <w:sz w:val="24"/>
                <w:szCs w:val="24"/>
                <w:lang w:eastAsia="lv-LV"/>
              </w:rPr>
              <w:t xml:space="preserve">iem </w:t>
            </w:r>
            <w:r w:rsidR="007A61B5" w:rsidRPr="00960A52">
              <w:rPr>
                <w:rFonts w:ascii="Times New Roman" w:eastAsia="Times New Roman" w:hAnsi="Times New Roman" w:cs="Times New Roman"/>
                <w:sz w:val="24"/>
                <w:szCs w:val="24"/>
                <w:lang w:eastAsia="lv-LV"/>
              </w:rPr>
              <w:t xml:space="preserve">šīs saistības definētas kā brīvprātīgas, valsts līmenī attiecībā uz Starptautiskās Civilās aviācijas organizācijas (ICAO) globālā tirgus pasākuma īstenošanu tie ir obligāti sniedzami dati. Iepriekš šī brīvprātīgo datu ziņošana bija “izdevīga” operatoriem, jo CORSIA bāzlīniju padarīja augstāku, bet turpmāk (sākot ar informācijas sniegšanu par 2021. gada emisiju datiem) šādas motivācijas gaisa kuģu operatoriem vairs nebūs, tādēļ nacionālajā likumdošanā jānostiprina ziņošana un verifikācija </w:t>
            </w:r>
            <w:r w:rsidR="490DA50A" w:rsidRPr="00960A52">
              <w:rPr>
                <w:rFonts w:ascii="Times New Roman" w:eastAsia="Times New Roman" w:hAnsi="Times New Roman" w:cs="Times New Roman"/>
                <w:sz w:val="24"/>
                <w:szCs w:val="24"/>
                <w:lang w:eastAsia="lv-LV"/>
              </w:rPr>
              <w:t xml:space="preserve">CORSIA </w:t>
            </w:r>
            <w:r w:rsidR="6CE76116" w:rsidRPr="00960A52">
              <w:rPr>
                <w:rFonts w:ascii="Times New Roman" w:eastAsia="Times New Roman" w:hAnsi="Times New Roman" w:cs="Times New Roman"/>
                <w:sz w:val="24"/>
                <w:szCs w:val="24"/>
                <w:lang w:eastAsia="lv-LV"/>
              </w:rPr>
              <w:lastRenderedPageBreak/>
              <w:t xml:space="preserve">lidojumu </w:t>
            </w:r>
            <w:r w:rsidR="007A61B5" w:rsidRPr="00960A52">
              <w:rPr>
                <w:rFonts w:ascii="Times New Roman" w:eastAsia="Times New Roman" w:hAnsi="Times New Roman" w:cs="Times New Roman"/>
                <w:sz w:val="24"/>
                <w:szCs w:val="24"/>
                <w:lang w:eastAsia="lv-LV"/>
              </w:rPr>
              <w:t xml:space="preserve">emisijām, kas rodas lidojumos starp lidlaukiem, kuri atrodas divās dažādās trešās valstīs, kā pienākums. Šī jaunā norma ietverta likumprojekta </w:t>
            </w:r>
            <w:r w:rsidR="00332408" w:rsidRPr="00960A52">
              <w:rPr>
                <w:rFonts w:ascii="Times New Roman" w:eastAsia="Times New Roman" w:hAnsi="Times New Roman" w:cs="Times New Roman"/>
                <w:sz w:val="24"/>
                <w:szCs w:val="24"/>
                <w:lang w:eastAsia="lv-LV"/>
              </w:rPr>
              <w:t>45</w:t>
            </w:r>
            <w:r w:rsidR="007A61B5" w:rsidRPr="00960A52">
              <w:rPr>
                <w:rFonts w:ascii="Times New Roman" w:eastAsia="Times New Roman" w:hAnsi="Times New Roman" w:cs="Times New Roman"/>
                <w:sz w:val="24"/>
                <w:szCs w:val="24"/>
                <w:lang w:eastAsia="lv-LV"/>
              </w:rPr>
              <w:t xml:space="preserve">. panta otrajā daļā. </w:t>
            </w:r>
            <w:r w:rsidR="00920E81" w:rsidRPr="00960A52">
              <w:rPr>
                <w:rFonts w:ascii="Times New Roman" w:eastAsia="Times New Roman" w:hAnsi="Times New Roman" w:cs="Times New Roman"/>
                <w:sz w:val="24"/>
                <w:szCs w:val="24"/>
                <w:lang w:eastAsia="lv-LV"/>
              </w:rPr>
              <w:t>45. panta trešā daļā tiek noteikts jauns deleģējums Ministru kabinetam – nepieciešamības gadījumā</w:t>
            </w:r>
            <w:r w:rsidR="00592ECE" w:rsidRPr="00960A52">
              <w:rPr>
                <w:rFonts w:ascii="Times New Roman" w:eastAsia="Times New Roman" w:hAnsi="Times New Roman" w:cs="Times New Roman"/>
                <w:sz w:val="24"/>
                <w:szCs w:val="24"/>
                <w:lang w:eastAsia="lv-LV"/>
              </w:rPr>
              <w:t xml:space="preserve"> tas var precizēt nosacījumus dalībai CORSIA.</w:t>
            </w:r>
          </w:p>
          <w:p w14:paraId="60E2D0CC" w14:textId="77777777" w:rsidR="004F32FE" w:rsidRPr="00960A52" w:rsidRDefault="004F32FE" w:rsidP="00134BD7">
            <w:pPr>
              <w:rPr>
                <w:rFonts w:ascii="Times New Roman" w:eastAsia="Times New Roman" w:hAnsi="Times New Roman" w:cs="Times New Roman"/>
                <w:iCs/>
                <w:sz w:val="24"/>
                <w:szCs w:val="24"/>
                <w:lang w:eastAsia="lv-LV"/>
              </w:rPr>
            </w:pPr>
          </w:p>
          <w:p w14:paraId="59053965" w14:textId="2ED44452" w:rsidR="00EB1633" w:rsidRPr="00960A52" w:rsidRDefault="00EB1633" w:rsidP="00EC2430">
            <w:pPr>
              <w:jc w:val="both"/>
              <w:rPr>
                <w:rFonts w:ascii="Times New Roman" w:eastAsia="Times New Roman" w:hAnsi="Times New Roman" w:cs="Times New Roman"/>
                <w:iCs/>
                <w:sz w:val="24"/>
                <w:szCs w:val="24"/>
                <w:lang w:eastAsia="lv-LV"/>
              </w:rPr>
            </w:pPr>
          </w:p>
        </w:tc>
      </w:tr>
      <w:tr w:rsidR="004D7AAE" w:rsidRPr="00960A52" w14:paraId="7C85CDFF" w14:textId="77777777" w:rsidTr="62B78407">
        <w:trPr>
          <w:tblCellSpacing w:w="20" w:type="dxa"/>
        </w:trPr>
        <w:tc>
          <w:tcPr>
            <w:tcW w:w="289" w:type="pct"/>
            <w:hideMark/>
          </w:tcPr>
          <w:p w14:paraId="62304818"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3.</w:t>
            </w:r>
          </w:p>
        </w:tc>
        <w:tc>
          <w:tcPr>
            <w:tcW w:w="1054" w:type="pct"/>
            <w:hideMark/>
          </w:tcPr>
          <w:p w14:paraId="714AB36E"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Projekta izstrādē iesaistītās institūcijas un publiskas personas kapitālsabiedrības</w:t>
            </w:r>
          </w:p>
        </w:tc>
        <w:tc>
          <w:tcPr>
            <w:tcW w:w="3570" w:type="pct"/>
            <w:hideMark/>
          </w:tcPr>
          <w:p w14:paraId="77E8EE51" w14:textId="1F22C330" w:rsidR="00E5323B" w:rsidRPr="00960A52" w:rsidRDefault="00A67D66" w:rsidP="00C26F64">
            <w:pPr>
              <w:pStyle w:val="ListParagraph"/>
              <w:numPr>
                <w:ilvl w:val="0"/>
                <w:numId w:val="5"/>
              </w:numPr>
              <w:spacing w:after="0"/>
              <w:ind w:left="302" w:hanging="283"/>
              <w:rPr>
                <w:iCs/>
                <w:sz w:val="24"/>
                <w:szCs w:val="24"/>
                <w:lang w:eastAsia="lv-LV"/>
              </w:rPr>
            </w:pPr>
            <w:r w:rsidRPr="00960A52">
              <w:rPr>
                <w:iCs/>
                <w:sz w:val="24"/>
                <w:szCs w:val="24"/>
                <w:lang w:eastAsia="lv-LV"/>
              </w:rPr>
              <w:t>Vides aizsardzības un reģionālās attīstības ministrija</w:t>
            </w:r>
          </w:p>
          <w:p w14:paraId="64979682" w14:textId="77777777" w:rsidR="00AB106C" w:rsidRPr="00960A52" w:rsidRDefault="00AB106C" w:rsidP="00C26F64">
            <w:pPr>
              <w:pStyle w:val="ListParagraph"/>
              <w:numPr>
                <w:ilvl w:val="0"/>
                <w:numId w:val="5"/>
              </w:numPr>
              <w:spacing w:after="0"/>
              <w:ind w:left="302" w:hanging="283"/>
              <w:rPr>
                <w:iCs/>
                <w:sz w:val="24"/>
                <w:szCs w:val="24"/>
                <w:lang w:eastAsia="lv-LV"/>
              </w:rPr>
            </w:pPr>
            <w:r w:rsidRPr="00960A52">
              <w:rPr>
                <w:iCs/>
                <w:sz w:val="24"/>
                <w:szCs w:val="24"/>
                <w:lang w:eastAsia="lv-LV"/>
              </w:rPr>
              <w:t>Valsts vides dienests</w:t>
            </w:r>
          </w:p>
          <w:p w14:paraId="18B8F8EF" w14:textId="13A6D159" w:rsidR="00AB106C" w:rsidRPr="00960A52" w:rsidRDefault="00A67D66" w:rsidP="00C26F64">
            <w:pPr>
              <w:pStyle w:val="ListParagraph"/>
              <w:numPr>
                <w:ilvl w:val="0"/>
                <w:numId w:val="5"/>
              </w:numPr>
              <w:spacing w:after="0"/>
              <w:ind w:left="302" w:hanging="283"/>
              <w:rPr>
                <w:iCs/>
                <w:sz w:val="24"/>
                <w:szCs w:val="24"/>
                <w:lang w:eastAsia="lv-LV"/>
              </w:rPr>
            </w:pPr>
            <w:r w:rsidRPr="00960A52">
              <w:rPr>
                <w:iCs/>
                <w:sz w:val="24"/>
                <w:szCs w:val="24"/>
                <w:lang w:eastAsia="lv-LV"/>
              </w:rPr>
              <w:t>VSIA “</w:t>
            </w:r>
            <w:r w:rsidR="00AB106C" w:rsidRPr="00960A52">
              <w:rPr>
                <w:iCs/>
                <w:sz w:val="24"/>
                <w:szCs w:val="24"/>
                <w:lang w:eastAsia="lv-LV"/>
              </w:rPr>
              <w:t xml:space="preserve">Latvijas </w:t>
            </w:r>
            <w:r w:rsidRPr="00960A52">
              <w:rPr>
                <w:iCs/>
                <w:sz w:val="24"/>
                <w:szCs w:val="24"/>
                <w:lang w:eastAsia="lv-LV"/>
              </w:rPr>
              <w:t>V</w:t>
            </w:r>
            <w:r w:rsidR="00B11F4F" w:rsidRPr="00960A52">
              <w:rPr>
                <w:iCs/>
                <w:sz w:val="24"/>
                <w:szCs w:val="24"/>
                <w:lang w:eastAsia="lv-LV"/>
              </w:rPr>
              <w:t>ides,</w:t>
            </w:r>
            <w:r w:rsidR="00AB106C" w:rsidRPr="00960A52">
              <w:rPr>
                <w:iCs/>
                <w:sz w:val="24"/>
                <w:szCs w:val="24"/>
                <w:lang w:eastAsia="lv-LV"/>
              </w:rPr>
              <w:t xml:space="preserve"> ģeoloģijas</w:t>
            </w:r>
            <w:r w:rsidR="00B11F4F" w:rsidRPr="00960A52">
              <w:rPr>
                <w:iCs/>
                <w:sz w:val="24"/>
                <w:szCs w:val="24"/>
                <w:lang w:eastAsia="lv-LV"/>
              </w:rPr>
              <w:t xml:space="preserve"> un meteoroloģijas centrs</w:t>
            </w:r>
            <w:r w:rsidRPr="00960A52">
              <w:rPr>
                <w:iCs/>
                <w:sz w:val="24"/>
                <w:szCs w:val="24"/>
                <w:lang w:eastAsia="lv-LV"/>
              </w:rPr>
              <w:t>”</w:t>
            </w:r>
          </w:p>
          <w:p w14:paraId="25343964" w14:textId="77777777" w:rsidR="00B11F4F" w:rsidRPr="00960A52" w:rsidRDefault="1B3B2E0B" w:rsidP="3107DCF8">
            <w:pPr>
              <w:pStyle w:val="ListParagraph"/>
              <w:numPr>
                <w:ilvl w:val="0"/>
                <w:numId w:val="5"/>
              </w:numPr>
              <w:spacing w:after="0"/>
              <w:ind w:left="302" w:hanging="283"/>
              <w:rPr>
                <w:sz w:val="24"/>
                <w:szCs w:val="24"/>
                <w:lang w:eastAsia="lv-LV"/>
              </w:rPr>
            </w:pPr>
            <w:r w:rsidRPr="00960A52">
              <w:rPr>
                <w:sz w:val="24"/>
                <w:szCs w:val="24"/>
                <w:lang w:eastAsia="lv-LV"/>
              </w:rPr>
              <w:t>Civilās aviācijas aģentūra</w:t>
            </w:r>
          </w:p>
          <w:p w14:paraId="79B3CE7D" w14:textId="77777777" w:rsidR="00CF075B" w:rsidRPr="00960A52" w:rsidRDefault="008014FC" w:rsidP="3107DCF8">
            <w:pPr>
              <w:pStyle w:val="ListParagraph"/>
              <w:numPr>
                <w:ilvl w:val="0"/>
                <w:numId w:val="5"/>
              </w:numPr>
              <w:spacing w:after="0"/>
              <w:ind w:left="302" w:hanging="283"/>
              <w:rPr>
                <w:sz w:val="24"/>
                <w:szCs w:val="24"/>
                <w:lang w:eastAsia="lv-LV"/>
              </w:rPr>
            </w:pPr>
            <w:r w:rsidRPr="00960A52">
              <w:rPr>
                <w:sz w:val="24"/>
                <w:szCs w:val="24"/>
                <w:lang w:eastAsia="lv-LV"/>
              </w:rPr>
              <w:t>SIA “Vides investīciju fonds”</w:t>
            </w:r>
          </w:p>
          <w:p w14:paraId="59D286AF" w14:textId="77D3CD9A" w:rsidR="007058C8" w:rsidRPr="00960A52" w:rsidRDefault="007058C8" w:rsidP="3107DCF8">
            <w:pPr>
              <w:pStyle w:val="ListParagraph"/>
              <w:numPr>
                <w:ilvl w:val="0"/>
                <w:numId w:val="5"/>
              </w:numPr>
              <w:spacing w:after="0"/>
              <w:ind w:left="302" w:hanging="283"/>
              <w:rPr>
                <w:sz w:val="24"/>
                <w:szCs w:val="24"/>
                <w:lang w:eastAsia="lv-LV"/>
              </w:rPr>
            </w:pPr>
            <w:r w:rsidRPr="00960A52">
              <w:rPr>
                <w:sz w:val="24"/>
                <w:szCs w:val="24"/>
                <w:lang w:eastAsia="lv-LV"/>
              </w:rPr>
              <w:t>Vides pārraudzības valsts birojs</w:t>
            </w:r>
          </w:p>
        </w:tc>
      </w:tr>
      <w:tr w:rsidR="004D7AAE" w:rsidRPr="00960A52" w14:paraId="22B30603" w14:textId="77777777" w:rsidTr="62B78407">
        <w:trPr>
          <w:tblCellSpacing w:w="20" w:type="dxa"/>
        </w:trPr>
        <w:tc>
          <w:tcPr>
            <w:tcW w:w="289" w:type="pct"/>
            <w:hideMark/>
          </w:tcPr>
          <w:p w14:paraId="343CBB74"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4.</w:t>
            </w:r>
          </w:p>
        </w:tc>
        <w:tc>
          <w:tcPr>
            <w:tcW w:w="1054" w:type="pct"/>
            <w:hideMark/>
          </w:tcPr>
          <w:p w14:paraId="18F028E2"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3570" w:type="pct"/>
            <w:hideMark/>
          </w:tcPr>
          <w:p w14:paraId="505D347A" w14:textId="361CBBB9" w:rsidR="00E5323B" w:rsidRPr="00960A52" w:rsidRDefault="006937EA" w:rsidP="00E5323B">
            <w:pPr>
              <w:rPr>
                <w:rFonts w:ascii="Times New Roman" w:eastAsia="Times New Roman" w:hAnsi="Times New Roman" w:cs="Times New Roman"/>
                <w:iCs/>
                <w:sz w:val="24"/>
                <w:szCs w:val="24"/>
                <w:lang w:eastAsia="lv-LV"/>
              </w:rPr>
            </w:pPr>
            <w:r w:rsidRPr="00960A52">
              <w:rPr>
                <w:rFonts w:ascii="Times New Roman" w:hAnsi="Times New Roman" w:cs="Times New Roman"/>
                <w:sz w:val="24"/>
                <w:szCs w:val="24"/>
              </w:rPr>
              <w:t>Nav.</w:t>
            </w:r>
          </w:p>
        </w:tc>
      </w:tr>
    </w:tbl>
    <w:p w14:paraId="48FA64D3" w14:textId="77777777" w:rsidR="00E5323B"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  </w:t>
      </w:r>
    </w:p>
    <w:tbl>
      <w:tblPr>
        <w:tblStyle w:val="TableGrid"/>
        <w:tblW w:w="509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4"/>
        <w:gridCol w:w="2057"/>
        <w:gridCol w:w="6586"/>
      </w:tblGrid>
      <w:tr w:rsidR="004D7AAE" w:rsidRPr="00960A52" w14:paraId="59AEC1FF" w14:textId="77777777" w:rsidTr="00D50237">
        <w:trPr>
          <w:tblCellSpacing w:w="20" w:type="dxa"/>
        </w:trPr>
        <w:tc>
          <w:tcPr>
            <w:tcW w:w="4957" w:type="pct"/>
            <w:gridSpan w:val="3"/>
            <w:hideMark/>
          </w:tcPr>
          <w:p w14:paraId="48FAD449" w14:textId="77777777" w:rsidR="00655F2C" w:rsidRPr="00960A52" w:rsidRDefault="00E5323B" w:rsidP="00E5323B">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D7AAE" w:rsidRPr="00960A52" w14:paraId="00E6FC01" w14:textId="77777777" w:rsidTr="00D50237">
        <w:trPr>
          <w:tblCellSpacing w:w="20" w:type="dxa"/>
        </w:trPr>
        <w:tc>
          <w:tcPr>
            <w:tcW w:w="287" w:type="pct"/>
            <w:hideMark/>
          </w:tcPr>
          <w:p w14:paraId="2055266F"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w:t>
            </w:r>
          </w:p>
        </w:tc>
        <w:tc>
          <w:tcPr>
            <w:tcW w:w="1102" w:type="pct"/>
            <w:hideMark/>
          </w:tcPr>
          <w:p w14:paraId="7DB03F25"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Sabiedrības </w:t>
            </w:r>
            <w:proofErr w:type="spellStart"/>
            <w:r w:rsidRPr="00960A52">
              <w:rPr>
                <w:rFonts w:ascii="Times New Roman" w:eastAsia="Times New Roman" w:hAnsi="Times New Roman" w:cs="Times New Roman"/>
                <w:iCs/>
                <w:sz w:val="24"/>
                <w:szCs w:val="24"/>
                <w:lang w:eastAsia="lv-LV"/>
              </w:rPr>
              <w:t>mērķgrupas</w:t>
            </w:r>
            <w:proofErr w:type="spellEnd"/>
            <w:r w:rsidRPr="00960A52">
              <w:rPr>
                <w:rFonts w:ascii="Times New Roman" w:eastAsia="Times New Roman" w:hAnsi="Times New Roman" w:cs="Times New Roman"/>
                <w:iCs/>
                <w:sz w:val="24"/>
                <w:szCs w:val="24"/>
                <w:lang w:eastAsia="lv-LV"/>
              </w:rPr>
              <w:t>, kuras tiesiskais regulējums ietekmē vai varētu ietekmēt</w:t>
            </w:r>
          </w:p>
        </w:tc>
        <w:tc>
          <w:tcPr>
            <w:tcW w:w="3524" w:type="pct"/>
            <w:hideMark/>
          </w:tcPr>
          <w:p w14:paraId="15C722BD" w14:textId="54BA2654" w:rsidR="00B452F2" w:rsidRPr="00960A52" w:rsidRDefault="006937EA" w:rsidP="006937EA">
            <w:pPr>
              <w:numPr>
                <w:ilvl w:val="0"/>
                <w:numId w:val="3"/>
              </w:numPr>
              <w:ind w:left="714" w:hanging="357"/>
              <w:contextualSpacing/>
              <w:jc w:val="both"/>
              <w:rPr>
                <w:rFonts w:ascii="Times New Roman" w:eastAsia="Times New Roman" w:hAnsi="Times New Roman" w:cs="Times New Roman"/>
                <w:sz w:val="28"/>
                <w:szCs w:val="20"/>
              </w:rPr>
            </w:pPr>
            <w:r w:rsidRPr="00960A52">
              <w:rPr>
                <w:rFonts w:ascii="Times New Roman" w:eastAsia="Times New Roman" w:hAnsi="Times New Roman" w:cs="Times New Roman"/>
                <w:iCs/>
                <w:sz w:val="24"/>
                <w:szCs w:val="24"/>
                <w:lang w:eastAsia="lv-LV"/>
              </w:rPr>
              <w:t xml:space="preserve">Latvijas ETS operatori, kuri veic kādu no likuma </w:t>
            </w:r>
            <w:r w:rsidR="00B452F2" w:rsidRPr="00960A52">
              <w:rPr>
                <w:rFonts w:ascii="Times New Roman" w:eastAsia="Times New Roman" w:hAnsi="Times New Roman" w:cs="Times New Roman"/>
                <w:iCs/>
                <w:sz w:val="24"/>
                <w:szCs w:val="24"/>
                <w:lang w:eastAsia="lv-LV"/>
              </w:rPr>
              <w:t>“</w:t>
            </w:r>
            <w:r w:rsidRPr="00960A52">
              <w:rPr>
                <w:rFonts w:ascii="Times New Roman" w:eastAsia="Times New Roman" w:hAnsi="Times New Roman" w:cs="Times New Roman"/>
                <w:iCs/>
                <w:sz w:val="24"/>
                <w:szCs w:val="24"/>
                <w:lang w:eastAsia="lv-LV"/>
              </w:rPr>
              <w:t xml:space="preserve">Par piesārņojumu” 2. pielikumā minētajām darbībām un kuriem ir izsniegtas </w:t>
            </w:r>
            <w:r w:rsidR="00A67D66" w:rsidRPr="00960A52">
              <w:rPr>
                <w:rFonts w:ascii="Times New Roman" w:eastAsia="Times New Roman" w:hAnsi="Times New Roman" w:cs="Times New Roman"/>
                <w:iCs/>
                <w:sz w:val="24"/>
                <w:szCs w:val="24"/>
                <w:lang w:eastAsia="lv-LV"/>
              </w:rPr>
              <w:t>SEG</w:t>
            </w:r>
            <w:r w:rsidRPr="00960A52">
              <w:rPr>
                <w:rFonts w:ascii="Times New Roman" w:eastAsia="Times New Roman" w:hAnsi="Times New Roman" w:cs="Times New Roman"/>
                <w:iCs/>
                <w:sz w:val="24"/>
                <w:szCs w:val="24"/>
                <w:lang w:eastAsia="lv-LV"/>
              </w:rPr>
              <w:t xml:space="preserve"> atļaujas;</w:t>
            </w:r>
          </w:p>
          <w:p w14:paraId="3D13B900" w14:textId="0149C949" w:rsidR="00EA55B8" w:rsidRPr="00960A52" w:rsidRDefault="00EA55B8" w:rsidP="006937EA">
            <w:pPr>
              <w:numPr>
                <w:ilvl w:val="0"/>
                <w:numId w:val="3"/>
              </w:numPr>
              <w:ind w:left="714" w:hanging="357"/>
              <w:contextualSpacing/>
              <w:jc w:val="both"/>
              <w:rPr>
                <w:rFonts w:ascii="Times New Roman" w:eastAsia="Times New Roman" w:hAnsi="Times New Roman" w:cs="Times New Roman"/>
                <w:sz w:val="28"/>
                <w:szCs w:val="20"/>
              </w:rPr>
            </w:pPr>
            <w:r w:rsidRPr="00960A52">
              <w:rPr>
                <w:rFonts w:ascii="Times New Roman" w:eastAsia="Times New Roman" w:hAnsi="Times New Roman" w:cs="Times New Roman"/>
                <w:iCs/>
                <w:sz w:val="24"/>
                <w:szCs w:val="24"/>
                <w:lang w:eastAsia="lv-LV"/>
              </w:rPr>
              <w:t>Gaisa kuģu operatori</w:t>
            </w:r>
          </w:p>
          <w:p w14:paraId="06BBA374" w14:textId="16B32215" w:rsidR="00EA55B8" w:rsidRPr="00960A52" w:rsidRDefault="00EA55B8" w:rsidP="006937EA">
            <w:pPr>
              <w:numPr>
                <w:ilvl w:val="0"/>
                <w:numId w:val="3"/>
              </w:numPr>
              <w:ind w:left="714" w:hanging="357"/>
              <w:contextualSpacing/>
              <w:jc w:val="both"/>
              <w:rPr>
                <w:rFonts w:ascii="Times New Roman" w:eastAsia="Times New Roman" w:hAnsi="Times New Roman" w:cs="Times New Roman"/>
                <w:sz w:val="28"/>
                <w:szCs w:val="20"/>
              </w:rPr>
            </w:pPr>
            <w:r w:rsidRPr="00960A52">
              <w:rPr>
                <w:rFonts w:ascii="Times New Roman" w:eastAsia="Times New Roman" w:hAnsi="Times New Roman" w:cs="Times New Roman"/>
                <w:iCs/>
                <w:sz w:val="24"/>
                <w:szCs w:val="24"/>
                <w:lang w:eastAsia="lv-LV"/>
              </w:rPr>
              <w:t xml:space="preserve">Verificētāji </w:t>
            </w:r>
          </w:p>
          <w:p w14:paraId="6D7371F0" w14:textId="045D512B" w:rsidR="00E5323B" w:rsidRPr="00960A52" w:rsidRDefault="006937EA" w:rsidP="006937EA">
            <w:pPr>
              <w:numPr>
                <w:ilvl w:val="0"/>
                <w:numId w:val="3"/>
              </w:numPr>
              <w:ind w:left="714" w:hanging="357"/>
              <w:contextualSpacing/>
              <w:jc w:val="both"/>
              <w:rPr>
                <w:rFonts w:ascii="Times New Roman" w:eastAsia="Times New Roman" w:hAnsi="Times New Roman" w:cs="Times New Roman"/>
                <w:sz w:val="28"/>
                <w:szCs w:val="28"/>
              </w:rPr>
            </w:pPr>
            <w:r w:rsidRPr="00960A52">
              <w:rPr>
                <w:rFonts w:ascii="Times New Roman" w:eastAsia="Times New Roman" w:hAnsi="Times New Roman" w:cs="Times New Roman"/>
                <w:sz w:val="24"/>
                <w:szCs w:val="24"/>
                <w:lang w:eastAsia="lv-LV"/>
              </w:rPr>
              <w:t>VARAM, Valsts vides dienests (turpmāk – VVD)</w:t>
            </w:r>
            <w:r w:rsidR="02824D6C" w:rsidRPr="00960A52">
              <w:rPr>
                <w:rFonts w:ascii="Times New Roman" w:eastAsia="Times New Roman" w:hAnsi="Times New Roman" w:cs="Times New Roman"/>
                <w:sz w:val="24"/>
                <w:szCs w:val="24"/>
                <w:lang w:eastAsia="lv-LV"/>
              </w:rPr>
              <w:t>, Civilās aviācijas aģentūra</w:t>
            </w:r>
            <w:r w:rsidRPr="00960A52">
              <w:rPr>
                <w:rFonts w:ascii="Times New Roman" w:eastAsia="Times New Roman" w:hAnsi="Times New Roman" w:cs="Times New Roman"/>
                <w:sz w:val="24"/>
                <w:szCs w:val="24"/>
                <w:lang w:eastAsia="lv-LV"/>
              </w:rPr>
              <w:t xml:space="preserve"> un Latvijas </w:t>
            </w:r>
            <w:r w:rsidR="00A67D66" w:rsidRPr="00960A52">
              <w:rPr>
                <w:rFonts w:ascii="Times New Roman" w:eastAsia="Times New Roman" w:hAnsi="Times New Roman" w:cs="Times New Roman"/>
                <w:sz w:val="24"/>
                <w:szCs w:val="24"/>
                <w:lang w:eastAsia="lv-LV"/>
              </w:rPr>
              <w:t>V</w:t>
            </w:r>
            <w:r w:rsidRPr="00960A52">
              <w:rPr>
                <w:rFonts w:ascii="Times New Roman" w:eastAsia="Times New Roman" w:hAnsi="Times New Roman" w:cs="Times New Roman"/>
                <w:sz w:val="24"/>
                <w:szCs w:val="24"/>
                <w:lang w:eastAsia="lv-LV"/>
              </w:rPr>
              <w:t>ide</w:t>
            </w:r>
            <w:r w:rsidR="07136DF8" w:rsidRPr="00960A52">
              <w:rPr>
                <w:rFonts w:ascii="Times New Roman" w:eastAsia="Times New Roman" w:hAnsi="Times New Roman" w:cs="Times New Roman"/>
                <w:sz w:val="24"/>
                <w:szCs w:val="24"/>
                <w:lang w:eastAsia="lv-LV"/>
              </w:rPr>
              <w:t>s</w:t>
            </w:r>
            <w:r w:rsidRPr="00960A52">
              <w:rPr>
                <w:rFonts w:ascii="Times New Roman" w:eastAsia="Times New Roman" w:hAnsi="Times New Roman" w:cs="Times New Roman"/>
                <w:sz w:val="24"/>
                <w:szCs w:val="24"/>
                <w:lang w:eastAsia="lv-LV"/>
              </w:rPr>
              <w:t>, ģeoloģijas un meteoroloģijas centrs.</w:t>
            </w:r>
          </w:p>
        </w:tc>
      </w:tr>
      <w:tr w:rsidR="004D7AAE" w:rsidRPr="00960A52" w14:paraId="0CD9036E" w14:textId="77777777" w:rsidTr="00D50237">
        <w:trPr>
          <w:tblCellSpacing w:w="20" w:type="dxa"/>
        </w:trPr>
        <w:tc>
          <w:tcPr>
            <w:tcW w:w="287" w:type="pct"/>
            <w:hideMark/>
          </w:tcPr>
          <w:p w14:paraId="385E508F"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2.</w:t>
            </w:r>
          </w:p>
        </w:tc>
        <w:tc>
          <w:tcPr>
            <w:tcW w:w="1102" w:type="pct"/>
            <w:hideMark/>
          </w:tcPr>
          <w:p w14:paraId="15455F83"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Tiesiskā regulējuma ietekme uz tautsaimniecību un administratīvo slogu</w:t>
            </w:r>
          </w:p>
        </w:tc>
        <w:tc>
          <w:tcPr>
            <w:tcW w:w="3524" w:type="pct"/>
            <w:hideMark/>
          </w:tcPr>
          <w:p w14:paraId="216DD033" w14:textId="46C4C5C2" w:rsidR="00E5323B" w:rsidRPr="00960A52" w:rsidRDefault="002F331A"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sz w:val="24"/>
                <w:szCs w:val="24"/>
                <w:lang w:eastAsia="lv-LV"/>
              </w:rPr>
              <w:t>Lielākoties likumprojektā iekļautas normas no spēkā esošā regulējuma, tādēļ regulējumam nav būtiskas ietekmes uz tautsaimniecību un administratīvo slogu.</w:t>
            </w:r>
          </w:p>
        </w:tc>
      </w:tr>
      <w:tr w:rsidR="003C3A2E" w:rsidRPr="00960A52" w14:paraId="7558E76F" w14:textId="77777777" w:rsidTr="00D50237">
        <w:trPr>
          <w:tblCellSpacing w:w="20" w:type="dxa"/>
        </w:trPr>
        <w:tc>
          <w:tcPr>
            <w:tcW w:w="287" w:type="pct"/>
            <w:hideMark/>
          </w:tcPr>
          <w:p w14:paraId="7C6550B3" w14:textId="77777777"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3.</w:t>
            </w:r>
          </w:p>
        </w:tc>
        <w:tc>
          <w:tcPr>
            <w:tcW w:w="1102" w:type="pct"/>
            <w:hideMark/>
          </w:tcPr>
          <w:p w14:paraId="55D5D6A4" w14:textId="77777777"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Administratīvo izmaksu monetārs novērtējums</w:t>
            </w:r>
          </w:p>
        </w:tc>
        <w:tc>
          <w:tcPr>
            <w:tcW w:w="3524" w:type="pct"/>
            <w:hideMark/>
          </w:tcPr>
          <w:p w14:paraId="079835E9" w14:textId="49D6A2DD"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sz w:val="24"/>
                <w:szCs w:val="24"/>
                <w:lang w:eastAsia="lv-LV"/>
              </w:rPr>
              <w:t>Lielākoties likumprojektā iekļautas normas no spēkā esošā regulējuma, tādēļ regulējums nerada būtiskas administratīvās izmaksas.</w:t>
            </w:r>
          </w:p>
        </w:tc>
      </w:tr>
      <w:tr w:rsidR="003C3A2E" w:rsidRPr="00960A52" w14:paraId="590E9BCD" w14:textId="77777777" w:rsidTr="00D50237">
        <w:trPr>
          <w:tblCellSpacing w:w="20" w:type="dxa"/>
        </w:trPr>
        <w:tc>
          <w:tcPr>
            <w:tcW w:w="287" w:type="pct"/>
            <w:hideMark/>
          </w:tcPr>
          <w:p w14:paraId="6EB38B93" w14:textId="77777777"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4.</w:t>
            </w:r>
          </w:p>
        </w:tc>
        <w:tc>
          <w:tcPr>
            <w:tcW w:w="1102" w:type="pct"/>
            <w:hideMark/>
          </w:tcPr>
          <w:p w14:paraId="22772393" w14:textId="77777777"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Atbilstības izmaksu monetārs novērtējums</w:t>
            </w:r>
          </w:p>
          <w:p w14:paraId="43DD0777" w14:textId="77777777" w:rsidR="003C3A2E" w:rsidRPr="00960A52" w:rsidRDefault="003C3A2E" w:rsidP="003C3A2E">
            <w:pPr>
              <w:rPr>
                <w:rFonts w:ascii="Times New Roman" w:eastAsia="Times New Roman" w:hAnsi="Times New Roman" w:cs="Times New Roman"/>
                <w:iCs/>
                <w:sz w:val="24"/>
                <w:szCs w:val="24"/>
                <w:lang w:eastAsia="lv-LV"/>
              </w:rPr>
            </w:pPr>
          </w:p>
          <w:p w14:paraId="78FE8926" w14:textId="4F9C8D14" w:rsidR="003C3A2E" w:rsidRPr="00960A52" w:rsidRDefault="003C3A2E" w:rsidP="003C3A2E">
            <w:pPr>
              <w:rPr>
                <w:rFonts w:ascii="Times New Roman" w:eastAsia="Times New Roman" w:hAnsi="Times New Roman" w:cs="Times New Roman"/>
                <w:sz w:val="24"/>
                <w:szCs w:val="24"/>
                <w:lang w:eastAsia="lv-LV"/>
              </w:rPr>
            </w:pPr>
          </w:p>
        </w:tc>
        <w:tc>
          <w:tcPr>
            <w:tcW w:w="3524" w:type="pct"/>
            <w:hideMark/>
          </w:tcPr>
          <w:p w14:paraId="57E075A8" w14:textId="157B434D" w:rsidR="003C3A2E" w:rsidRPr="00960A52" w:rsidRDefault="00D50237"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sz w:val="24"/>
                <w:szCs w:val="24"/>
                <w:lang w:eastAsia="lv-LV"/>
              </w:rPr>
              <w:t>Lielākoties likumprojektā iekļautas normas no spēkā esošā regulējuma, tādēļ regulējums nerada būtiskas atbilstības izmaksas.</w:t>
            </w:r>
          </w:p>
        </w:tc>
      </w:tr>
      <w:tr w:rsidR="003C3A2E" w:rsidRPr="00960A52" w14:paraId="645BBCE8" w14:textId="77777777" w:rsidTr="00D50237">
        <w:trPr>
          <w:tblCellSpacing w:w="20" w:type="dxa"/>
        </w:trPr>
        <w:tc>
          <w:tcPr>
            <w:tcW w:w="287" w:type="pct"/>
            <w:hideMark/>
          </w:tcPr>
          <w:p w14:paraId="207BE549" w14:textId="77777777"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5.</w:t>
            </w:r>
          </w:p>
        </w:tc>
        <w:tc>
          <w:tcPr>
            <w:tcW w:w="1102" w:type="pct"/>
            <w:hideMark/>
          </w:tcPr>
          <w:p w14:paraId="4C17E4E1" w14:textId="77777777"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3524" w:type="pct"/>
            <w:hideMark/>
          </w:tcPr>
          <w:p w14:paraId="4BB470E4" w14:textId="44944AAD" w:rsidR="003C3A2E" w:rsidRPr="00960A52" w:rsidRDefault="003C3A2E" w:rsidP="003C3A2E">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Nav.</w:t>
            </w:r>
          </w:p>
        </w:tc>
      </w:tr>
    </w:tbl>
    <w:p w14:paraId="1C7EF0DB" w14:textId="77777777" w:rsidR="000029A0" w:rsidRPr="00960A52" w:rsidRDefault="000029A0" w:rsidP="00E5323B">
      <w:pPr>
        <w:spacing w:after="0" w:line="240" w:lineRule="auto"/>
        <w:rPr>
          <w:rFonts w:ascii="Times New Roman" w:eastAsia="Times New Roman" w:hAnsi="Times New Roman" w:cs="Times New Roman"/>
          <w:iCs/>
          <w:sz w:val="24"/>
          <w:szCs w:val="24"/>
          <w:lang w:eastAsia="lv-LV"/>
        </w:rPr>
      </w:pPr>
    </w:p>
    <w:tbl>
      <w:tblPr>
        <w:tblW w:w="5083"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205"/>
      </w:tblGrid>
      <w:tr w:rsidR="000029A0" w:rsidRPr="00960A52" w14:paraId="62E24F6E" w14:textId="77777777" w:rsidTr="000029A0">
        <w:trPr>
          <w:trHeight w:val="360"/>
          <w:tblCellSpacing w:w="20" w:type="dxa"/>
        </w:trPr>
        <w:tc>
          <w:tcPr>
            <w:tcW w:w="4957" w:type="pct"/>
            <w:shd w:val="clear" w:color="auto" w:fill="FFFFFF"/>
            <w:vAlign w:val="center"/>
            <w:hideMark/>
          </w:tcPr>
          <w:p w14:paraId="4CEAB303" w14:textId="77777777" w:rsidR="000029A0" w:rsidRPr="00960A52" w:rsidRDefault="000029A0" w:rsidP="006D22DA">
            <w:pPr>
              <w:spacing w:before="100" w:beforeAutospacing="1" w:after="100" w:afterAutospacing="1" w:line="293" w:lineRule="atLeast"/>
              <w:jc w:val="cente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III. Tiesību akta projekta ietekme uz valsts budžetu un pašvaldību budžetiem</w:t>
            </w:r>
          </w:p>
        </w:tc>
      </w:tr>
      <w:tr w:rsidR="000029A0" w:rsidRPr="00960A52" w14:paraId="7D90574C" w14:textId="77777777" w:rsidTr="000029A0">
        <w:trPr>
          <w:trHeight w:val="360"/>
          <w:tblCellSpacing w:w="20" w:type="dxa"/>
        </w:trPr>
        <w:tc>
          <w:tcPr>
            <w:tcW w:w="495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0E2AE5" w14:textId="77777777" w:rsidR="000029A0" w:rsidRPr="00960A52" w:rsidRDefault="000029A0" w:rsidP="006D22DA">
            <w:pPr>
              <w:spacing w:before="100" w:beforeAutospacing="1" w:after="100" w:afterAutospacing="1" w:line="293" w:lineRule="atLeast"/>
              <w:jc w:val="center"/>
              <w:rPr>
                <w:rFonts w:ascii="Times New Roman" w:eastAsia="Times New Roman" w:hAnsi="Times New Roman" w:cs="Times New Roman"/>
                <w:bCs/>
                <w:iCs/>
                <w:sz w:val="24"/>
                <w:szCs w:val="24"/>
                <w:lang w:eastAsia="lv-LV"/>
              </w:rPr>
            </w:pPr>
            <w:r w:rsidRPr="00960A52">
              <w:rPr>
                <w:rFonts w:ascii="Times New Roman" w:eastAsia="Times New Roman" w:hAnsi="Times New Roman" w:cs="Times New Roman"/>
                <w:bCs/>
                <w:iCs/>
                <w:sz w:val="24"/>
                <w:szCs w:val="24"/>
                <w:lang w:eastAsia="lv-LV"/>
              </w:rPr>
              <w:t>Likumprojekts šo jomu neskar.</w:t>
            </w:r>
          </w:p>
        </w:tc>
      </w:tr>
    </w:tbl>
    <w:p w14:paraId="295CC09E" w14:textId="0675EB86" w:rsidR="00E5323B"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  </w:t>
      </w:r>
    </w:p>
    <w:tbl>
      <w:tblPr>
        <w:tblStyle w:val="TableGrid"/>
        <w:tblW w:w="509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93"/>
        <w:gridCol w:w="3065"/>
        <w:gridCol w:w="5569"/>
      </w:tblGrid>
      <w:tr w:rsidR="004D7AAE" w:rsidRPr="00960A52" w14:paraId="13518ADE" w14:textId="77777777" w:rsidTr="0E355207">
        <w:trPr>
          <w:tblCellSpacing w:w="20" w:type="dxa"/>
        </w:trPr>
        <w:tc>
          <w:tcPr>
            <w:tcW w:w="5000" w:type="pct"/>
            <w:gridSpan w:val="3"/>
            <w:hideMark/>
          </w:tcPr>
          <w:p w14:paraId="66562EE2" w14:textId="77777777" w:rsidR="00655F2C" w:rsidRPr="00960A52" w:rsidRDefault="00E5323B" w:rsidP="00E5323B">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IV. Tiesību akta projekta ietekme uz spēkā esošo tiesību normu sistēmu</w:t>
            </w:r>
          </w:p>
        </w:tc>
      </w:tr>
      <w:tr w:rsidR="004D7AAE" w:rsidRPr="00960A52" w14:paraId="762FC3E2" w14:textId="77777777" w:rsidTr="0E355207">
        <w:trPr>
          <w:tblCellSpacing w:w="20" w:type="dxa"/>
        </w:trPr>
        <w:tc>
          <w:tcPr>
            <w:tcW w:w="294" w:type="pct"/>
            <w:hideMark/>
          </w:tcPr>
          <w:p w14:paraId="3A49164E"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w:t>
            </w:r>
          </w:p>
        </w:tc>
        <w:tc>
          <w:tcPr>
            <w:tcW w:w="1668" w:type="pct"/>
            <w:hideMark/>
          </w:tcPr>
          <w:p w14:paraId="20E975E5"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Saistītie tiesību aktu projekti</w:t>
            </w:r>
          </w:p>
        </w:tc>
        <w:tc>
          <w:tcPr>
            <w:tcW w:w="3037" w:type="pct"/>
            <w:hideMark/>
          </w:tcPr>
          <w:p w14:paraId="6B75D60C" w14:textId="0AFF9147" w:rsidR="004643B1" w:rsidRPr="00960A52" w:rsidRDefault="00B40574" w:rsidP="00FD3716">
            <w:pPr>
              <w:rPr>
                <w:rFonts w:ascii="Times New Roman" w:hAnsi="Times New Roman" w:cs="Times New Roman"/>
                <w:sz w:val="24"/>
                <w:szCs w:val="24"/>
              </w:rPr>
            </w:pPr>
            <w:r w:rsidRPr="00960A52">
              <w:rPr>
                <w:rFonts w:ascii="Times New Roman" w:hAnsi="Times New Roman" w:cs="Times New Roman"/>
                <w:sz w:val="24"/>
                <w:szCs w:val="24"/>
              </w:rPr>
              <w:t>Likumprojekta</w:t>
            </w:r>
            <w:r w:rsidR="004643B1" w:rsidRPr="00960A52">
              <w:rPr>
                <w:rFonts w:ascii="Times New Roman" w:hAnsi="Times New Roman" w:cs="Times New Roman"/>
                <w:sz w:val="24"/>
                <w:szCs w:val="24"/>
              </w:rPr>
              <w:t xml:space="preserve"> virzība saistīta </w:t>
            </w:r>
            <w:r w:rsidRPr="00960A52">
              <w:rPr>
                <w:rFonts w:ascii="Times New Roman" w:hAnsi="Times New Roman" w:cs="Times New Roman"/>
                <w:sz w:val="24"/>
                <w:szCs w:val="24"/>
              </w:rPr>
              <w:t xml:space="preserve">ar jaunu likumprojektu izstrādi, kā arī ar izmaiņām </w:t>
            </w:r>
            <w:r w:rsidR="00AD77EC" w:rsidRPr="00960A52">
              <w:rPr>
                <w:rFonts w:ascii="Times New Roman" w:hAnsi="Times New Roman" w:cs="Times New Roman"/>
                <w:sz w:val="24"/>
                <w:szCs w:val="24"/>
              </w:rPr>
              <w:t>likumos</w:t>
            </w:r>
          </w:p>
          <w:p w14:paraId="68C6ED71" w14:textId="6D3EF648" w:rsidR="00AD77EC" w:rsidRPr="00960A52" w:rsidRDefault="00AD77EC" w:rsidP="00AD77EC">
            <w:pPr>
              <w:rPr>
                <w:rFonts w:ascii="Times New Roman" w:hAnsi="Times New Roman" w:cs="Times New Roman"/>
                <w:sz w:val="24"/>
                <w:szCs w:val="24"/>
              </w:rPr>
            </w:pPr>
            <w:r w:rsidRPr="00960A52">
              <w:rPr>
                <w:rFonts w:ascii="Times New Roman" w:hAnsi="Times New Roman" w:cs="Times New Roman"/>
                <w:sz w:val="24"/>
                <w:szCs w:val="24"/>
              </w:rPr>
              <w:lastRenderedPageBreak/>
              <w:t xml:space="preserve">1) Jauns likumprojekts “Piesārņojuma novēršanas likums” (pieejams: </w:t>
            </w:r>
            <w:hyperlink r:id="rId10" w:history="1">
              <w:r w:rsidRPr="00960A52">
                <w:rPr>
                  <w:rStyle w:val="Hyperlink"/>
                  <w:rFonts w:ascii="Times New Roman" w:hAnsi="Times New Roman" w:cs="Times New Roman"/>
                  <w:sz w:val="24"/>
                  <w:szCs w:val="24"/>
                </w:rPr>
                <w:t>https://www.varam.gov.lv/lv/likumprojekts-piesarnojuma-noversanas-likums</w:t>
              </w:r>
            </w:hyperlink>
            <w:r w:rsidRPr="00960A52">
              <w:rPr>
                <w:rFonts w:ascii="Times New Roman" w:hAnsi="Times New Roman" w:cs="Times New Roman"/>
                <w:sz w:val="24"/>
                <w:szCs w:val="24"/>
              </w:rPr>
              <w:t xml:space="preserve">); </w:t>
            </w:r>
          </w:p>
          <w:p w14:paraId="7946DB6A" w14:textId="6477B87F" w:rsidR="00AD77EC" w:rsidRPr="00960A52" w:rsidRDefault="00AD77EC" w:rsidP="00AD77EC">
            <w:pPr>
              <w:rPr>
                <w:rFonts w:ascii="Times New Roman" w:hAnsi="Times New Roman" w:cs="Times New Roman"/>
                <w:sz w:val="24"/>
                <w:szCs w:val="24"/>
              </w:rPr>
            </w:pPr>
            <w:r w:rsidRPr="00960A52">
              <w:rPr>
                <w:rFonts w:ascii="Times New Roman" w:hAnsi="Times New Roman" w:cs="Times New Roman"/>
                <w:sz w:val="24"/>
                <w:szCs w:val="24"/>
              </w:rPr>
              <w:t>2) Jauns likumprojekts “Gaisa aizsardzības likums”;</w:t>
            </w:r>
          </w:p>
          <w:p w14:paraId="5FEDC4B0" w14:textId="2EEF344F" w:rsidR="00AD77EC" w:rsidRPr="00960A52" w:rsidRDefault="00AD77EC" w:rsidP="00AD77EC">
            <w:pPr>
              <w:rPr>
                <w:rFonts w:ascii="Times New Roman" w:hAnsi="Times New Roman" w:cs="Times New Roman"/>
                <w:sz w:val="24"/>
                <w:szCs w:val="24"/>
              </w:rPr>
            </w:pPr>
            <w:r w:rsidRPr="00960A52">
              <w:rPr>
                <w:rFonts w:ascii="Times New Roman" w:hAnsi="Times New Roman" w:cs="Times New Roman"/>
                <w:sz w:val="24"/>
                <w:szCs w:val="24"/>
              </w:rPr>
              <w:t>3) Likumprojekts “Grozījumi likumā “Par piesārņojumu””;</w:t>
            </w:r>
          </w:p>
          <w:p w14:paraId="215AABD4" w14:textId="20AFF9E9" w:rsidR="00B21F21" w:rsidRPr="00960A52" w:rsidRDefault="00AD77EC" w:rsidP="00FD3716">
            <w:pPr>
              <w:rPr>
                <w:rFonts w:ascii="Times New Roman" w:hAnsi="Times New Roman" w:cs="Times New Roman"/>
                <w:sz w:val="24"/>
                <w:szCs w:val="24"/>
              </w:rPr>
            </w:pPr>
            <w:r w:rsidRPr="00960A52">
              <w:rPr>
                <w:rFonts w:ascii="Times New Roman" w:hAnsi="Times New Roman" w:cs="Times New Roman"/>
                <w:sz w:val="24"/>
                <w:szCs w:val="24"/>
              </w:rPr>
              <w:t xml:space="preserve">4) </w:t>
            </w:r>
            <w:r w:rsidR="00B57054" w:rsidRPr="00960A52">
              <w:rPr>
                <w:rFonts w:ascii="Times New Roman" w:hAnsi="Times New Roman" w:cs="Times New Roman"/>
                <w:sz w:val="24"/>
                <w:szCs w:val="24"/>
              </w:rPr>
              <w:t>Likumprojekts “Grozījumi likumā “Par Latvijas Republikas dalību Kioto protokola elastīgajos mehānismos”.</w:t>
            </w:r>
          </w:p>
          <w:p w14:paraId="4CE207C7" w14:textId="77777777" w:rsidR="00B21F21" w:rsidRPr="00960A52" w:rsidRDefault="00B21F21" w:rsidP="00FD3716">
            <w:pPr>
              <w:rPr>
                <w:rFonts w:ascii="Times New Roman" w:hAnsi="Times New Roman" w:cs="Times New Roman"/>
                <w:sz w:val="24"/>
                <w:szCs w:val="24"/>
              </w:rPr>
            </w:pPr>
          </w:p>
          <w:p w14:paraId="04C478FF" w14:textId="77777777"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Būs nepieciešams veikt tehniskus grozījumus šādos tiesību aktos, lai grozītu norādi, uz kāda likuma pamata noteikumi izdoti, kā arī lai veiktu tehniskus grozījumus Ministru kabineta noteikumos iekļautajās atsaucēs uz likumu “Par piesārņojumu”, to aizstājot ar atsauci uz konkrēto likumprojekta vienību:</w:t>
            </w:r>
          </w:p>
          <w:p w14:paraId="006285DD" w14:textId="14E7C021"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1) Ministru kabineta 2011.</w:t>
            </w:r>
            <w:r w:rsidR="008F5935" w:rsidRPr="00960A52">
              <w:rPr>
                <w:rFonts w:ascii="Times New Roman" w:hAnsi="Times New Roman" w:cs="Times New Roman"/>
                <w:sz w:val="24"/>
                <w:szCs w:val="24"/>
              </w:rPr>
              <w:t> </w:t>
            </w:r>
            <w:r w:rsidRPr="00960A52">
              <w:rPr>
                <w:rFonts w:ascii="Times New Roman" w:hAnsi="Times New Roman" w:cs="Times New Roman"/>
                <w:sz w:val="24"/>
                <w:szCs w:val="24"/>
              </w:rPr>
              <w:t>gada</w:t>
            </w:r>
            <w:r w:rsidR="00DF43A7" w:rsidRPr="00960A52">
              <w:rPr>
                <w:rFonts w:ascii="Times New Roman" w:hAnsi="Times New Roman" w:cs="Times New Roman"/>
                <w:sz w:val="24"/>
                <w:szCs w:val="24"/>
              </w:rPr>
              <w:t xml:space="preserve"> 11. oktobra</w:t>
            </w:r>
            <w:r w:rsidRPr="00960A52">
              <w:rPr>
                <w:rFonts w:ascii="Times New Roman" w:hAnsi="Times New Roman" w:cs="Times New Roman"/>
                <w:sz w:val="24"/>
                <w:szCs w:val="24"/>
              </w:rPr>
              <w:t xml:space="preserve"> noteikumi Nr.</w:t>
            </w:r>
            <w:r w:rsidR="008F5935" w:rsidRPr="00960A52">
              <w:rPr>
                <w:rFonts w:ascii="Times New Roman" w:hAnsi="Times New Roman" w:cs="Times New Roman"/>
                <w:sz w:val="24"/>
                <w:szCs w:val="24"/>
              </w:rPr>
              <w:t> </w:t>
            </w:r>
            <w:r w:rsidRPr="00960A52">
              <w:rPr>
                <w:rFonts w:ascii="Times New Roman" w:hAnsi="Times New Roman" w:cs="Times New Roman"/>
                <w:sz w:val="24"/>
                <w:szCs w:val="24"/>
              </w:rPr>
              <w:t>780 “Oglekļa dioksīda plūsmas transportēšanas kārtība”;</w:t>
            </w:r>
          </w:p>
          <w:p w14:paraId="5EB61DBD" w14:textId="03C58491"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2) Ministru kabineta 2012.</w:t>
            </w:r>
            <w:r w:rsidR="008F5935" w:rsidRPr="00960A52">
              <w:rPr>
                <w:rFonts w:ascii="Times New Roman" w:hAnsi="Times New Roman" w:cs="Times New Roman"/>
                <w:sz w:val="24"/>
                <w:szCs w:val="24"/>
              </w:rPr>
              <w:t> </w:t>
            </w:r>
            <w:r w:rsidRPr="00960A52">
              <w:rPr>
                <w:rFonts w:ascii="Times New Roman" w:hAnsi="Times New Roman" w:cs="Times New Roman"/>
                <w:sz w:val="24"/>
                <w:szCs w:val="24"/>
              </w:rPr>
              <w:t>gada 13.</w:t>
            </w:r>
            <w:r w:rsidR="008F5935" w:rsidRPr="00960A52">
              <w:rPr>
                <w:rFonts w:ascii="Times New Roman" w:hAnsi="Times New Roman" w:cs="Times New Roman"/>
                <w:sz w:val="24"/>
                <w:szCs w:val="24"/>
              </w:rPr>
              <w:t> </w:t>
            </w:r>
            <w:r w:rsidRPr="00960A52">
              <w:rPr>
                <w:rFonts w:ascii="Times New Roman" w:hAnsi="Times New Roman" w:cs="Times New Roman"/>
                <w:sz w:val="24"/>
                <w:szCs w:val="24"/>
              </w:rPr>
              <w:t>novembra noteikumi Nr.</w:t>
            </w:r>
            <w:r w:rsidR="008F5935" w:rsidRPr="00960A52">
              <w:rPr>
                <w:rFonts w:ascii="Times New Roman" w:hAnsi="Times New Roman" w:cs="Times New Roman"/>
                <w:sz w:val="24"/>
                <w:szCs w:val="24"/>
              </w:rPr>
              <w:t> </w:t>
            </w:r>
            <w:r w:rsidRPr="00960A52">
              <w:rPr>
                <w:rFonts w:ascii="Times New Roman" w:hAnsi="Times New Roman" w:cs="Times New Roman"/>
                <w:sz w:val="24"/>
                <w:szCs w:val="24"/>
              </w:rPr>
              <w:t>769 “Noteikumi par stacionāro tehnoloģisko iekārtu dalību Eiropas Savienības emisijas kvotu tirdzniecības sistēmā;</w:t>
            </w:r>
          </w:p>
          <w:p w14:paraId="0B9FCD2E" w14:textId="2C394CED"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 xml:space="preserve">3) Ministru kabineta </w:t>
            </w:r>
            <w:r w:rsidR="00082C07" w:rsidRPr="00960A52">
              <w:rPr>
                <w:rFonts w:ascii="Times New Roman" w:hAnsi="Times New Roman" w:cs="Times New Roman"/>
                <w:sz w:val="24"/>
                <w:szCs w:val="24"/>
              </w:rPr>
              <w:t>2021</w:t>
            </w:r>
            <w:r w:rsidRPr="00960A52">
              <w:rPr>
                <w:rFonts w:ascii="Times New Roman" w:hAnsi="Times New Roman" w:cs="Times New Roman"/>
                <w:sz w:val="24"/>
                <w:szCs w:val="24"/>
              </w:rPr>
              <w:t>.</w:t>
            </w:r>
            <w:r w:rsidR="00BB079A" w:rsidRPr="00960A52">
              <w:rPr>
                <w:rFonts w:ascii="Times New Roman" w:hAnsi="Times New Roman" w:cs="Times New Roman"/>
                <w:sz w:val="24"/>
                <w:szCs w:val="24"/>
              </w:rPr>
              <w:t> </w:t>
            </w:r>
            <w:r w:rsidRPr="00960A52">
              <w:rPr>
                <w:rFonts w:ascii="Times New Roman" w:hAnsi="Times New Roman" w:cs="Times New Roman"/>
                <w:sz w:val="24"/>
                <w:szCs w:val="24"/>
              </w:rPr>
              <w:t xml:space="preserve">gada </w:t>
            </w:r>
            <w:r w:rsidR="00A53276" w:rsidRPr="00960A52">
              <w:rPr>
                <w:rFonts w:ascii="Times New Roman" w:hAnsi="Times New Roman" w:cs="Times New Roman"/>
                <w:sz w:val="24"/>
                <w:szCs w:val="24"/>
              </w:rPr>
              <w:t>29. jūnija</w:t>
            </w:r>
            <w:r w:rsidRPr="00960A52">
              <w:rPr>
                <w:rFonts w:ascii="Times New Roman" w:hAnsi="Times New Roman" w:cs="Times New Roman"/>
                <w:sz w:val="24"/>
                <w:szCs w:val="24"/>
              </w:rPr>
              <w:t xml:space="preserve"> noteikumi Nr.</w:t>
            </w:r>
            <w:r w:rsidR="00A53276" w:rsidRPr="00960A52">
              <w:rPr>
                <w:rFonts w:ascii="Times New Roman" w:hAnsi="Times New Roman" w:cs="Times New Roman"/>
                <w:sz w:val="24"/>
                <w:szCs w:val="24"/>
              </w:rPr>
              <w:t xml:space="preserve"> 449 </w:t>
            </w:r>
            <w:r w:rsidRPr="00960A52">
              <w:rPr>
                <w:rFonts w:ascii="Times New Roman" w:hAnsi="Times New Roman" w:cs="Times New Roman"/>
                <w:sz w:val="24"/>
                <w:szCs w:val="24"/>
              </w:rPr>
              <w:t>“</w:t>
            </w:r>
            <w:r w:rsidR="00884C1E" w:rsidRPr="00960A52">
              <w:rPr>
                <w:rFonts w:ascii="Times New Roman" w:hAnsi="Times New Roman" w:cs="Times New Roman"/>
                <w:sz w:val="24"/>
                <w:szCs w:val="24"/>
              </w:rPr>
              <w:t>Emisijas kvotu piešķiršanas kārtība stacionāro tehnoloģisko iekārtu operatoriem</w:t>
            </w:r>
            <w:r w:rsidRPr="00960A52">
              <w:rPr>
                <w:rFonts w:ascii="Times New Roman" w:hAnsi="Times New Roman" w:cs="Times New Roman"/>
                <w:sz w:val="24"/>
                <w:szCs w:val="24"/>
              </w:rPr>
              <w:t>”;</w:t>
            </w:r>
          </w:p>
          <w:p w14:paraId="0C8F26B2" w14:textId="77F3204D"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4) Ministru kabineta 2013.</w:t>
            </w:r>
            <w:r w:rsidR="00DF43A7" w:rsidRPr="00960A52">
              <w:rPr>
                <w:rFonts w:ascii="Times New Roman" w:hAnsi="Times New Roman" w:cs="Times New Roman"/>
                <w:sz w:val="24"/>
                <w:szCs w:val="24"/>
              </w:rPr>
              <w:t> </w:t>
            </w:r>
            <w:r w:rsidRPr="00960A52">
              <w:rPr>
                <w:rFonts w:ascii="Times New Roman" w:hAnsi="Times New Roman" w:cs="Times New Roman"/>
                <w:sz w:val="24"/>
                <w:szCs w:val="24"/>
              </w:rPr>
              <w:t>gada 9.</w:t>
            </w:r>
            <w:r w:rsidR="00DF43A7" w:rsidRPr="00960A52">
              <w:rPr>
                <w:rFonts w:ascii="Times New Roman" w:hAnsi="Times New Roman" w:cs="Times New Roman"/>
                <w:sz w:val="24"/>
                <w:szCs w:val="24"/>
              </w:rPr>
              <w:t> </w:t>
            </w:r>
            <w:r w:rsidRPr="00960A52">
              <w:rPr>
                <w:rFonts w:ascii="Times New Roman" w:hAnsi="Times New Roman" w:cs="Times New Roman"/>
                <w:sz w:val="24"/>
                <w:szCs w:val="24"/>
              </w:rPr>
              <w:t>jūlija noteikumi Nr.</w:t>
            </w:r>
            <w:r w:rsidR="00DF43A7" w:rsidRPr="00960A52">
              <w:rPr>
                <w:rFonts w:ascii="Times New Roman" w:hAnsi="Times New Roman" w:cs="Times New Roman"/>
                <w:sz w:val="24"/>
                <w:szCs w:val="24"/>
              </w:rPr>
              <w:t> </w:t>
            </w:r>
            <w:r w:rsidRPr="00960A52">
              <w:rPr>
                <w:rFonts w:ascii="Times New Roman" w:hAnsi="Times New Roman" w:cs="Times New Roman"/>
                <w:sz w:val="24"/>
                <w:szCs w:val="24"/>
              </w:rPr>
              <w:t>366 “Noteikumi par aviācijas darbību dalību Eiropas Savienības emisijas kvotu tirdzniecības sistēmā”;</w:t>
            </w:r>
          </w:p>
          <w:p w14:paraId="6ACC2AFE" w14:textId="7397D425"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5) Ministru kabineta 2014.</w:t>
            </w:r>
            <w:r w:rsidR="00DF43A7" w:rsidRPr="00960A52">
              <w:rPr>
                <w:rFonts w:ascii="Times New Roman" w:hAnsi="Times New Roman" w:cs="Times New Roman"/>
                <w:sz w:val="24"/>
                <w:szCs w:val="24"/>
              </w:rPr>
              <w:t> </w:t>
            </w:r>
            <w:r w:rsidRPr="00960A52">
              <w:rPr>
                <w:rFonts w:ascii="Times New Roman" w:hAnsi="Times New Roman" w:cs="Times New Roman"/>
                <w:sz w:val="24"/>
                <w:szCs w:val="24"/>
              </w:rPr>
              <w:t>gada 20.</w:t>
            </w:r>
            <w:r w:rsidR="00DF43A7" w:rsidRPr="00960A52">
              <w:rPr>
                <w:rFonts w:ascii="Times New Roman" w:hAnsi="Times New Roman" w:cs="Times New Roman"/>
                <w:sz w:val="24"/>
                <w:szCs w:val="24"/>
              </w:rPr>
              <w:t> </w:t>
            </w:r>
            <w:r w:rsidRPr="00960A52">
              <w:rPr>
                <w:rFonts w:ascii="Times New Roman" w:hAnsi="Times New Roman" w:cs="Times New Roman"/>
                <w:sz w:val="24"/>
                <w:szCs w:val="24"/>
              </w:rPr>
              <w:t>maija noteikumi Nr.</w:t>
            </w:r>
            <w:r w:rsidR="00DF43A7" w:rsidRPr="00960A52">
              <w:rPr>
                <w:rFonts w:ascii="Times New Roman" w:hAnsi="Times New Roman" w:cs="Times New Roman"/>
                <w:sz w:val="24"/>
                <w:szCs w:val="24"/>
              </w:rPr>
              <w:t> </w:t>
            </w:r>
            <w:r w:rsidRPr="00960A52">
              <w:rPr>
                <w:rFonts w:ascii="Times New Roman" w:hAnsi="Times New Roman" w:cs="Times New Roman"/>
                <w:sz w:val="24"/>
                <w:szCs w:val="24"/>
              </w:rPr>
              <w:t>250 “Noteikumi par darbībām emisijas reģistrā”;</w:t>
            </w:r>
          </w:p>
          <w:p w14:paraId="359A322F" w14:textId="7AFD56DE"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6) Ministru kabineta 2014.</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gada 5.</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augusta noteikumi Nr.</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438 “Grozījumi Ministru kabineta 2013.gada 3.</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septembra noteikumos Nr.</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752 “Valsts sabiedrības ar ierobežotu atbildību “Latvijas Vides, ģeoloģijas un meteoroloģijas centrs” maksas pakalpojumu cenrādis””</w:t>
            </w:r>
            <w:r w:rsidR="358422B5" w:rsidRPr="00960A52">
              <w:rPr>
                <w:rFonts w:ascii="Times New Roman" w:hAnsi="Times New Roman" w:cs="Times New Roman"/>
                <w:sz w:val="24"/>
                <w:szCs w:val="24"/>
              </w:rPr>
              <w:t>;</w:t>
            </w:r>
          </w:p>
          <w:p w14:paraId="7783FBBB" w14:textId="1DAE492E" w:rsidR="006937EA"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7) Ministru kabineta 2018.</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gada 11.</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septembra noteikumi Nr. 580 “Kioto protokola projektu mehānismu īstenošanas kārtība”</w:t>
            </w:r>
            <w:r w:rsidR="12BE6472" w:rsidRPr="00960A52">
              <w:rPr>
                <w:rFonts w:ascii="Times New Roman" w:hAnsi="Times New Roman" w:cs="Times New Roman"/>
                <w:sz w:val="24"/>
                <w:szCs w:val="24"/>
              </w:rPr>
              <w:t>;</w:t>
            </w:r>
          </w:p>
          <w:p w14:paraId="08090894" w14:textId="4F6C7356" w:rsidR="00E5323B" w:rsidRPr="00960A52" w:rsidRDefault="006937EA" w:rsidP="00FD3716">
            <w:pPr>
              <w:rPr>
                <w:rFonts w:ascii="Times New Roman" w:hAnsi="Times New Roman" w:cs="Times New Roman"/>
                <w:sz w:val="24"/>
                <w:szCs w:val="24"/>
              </w:rPr>
            </w:pPr>
            <w:r w:rsidRPr="00960A52">
              <w:rPr>
                <w:rFonts w:ascii="Times New Roman" w:hAnsi="Times New Roman" w:cs="Times New Roman"/>
                <w:sz w:val="24"/>
                <w:szCs w:val="24"/>
              </w:rPr>
              <w:t>8) Ministru kabineta 2017.</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gada 12.</w:t>
            </w:r>
            <w:r w:rsidR="00795FEF" w:rsidRPr="00960A52">
              <w:rPr>
                <w:rFonts w:ascii="Times New Roman" w:hAnsi="Times New Roman" w:cs="Times New Roman"/>
                <w:sz w:val="24"/>
                <w:szCs w:val="24"/>
              </w:rPr>
              <w:t xml:space="preserve"> </w:t>
            </w:r>
            <w:r w:rsidRPr="00960A52">
              <w:rPr>
                <w:rFonts w:ascii="Times New Roman" w:hAnsi="Times New Roman" w:cs="Times New Roman"/>
                <w:sz w:val="24"/>
                <w:szCs w:val="24"/>
              </w:rPr>
              <w:t>decembra noteikumi Nr. 737  “Siltumnīcefekta gāzu inventarizācijas un prognožu sagatavošanas nacionālās sistēmas izveidošanas un uzturēšanas noteikumi”</w:t>
            </w:r>
            <w:r w:rsidR="71925E66" w:rsidRPr="00960A52">
              <w:rPr>
                <w:rFonts w:ascii="Times New Roman" w:hAnsi="Times New Roman" w:cs="Times New Roman"/>
                <w:sz w:val="24"/>
                <w:szCs w:val="24"/>
              </w:rPr>
              <w:t>;</w:t>
            </w:r>
          </w:p>
          <w:p w14:paraId="53C49389" w14:textId="42E2EF5E" w:rsidR="00E5323B" w:rsidRPr="00960A52" w:rsidRDefault="19982BE8" w:rsidP="00FD3716">
            <w:pPr>
              <w:rPr>
                <w:rFonts w:ascii="Times New Roman" w:hAnsi="Times New Roman" w:cs="Times New Roman"/>
                <w:sz w:val="24"/>
                <w:szCs w:val="24"/>
              </w:rPr>
            </w:pPr>
            <w:r w:rsidRPr="00960A52">
              <w:rPr>
                <w:rFonts w:ascii="Times New Roman" w:hAnsi="Times New Roman" w:cs="Times New Roman"/>
                <w:sz w:val="24"/>
                <w:szCs w:val="24"/>
              </w:rPr>
              <w:t xml:space="preserve">9) Ministru kabineta 2018. </w:t>
            </w:r>
            <w:r w:rsidR="4F9D46DC" w:rsidRPr="00960A52">
              <w:rPr>
                <w:rFonts w:ascii="Times New Roman" w:hAnsi="Times New Roman" w:cs="Times New Roman"/>
                <w:sz w:val="24"/>
                <w:szCs w:val="24"/>
              </w:rPr>
              <w:t>g</w:t>
            </w:r>
            <w:r w:rsidRPr="00960A52">
              <w:rPr>
                <w:rFonts w:ascii="Times New Roman" w:hAnsi="Times New Roman" w:cs="Times New Roman"/>
                <w:sz w:val="24"/>
                <w:szCs w:val="24"/>
              </w:rPr>
              <w:t>ada 17</w:t>
            </w:r>
            <w:r w:rsidR="56563C3F" w:rsidRPr="00960A52">
              <w:rPr>
                <w:rFonts w:ascii="Times New Roman" w:hAnsi="Times New Roman" w:cs="Times New Roman"/>
                <w:sz w:val="24"/>
                <w:szCs w:val="24"/>
              </w:rPr>
              <w:t xml:space="preserve">. </w:t>
            </w:r>
            <w:r w:rsidR="6663C18C" w:rsidRPr="00960A52">
              <w:rPr>
                <w:rFonts w:ascii="Times New Roman" w:hAnsi="Times New Roman" w:cs="Times New Roman"/>
                <w:sz w:val="24"/>
                <w:szCs w:val="24"/>
              </w:rPr>
              <w:t>jūlija noteikumi Nr.430 “</w:t>
            </w:r>
            <w:r w:rsidRPr="00960A52">
              <w:rPr>
                <w:rFonts w:ascii="Times New Roman" w:hAnsi="Times New Roman" w:cs="Times New Roman"/>
                <w:sz w:val="24"/>
                <w:szCs w:val="24"/>
              </w:rPr>
              <w:t>Kārtība, kādā sagatavo, pārbauda un iesniedz ziņojumu par jūras transporta oglekļa dioksīda emisijām</w:t>
            </w:r>
            <w:r w:rsidR="3F03CE7E" w:rsidRPr="00960A52">
              <w:rPr>
                <w:rFonts w:ascii="Times New Roman" w:hAnsi="Times New Roman" w:cs="Times New Roman"/>
                <w:sz w:val="24"/>
                <w:szCs w:val="24"/>
              </w:rPr>
              <w:t>”</w:t>
            </w:r>
            <w:r w:rsidR="0A6D56BB" w:rsidRPr="00960A52">
              <w:rPr>
                <w:rFonts w:ascii="Times New Roman" w:hAnsi="Times New Roman" w:cs="Times New Roman"/>
                <w:sz w:val="24"/>
                <w:szCs w:val="24"/>
              </w:rPr>
              <w:t>;</w:t>
            </w:r>
          </w:p>
          <w:p w14:paraId="14151121" w14:textId="3C29734C" w:rsidR="008803E8" w:rsidRPr="00960A52" w:rsidRDefault="00B85109" w:rsidP="3107DCF8">
            <w:pPr>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lastRenderedPageBreak/>
              <w:t xml:space="preserve">11) </w:t>
            </w:r>
            <w:r w:rsidR="33CF20FE" w:rsidRPr="00960A52">
              <w:rPr>
                <w:rFonts w:ascii="Times New Roman" w:eastAsia="Times New Roman" w:hAnsi="Times New Roman" w:cs="Times New Roman"/>
                <w:sz w:val="24"/>
                <w:szCs w:val="24"/>
                <w:lang w:eastAsia="lv-LV"/>
              </w:rPr>
              <w:t>Ministru kabineta 2008. gada 18 aprīļa</w:t>
            </w:r>
            <w:r w:rsidR="09809574" w:rsidRPr="00960A52">
              <w:rPr>
                <w:rFonts w:ascii="Times New Roman" w:eastAsia="Times New Roman" w:hAnsi="Times New Roman" w:cs="Times New Roman"/>
                <w:sz w:val="24"/>
                <w:szCs w:val="24"/>
                <w:lang w:eastAsia="lv-LV"/>
              </w:rPr>
              <w:t xml:space="preserve"> noteikumi Nr. 312 “Klimata pārmaiņu finanšu instrumenta un emisijas kvotu izsolīšanas instrumenta konsultatīvās padomes nolikums” </w:t>
            </w:r>
            <w:r w:rsidR="4C98B770" w:rsidRPr="00960A52">
              <w:rPr>
                <w:rFonts w:ascii="Times New Roman" w:eastAsia="Times New Roman" w:hAnsi="Times New Roman" w:cs="Times New Roman"/>
                <w:sz w:val="24"/>
                <w:szCs w:val="24"/>
                <w:lang w:eastAsia="lv-LV"/>
              </w:rPr>
              <w:t>;</w:t>
            </w:r>
          </w:p>
          <w:p w14:paraId="1F473427" w14:textId="0E917D91" w:rsidR="008F5935" w:rsidRPr="00960A52" w:rsidRDefault="005E4BFE" w:rsidP="3107DCF8">
            <w:pPr>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12) </w:t>
            </w:r>
            <w:r w:rsidR="40DA228F" w:rsidRPr="00960A52">
              <w:rPr>
                <w:rFonts w:ascii="Times New Roman" w:eastAsia="Times New Roman" w:hAnsi="Times New Roman" w:cs="Times New Roman"/>
                <w:sz w:val="24"/>
                <w:szCs w:val="24"/>
                <w:lang w:eastAsia="lv-LV"/>
              </w:rPr>
              <w:t xml:space="preserve">Ministru kabineta 2012. gada 25. septembra </w:t>
            </w:r>
            <w:r w:rsidR="74A609AA" w:rsidRPr="00960A52">
              <w:rPr>
                <w:rFonts w:ascii="Times New Roman" w:eastAsia="Times New Roman" w:hAnsi="Times New Roman" w:cs="Times New Roman"/>
                <w:sz w:val="24"/>
                <w:szCs w:val="24"/>
                <w:lang w:eastAsia="lv-LV"/>
              </w:rPr>
              <w:t>n</w:t>
            </w:r>
            <w:r w:rsidRPr="00960A52">
              <w:rPr>
                <w:rFonts w:ascii="Times New Roman" w:eastAsia="Times New Roman" w:hAnsi="Times New Roman" w:cs="Times New Roman"/>
                <w:sz w:val="24"/>
                <w:szCs w:val="24"/>
                <w:lang w:eastAsia="lv-LV"/>
              </w:rPr>
              <w:t xml:space="preserve">oteikumi </w:t>
            </w:r>
            <w:r w:rsidR="26006DA8" w:rsidRPr="00960A52">
              <w:rPr>
                <w:rFonts w:ascii="Times New Roman" w:eastAsia="Times New Roman" w:hAnsi="Times New Roman" w:cs="Times New Roman"/>
                <w:sz w:val="24"/>
                <w:szCs w:val="24"/>
                <w:lang w:eastAsia="lv-LV"/>
              </w:rPr>
              <w:t>Nr.</w:t>
            </w:r>
            <w:r w:rsidR="00795FEF" w:rsidRPr="00960A52">
              <w:rPr>
                <w:rFonts w:ascii="Times New Roman" w:eastAsia="Times New Roman" w:hAnsi="Times New Roman" w:cs="Times New Roman"/>
                <w:sz w:val="24"/>
                <w:szCs w:val="24"/>
                <w:lang w:eastAsia="lv-LV"/>
              </w:rPr>
              <w:t xml:space="preserve"> </w:t>
            </w:r>
            <w:r w:rsidR="26006DA8" w:rsidRPr="00960A52">
              <w:rPr>
                <w:rFonts w:ascii="Times New Roman" w:eastAsia="Times New Roman" w:hAnsi="Times New Roman" w:cs="Times New Roman"/>
                <w:sz w:val="24"/>
                <w:szCs w:val="24"/>
                <w:lang w:eastAsia="lv-LV"/>
              </w:rPr>
              <w:t>657 “Latvijai piešķirto emisijas kvotu izsolīšanas kārtība”</w:t>
            </w:r>
            <w:r w:rsidR="4A6CE798" w:rsidRPr="00960A52">
              <w:rPr>
                <w:rFonts w:ascii="Times New Roman" w:eastAsia="Times New Roman" w:hAnsi="Times New Roman" w:cs="Times New Roman"/>
                <w:sz w:val="24"/>
                <w:szCs w:val="24"/>
                <w:lang w:eastAsia="lv-LV"/>
              </w:rPr>
              <w:t>;</w:t>
            </w:r>
          </w:p>
          <w:p w14:paraId="17626E4D" w14:textId="7E8AD68C" w:rsidR="00172D67" w:rsidRPr="00960A52" w:rsidRDefault="00172D67" w:rsidP="3107DCF8">
            <w:pPr>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13) </w:t>
            </w:r>
            <w:r w:rsidR="45310D00" w:rsidRPr="00960A52">
              <w:rPr>
                <w:rFonts w:ascii="Times New Roman" w:eastAsia="Times New Roman" w:hAnsi="Times New Roman" w:cs="Times New Roman"/>
                <w:sz w:val="24"/>
                <w:szCs w:val="24"/>
                <w:lang w:eastAsia="lv-LV"/>
              </w:rPr>
              <w:t>Ministru kabineta 2018. gada 23. janvāra noteikumi Nr.</w:t>
            </w:r>
            <w:r w:rsidR="00795FEF" w:rsidRPr="00960A52">
              <w:rPr>
                <w:rFonts w:ascii="Times New Roman" w:eastAsia="Times New Roman" w:hAnsi="Times New Roman" w:cs="Times New Roman"/>
                <w:sz w:val="24"/>
                <w:szCs w:val="24"/>
                <w:lang w:eastAsia="lv-LV"/>
              </w:rPr>
              <w:t xml:space="preserve"> </w:t>
            </w:r>
            <w:r w:rsidR="45310D00" w:rsidRPr="00960A52">
              <w:rPr>
                <w:rFonts w:ascii="Times New Roman" w:eastAsia="Times New Roman" w:hAnsi="Times New Roman" w:cs="Times New Roman"/>
                <w:sz w:val="24"/>
                <w:szCs w:val="24"/>
                <w:lang w:eastAsia="lv-LV"/>
              </w:rPr>
              <w:t>42 “</w:t>
            </w:r>
            <w:r w:rsidRPr="00960A52">
              <w:rPr>
                <w:rFonts w:ascii="Times New Roman" w:eastAsia="Times New Roman" w:hAnsi="Times New Roman" w:cs="Times New Roman"/>
                <w:sz w:val="24"/>
                <w:szCs w:val="24"/>
                <w:lang w:eastAsia="lv-LV"/>
              </w:rPr>
              <w:t>S</w:t>
            </w:r>
            <w:r w:rsidR="5A19D1E3" w:rsidRPr="00960A52">
              <w:rPr>
                <w:rFonts w:ascii="Times New Roman" w:eastAsia="Times New Roman" w:hAnsi="Times New Roman" w:cs="Times New Roman"/>
                <w:sz w:val="24"/>
                <w:szCs w:val="24"/>
                <w:lang w:eastAsia="lv-LV"/>
              </w:rPr>
              <w:t>iltumnīcefekta</w:t>
            </w:r>
            <w:r w:rsidRPr="00960A52">
              <w:rPr>
                <w:rFonts w:ascii="Times New Roman" w:eastAsia="Times New Roman" w:hAnsi="Times New Roman" w:cs="Times New Roman"/>
                <w:sz w:val="24"/>
                <w:szCs w:val="24"/>
                <w:lang w:eastAsia="lv-LV"/>
              </w:rPr>
              <w:t xml:space="preserve"> </w:t>
            </w:r>
            <w:r w:rsidR="45B53F22" w:rsidRPr="00960A52">
              <w:rPr>
                <w:rFonts w:ascii="Times New Roman" w:eastAsia="Times New Roman" w:hAnsi="Times New Roman" w:cs="Times New Roman"/>
                <w:sz w:val="24"/>
                <w:szCs w:val="24"/>
                <w:lang w:eastAsia="lv-LV"/>
              </w:rPr>
              <w:t xml:space="preserve">gāzu </w:t>
            </w:r>
            <w:r w:rsidRPr="00960A52">
              <w:rPr>
                <w:rFonts w:ascii="Times New Roman" w:eastAsia="Times New Roman" w:hAnsi="Times New Roman" w:cs="Times New Roman"/>
                <w:sz w:val="24"/>
                <w:szCs w:val="24"/>
                <w:lang w:eastAsia="lv-LV"/>
              </w:rPr>
              <w:t>emisiju aprēķina metodika</w:t>
            </w:r>
            <w:r w:rsidR="02E451CD" w:rsidRPr="00960A52">
              <w:rPr>
                <w:rFonts w:ascii="Times New Roman" w:eastAsia="Times New Roman" w:hAnsi="Times New Roman" w:cs="Times New Roman"/>
                <w:sz w:val="24"/>
                <w:szCs w:val="24"/>
                <w:lang w:eastAsia="lv-LV"/>
              </w:rPr>
              <w:t>”</w:t>
            </w:r>
            <w:r w:rsidR="78B84DA7" w:rsidRPr="00960A52">
              <w:rPr>
                <w:rFonts w:ascii="Times New Roman" w:eastAsia="Times New Roman" w:hAnsi="Times New Roman" w:cs="Times New Roman"/>
                <w:sz w:val="24"/>
                <w:szCs w:val="24"/>
                <w:lang w:eastAsia="lv-LV"/>
              </w:rPr>
              <w:t>;</w:t>
            </w:r>
          </w:p>
          <w:p w14:paraId="6EEDAE6B" w14:textId="2F55C5E0" w:rsidR="59C9DC63" w:rsidRPr="00960A52" w:rsidRDefault="59C9DC63" w:rsidP="008F5935">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14) Ministra kabineta 2018. gada 17.</w:t>
            </w:r>
            <w:r w:rsidR="00795FEF" w:rsidRPr="00960A52">
              <w:rPr>
                <w:rFonts w:ascii="Times New Roman" w:eastAsia="Times New Roman" w:hAnsi="Times New Roman" w:cs="Times New Roman"/>
                <w:sz w:val="24"/>
                <w:szCs w:val="24"/>
                <w:lang w:eastAsia="lv-LV"/>
              </w:rPr>
              <w:t xml:space="preserve"> </w:t>
            </w:r>
            <w:r w:rsidRPr="00960A52">
              <w:rPr>
                <w:rFonts w:ascii="Times New Roman" w:eastAsia="Times New Roman" w:hAnsi="Times New Roman" w:cs="Times New Roman"/>
                <w:sz w:val="24"/>
                <w:szCs w:val="24"/>
                <w:lang w:eastAsia="lv-LV"/>
              </w:rPr>
              <w:t>jūlija noteikumi Nr.418 “Emisijas kvotu izsolīšanas instrumenta finansēto projektu atklāta konkursa "Siltumnīcefekta gāzu emisiju samazināšana, attīstot enerģētiski pašpietiekamu ēku būvniecību" nolikums”</w:t>
            </w:r>
          </w:p>
          <w:p w14:paraId="11E4D3E6" w14:textId="73EAE65A" w:rsidR="59C9DC63" w:rsidRPr="00960A52" w:rsidRDefault="59C9DC63" w:rsidP="008F5935">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15) Ministru kabineta 2018. gada 12.jūnija noteikumi Nr.</w:t>
            </w:r>
            <w:r w:rsidR="00795FEF" w:rsidRPr="00960A52">
              <w:rPr>
                <w:rFonts w:ascii="Times New Roman" w:eastAsia="Times New Roman" w:hAnsi="Times New Roman" w:cs="Times New Roman"/>
                <w:sz w:val="24"/>
                <w:szCs w:val="24"/>
                <w:lang w:eastAsia="lv-LV"/>
              </w:rPr>
              <w:t xml:space="preserve"> </w:t>
            </w:r>
            <w:r w:rsidRPr="00960A52">
              <w:rPr>
                <w:rFonts w:ascii="Times New Roman" w:eastAsia="Times New Roman" w:hAnsi="Times New Roman" w:cs="Times New Roman"/>
                <w:sz w:val="24"/>
                <w:szCs w:val="24"/>
                <w:lang w:eastAsia="lv-LV"/>
              </w:rPr>
              <w:t>333 “Emisijas kvotu izsolīšanas instrumenta finansēto projektu atklāta konkursa "Siltumnīcefekta gāzu emisiju samazināšana ar viedajām pilsētvides tehnoloģijām" nolikums”</w:t>
            </w:r>
          </w:p>
          <w:p w14:paraId="34DA8E98" w14:textId="0974FC2E" w:rsidR="59C9DC63" w:rsidRPr="00960A52" w:rsidRDefault="59C9DC63" w:rsidP="008F5935">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16</w:t>
            </w:r>
            <w:r w:rsidR="00795FEF" w:rsidRPr="00960A52">
              <w:rPr>
                <w:rFonts w:ascii="Times New Roman" w:eastAsia="Times New Roman" w:hAnsi="Times New Roman" w:cs="Times New Roman"/>
                <w:sz w:val="24"/>
                <w:szCs w:val="24"/>
                <w:lang w:eastAsia="lv-LV"/>
              </w:rPr>
              <w:t>)</w:t>
            </w:r>
            <w:r w:rsidRPr="00960A52">
              <w:rPr>
                <w:rFonts w:ascii="Times New Roman" w:eastAsia="Times New Roman" w:hAnsi="Times New Roman" w:cs="Times New Roman"/>
                <w:sz w:val="24"/>
                <w:szCs w:val="24"/>
                <w:lang w:eastAsia="lv-LV"/>
              </w:rPr>
              <w:t xml:space="preserve"> Ministru kabineta 2016.</w:t>
            </w:r>
            <w:r w:rsidR="00795FEF" w:rsidRPr="00960A52">
              <w:rPr>
                <w:rFonts w:ascii="Times New Roman" w:eastAsia="Times New Roman" w:hAnsi="Times New Roman" w:cs="Times New Roman"/>
                <w:sz w:val="24"/>
                <w:szCs w:val="24"/>
                <w:lang w:eastAsia="lv-LV"/>
              </w:rPr>
              <w:t xml:space="preserve"> </w:t>
            </w:r>
            <w:r w:rsidRPr="00960A52">
              <w:rPr>
                <w:rFonts w:ascii="Times New Roman" w:eastAsia="Times New Roman" w:hAnsi="Times New Roman" w:cs="Times New Roman"/>
                <w:sz w:val="24"/>
                <w:szCs w:val="24"/>
                <w:lang w:eastAsia="lv-LV"/>
              </w:rPr>
              <w:t>gada 26.</w:t>
            </w:r>
            <w:r w:rsidR="00795FEF" w:rsidRPr="00960A52">
              <w:rPr>
                <w:rFonts w:ascii="Times New Roman" w:eastAsia="Times New Roman" w:hAnsi="Times New Roman" w:cs="Times New Roman"/>
                <w:sz w:val="24"/>
                <w:szCs w:val="24"/>
                <w:lang w:eastAsia="lv-LV"/>
              </w:rPr>
              <w:t xml:space="preserve"> </w:t>
            </w:r>
            <w:r w:rsidRPr="00960A52">
              <w:rPr>
                <w:rFonts w:ascii="Times New Roman" w:eastAsia="Times New Roman" w:hAnsi="Times New Roman" w:cs="Times New Roman"/>
                <w:sz w:val="24"/>
                <w:szCs w:val="24"/>
                <w:lang w:eastAsia="lv-LV"/>
              </w:rPr>
              <w:t>janvāra noteikumi Nr. 69 “Emisijas kvotu izsolīšanas instrumenta finansēto projektu atklāta konkursa “Siltumnīcefekta gāzu emisiju samazināšana – zema enerģijas patēriņa ēkas” nolikums”</w:t>
            </w:r>
          </w:p>
          <w:p w14:paraId="43F32AC3" w14:textId="7F27338B" w:rsidR="59C9DC63" w:rsidRPr="00960A52" w:rsidRDefault="59C9DC63" w:rsidP="008F5935">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17) Ministru kabineta 2016.</w:t>
            </w:r>
            <w:r w:rsidR="00795FEF" w:rsidRPr="00960A52">
              <w:rPr>
                <w:rFonts w:ascii="Times New Roman" w:eastAsia="Times New Roman" w:hAnsi="Times New Roman" w:cs="Times New Roman"/>
                <w:sz w:val="24"/>
                <w:szCs w:val="24"/>
                <w:lang w:eastAsia="lv-LV"/>
              </w:rPr>
              <w:t xml:space="preserve"> </w:t>
            </w:r>
            <w:r w:rsidRPr="00960A52">
              <w:rPr>
                <w:rFonts w:ascii="Times New Roman" w:eastAsia="Times New Roman" w:hAnsi="Times New Roman" w:cs="Times New Roman"/>
                <w:sz w:val="24"/>
                <w:szCs w:val="24"/>
                <w:lang w:eastAsia="lv-LV"/>
              </w:rPr>
              <w:t>gada 12.</w:t>
            </w:r>
            <w:r w:rsidR="00795FEF" w:rsidRPr="00960A52">
              <w:rPr>
                <w:rFonts w:ascii="Times New Roman" w:eastAsia="Times New Roman" w:hAnsi="Times New Roman" w:cs="Times New Roman"/>
                <w:sz w:val="24"/>
                <w:szCs w:val="24"/>
                <w:lang w:eastAsia="lv-LV"/>
              </w:rPr>
              <w:t xml:space="preserve"> </w:t>
            </w:r>
            <w:r w:rsidRPr="00960A52">
              <w:rPr>
                <w:rFonts w:ascii="Times New Roman" w:eastAsia="Times New Roman" w:hAnsi="Times New Roman" w:cs="Times New Roman"/>
                <w:sz w:val="24"/>
                <w:szCs w:val="24"/>
                <w:lang w:eastAsia="lv-LV"/>
              </w:rPr>
              <w:t>janvāra noteikumi Nr. 35 “Emisijas kvotu izsolīšanas instrumenta finansēto projektu atklāta konkursa “Siltumnīcefekta gāzu emisiju samazināšana valsts nozīmes aizsargājamos arhitektūras pieminekļos” nolikums”</w:t>
            </w:r>
          </w:p>
          <w:p w14:paraId="375C9793" w14:textId="56F8FC4E" w:rsidR="000C2923" w:rsidRPr="00960A52" w:rsidRDefault="000C2923" w:rsidP="00A32994">
            <w:pPr>
              <w:rPr>
                <w:rFonts w:ascii="Times New Roman" w:eastAsia="Times New Roman" w:hAnsi="Times New Roman" w:cs="Times New Roman"/>
                <w:sz w:val="24"/>
                <w:szCs w:val="24"/>
                <w:lang w:eastAsia="lv-LV"/>
              </w:rPr>
            </w:pPr>
          </w:p>
        </w:tc>
      </w:tr>
      <w:tr w:rsidR="004D7AAE" w:rsidRPr="00960A52" w14:paraId="6CDFBF1A" w14:textId="77777777" w:rsidTr="0E355207">
        <w:trPr>
          <w:tblCellSpacing w:w="20" w:type="dxa"/>
        </w:trPr>
        <w:tc>
          <w:tcPr>
            <w:tcW w:w="294" w:type="pct"/>
            <w:hideMark/>
          </w:tcPr>
          <w:p w14:paraId="217A9B02"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2.</w:t>
            </w:r>
          </w:p>
        </w:tc>
        <w:tc>
          <w:tcPr>
            <w:tcW w:w="1668" w:type="pct"/>
            <w:hideMark/>
          </w:tcPr>
          <w:p w14:paraId="77995066"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Atbildīgā institūcija</w:t>
            </w:r>
          </w:p>
        </w:tc>
        <w:tc>
          <w:tcPr>
            <w:tcW w:w="3037" w:type="pct"/>
            <w:hideMark/>
          </w:tcPr>
          <w:p w14:paraId="4FAE4D7E" w14:textId="10ACFC84" w:rsidR="00E5323B" w:rsidRPr="00960A52" w:rsidRDefault="008441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VARAM</w:t>
            </w:r>
          </w:p>
        </w:tc>
      </w:tr>
      <w:tr w:rsidR="004D7AAE" w:rsidRPr="00960A52" w14:paraId="1B448951" w14:textId="77777777" w:rsidTr="0E355207">
        <w:trPr>
          <w:tblCellSpacing w:w="20" w:type="dxa"/>
        </w:trPr>
        <w:tc>
          <w:tcPr>
            <w:tcW w:w="294" w:type="pct"/>
            <w:hideMark/>
          </w:tcPr>
          <w:p w14:paraId="5EB32A9A"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3.</w:t>
            </w:r>
          </w:p>
        </w:tc>
        <w:tc>
          <w:tcPr>
            <w:tcW w:w="1668" w:type="pct"/>
            <w:hideMark/>
          </w:tcPr>
          <w:p w14:paraId="1A762DFD"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3037" w:type="pct"/>
            <w:hideMark/>
          </w:tcPr>
          <w:p w14:paraId="42CF06CC" w14:textId="4927277D" w:rsidR="00E5323B" w:rsidRPr="00960A52" w:rsidRDefault="008441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Nav.</w:t>
            </w:r>
          </w:p>
        </w:tc>
      </w:tr>
    </w:tbl>
    <w:p w14:paraId="2F54ADA9" w14:textId="77777777" w:rsidR="00E5323B"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  </w:t>
      </w:r>
    </w:p>
    <w:tbl>
      <w:tblPr>
        <w:tblStyle w:val="TableGrid"/>
        <w:tblW w:w="511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9"/>
        <w:gridCol w:w="3044"/>
        <w:gridCol w:w="5628"/>
      </w:tblGrid>
      <w:tr w:rsidR="004D7AAE" w:rsidRPr="00960A52" w14:paraId="61E58855" w14:textId="77777777" w:rsidTr="1DE46D12">
        <w:trPr>
          <w:tblCellSpacing w:w="20" w:type="dxa"/>
        </w:trPr>
        <w:tc>
          <w:tcPr>
            <w:tcW w:w="4968" w:type="pct"/>
            <w:gridSpan w:val="3"/>
            <w:hideMark/>
          </w:tcPr>
          <w:p w14:paraId="5E96FFF0" w14:textId="77777777" w:rsidR="00655F2C" w:rsidRPr="00960A52" w:rsidRDefault="00E5323B" w:rsidP="00E5323B">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4D7AAE" w:rsidRPr="00960A52" w14:paraId="0EFAD66A" w14:textId="77777777" w:rsidTr="1DE46D12">
        <w:trPr>
          <w:tblCellSpacing w:w="20" w:type="dxa"/>
        </w:trPr>
        <w:tc>
          <w:tcPr>
            <w:tcW w:w="289" w:type="pct"/>
            <w:hideMark/>
          </w:tcPr>
          <w:p w14:paraId="3DABFF2B"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w:t>
            </w:r>
          </w:p>
        </w:tc>
        <w:tc>
          <w:tcPr>
            <w:tcW w:w="1640" w:type="pct"/>
            <w:hideMark/>
          </w:tcPr>
          <w:p w14:paraId="0A68E9BE"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Saistības pret Eiropas Savienību</w:t>
            </w:r>
          </w:p>
        </w:tc>
        <w:tc>
          <w:tcPr>
            <w:tcW w:w="3007" w:type="pct"/>
            <w:hideMark/>
          </w:tcPr>
          <w:p w14:paraId="44E13A6D" w14:textId="1DF15EC6" w:rsidR="00E966C4" w:rsidRPr="00960A52" w:rsidRDefault="00E966C4" w:rsidP="00E966C4">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Eiropas Parlamenta un Padomes 2003.</w:t>
            </w:r>
            <w:r w:rsidR="00795FEF" w:rsidRPr="00960A52">
              <w:rPr>
                <w:rFonts w:ascii="Times New Roman" w:eastAsia="Times New Roman" w:hAnsi="Times New Roman" w:cs="Times New Roman"/>
                <w:iCs/>
                <w:sz w:val="24"/>
                <w:szCs w:val="24"/>
                <w:lang w:eastAsia="lv-LV"/>
              </w:rPr>
              <w:t xml:space="preserve"> </w:t>
            </w:r>
            <w:r w:rsidRPr="00960A52">
              <w:rPr>
                <w:rFonts w:ascii="Times New Roman" w:eastAsia="Times New Roman" w:hAnsi="Times New Roman" w:cs="Times New Roman"/>
                <w:iCs/>
                <w:sz w:val="24"/>
                <w:szCs w:val="24"/>
                <w:lang w:eastAsia="lv-LV"/>
              </w:rPr>
              <w:t>gada 13.oktobra direktīva 2003/87/EK, ar kuru nosaka siltumnīcefekta gāzu emisijas kvotu tirdzniecības sistēmas izveidi Kopienā un groza Padomes Direktīvu 96/61/EK;</w:t>
            </w:r>
          </w:p>
          <w:p w14:paraId="0F8B43C3" w14:textId="540BA1F0" w:rsidR="00E966C4" w:rsidRPr="00960A52" w:rsidRDefault="00E966C4" w:rsidP="00E966C4">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2) Eiropas Parlamenta un Padomes 2009.</w:t>
            </w:r>
            <w:r w:rsidR="00795FEF" w:rsidRPr="00960A52">
              <w:rPr>
                <w:rFonts w:ascii="Times New Roman" w:eastAsia="Times New Roman" w:hAnsi="Times New Roman" w:cs="Times New Roman"/>
                <w:iCs/>
                <w:sz w:val="24"/>
                <w:szCs w:val="24"/>
                <w:lang w:eastAsia="lv-LV"/>
              </w:rPr>
              <w:t xml:space="preserve"> </w:t>
            </w:r>
            <w:r w:rsidRPr="00960A52">
              <w:rPr>
                <w:rFonts w:ascii="Times New Roman" w:eastAsia="Times New Roman" w:hAnsi="Times New Roman" w:cs="Times New Roman"/>
                <w:iCs/>
                <w:sz w:val="24"/>
                <w:szCs w:val="24"/>
                <w:lang w:eastAsia="lv-LV"/>
              </w:rPr>
              <w:t>gada 23.</w:t>
            </w:r>
            <w:r w:rsidR="00795FEF" w:rsidRPr="00960A52">
              <w:rPr>
                <w:rFonts w:ascii="Times New Roman" w:eastAsia="Times New Roman" w:hAnsi="Times New Roman" w:cs="Times New Roman"/>
                <w:iCs/>
                <w:sz w:val="24"/>
                <w:szCs w:val="24"/>
                <w:lang w:eastAsia="lv-LV"/>
              </w:rPr>
              <w:t xml:space="preserve"> </w:t>
            </w:r>
            <w:r w:rsidRPr="00960A52">
              <w:rPr>
                <w:rFonts w:ascii="Times New Roman" w:eastAsia="Times New Roman" w:hAnsi="Times New Roman" w:cs="Times New Roman"/>
                <w:iCs/>
                <w:sz w:val="24"/>
                <w:szCs w:val="24"/>
                <w:lang w:eastAsia="lv-LV"/>
              </w:rPr>
              <w:t>aprīļa direktīva 2009/31/EK par oglekļa dioksīda ģeoloģisko uzglabāšanu un grozījumiem Padomes Direktīvā 85/337/EEK, Eiropas Parlamenta un Padomes Direktīvās 2000/60/EK, 2001/80/EK, 2004/35/EK, 2006/12/EK, 2008/1/EK un Regulā (EK) Nr. 1013/2006;</w:t>
            </w:r>
          </w:p>
          <w:p w14:paraId="6CB35359" w14:textId="45D8424A" w:rsidR="00E966C4" w:rsidRPr="00960A52" w:rsidRDefault="0FA371DE" w:rsidP="1DE46D12">
            <w:pPr>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 xml:space="preserve">2) </w:t>
            </w:r>
            <w:r w:rsidR="73223794" w:rsidRPr="00960A52">
              <w:rPr>
                <w:rFonts w:ascii="Times New Roman" w:eastAsia="Times New Roman" w:hAnsi="Times New Roman" w:cs="Times New Roman"/>
                <w:sz w:val="24"/>
                <w:szCs w:val="24"/>
                <w:lang w:eastAsia="lv-LV"/>
              </w:rPr>
              <w:t xml:space="preserve"> </w:t>
            </w:r>
            <w:r w:rsidR="73223794" w:rsidRPr="00960A52">
              <w:rPr>
                <w:rFonts w:ascii="Times New Roman" w:eastAsia="Times New Roman" w:hAnsi="Times New Roman" w:cs="Times New Roman"/>
                <w:sz w:val="24"/>
                <w:szCs w:val="24"/>
              </w:rPr>
              <w:t xml:space="preserve">Eiropas Parlamenta un Padomes Regula (ES) 2018/842 (2018. gada 30. maijs) par saistošiem ikgadējiem siltumnīcefekta gāzu emisiju samazinājumiem, kas dalībvalstīm jāpanāk no 2021. </w:t>
            </w:r>
            <w:r w:rsidR="73223794" w:rsidRPr="00960A52">
              <w:rPr>
                <w:rFonts w:ascii="Times New Roman" w:eastAsia="Times New Roman" w:hAnsi="Times New Roman" w:cs="Times New Roman"/>
                <w:sz w:val="24"/>
                <w:szCs w:val="24"/>
              </w:rPr>
              <w:lastRenderedPageBreak/>
              <w:t>līdz 2030. gadam un kas dod ieguldījumu rīcībā klimata politikas jomā, lai izpildītu Parīzes nolīgumā paredzētās saistības, un ar ko groza Regulu (ES) Nr. 525/2013</w:t>
            </w:r>
            <w:r w:rsidR="00F44F1B" w:rsidRPr="00960A52">
              <w:rPr>
                <w:rFonts w:ascii="Times New Roman" w:eastAsia="Times New Roman" w:hAnsi="Times New Roman" w:cs="Times New Roman"/>
                <w:sz w:val="24"/>
                <w:szCs w:val="24"/>
              </w:rPr>
              <w:t>;</w:t>
            </w:r>
          </w:p>
          <w:p w14:paraId="4DC2D0FC" w14:textId="1C537277" w:rsidR="00F44F1B" w:rsidRPr="00960A52" w:rsidRDefault="0FA371DE" w:rsidP="1DE46D12">
            <w:pPr>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lang w:eastAsia="lv-LV"/>
              </w:rPr>
              <w:t xml:space="preserve">3) </w:t>
            </w:r>
            <w:r w:rsidR="39632537" w:rsidRPr="00960A52">
              <w:rPr>
                <w:rFonts w:ascii="Times New Roman" w:eastAsia="Times New Roman" w:hAnsi="Times New Roman" w:cs="Times New Roman"/>
                <w:sz w:val="24"/>
                <w:szCs w:val="24"/>
                <w:lang w:eastAsia="lv-LV"/>
              </w:rPr>
              <w:t xml:space="preserve"> </w:t>
            </w:r>
            <w:r w:rsidR="39632537" w:rsidRPr="00960A52">
              <w:rPr>
                <w:rFonts w:ascii="Times New Roman" w:eastAsia="Times New Roman" w:hAnsi="Times New Roman" w:cs="Times New Roman"/>
                <w:sz w:val="24"/>
                <w:szCs w:val="24"/>
              </w:rPr>
              <w:t>Eiropas Parlamenta un Padomes Regula (ES) 2018/841 (2018. gada 30. maijs) par zemes izmantošanā, zemes izmantošanas maiņā un mežsaimniecībā radušos siltumnīcefekta gāzu emisiju un piesaistes iekļaušanu klimata un enerģētikas politikas satvarā laikposmam līdz 2030. gadam un ar ko groza Regulu (ES) Nr. 525/2013 un Lēmumu Nr. 529/2013/ES</w:t>
            </w:r>
            <w:r w:rsidR="00F44F1B" w:rsidRPr="00960A52">
              <w:rPr>
                <w:rFonts w:ascii="Times New Roman" w:eastAsia="Times New Roman" w:hAnsi="Times New Roman" w:cs="Times New Roman"/>
                <w:sz w:val="24"/>
                <w:szCs w:val="24"/>
              </w:rPr>
              <w:t>;</w:t>
            </w:r>
          </w:p>
          <w:p w14:paraId="709A1CC3" w14:textId="59313D27" w:rsidR="00E5323B" w:rsidRPr="00960A52" w:rsidRDefault="0FA371DE" w:rsidP="1DE46D12">
            <w:pPr>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4)</w:t>
            </w:r>
            <w:r w:rsidR="704E029D" w:rsidRPr="00960A52">
              <w:rPr>
                <w:rFonts w:ascii="Times New Roman" w:eastAsia="Times New Roman" w:hAnsi="Times New Roman" w:cs="Times New Roman"/>
                <w:sz w:val="24"/>
                <w:szCs w:val="24"/>
              </w:rPr>
              <w:t xml:space="preserve"> Eiropas Parlamenta un Padomes Regula (ES) 2018/1999 (2018. gada 11. decembris)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w:t>
            </w:r>
            <w:r w:rsidR="00F44F1B" w:rsidRPr="00960A52">
              <w:rPr>
                <w:rFonts w:ascii="Times New Roman" w:eastAsia="Times New Roman" w:hAnsi="Times New Roman" w:cs="Times New Roman"/>
                <w:sz w:val="24"/>
                <w:szCs w:val="24"/>
              </w:rPr>
              <w:t>;</w:t>
            </w:r>
          </w:p>
          <w:p w14:paraId="75DBDEAF" w14:textId="5103F0CF" w:rsidR="00E5323B" w:rsidRPr="00960A52" w:rsidRDefault="46EBA4C0" w:rsidP="1DE46D12">
            <w:pPr>
              <w:rPr>
                <w:rFonts w:ascii="Times New Roman" w:eastAsia="Times New Roman" w:hAnsi="Times New Roman" w:cs="Times New Roman"/>
                <w:sz w:val="24"/>
                <w:szCs w:val="24"/>
              </w:rPr>
            </w:pPr>
            <w:r w:rsidRPr="00960A52">
              <w:rPr>
                <w:rFonts w:ascii="Times New Roman" w:eastAsia="Times New Roman" w:hAnsi="Times New Roman" w:cs="Times New Roman"/>
                <w:sz w:val="24"/>
                <w:szCs w:val="24"/>
              </w:rPr>
              <w:t>5) Komisijas Īstenošanas regula (ES) 2020/1208 (2020. gada 7. augusts), par tās informācijas struktūru, formātu, iesniegšanas procedūrām un izskatīšanu, kuru dalībvalstis ziņo saskaņā ar Eiropas Parlamenta un Padomes Regulu (ES) 2018/1999, un ar ko atceļ Komisijas Īstenošanas regulu (ES) Nr. 749/2014</w:t>
            </w:r>
            <w:r w:rsidR="00F44F1B" w:rsidRPr="00960A52">
              <w:rPr>
                <w:rFonts w:ascii="Times New Roman" w:eastAsia="Times New Roman" w:hAnsi="Times New Roman" w:cs="Times New Roman"/>
                <w:sz w:val="24"/>
                <w:szCs w:val="24"/>
              </w:rPr>
              <w:t>.</w:t>
            </w:r>
          </w:p>
        </w:tc>
      </w:tr>
      <w:tr w:rsidR="004D7AAE" w:rsidRPr="00960A52" w14:paraId="199D8872" w14:textId="77777777" w:rsidTr="1DE46D12">
        <w:trPr>
          <w:tblCellSpacing w:w="20" w:type="dxa"/>
        </w:trPr>
        <w:tc>
          <w:tcPr>
            <w:tcW w:w="289" w:type="pct"/>
            <w:hideMark/>
          </w:tcPr>
          <w:p w14:paraId="48005748"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2.</w:t>
            </w:r>
          </w:p>
        </w:tc>
        <w:tc>
          <w:tcPr>
            <w:tcW w:w="1640" w:type="pct"/>
            <w:hideMark/>
          </w:tcPr>
          <w:p w14:paraId="50213687"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Citas starptautiskās saistības</w:t>
            </w:r>
          </w:p>
        </w:tc>
        <w:tc>
          <w:tcPr>
            <w:tcW w:w="1640" w:type="pct"/>
            <w:hideMark/>
          </w:tcPr>
          <w:p w14:paraId="5BA27A7C" w14:textId="77777777" w:rsidR="00BE774D" w:rsidRPr="00960A52" w:rsidRDefault="00E966C4" w:rsidP="00596C92">
            <w:pPr>
              <w:pStyle w:val="ListParagraph"/>
              <w:numPr>
                <w:ilvl w:val="0"/>
                <w:numId w:val="6"/>
              </w:numPr>
              <w:spacing w:after="0"/>
              <w:ind w:left="332"/>
              <w:rPr>
                <w:sz w:val="24"/>
                <w:szCs w:val="24"/>
                <w:lang w:eastAsia="lv-LV"/>
              </w:rPr>
            </w:pPr>
            <w:r w:rsidRPr="00960A52">
              <w:rPr>
                <w:sz w:val="24"/>
                <w:szCs w:val="24"/>
                <w:lang w:eastAsia="lv-LV"/>
              </w:rPr>
              <w:t xml:space="preserve">Apvienoto Nāciju Organizācijas Vispārējā konvencija par klimata pārmaiņām </w:t>
            </w:r>
          </w:p>
          <w:p w14:paraId="0341DCEA" w14:textId="77777777" w:rsidR="00E5323B" w:rsidRPr="00960A52" w:rsidRDefault="00E966C4" w:rsidP="00BE774D">
            <w:pPr>
              <w:pStyle w:val="ListParagraph"/>
              <w:numPr>
                <w:ilvl w:val="0"/>
                <w:numId w:val="6"/>
              </w:numPr>
              <w:spacing w:after="0"/>
              <w:ind w:left="332"/>
              <w:rPr>
                <w:iCs/>
                <w:sz w:val="24"/>
                <w:szCs w:val="24"/>
                <w:lang w:eastAsia="lv-LV"/>
              </w:rPr>
            </w:pPr>
            <w:r w:rsidRPr="00960A52">
              <w:rPr>
                <w:sz w:val="24"/>
                <w:szCs w:val="24"/>
                <w:lang w:eastAsia="lv-LV"/>
              </w:rPr>
              <w:t>Parīzes nolīgums</w:t>
            </w:r>
          </w:p>
          <w:p w14:paraId="3BA97999" w14:textId="77777777" w:rsidR="00A81F33" w:rsidRPr="00960A52" w:rsidRDefault="001D5AF1" w:rsidP="00596C92">
            <w:pPr>
              <w:pStyle w:val="ListParagraph"/>
              <w:numPr>
                <w:ilvl w:val="0"/>
                <w:numId w:val="6"/>
              </w:numPr>
              <w:spacing w:after="0"/>
              <w:ind w:left="332"/>
              <w:rPr>
                <w:sz w:val="24"/>
                <w:szCs w:val="24"/>
                <w:lang w:eastAsia="lv-LV"/>
              </w:rPr>
            </w:pPr>
            <w:r w:rsidRPr="00960A52">
              <w:rPr>
                <w:iCs/>
                <w:sz w:val="24"/>
                <w:szCs w:val="24"/>
                <w:lang w:eastAsia="lv-LV"/>
              </w:rPr>
              <w:t xml:space="preserve">Starptautiskās konvencijas par kuģu izraisītā piesārņojuma novēršanu (MARPOL) </w:t>
            </w:r>
            <w:r w:rsidR="003F24B0" w:rsidRPr="00960A52">
              <w:rPr>
                <w:iCs/>
                <w:sz w:val="24"/>
                <w:szCs w:val="24"/>
                <w:lang w:eastAsia="lv-LV"/>
              </w:rPr>
              <w:t xml:space="preserve">VI pielikums </w:t>
            </w:r>
            <w:r w:rsidR="00896F2B" w:rsidRPr="00960A52">
              <w:rPr>
                <w:iCs/>
                <w:sz w:val="24"/>
                <w:szCs w:val="24"/>
                <w:lang w:eastAsia="lv-LV"/>
              </w:rPr>
              <w:t>–</w:t>
            </w:r>
            <w:r w:rsidR="003F24B0" w:rsidRPr="00960A52">
              <w:rPr>
                <w:iCs/>
                <w:sz w:val="24"/>
                <w:szCs w:val="24"/>
                <w:lang w:eastAsia="lv-LV"/>
              </w:rPr>
              <w:t xml:space="preserve"> </w:t>
            </w:r>
            <w:r w:rsidR="00F065A0" w:rsidRPr="00960A52">
              <w:rPr>
                <w:iCs/>
                <w:sz w:val="24"/>
                <w:szCs w:val="24"/>
                <w:lang w:eastAsia="lv-LV"/>
              </w:rPr>
              <w:t>globāl</w:t>
            </w:r>
            <w:r w:rsidR="00896F2B" w:rsidRPr="00960A52">
              <w:rPr>
                <w:iCs/>
                <w:sz w:val="24"/>
                <w:szCs w:val="24"/>
                <w:lang w:eastAsia="lv-LV"/>
              </w:rPr>
              <w:t>ā</w:t>
            </w:r>
            <w:r w:rsidR="00F065A0" w:rsidRPr="00960A52">
              <w:rPr>
                <w:iCs/>
                <w:sz w:val="24"/>
                <w:szCs w:val="24"/>
                <w:lang w:eastAsia="lv-LV"/>
              </w:rPr>
              <w:t xml:space="preserve"> kuģu degvielas patēriņa datu vākšanas sistēma (IMO DCS)</w:t>
            </w:r>
          </w:p>
          <w:p w14:paraId="1FB9ECFC" w14:textId="1F4BD7FB" w:rsidR="00E966C4" w:rsidRPr="00960A52" w:rsidRDefault="007038EF" w:rsidP="00596C92">
            <w:pPr>
              <w:pStyle w:val="ListParagraph"/>
              <w:numPr>
                <w:ilvl w:val="0"/>
                <w:numId w:val="6"/>
              </w:numPr>
              <w:spacing w:after="0"/>
              <w:ind w:left="332"/>
              <w:rPr>
                <w:sz w:val="24"/>
                <w:szCs w:val="24"/>
                <w:lang w:eastAsia="lv-LV"/>
              </w:rPr>
            </w:pPr>
            <w:r w:rsidRPr="00960A52">
              <w:rPr>
                <w:iCs/>
                <w:sz w:val="24"/>
                <w:szCs w:val="24"/>
                <w:lang w:eastAsia="lv-LV"/>
              </w:rPr>
              <w:t>Čikāgas konvencijas 16. pielikuma IV sējums</w:t>
            </w:r>
            <w:r w:rsidR="007D53D8" w:rsidRPr="00960A52">
              <w:rPr>
                <w:iCs/>
                <w:sz w:val="24"/>
                <w:szCs w:val="24"/>
                <w:lang w:eastAsia="lv-LV"/>
              </w:rPr>
              <w:t xml:space="preserve"> (Starptautiskie standarti un ieteicamā prakse (SARP) vides aizsardzības jomā – Starptautiskās aviācijas radīto oglekļa emisiju izlīdzināšanas un samazināšanas shēma (CORSIA))</w:t>
            </w:r>
          </w:p>
        </w:tc>
      </w:tr>
      <w:tr w:rsidR="004D7AAE" w:rsidRPr="00960A52" w14:paraId="1C938DB2" w14:textId="77777777" w:rsidTr="1DE46D12">
        <w:trPr>
          <w:tblCellSpacing w:w="20" w:type="dxa"/>
        </w:trPr>
        <w:tc>
          <w:tcPr>
            <w:tcW w:w="289" w:type="pct"/>
            <w:hideMark/>
          </w:tcPr>
          <w:p w14:paraId="4B8847AB"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3.</w:t>
            </w:r>
          </w:p>
        </w:tc>
        <w:tc>
          <w:tcPr>
            <w:tcW w:w="1640" w:type="pct"/>
            <w:hideMark/>
          </w:tcPr>
          <w:p w14:paraId="4632452F"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3007" w:type="pct"/>
            <w:hideMark/>
          </w:tcPr>
          <w:p w14:paraId="119502A7" w14:textId="6296F1CD" w:rsidR="00E5323B" w:rsidRPr="00960A52" w:rsidRDefault="00E966C4"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Nav.</w:t>
            </w:r>
          </w:p>
        </w:tc>
      </w:tr>
    </w:tbl>
    <w:p w14:paraId="63AFB503" w14:textId="77777777" w:rsidR="00E5323B"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  </w:t>
      </w:r>
    </w:p>
    <w:tbl>
      <w:tblPr>
        <w:tblStyle w:val="TableGrid"/>
        <w:tblW w:w="5156"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66"/>
        <w:gridCol w:w="1626"/>
        <w:gridCol w:w="88"/>
        <w:gridCol w:w="1567"/>
        <w:gridCol w:w="4091"/>
      </w:tblGrid>
      <w:tr w:rsidR="004D7AAE" w:rsidRPr="00960A52" w14:paraId="72F13D77" w14:textId="77777777" w:rsidTr="1558BA22">
        <w:trPr>
          <w:tblCellSpacing w:w="20" w:type="dxa"/>
        </w:trPr>
        <w:tc>
          <w:tcPr>
            <w:tcW w:w="4957" w:type="pct"/>
            <w:gridSpan w:val="5"/>
            <w:hideMark/>
          </w:tcPr>
          <w:p w14:paraId="66C01BA4" w14:textId="77777777" w:rsidR="00655F2C" w:rsidRPr="00960A52" w:rsidRDefault="00E5323B" w:rsidP="00E5323B">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1. tabula</w:t>
            </w:r>
            <w:r w:rsidRPr="00960A52">
              <w:rPr>
                <w:rFonts w:ascii="Times New Roman" w:eastAsia="Times New Roman" w:hAnsi="Times New Roman" w:cs="Times New Roman"/>
                <w:b/>
                <w:bCs/>
                <w:iCs/>
                <w:sz w:val="24"/>
                <w:szCs w:val="24"/>
                <w:lang w:eastAsia="lv-LV"/>
              </w:rPr>
              <w:br/>
              <w:t>Tiesību akta projekta atbilstība ES tiesību aktiem</w:t>
            </w:r>
          </w:p>
        </w:tc>
      </w:tr>
      <w:tr w:rsidR="004D7AAE" w:rsidRPr="00960A52" w14:paraId="0A746488" w14:textId="77777777" w:rsidTr="00674F5F">
        <w:trPr>
          <w:tblCellSpacing w:w="20" w:type="dxa"/>
        </w:trPr>
        <w:tc>
          <w:tcPr>
            <w:tcW w:w="1021" w:type="pct"/>
            <w:hideMark/>
          </w:tcPr>
          <w:p w14:paraId="2BCFE4BC"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Attiecīgā ES tiesību akta datums, numurs un nosaukums</w:t>
            </w:r>
          </w:p>
        </w:tc>
        <w:tc>
          <w:tcPr>
            <w:tcW w:w="3915" w:type="pct"/>
            <w:gridSpan w:val="4"/>
            <w:hideMark/>
          </w:tcPr>
          <w:p w14:paraId="065B2B95" w14:textId="77777777" w:rsidR="00F25384" w:rsidRPr="00960A52" w:rsidRDefault="00564EA9" w:rsidP="00F25384">
            <w:pPr>
              <w:pStyle w:val="ListParagraph"/>
              <w:numPr>
                <w:ilvl w:val="0"/>
                <w:numId w:val="15"/>
              </w:numPr>
              <w:spacing w:after="0"/>
              <w:ind w:left="370"/>
              <w:rPr>
                <w:iCs/>
                <w:sz w:val="24"/>
                <w:szCs w:val="24"/>
                <w:lang w:eastAsia="lv-LV"/>
              </w:rPr>
            </w:pPr>
            <w:r w:rsidRPr="00960A52">
              <w:rPr>
                <w:sz w:val="24"/>
                <w:szCs w:val="24"/>
                <w:lang w:eastAsia="lv-LV"/>
              </w:rPr>
              <w:t xml:space="preserve">Eiropas Parlamenta un Padomes 2018.gada 14.marta direktīva Nr.2018/410, ar ko groza Direktīvu 2003/87/EK, lai sekmētu emisiju </w:t>
            </w:r>
            <w:proofErr w:type="spellStart"/>
            <w:r w:rsidRPr="00960A52">
              <w:rPr>
                <w:sz w:val="24"/>
                <w:szCs w:val="24"/>
                <w:lang w:eastAsia="lv-LV"/>
              </w:rPr>
              <w:t>izmaksefektīvu</w:t>
            </w:r>
            <w:proofErr w:type="spellEnd"/>
            <w:r w:rsidRPr="00960A52">
              <w:rPr>
                <w:sz w:val="24"/>
                <w:szCs w:val="24"/>
                <w:lang w:eastAsia="lv-LV"/>
              </w:rPr>
              <w:t xml:space="preserve"> samazināšanu un investīcijas </w:t>
            </w:r>
            <w:proofErr w:type="spellStart"/>
            <w:r w:rsidRPr="00960A52">
              <w:rPr>
                <w:sz w:val="24"/>
                <w:szCs w:val="24"/>
                <w:lang w:eastAsia="lv-LV"/>
              </w:rPr>
              <w:t>mazoglekļa</w:t>
            </w:r>
            <w:proofErr w:type="spellEnd"/>
            <w:r w:rsidRPr="00960A52">
              <w:rPr>
                <w:sz w:val="24"/>
                <w:szCs w:val="24"/>
                <w:lang w:eastAsia="lv-LV"/>
              </w:rPr>
              <w:t xml:space="preserve"> risinājumos, un Lēmumu (ES) 2015/1814 (turpmāk – Direktīva 2018/410)</w:t>
            </w:r>
            <w:r w:rsidR="00F25384" w:rsidRPr="00960A52">
              <w:rPr>
                <w:iCs/>
                <w:sz w:val="24"/>
                <w:szCs w:val="24"/>
                <w:lang w:eastAsia="lv-LV"/>
              </w:rPr>
              <w:t xml:space="preserve"> </w:t>
            </w:r>
          </w:p>
          <w:p w14:paraId="2B8BA638" w14:textId="027D568C" w:rsidR="00F25384" w:rsidRPr="00960A52" w:rsidRDefault="00F25384" w:rsidP="00F25384">
            <w:pPr>
              <w:pStyle w:val="ListParagraph"/>
              <w:numPr>
                <w:ilvl w:val="0"/>
                <w:numId w:val="15"/>
              </w:numPr>
              <w:spacing w:after="0"/>
              <w:ind w:left="370"/>
              <w:rPr>
                <w:iCs/>
                <w:sz w:val="24"/>
                <w:szCs w:val="24"/>
                <w:lang w:eastAsia="lv-LV"/>
              </w:rPr>
            </w:pPr>
            <w:r w:rsidRPr="00960A52">
              <w:rPr>
                <w:iCs/>
                <w:sz w:val="24"/>
                <w:szCs w:val="24"/>
                <w:lang w:eastAsia="lv-LV"/>
              </w:rPr>
              <w:lastRenderedPageBreak/>
              <w:t>Eiropas Parlamenta un Padomes 2009. gada 23. aprīļa Direktīva 2009/29/EK, ar ko Direktīvu 2003/87/EK groza, lai uzlabotu un paplašinātu Kopienas siltumnīcas efektu izraisošo gāzu emisiju kvotu tirdzniecības sistēmu (turpmāk – Direktīva 2009/29/EK);</w:t>
            </w:r>
          </w:p>
          <w:p w14:paraId="5D4F62FC" w14:textId="53C90D65" w:rsidR="000307EE" w:rsidRPr="00960A52" w:rsidRDefault="000307EE" w:rsidP="000307EE">
            <w:pPr>
              <w:pStyle w:val="ListParagraph"/>
              <w:numPr>
                <w:ilvl w:val="0"/>
                <w:numId w:val="15"/>
              </w:numPr>
              <w:spacing w:after="0"/>
              <w:ind w:left="370"/>
              <w:rPr>
                <w:iCs/>
                <w:sz w:val="24"/>
                <w:szCs w:val="24"/>
                <w:lang w:eastAsia="lv-LV"/>
              </w:rPr>
            </w:pPr>
            <w:r w:rsidRPr="00960A52">
              <w:rPr>
                <w:iCs/>
                <w:sz w:val="24"/>
                <w:szCs w:val="24"/>
                <w:lang w:eastAsia="lv-LV"/>
              </w:rPr>
              <w:t>Eiropas Parlamenta un Padomes 2008. gada 19. novembra Direktīva 2008/101/EK, ar ko groza Direktīvu 2003/87/EK, lai aviācijas darbības iekļautu Kopienas siltumnīcas efektu izraisošo gāzu emisijas kvotu tirdzniecības sistēmā (turpmāk – Direktīva 2008/101/EK);</w:t>
            </w:r>
          </w:p>
          <w:p w14:paraId="1D6DFA46" w14:textId="574A266E" w:rsidR="000307EE" w:rsidRPr="00960A52" w:rsidRDefault="001913F9" w:rsidP="00F25384">
            <w:pPr>
              <w:pStyle w:val="ListParagraph"/>
              <w:numPr>
                <w:ilvl w:val="0"/>
                <w:numId w:val="15"/>
              </w:numPr>
              <w:spacing w:after="0"/>
              <w:ind w:left="370"/>
              <w:rPr>
                <w:iCs/>
                <w:sz w:val="24"/>
                <w:szCs w:val="24"/>
                <w:lang w:eastAsia="lv-LV"/>
              </w:rPr>
            </w:pPr>
            <w:r w:rsidRPr="00960A52">
              <w:rPr>
                <w:iCs/>
                <w:sz w:val="24"/>
                <w:szCs w:val="24"/>
                <w:lang w:eastAsia="lv-LV"/>
              </w:rPr>
              <w:t>Eiropas Parlamenta un Padomes 2004. gada 27. oktobra Direktīva 2004/101/EK, ar ko groza Direktīvu 2003/87/EK, ar kuru izveido siltumnīcefekta gāzu emisijas kvotu tirdzniecības sistēmu Kopienā, ņemot vērā Kioto Protokola projekta mehānismus (</w:t>
            </w:r>
            <w:r w:rsidR="00DF4772" w:rsidRPr="00960A52">
              <w:rPr>
                <w:iCs/>
                <w:sz w:val="24"/>
                <w:szCs w:val="24"/>
                <w:lang w:eastAsia="lv-LV"/>
              </w:rPr>
              <w:t>turpmāk – Direktīva 2004/101/EK);</w:t>
            </w:r>
          </w:p>
          <w:p w14:paraId="6186C65A" w14:textId="71125DAC" w:rsidR="0050231F" w:rsidRPr="00960A52" w:rsidRDefault="00B43673" w:rsidP="00DF4772">
            <w:pPr>
              <w:pStyle w:val="ListParagraph"/>
              <w:numPr>
                <w:ilvl w:val="0"/>
                <w:numId w:val="15"/>
              </w:numPr>
              <w:spacing w:after="0"/>
              <w:ind w:left="370"/>
              <w:rPr>
                <w:iCs/>
                <w:sz w:val="24"/>
                <w:szCs w:val="24"/>
                <w:lang w:eastAsia="lv-LV"/>
              </w:rPr>
            </w:pPr>
            <w:r w:rsidRPr="00960A52">
              <w:rPr>
                <w:iCs/>
                <w:sz w:val="24"/>
                <w:szCs w:val="24"/>
                <w:lang w:eastAsia="lv-LV"/>
              </w:rPr>
              <w:t>Eiropas Parlamenta un Padomes 2003.gada 13.oktobra Direktīva 2003/87/EK, ar kuru nosaka siltumnīcefekta gāzu emisijas kvotu tirdzniecības sistēmas izveidi Kopienā un groza Padomes Direktīvu 96/61/EK</w:t>
            </w:r>
            <w:r w:rsidR="00223EF4" w:rsidRPr="00960A52">
              <w:rPr>
                <w:iCs/>
                <w:sz w:val="24"/>
                <w:szCs w:val="24"/>
                <w:lang w:eastAsia="lv-LV"/>
              </w:rPr>
              <w:t>;</w:t>
            </w:r>
          </w:p>
        </w:tc>
      </w:tr>
      <w:tr w:rsidR="00674F5F" w:rsidRPr="00960A52" w14:paraId="0E039CE4" w14:textId="77777777" w:rsidTr="00AA71AE">
        <w:trPr>
          <w:tblCellSpacing w:w="20" w:type="dxa"/>
        </w:trPr>
        <w:tc>
          <w:tcPr>
            <w:tcW w:w="1021" w:type="pct"/>
            <w:hideMark/>
          </w:tcPr>
          <w:p w14:paraId="2E417638"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A</w:t>
            </w:r>
          </w:p>
        </w:tc>
        <w:tc>
          <w:tcPr>
            <w:tcW w:w="896" w:type="pct"/>
            <w:gridSpan w:val="2"/>
            <w:hideMark/>
          </w:tcPr>
          <w:p w14:paraId="206120C1"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B</w:t>
            </w:r>
          </w:p>
        </w:tc>
        <w:tc>
          <w:tcPr>
            <w:tcW w:w="818" w:type="pct"/>
            <w:hideMark/>
          </w:tcPr>
          <w:p w14:paraId="493260DB"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w:t>
            </w:r>
          </w:p>
        </w:tc>
        <w:tc>
          <w:tcPr>
            <w:tcW w:w="2158" w:type="pct"/>
            <w:hideMark/>
          </w:tcPr>
          <w:p w14:paraId="2CBA9C1C"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D</w:t>
            </w:r>
          </w:p>
        </w:tc>
      </w:tr>
      <w:tr w:rsidR="00674F5F" w:rsidRPr="00960A52" w14:paraId="0664A765" w14:textId="77777777" w:rsidTr="00AA71AE">
        <w:trPr>
          <w:tblCellSpacing w:w="20" w:type="dxa"/>
        </w:trPr>
        <w:tc>
          <w:tcPr>
            <w:tcW w:w="1021" w:type="pct"/>
            <w:hideMark/>
          </w:tcPr>
          <w:p w14:paraId="3BA68B94" w14:textId="5A08D5DD" w:rsidR="00EE3266" w:rsidRPr="00960A52" w:rsidRDefault="00EE3266" w:rsidP="00EE3266">
            <w:pPr>
              <w:rPr>
                <w:rFonts w:ascii="Times New Roman" w:eastAsia="Times New Roman" w:hAnsi="Times New Roman" w:cs="Times New Roman"/>
                <w:iCs/>
                <w:sz w:val="24"/>
                <w:szCs w:val="24"/>
                <w:lang w:eastAsia="lv-LV"/>
              </w:rPr>
            </w:pPr>
            <w:r w:rsidRPr="00960A52">
              <w:rPr>
                <w:rFonts w:ascii="Times New Roman" w:hAnsi="Times New Roman" w:cs="Times New Roman"/>
                <w:spacing w:val="-3"/>
                <w:sz w:val="24"/>
                <w:szCs w:val="24"/>
              </w:rPr>
              <w:t>Attiecīgā ES tiesību akta panta numurs (uzskaitot katru tiesību akta vienību – pantu, daļu, punktu, apakšpunktu)</w:t>
            </w:r>
          </w:p>
        </w:tc>
        <w:tc>
          <w:tcPr>
            <w:tcW w:w="896" w:type="pct"/>
            <w:gridSpan w:val="2"/>
            <w:hideMark/>
          </w:tcPr>
          <w:p w14:paraId="7F4581CE" w14:textId="6FCD6665" w:rsidR="00EE3266" w:rsidRPr="00960A52" w:rsidRDefault="00EE3266" w:rsidP="00EE3266">
            <w:pPr>
              <w:rPr>
                <w:rFonts w:ascii="Times New Roman" w:eastAsia="Times New Roman" w:hAnsi="Times New Roman" w:cs="Times New Roman"/>
                <w:iCs/>
                <w:sz w:val="24"/>
                <w:szCs w:val="24"/>
                <w:lang w:eastAsia="lv-LV"/>
              </w:rPr>
            </w:pPr>
            <w:r w:rsidRPr="00960A52">
              <w:rPr>
                <w:rFonts w:ascii="Times New Roman" w:hAnsi="Times New Roman" w:cs="Times New Roman"/>
                <w:spacing w:val="-3"/>
                <w:sz w:val="24"/>
                <w:szCs w:val="24"/>
              </w:rPr>
              <w:t>Projekta vienība, kas pārņem vai ievieš katru šīs tabulas A ailē minēto ES tiesību akta vienību, vai tiesību akts, kur attiecīgā ES tiesību akta vienība pārņemta vai ieviesta</w:t>
            </w:r>
          </w:p>
        </w:tc>
        <w:tc>
          <w:tcPr>
            <w:tcW w:w="818" w:type="pct"/>
            <w:hideMark/>
          </w:tcPr>
          <w:p w14:paraId="28A1CBF5" w14:textId="77777777" w:rsidR="00EE3266" w:rsidRPr="00960A52" w:rsidRDefault="00EE3266" w:rsidP="00EE326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Informācija par to, vai šīs tabulas A ailē minētās ES tiesību akta vienības tiek pārņemtas vai ieviestas pilnībā vai daļēji.</w:t>
            </w:r>
          </w:p>
          <w:p w14:paraId="621A37A4" w14:textId="77777777" w:rsidR="00EE3266" w:rsidRPr="00960A52" w:rsidRDefault="00EE3266" w:rsidP="00EE326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Ja attiecīgā ES tiesību akta vienība tiek pārņemta vai ieviesta daļēji, sniedz attiecīgu skaidrojumu, kā arī precīzi norāda, kad un kādā veidā ES tiesību akta vienība tiks pārņemta vai ieviesta pilnībā.</w:t>
            </w:r>
          </w:p>
          <w:p w14:paraId="2891C242" w14:textId="22D56CEA" w:rsidR="00EE3266" w:rsidRPr="00960A52" w:rsidRDefault="00EE3266" w:rsidP="00EE3266">
            <w:pPr>
              <w:rPr>
                <w:rFonts w:ascii="Times New Roman" w:eastAsia="Times New Roman" w:hAnsi="Times New Roman" w:cs="Times New Roman"/>
                <w:iCs/>
                <w:sz w:val="24"/>
                <w:szCs w:val="24"/>
                <w:lang w:eastAsia="lv-LV"/>
              </w:rPr>
            </w:pPr>
            <w:r w:rsidRPr="00960A52">
              <w:rPr>
                <w:rFonts w:ascii="Times New Roman" w:hAnsi="Times New Roman" w:cs="Times New Roman"/>
                <w:spacing w:val="-3"/>
                <w:sz w:val="24"/>
                <w:szCs w:val="24"/>
              </w:rPr>
              <w:lastRenderedPageBreak/>
              <w:t>Norāda institūciju, kas ir atbildīga par šo saistību izpildi pilnībā</w:t>
            </w:r>
          </w:p>
        </w:tc>
        <w:tc>
          <w:tcPr>
            <w:tcW w:w="2158" w:type="pct"/>
            <w:hideMark/>
          </w:tcPr>
          <w:p w14:paraId="14D05954" w14:textId="77777777" w:rsidR="00EE3266" w:rsidRPr="00960A52" w:rsidRDefault="00EE3266" w:rsidP="00EE3266">
            <w:pPr>
              <w:spacing w:before="60" w:after="60"/>
              <w:ind w:left="57"/>
              <w:rPr>
                <w:rFonts w:ascii="Times New Roman" w:hAnsi="Times New Roman" w:cs="Times New Roman"/>
                <w:sz w:val="24"/>
                <w:szCs w:val="24"/>
              </w:rPr>
            </w:pPr>
            <w:r w:rsidRPr="00960A52">
              <w:rPr>
                <w:rFonts w:ascii="Times New Roman" w:hAnsi="Times New Roman" w:cs="Times New Roman"/>
                <w:spacing w:val="-3"/>
                <w:sz w:val="24"/>
                <w:szCs w:val="24"/>
              </w:rPr>
              <w:lastRenderedPageBreak/>
              <w:t xml:space="preserve">Informācija par to, vai šīs </w:t>
            </w:r>
            <w:r w:rsidRPr="00960A52">
              <w:rPr>
                <w:rFonts w:ascii="Times New Roman" w:hAnsi="Times New Roman" w:cs="Times New Roman"/>
                <w:sz w:val="24"/>
                <w:szCs w:val="24"/>
              </w:rPr>
              <w:t>tabulas B ailē minētās projekta vienības paredz stingrākas prasības nekā šīs tabulas A ailē minētās ES tiesību akta vienības.</w:t>
            </w:r>
          </w:p>
          <w:p w14:paraId="17FFA9EF" w14:textId="77777777" w:rsidR="00EE3266" w:rsidRPr="00960A52" w:rsidRDefault="00EE3266" w:rsidP="00EE326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Ja projekts satur stingrākas prasības nekā attiecīgais ES tiesību akts, norāda pamatojumu un samērīgumu.</w:t>
            </w:r>
          </w:p>
          <w:p w14:paraId="7AD632B8" w14:textId="4626F510" w:rsidR="00EE3266" w:rsidRPr="00960A52" w:rsidRDefault="00EE3266" w:rsidP="00EE3266">
            <w:pPr>
              <w:rPr>
                <w:rFonts w:ascii="Times New Roman" w:eastAsia="Times New Roman" w:hAnsi="Times New Roman" w:cs="Times New Roman"/>
                <w:iCs/>
                <w:sz w:val="24"/>
                <w:szCs w:val="24"/>
                <w:lang w:eastAsia="lv-LV"/>
              </w:rPr>
            </w:pPr>
            <w:r w:rsidRPr="00960A52">
              <w:rPr>
                <w:rFonts w:ascii="Times New Roman" w:hAnsi="Times New Roman" w:cs="Times New Roman"/>
                <w:sz w:val="24"/>
                <w:szCs w:val="24"/>
              </w:rPr>
              <w:t>Norāda iespējamās alternatīvas (t.sk. alternatīvas, kas neparedz tiesiskā regulējuma izstrādi) – kādos gadījumos būtu iespējams izvairīties no stingrāku prasību</w:t>
            </w:r>
            <w:r w:rsidRPr="00960A52">
              <w:rPr>
                <w:rFonts w:ascii="Times New Roman" w:hAnsi="Times New Roman" w:cs="Times New Roman"/>
                <w:spacing w:val="-3"/>
                <w:sz w:val="24"/>
                <w:szCs w:val="24"/>
              </w:rPr>
              <w:t xml:space="preserve"> noteikšanas, nekā paredzēts attiecīgajos ES tiesību aktos</w:t>
            </w:r>
          </w:p>
        </w:tc>
      </w:tr>
      <w:tr w:rsidR="00674F5F" w:rsidRPr="00960A52" w14:paraId="4DCEFC6E" w14:textId="77777777" w:rsidTr="00AA71AE">
        <w:trPr>
          <w:tblCellSpacing w:w="20" w:type="dxa"/>
        </w:trPr>
        <w:tc>
          <w:tcPr>
            <w:tcW w:w="1021" w:type="pct"/>
          </w:tcPr>
          <w:p w14:paraId="1E4FFABD" w14:textId="5F6D428C" w:rsidR="00824C92" w:rsidRPr="00960A52" w:rsidRDefault="00824C92" w:rsidP="00EE3266">
            <w:pPr>
              <w:rPr>
                <w:rFonts w:ascii="Times New Roman" w:hAnsi="Times New Roman" w:cs="Times New Roman"/>
                <w:b/>
                <w:bCs/>
                <w:spacing w:val="-3"/>
                <w:sz w:val="24"/>
                <w:szCs w:val="24"/>
              </w:rPr>
            </w:pPr>
            <w:r w:rsidRPr="00960A52">
              <w:rPr>
                <w:rFonts w:ascii="Times New Roman" w:hAnsi="Times New Roman" w:cs="Times New Roman"/>
                <w:b/>
                <w:bCs/>
                <w:spacing w:val="-3"/>
                <w:sz w:val="24"/>
                <w:szCs w:val="24"/>
              </w:rPr>
              <w:t>Direktīva</w:t>
            </w:r>
            <w:r w:rsidR="000A08C6" w:rsidRPr="00960A52">
              <w:rPr>
                <w:rFonts w:ascii="Times New Roman" w:hAnsi="Times New Roman" w:cs="Times New Roman"/>
                <w:b/>
                <w:bCs/>
                <w:spacing w:val="-3"/>
                <w:sz w:val="24"/>
                <w:szCs w:val="24"/>
              </w:rPr>
              <w:t xml:space="preserve"> 2018/410</w:t>
            </w:r>
          </w:p>
        </w:tc>
        <w:tc>
          <w:tcPr>
            <w:tcW w:w="896" w:type="pct"/>
            <w:gridSpan w:val="2"/>
          </w:tcPr>
          <w:p w14:paraId="7D52D835" w14:textId="77777777" w:rsidR="00824C92" w:rsidRPr="00960A52" w:rsidRDefault="00824C92" w:rsidP="00EE3266">
            <w:pPr>
              <w:rPr>
                <w:rFonts w:ascii="Times New Roman" w:hAnsi="Times New Roman" w:cs="Times New Roman"/>
                <w:spacing w:val="-3"/>
                <w:sz w:val="24"/>
                <w:szCs w:val="24"/>
              </w:rPr>
            </w:pPr>
          </w:p>
        </w:tc>
        <w:tc>
          <w:tcPr>
            <w:tcW w:w="818" w:type="pct"/>
          </w:tcPr>
          <w:p w14:paraId="6E3D6841" w14:textId="77777777" w:rsidR="00824C92" w:rsidRPr="00960A52" w:rsidRDefault="00824C92" w:rsidP="00EE3266">
            <w:pPr>
              <w:spacing w:before="60" w:after="60"/>
              <w:ind w:left="57"/>
              <w:rPr>
                <w:rFonts w:ascii="Times New Roman" w:hAnsi="Times New Roman" w:cs="Times New Roman"/>
                <w:spacing w:val="-3"/>
                <w:sz w:val="24"/>
                <w:szCs w:val="24"/>
              </w:rPr>
            </w:pPr>
          </w:p>
        </w:tc>
        <w:tc>
          <w:tcPr>
            <w:tcW w:w="2158" w:type="pct"/>
          </w:tcPr>
          <w:p w14:paraId="44D58152" w14:textId="77777777" w:rsidR="00824C92" w:rsidRPr="00960A52" w:rsidRDefault="00824C92" w:rsidP="00EE3266">
            <w:pPr>
              <w:spacing w:before="60" w:after="60"/>
              <w:ind w:left="57"/>
              <w:rPr>
                <w:rFonts w:ascii="Times New Roman" w:hAnsi="Times New Roman" w:cs="Times New Roman"/>
                <w:spacing w:val="-3"/>
                <w:sz w:val="24"/>
                <w:szCs w:val="24"/>
              </w:rPr>
            </w:pPr>
          </w:p>
        </w:tc>
      </w:tr>
      <w:tr w:rsidR="00674F5F" w:rsidRPr="00960A52" w14:paraId="5BA67FB6" w14:textId="77777777" w:rsidTr="00AA71AE">
        <w:trPr>
          <w:tblCellSpacing w:w="20" w:type="dxa"/>
        </w:trPr>
        <w:tc>
          <w:tcPr>
            <w:tcW w:w="1021" w:type="pct"/>
          </w:tcPr>
          <w:p w14:paraId="18291800" w14:textId="10193AF2" w:rsidR="00236BE7" w:rsidRPr="00960A52" w:rsidRDefault="00814B61" w:rsidP="00EE3266">
            <w:pPr>
              <w:rPr>
                <w:rFonts w:ascii="Times New Roman" w:hAnsi="Times New Roman" w:cs="Times New Roman"/>
                <w:b/>
                <w:bCs/>
                <w:spacing w:val="-3"/>
                <w:sz w:val="24"/>
                <w:szCs w:val="24"/>
              </w:rPr>
            </w:pPr>
            <w:r w:rsidRPr="00960A52">
              <w:rPr>
                <w:rFonts w:ascii="Times New Roman" w:hAnsi="Times New Roman" w:cs="Times New Roman"/>
                <w:spacing w:val="-3"/>
                <w:sz w:val="24"/>
                <w:szCs w:val="24"/>
              </w:rPr>
              <w:t>1. panta 13. punkta “c” apakšpunktā izteiktā 10. panta pirmā rindkopa</w:t>
            </w:r>
          </w:p>
        </w:tc>
        <w:tc>
          <w:tcPr>
            <w:tcW w:w="896" w:type="pct"/>
            <w:gridSpan w:val="2"/>
          </w:tcPr>
          <w:p w14:paraId="7B8A6986" w14:textId="11C54B16" w:rsidR="00236BE7" w:rsidRPr="00960A52" w:rsidRDefault="005B21F4" w:rsidP="00EE326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3</w:t>
            </w:r>
            <w:r w:rsidR="00AA71AE" w:rsidRPr="00960A52">
              <w:rPr>
                <w:rFonts w:ascii="Times New Roman" w:hAnsi="Times New Roman" w:cs="Times New Roman"/>
                <w:spacing w:val="-3"/>
                <w:sz w:val="24"/>
                <w:szCs w:val="24"/>
              </w:rPr>
              <w:t>4</w:t>
            </w:r>
            <w:r w:rsidRPr="00960A52">
              <w:rPr>
                <w:rFonts w:ascii="Times New Roman" w:hAnsi="Times New Roman" w:cs="Times New Roman"/>
                <w:spacing w:val="-3"/>
                <w:sz w:val="24"/>
                <w:szCs w:val="24"/>
              </w:rPr>
              <w:t>. panta pirmā daļa</w:t>
            </w:r>
          </w:p>
        </w:tc>
        <w:tc>
          <w:tcPr>
            <w:tcW w:w="818" w:type="pct"/>
          </w:tcPr>
          <w:p w14:paraId="07FF3C5C" w14:textId="395EB26F" w:rsidR="00236BE7" w:rsidRPr="00960A52" w:rsidRDefault="005B21F4" w:rsidP="00EE326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65BB4081" w14:textId="44879C83" w:rsidR="00236BE7" w:rsidRPr="00960A52" w:rsidRDefault="005B21F4" w:rsidP="00EE326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1557DAEC" w14:textId="77777777" w:rsidTr="00AA71AE">
        <w:trPr>
          <w:tblCellSpacing w:w="20" w:type="dxa"/>
        </w:trPr>
        <w:tc>
          <w:tcPr>
            <w:tcW w:w="1021" w:type="pct"/>
          </w:tcPr>
          <w:p w14:paraId="7B59E02F" w14:textId="430DFEDC"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1. panta 13. punkta “c” apakšpunktā izteiktā 10. panta trešā rindkopa</w:t>
            </w:r>
          </w:p>
        </w:tc>
        <w:tc>
          <w:tcPr>
            <w:tcW w:w="896" w:type="pct"/>
            <w:gridSpan w:val="2"/>
          </w:tcPr>
          <w:p w14:paraId="41FA6F66" w14:textId="58DE50F9"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3</w:t>
            </w:r>
            <w:r w:rsidR="00287A3C" w:rsidRPr="00960A52">
              <w:rPr>
                <w:rFonts w:ascii="Times New Roman" w:hAnsi="Times New Roman" w:cs="Times New Roman"/>
                <w:spacing w:val="-3"/>
                <w:sz w:val="24"/>
                <w:szCs w:val="24"/>
              </w:rPr>
              <w:t>6</w:t>
            </w:r>
            <w:r w:rsidRPr="00960A52">
              <w:rPr>
                <w:rFonts w:ascii="Times New Roman" w:hAnsi="Times New Roman" w:cs="Times New Roman"/>
                <w:spacing w:val="-3"/>
                <w:sz w:val="24"/>
                <w:szCs w:val="24"/>
              </w:rPr>
              <w:t>. pants</w:t>
            </w:r>
          </w:p>
        </w:tc>
        <w:tc>
          <w:tcPr>
            <w:tcW w:w="818" w:type="pct"/>
          </w:tcPr>
          <w:p w14:paraId="3F906D81" w14:textId="29006A0B"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22C5B25A" w14:textId="0FF0E6DD"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6FECD81E" w14:textId="77777777" w:rsidTr="00AA71AE">
        <w:trPr>
          <w:tblCellSpacing w:w="20" w:type="dxa"/>
        </w:trPr>
        <w:tc>
          <w:tcPr>
            <w:tcW w:w="1021" w:type="pct"/>
          </w:tcPr>
          <w:p w14:paraId="6D5FE33D" w14:textId="2895FF68" w:rsidR="00424BE6" w:rsidRPr="00960A52" w:rsidRDefault="00424BE6" w:rsidP="00424BE6">
            <w:pPr>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1. panta 14. punkta “f” apakšpunktā izteiktais 10.a panta 6. apakšpunkts</w:t>
            </w:r>
          </w:p>
        </w:tc>
        <w:tc>
          <w:tcPr>
            <w:tcW w:w="896" w:type="pct"/>
            <w:gridSpan w:val="2"/>
          </w:tcPr>
          <w:p w14:paraId="129D8DF4" w14:textId="49F741CC" w:rsidR="00424BE6" w:rsidRPr="00960A52" w:rsidRDefault="00424BE6" w:rsidP="00424BE6">
            <w:pPr>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Latvija šo nosacījumu neizvēlas</w:t>
            </w:r>
          </w:p>
        </w:tc>
        <w:tc>
          <w:tcPr>
            <w:tcW w:w="818" w:type="pct"/>
          </w:tcPr>
          <w:p w14:paraId="415B879B"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6F6E2776"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2BB60790" w14:textId="77777777" w:rsidTr="00AA71AE">
        <w:trPr>
          <w:tblCellSpacing w:w="20" w:type="dxa"/>
        </w:trPr>
        <w:tc>
          <w:tcPr>
            <w:tcW w:w="1021" w:type="pct"/>
          </w:tcPr>
          <w:p w14:paraId="6390B928" w14:textId="676D55E4"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14. punkta “m” apakšpunktā izteiktais 10.a panta 20. apakšpunkts</w:t>
            </w:r>
          </w:p>
        </w:tc>
        <w:tc>
          <w:tcPr>
            <w:tcW w:w="896" w:type="pct"/>
            <w:gridSpan w:val="2"/>
          </w:tcPr>
          <w:p w14:paraId="421C2B57" w14:textId="52343D78" w:rsidR="00424BE6" w:rsidRPr="00960A52" w:rsidRDefault="000C127E"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Pārņemts ar Ministru kabineta noteikumiem nr. 499</w:t>
            </w:r>
          </w:p>
        </w:tc>
        <w:tc>
          <w:tcPr>
            <w:tcW w:w="818" w:type="pct"/>
          </w:tcPr>
          <w:p w14:paraId="4DB79374"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16A0A3BB"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2BF53DFF" w14:textId="77777777" w:rsidTr="00AA71AE">
        <w:trPr>
          <w:tblCellSpacing w:w="20" w:type="dxa"/>
        </w:trPr>
        <w:tc>
          <w:tcPr>
            <w:tcW w:w="1021" w:type="pct"/>
          </w:tcPr>
          <w:p w14:paraId="657F2285" w14:textId="2CA9748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15. punktā izteiktais 10.c pants</w:t>
            </w:r>
          </w:p>
        </w:tc>
        <w:tc>
          <w:tcPr>
            <w:tcW w:w="896" w:type="pct"/>
            <w:gridSpan w:val="2"/>
          </w:tcPr>
          <w:p w14:paraId="595C4871" w14:textId="2B2C49DC"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Latvija šo nosacījumu neizvēlas</w:t>
            </w:r>
          </w:p>
        </w:tc>
        <w:tc>
          <w:tcPr>
            <w:tcW w:w="818" w:type="pct"/>
          </w:tcPr>
          <w:p w14:paraId="4454081E"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66C84468"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1A12EEB8" w14:textId="77777777" w:rsidTr="00AA71AE">
        <w:trPr>
          <w:tblCellSpacing w:w="20" w:type="dxa"/>
        </w:trPr>
        <w:tc>
          <w:tcPr>
            <w:tcW w:w="1021" w:type="pct"/>
          </w:tcPr>
          <w:p w14:paraId="64290511" w14:textId="0E2D559A"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1. panta 16. punktā izteiktais 10.d pants</w:t>
            </w:r>
          </w:p>
        </w:tc>
        <w:tc>
          <w:tcPr>
            <w:tcW w:w="896" w:type="pct"/>
            <w:gridSpan w:val="2"/>
          </w:tcPr>
          <w:p w14:paraId="14B442DB" w14:textId="63D55352"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3</w:t>
            </w:r>
            <w:r w:rsidR="00287A3C" w:rsidRPr="00960A52">
              <w:rPr>
                <w:rFonts w:ascii="Times New Roman" w:hAnsi="Times New Roman" w:cs="Times New Roman"/>
                <w:spacing w:val="-3"/>
                <w:sz w:val="24"/>
                <w:szCs w:val="24"/>
              </w:rPr>
              <w:t>6</w:t>
            </w:r>
            <w:r w:rsidRPr="00960A52">
              <w:rPr>
                <w:rFonts w:ascii="Times New Roman" w:hAnsi="Times New Roman" w:cs="Times New Roman"/>
                <w:spacing w:val="-3"/>
                <w:sz w:val="24"/>
                <w:szCs w:val="24"/>
              </w:rPr>
              <w:t>. pants</w:t>
            </w:r>
          </w:p>
        </w:tc>
        <w:tc>
          <w:tcPr>
            <w:tcW w:w="818" w:type="pct"/>
          </w:tcPr>
          <w:p w14:paraId="627591B1" w14:textId="5E62D492"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53630DBD" w14:textId="397277EE"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07FC54AC" w14:textId="77777777" w:rsidTr="00AA71AE">
        <w:trPr>
          <w:tblCellSpacing w:w="20" w:type="dxa"/>
        </w:trPr>
        <w:tc>
          <w:tcPr>
            <w:tcW w:w="1021" w:type="pct"/>
          </w:tcPr>
          <w:p w14:paraId="1E409542" w14:textId="32E4473C" w:rsidR="00424BE6" w:rsidRPr="00960A52" w:rsidRDefault="00424BE6" w:rsidP="00424BE6">
            <w:pPr>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1. panta 20. punktā izteiktais 12. panta 4. punkts</w:t>
            </w:r>
          </w:p>
        </w:tc>
        <w:tc>
          <w:tcPr>
            <w:tcW w:w="896" w:type="pct"/>
            <w:gridSpan w:val="2"/>
          </w:tcPr>
          <w:p w14:paraId="2EAABDEC" w14:textId="4302EA05" w:rsidR="00424BE6" w:rsidRPr="00960A52" w:rsidRDefault="00424BE6" w:rsidP="00424BE6">
            <w:pPr>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Latvija šo nosacījumu neizvēlas</w:t>
            </w:r>
          </w:p>
        </w:tc>
        <w:tc>
          <w:tcPr>
            <w:tcW w:w="818" w:type="pct"/>
          </w:tcPr>
          <w:p w14:paraId="6744E25F"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58AD35F8"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19F2D149" w14:textId="77777777" w:rsidTr="00AA71AE">
        <w:trPr>
          <w:tblCellSpacing w:w="20" w:type="dxa"/>
        </w:trPr>
        <w:tc>
          <w:tcPr>
            <w:tcW w:w="1021" w:type="pct"/>
            <w:tcBorders>
              <w:top w:val="outset" w:sz="6" w:space="0" w:color="auto"/>
              <w:left w:val="outset" w:sz="6" w:space="0" w:color="auto"/>
              <w:bottom w:val="outset" w:sz="6" w:space="0" w:color="auto"/>
              <w:right w:val="outset" w:sz="6" w:space="0" w:color="auto"/>
            </w:tcBorders>
            <w:vAlign w:val="center"/>
          </w:tcPr>
          <w:p w14:paraId="3F1A849A" w14:textId="7288030F"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1.panta 23.punktā izteiktā </w:t>
            </w:r>
            <w:r w:rsidRPr="00960A52">
              <w:rPr>
                <w:rFonts w:ascii="Times New Roman" w:hAnsi="Times New Roman" w:cs="Times New Roman"/>
                <w:iCs/>
                <w:color w:val="000000"/>
                <w:sz w:val="24"/>
                <w:szCs w:val="24"/>
              </w:rPr>
              <w:t>15. panta ceturtā un piektā daļa</w:t>
            </w:r>
          </w:p>
        </w:tc>
        <w:tc>
          <w:tcPr>
            <w:tcW w:w="896" w:type="pct"/>
            <w:gridSpan w:val="2"/>
            <w:tcBorders>
              <w:top w:val="outset" w:sz="6" w:space="0" w:color="auto"/>
              <w:left w:val="outset" w:sz="6" w:space="0" w:color="auto"/>
              <w:bottom w:val="outset" w:sz="6" w:space="0" w:color="auto"/>
              <w:right w:val="outset" w:sz="6" w:space="0" w:color="auto"/>
            </w:tcBorders>
          </w:tcPr>
          <w:p w14:paraId="775DCE60" w14:textId="392713B7" w:rsidR="00424BE6" w:rsidRPr="00960A52" w:rsidRDefault="000C127E"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Pārņemts ar Ministru kabineta noteikumiem nr. 499</w:t>
            </w:r>
          </w:p>
        </w:tc>
        <w:tc>
          <w:tcPr>
            <w:tcW w:w="818" w:type="pct"/>
            <w:tcBorders>
              <w:top w:val="outset" w:sz="6" w:space="0" w:color="auto"/>
              <w:left w:val="outset" w:sz="6" w:space="0" w:color="auto"/>
              <w:bottom w:val="outset" w:sz="6" w:space="0" w:color="auto"/>
              <w:right w:val="outset" w:sz="6" w:space="0" w:color="auto"/>
            </w:tcBorders>
          </w:tcPr>
          <w:p w14:paraId="64C33AA6" w14:textId="44A3F217"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Pārņemts pilnībā</w:t>
            </w:r>
          </w:p>
        </w:tc>
        <w:tc>
          <w:tcPr>
            <w:tcW w:w="2158" w:type="pct"/>
            <w:tcBorders>
              <w:top w:val="outset" w:sz="6" w:space="0" w:color="auto"/>
              <w:left w:val="outset" w:sz="6" w:space="0" w:color="auto"/>
              <w:bottom w:val="outset" w:sz="6" w:space="0" w:color="auto"/>
              <w:right w:val="outset" w:sz="6" w:space="0" w:color="auto"/>
            </w:tcBorders>
          </w:tcPr>
          <w:p w14:paraId="30ADE339" w14:textId="608B3C43"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sz w:val="24"/>
                <w:szCs w:val="24"/>
              </w:rPr>
              <w:t xml:space="preserve">Projekts neparedz stingrākas prasības </w:t>
            </w:r>
          </w:p>
        </w:tc>
      </w:tr>
      <w:tr w:rsidR="00674F5F" w:rsidRPr="00960A52" w14:paraId="352D1BFC" w14:textId="77777777" w:rsidTr="00AA71AE">
        <w:trPr>
          <w:tblCellSpacing w:w="20" w:type="dxa"/>
        </w:trPr>
        <w:tc>
          <w:tcPr>
            <w:tcW w:w="1021" w:type="pct"/>
            <w:vAlign w:val="center"/>
          </w:tcPr>
          <w:p w14:paraId="6EE6A8B0" w14:textId="009A15BE"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 xml:space="preserve">1. panta 30. punkta “a” apakšpunktā izteiktais </w:t>
            </w:r>
            <w:r w:rsidRPr="00960A52">
              <w:rPr>
                <w:rFonts w:ascii="Times New Roman" w:hAnsi="Times New Roman" w:cs="Times New Roman"/>
                <w:iCs/>
                <w:color w:val="000000"/>
                <w:sz w:val="24"/>
                <w:szCs w:val="24"/>
              </w:rPr>
              <w:t>24. pants</w:t>
            </w:r>
          </w:p>
        </w:tc>
        <w:tc>
          <w:tcPr>
            <w:tcW w:w="896" w:type="pct"/>
            <w:gridSpan w:val="2"/>
          </w:tcPr>
          <w:p w14:paraId="21E26D3D" w14:textId="3240CF7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Latvija šo nosacījumu neizvēlas</w:t>
            </w:r>
          </w:p>
        </w:tc>
        <w:tc>
          <w:tcPr>
            <w:tcW w:w="818" w:type="pct"/>
          </w:tcPr>
          <w:p w14:paraId="06857609"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490DE593"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4D63D68C" w14:textId="77777777" w:rsidTr="00AA71AE">
        <w:trPr>
          <w:tblCellSpacing w:w="20" w:type="dxa"/>
        </w:trPr>
        <w:tc>
          <w:tcPr>
            <w:tcW w:w="1021" w:type="pct"/>
            <w:vAlign w:val="center"/>
          </w:tcPr>
          <w:p w14:paraId="517BBFE3" w14:textId="7D746F2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1. panta 35. punktā izteiktais </w:t>
            </w:r>
            <w:r w:rsidRPr="00960A52">
              <w:rPr>
                <w:rFonts w:ascii="Times New Roman" w:hAnsi="Times New Roman" w:cs="Times New Roman"/>
                <w:iCs/>
                <w:color w:val="000000"/>
                <w:sz w:val="24"/>
                <w:szCs w:val="24"/>
              </w:rPr>
              <w:t>27.a pants</w:t>
            </w:r>
          </w:p>
        </w:tc>
        <w:tc>
          <w:tcPr>
            <w:tcW w:w="896" w:type="pct"/>
            <w:gridSpan w:val="2"/>
          </w:tcPr>
          <w:p w14:paraId="137D371E" w14:textId="76D8FCC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Latvija šo nosacījumu neizvēlas</w:t>
            </w:r>
          </w:p>
        </w:tc>
        <w:tc>
          <w:tcPr>
            <w:tcW w:w="818" w:type="pct"/>
          </w:tcPr>
          <w:p w14:paraId="45B83099"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462D27FC"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6A6BB47C" w14:textId="77777777" w:rsidTr="00AA71AE">
        <w:trPr>
          <w:tblCellSpacing w:w="20" w:type="dxa"/>
        </w:trPr>
        <w:tc>
          <w:tcPr>
            <w:tcW w:w="1021" w:type="pct"/>
          </w:tcPr>
          <w:p w14:paraId="4EFB29F4" w14:textId="37C3DA32" w:rsidR="00424BE6" w:rsidRPr="00960A52" w:rsidRDefault="00424BE6" w:rsidP="00424BE6">
            <w:pPr>
              <w:rPr>
                <w:rFonts w:ascii="Times New Roman" w:hAnsi="Times New Roman" w:cs="Times New Roman"/>
                <w:b/>
                <w:bCs/>
                <w:spacing w:val="-3"/>
                <w:sz w:val="24"/>
                <w:szCs w:val="24"/>
              </w:rPr>
            </w:pPr>
            <w:r w:rsidRPr="00960A52">
              <w:rPr>
                <w:rFonts w:ascii="Times New Roman" w:eastAsia="Times New Roman" w:hAnsi="Times New Roman" w:cs="Times New Roman"/>
                <w:iCs/>
                <w:sz w:val="24"/>
                <w:szCs w:val="24"/>
                <w:lang w:eastAsia="lv-LV"/>
              </w:rPr>
              <w:t xml:space="preserve">1. panta 21. punktā izteiktais </w:t>
            </w:r>
            <w:r w:rsidRPr="00960A52">
              <w:rPr>
                <w:rFonts w:ascii="Times New Roman" w:hAnsi="Times New Roman" w:cs="Times New Roman"/>
                <w:iCs/>
                <w:color w:val="000000"/>
                <w:sz w:val="24"/>
                <w:szCs w:val="24"/>
              </w:rPr>
              <w:t>13. pants</w:t>
            </w:r>
          </w:p>
        </w:tc>
        <w:tc>
          <w:tcPr>
            <w:tcW w:w="896" w:type="pct"/>
            <w:gridSpan w:val="2"/>
          </w:tcPr>
          <w:p w14:paraId="14855C98" w14:textId="09EA5C17"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 xml:space="preserve">Likumprojekta </w:t>
            </w:r>
            <w:r w:rsidR="00B74302" w:rsidRPr="00960A52">
              <w:rPr>
                <w:rFonts w:ascii="Times New Roman" w:hAnsi="Times New Roman" w:cs="Times New Roman"/>
                <w:spacing w:val="-3"/>
                <w:sz w:val="24"/>
                <w:szCs w:val="24"/>
              </w:rPr>
              <w:t>20</w:t>
            </w:r>
            <w:r w:rsidRPr="00960A52">
              <w:rPr>
                <w:rFonts w:ascii="Times New Roman" w:hAnsi="Times New Roman" w:cs="Times New Roman"/>
                <w:spacing w:val="-3"/>
                <w:sz w:val="24"/>
                <w:szCs w:val="24"/>
              </w:rPr>
              <w:t>. panta otrā daļa</w:t>
            </w:r>
          </w:p>
        </w:tc>
        <w:tc>
          <w:tcPr>
            <w:tcW w:w="818" w:type="pct"/>
          </w:tcPr>
          <w:p w14:paraId="5B3DFCB9" w14:textId="2C788B72"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74152650" w14:textId="63B1DCDA"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61EB3DF0" w14:textId="77777777" w:rsidTr="00AA71AE">
        <w:trPr>
          <w:tblCellSpacing w:w="20" w:type="dxa"/>
        </w:trPr>
        <w:tc>
          <w:tcPr>
            <w:tcW w:w="1021" w:type="pct"/>
          </w:tcPr>
          <w:p w14:paraId="420E9140" w14:textId="133E876C" w:rsidR="00424BE6" w:rsidRPr="00960A52" w:rsidRDefault="00424BE6" w:rsidP="00424BE6">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Direktīva 2009/29/EK</w:t>
            </w:r>
          </w:p>
        </w:tc>
        <w:tc>
          <w:tcPr>
            <w:tcW w:w="896" w:type="pct"/>
            <w:gridSpan w:val="2"/>
          </w:tcPr>
          <w:p w14:paraId="43E72B5A" w14:textId="77777777" w:rsidR="00424BE6" w:rsidRPr="00960A52" w:rsidRDefault="00424BE6" w:rsidP="00424BE6">
            <w:pPr>
              <w:rPr>
                <w:rFonts w:ascii="Times New Roman" w:hAnsi="Times New Roman" w:cs="Times New Roman"/>
                <w:spacing w:val="-3"/>
                <w:sz w:val="24"/>
                <w:szCs w:val="24"/>
              </w:rPr>
            </w:pPr>
          </w:p>
        </w:tc>
        <w:tc>
          <w:tcPr>
            <w:tcW w:w="818" w:type="pct"/>
          </w:tcPr>
          <w:p w14:paraId="1676F324"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6C5A5E94"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1F55B931" w14:textId="77777777" w:rsidTr="00AA71AE">
        <w:trPr>
          <w:tblCellSpacing w:w="20" w:type="dxa"/>
        </w:trPr>
        <w:tc>
          <w:tcPr>
            <w:tcW w:w="1021" w:type="pct"/>
          </w:tcPr>
          <w:p w14:paraId="775A8E35" w14:textId="2EEDE39F"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5. punktā izteiktais 4. pants</w:t>
            </w:r>
          </w:p>
        </w:tc>
        <w:tc>
          <w:tcPr>
            <w:tcW w:w="896" w:type="pct"/>
            <w:gridSpan w:val="2"/>
          </w:tcPr>
          <w:p w14:paraId="680E722D" w14:textId="7EDB9606"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1</w:t>
            </w:r>
            <w:r w:rsidR="00321683" w:rsidRPr="00960A52">
              <w:rPr>
                <w:rFonts w:ascii="Times New Roman" w:hAnsi="Times New Roman" w:cs="Times New Roman"/>
                <w:spacing w:val="-3"/>
                <w:sz w:val="24"/>
                <w:szCs w:val="24"/>
              </w:rPr>
              <w:t>3</w:t>
            </w:r>
            <w:r w:rsidRPr="00960A52">
              <w:rPr>
                <w:rFonts w:ascii="Times New Roman" w:hAnsi="Times New Roman" w:cs="Times New Roman"/>
                <w:spacing w:val="-3"/>
                <w:sz w:val="24"/>
                <w:szCs w:val="24"/>
              </w:rPr>
              <w:t>. panta pirmā un otrā daļa</w:t>
            </w:r>
          </w:p>
        </w:tc>
        <w:tc>
          <w:tcPr>
            <w:tcW w:w="818" w:type="pct"/>
          </w:tcPr>
          <w:p w14:paraId="0D3F09FC" w14:textId="43D78672"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466EAFA9" w14:textId="3F0D1EEB"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2B661E06" w14:textId="77777777" w:rsidTr="00AA71AE">
        <w:trPr>
          <w:tblCellSpacing w:w="20" w:type="dxa"/>
        </w:trPr>
        <w:tc>
          <w:tcPr>
            <w:tcW w:w="1021" w:type="pct"/>
          </w:tcPr>
          <w:p w14:paraId="5AFBF534" w14:textId="20B90050"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8. punktā izteiktais 7. pants</w:t>
            </w:r>
          </w:p>
        </w:tc>
        <w:tc>
          <w:tcPr>
            <w:tcW w:w="896" w:type="pct"/>
            <w:gridSpan w:val="2"/>
          </w:tcPr>
          <w:p w14:paraId="3569388C" w14:textId="491762CF"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1</w:t>
            </w:r>
            <w:r w:rsidR="00321683" w:rsidRPr="00960A52">
              <w:rPr>
                <w:rFonts w:ascii="Times New Roman" w:hAnsi="Times New Roman" w:cs="Times New Roman"/>
                <w:spacing w:val="-3"/>
                <w:sz w:val="24"/>
                <w:szCs w:val="24"/>
              </w:rPr>
              <w:t>4</w:t>
            </w:r>
            <w:r w:rsidRPr="00960A52">
              <w:rPr>
                <w:rFonts w:ascii="Times New Roman" w:hAnsi="Times New Roman" w:cs="Times New Roman"/>
                <w:spacing w:val="-3"/>
                <w:sz w:val="24"/>
                <w:szCs w:val="24"/>
              </w:rPr>
              <w:t>. panta otrā daļa</w:t>
            </w:r>
          </w:p>
          <w:p w14:paraId="0EFAA4E9" w14:textId="03AF4BEE" w:rsidR="00424BE6" w:rsidRPr="00960A52" w:rsidRDefault="00746A4F"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 xml:space="preserve">un </w:t>
            </w:r>
            <w:r w:rsidRPr="00960A52">
              <w:rPr>
                <w:rFonts w:ascii="Times New Roman" w:eastAsia="Times New Roman" w:hAnsi="Times New Roman" w:cs="Times New Roman"/>
                <w:iCs/>
                <w:sz w:val="24"/>
                <w:szCs w:val="24"/>
                <w:lang w:eastAsia="lv-LV"/>
              </w:rPr>
              <w:t>Ministru kabineta noteikumos nr. 769</w:t>
            </w:r>
          </w:p>
        </w:tc>
        <w:tc>
          <w:tcPr>
            <w:tcW w:w="818" w:type="pct"/>
          </w:tcPr>
          <w:p w14:paraId="40952A07"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357A2EE7"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3AFE6CA8" w14:textId="77777777" w:rsidTr="00AA71AE">
        <w:trPr>
          <w:tblCellSpacing w:w="20" w:type="dxa"/>
        </w:trPr>
        <w:tc>
          <w:tcPr>
            <w:tcW w:w="1021" w:type="pct"/>
          </w:tcPr>
          <w:p w14:paraId="4F4C85F9" w14:textId="303E7F52"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12. punktā izteiktais 10.a panta 3. punkts</w:t>
            </w:r>
          </w:p>
        </w:tc>
        <w:tc>
          <w:tcPr>
            <w:tcW w:w="896" w:type="pct"/>
            <w:gridSpan w:val="2"/>
          </w:tcPr>
          <w:p w14:paraId="45BC9033" w14:textId="21367824"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1</w:t>
            </w:r>
            <w:r w:rsidR="00C963ED" w:rsidRPr="00960A52">
              <w:rPr>
                <w:rFonts w:ascii="Times New Roman" w:hAnsi="Times New Roman" w:cs="Times New Roman"/>
                <w:spacing w:val="-3"/>
                <w:sz w:val="24"/>
                <w:szCs w:val="24"/>
              </w:rPr>
              <w:t>9</w:t>
            </w:r>
            <w:r w:rsidRPr="00960A52">
              <w:rPr>
                <w:rFonts w:ascii="Times New Roman" w:hAnsi="Times New Roman" w:cs="Times New Roman"/>
                <w:spacing w:val="-3"/>
                <w:sz w:val="24"/>
                <w:szCs w:val="24"/>
              </w:rPr>
              <w:t>. panta otrā daļa</w:t>
            </w:r>
          </w:p>
        </w:tc>
        <w:tc>
          <w:tcPr>
            <w:tcW w:w="818" w:type="pct"/>
          </w:tcPr>
          <w:p w14:paraId="31DF8197" w14:textId="77777777"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p w14:paraId="6DF4E032"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6649DF0A" w14:textId="335BE14F"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572E2F80" w14:textId="77777777" w:rsidTr="00AA71AE">
        <w:trPr>
          <w:tblCellSpacing w:w="20" w:type="dxa"/>
        </w:trPr>
        <w:tc>
          <w:tcPr>
            <w:tcW w:w="1021" w:type="pct"/>
          </w:tcPr>
          <w:p w14:paraId="6CF6780C" w14:textId="22C13D82"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12. punktā izteiktais 10.a panta 4. punkts</w:t>
            </w:r>
          </w:p>
        </w:tc>
        <w:tc>
          <w:tcPr>
            <w:tcW w:w="896" w:type="pct"/>
            <w:gridSpan w:val="2"/>
          </w:tcPr>
          <w:p w14:paraId="46686217" w14:textId="7B65CA1E" w:rsidR="00424BE6" w:rsidRPr="00960A52" w:rsidRDefault="003A52BE" w:rsidP="00424BE6">
            <w:pPr>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Pārņemts ar Ministru kabineta noteikumiem nr. 499</w:t>
            </w:r>
          </w:p>
        </w:tc>
        <w:tc>
          <w:tcPr>
            <w:tcW w:w="818" w:type="pct"/>
          </w:tcPr>
          <w:p w14:paraId="2D87DE67" w14:textId="77777777" w:rsidR="00424BE6" w:rsidRPr="00960A52" w:rsidRDefault="00424BE6" w:rsidP="00424BE6">
            <w:pPr>
              <w:spacing w:before="60" w:after="60"/>
              <w:ind w:left="57"/>
              <w:rPr>
                <w:rFonts w:ascii="Times New Roman" w:hAnsi="Times New Roman" w:cs="Times New Roman"/>
                <w:sz w:val="24"/>
                <w:szCs w:val="24"/>
              </w:rPr>
            </w:pPr>
          </w:p>
        </w:tc>
        <w:tc>
          <w:tcPr>
            <w:tcW w:w="2158" w:type="pct"/>
          </w:tcPr>
          <w:p w14:paraId="506BEB49"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3CD9BE2C" w14:textId="77777777" w:rsidTr="00AA71AE">
        <w:trPr>
          <w:tblCellSpacing w:w="20" w:type="dxa"/>
        </w:trPr>
        <w:tc>
          <w:tcPr>
            <w:tcW w:w="1021" w:type="pct"/>
          </w:tcPr>
          <w:p w14:paraId="6FB7B8B3" w14:textId="506699AC"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12. punktā izteiktais 10.a panta 6. punkts</w:t>
            </w:r>
          </w:p>
        </w:tc>
        <w:tc>
          <w:tcPr>
            <w:tcW w:w="896" w:type="pct"/>
            <w:gridSpan w:val="2"/>
          </w:tcPr>
          <w:p w14:paraId="7635A4DC" w14:textId="0D839BE9" w:rsidR="00424BE6" w:rsidRPr="00960A52" w:rsidRDefault="00424BE6" w:rsidP="00424BE6">
            <w:pPr>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Latvija šo nosacījumu neizvēlas</w:t>
            </w:r>
          </w:p>
        </w:tc>
        <w:tc>
          <w:tcPr>
            <w:tcW w:w="818" w:type="pct"/>
          </w:tcPr>
          <w:p w14:paraId="03027341" w14:textId="77777777" w:rsidR="00424BE6" w:rsidRPr="00960A52" w:rsidRDefault="00424BE6" w:rsidP="00424BE6">
            <w:pPr>
              <w:spacing w:before="60" w:after="60"/>
              <w:ind w:left="57"/>
              <w:rPr>
                <w:rFonts w:ascii="Times New Roman" w:hAnsi="Times New Roman" w:cs="Times New Roman"/>
                <w:sz w:val="24"/>
                <w:szCs w:val="24"/>
              </w:rPr>
            </w:pPr>
          </w:p>
        </w:tc>
        <w:tc>
          <w:tcPr>
            <w:tcW w:w="2158" w:type="pct"/>
          </w:tcPr>
          <w:p w14:paraId="100C2450"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472AAE16" w14:textId="77777777" w:rsidTr="00AA71AE">
        <w:trPr>
          <w:tblCellSpacing w:w="20" w:type="dxa"/>
        </w:trPr>
        <w:tc>
          <w:tcPr>
            <w:tcW w:w="1021" w:type="pct"/>
          </w:tcPr>
          <w:p w14:paraId="199708AF" w14:textId="075D857A"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12. punktā izteiktais 10.a panta 19. punkts</w:t>
            </w:r>
          </w:p>
        </w:tc>
        <w:tc>
          <w:tcPr>
            <w:tcW w:w="896" w:type="pct"/>
            <w:gridSpan w:val="2"/>
          </w:tcPr>
          <w:p w14:paraId="5234E203" w14:textId="41ABC7DB" w:rsidR="00424BE6" w:rsidRPr="00960A52" w:rsidRDefault="004F2F11"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CA452B" w:rsidRPr="00960A52">
              <w:rPr>
                <w:rFonts w:ascii="Times New Roman" w:eastAsia="Times New Roman" w:hAnsi="Times New Roman" w:cs="Times New Roman"/>
                <w:iCs/>
                <w:sz w:val="24"/>
                <w:szCs w:val="24"/>
                <w:lang w:eastAsia="lv-LV"/>
              </w:rPr>
              <w:t>22</w:t>
            </w:r>
            <w:r w:rsidRPr="00960A52">
              <w:rPr>
                <w:rFonts w:ascii="Times New Roman" w:eastAsia="Times New Roman" w:hAnsi="Times New Roman" w:cs="Times New Roman"/>
                <w:iCs/>
                <w:sz w:val="24"/>
                <w:szCs w:val="24"/>
                <w:lang w:eastAsia="lv-LV"/>
              </w:rPr>
              <w:t>. panta otrā daļa</w:t>
            </w:r>
          </w:p>
        </w:tc>
        <w:tc>
          <w:tcPr>
            <w:tcW w:w="818" w:type="pct"/>
          </w:tcPr>
          <w:p w14:paraId="51CF7A86" w14:textId="77777777" w:rsidR="00424BE6" w:rsidRPr="00960A52" w:rsidRDefault="00424BE6" w:rsidP="00424BE6">
            <w:pPr>
              <w:spacing w:before="60" w:after="60"/>
              <w:ind w:left="57"/>
              <w:rPr>
                <w:rFonts w:ascii="Times New Roman" w:hAnsi="Times New Roman" w:cs="Times New Roman"/>
                <w:sz w:val="24"/>
                <w:szCs w:val="24"/>
              </w:rPr>
            </w:pPr>
          </w:p>
        </w:tc>
        <w:tc>
          <w:tcPr>
            <w:tcW w:w="2158" w:type="pct"/>
          </w:tcPr>
          <w:p w14:paraId="1F9C385B"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2C2DCDB7" w14:textId="77777777" w:rsidTr="00AA71AE">
        <w:trPr>
          <w:tblCellSpacing w:w="20" w:type="dxa"/>
        </w:trPr>
        <w:tc>
          <w:tcPr>
            <w:tcW w:w="1021" w:type="pct"/>
          </w:tcPr>
          <w:p w14:paraId="064BB619" w14:textId="7179F32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1. panta 13. punktā </w:t>
            </w:r>
            <w:r w:rsidRPr="00960A52">
              <w:rPr>
                <w:rFonts w:ascii="Times New Roman" w:eastAsia="Times New Roman" w:hAnsi="Times New Roman" w:cs="Times New Roman"/>
                <w:iCs/>
                <w:sz w:val="24"/>
                <w:szCs w:val="24"/>
                <w:lang w:eastAsia="lv-LV"/>
              </w:rPr>
              <w:lastRenderedPageBreak/>
              <w:t>izteiktais 11. pants</w:t>
            </w:r>
          </w:p>
        </w:tc>
        <w:tc>
          <w:tcPr>
            <w:tcW w:w="896" w:type="pct"/>
            <w:gridSpan w:val="2"/>
          </w:tcPr>
          <w:p w14:paraId="2195992D" w14:textId="761F0109" w:rsidR="00424BE6" w:rsidRPr="00960A52" w:rsidRDefault="000522E2"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 xml:space="preserve">Likumprojekta </w:t>
            </w:r>
            <w:r w:rsidR="00CA452B" w:rsidRPr="00960A52">
              <w:rPr>
                <w:rFonts w:ascii="Times New Roman" w:eastAsia="Times New Roman" w:hAnsi="Times New Roman" w:cs="Times New Roman"/>
                <w:iCs/>
                <w:sz w:val="24"/>
                <w:szCs w:val="24"/>
                <w:lang w:eastAsia="lv-LV"/>
              </w:rPr>
              <w:t>21</w:t>
            </w:r>
            <w:r w:rsidRPr="00960A52">
              <w:rPr>
                <w:rFonts w:ascii="Times New Roman" w:eastAsia="Times New Roman" w:hAnsi="Times New Roman" w:cs="Times New Roman"/>
                <w:iCs/>
                <w:sz w:val="24"/>
                <w:szCs w:val="24"/>
                <w:lang w:eastAsia="lv-LV"/>
              </w:rPr>
              <w:t>. pants</w:t>
            </w:r>
          </w:p>
        </w:tc>
        <w:tc>
          <w:tcPr>
            <w:tcW w:w="818" w:type="pct"/>
          </w:tcPr>
          <w:p w14:paraId="032220C1" w14:textId="3C2912E0"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4F4F3194" w14:textId="16155F13"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35E4D5B3" w14:textId="77777777" w:rsidTr="00AA71AE">
        <w:trPr>
          <w:tblCellSpacing w:w="20" w:type="dxa"/>
        </w:trPr>
        <w:tc>
          <w:tcPr>
            <w:tcW w:w="1021" w:type="pct"/>
          </w:tcPr>
          <w:p w14:paraId="5ADC6BB1" w14:textId="2DBE15ED"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17. punktā izteiktā 14. panta trešā daļa</w:t>
            </w:r>
          </w:p>
        </w:tc>
        <w:tc>
          <w:tcPr>
            <w:tcW w:w="896" w:type="pct"/>
            <w:gridSpan w:val="2"/>
          </w:tcPr>
          <w:p w14:paraId="551C4475" w14:textId="1E77A65D"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1</w:t>
            </w:r>
            <w:r w:rsidR="008E5794" w:rsidRPr="00960A52">
              <w:rPr>
                <w:rFonts w:ascii="Times New Roman" w:hAnsi="Times New Roman" w:cs="Times New Roman"/>
                <w:spacing w:val="-3"/>
                <w:sz w:val="24"/>
                <w:szCs w:val="24"/>
              </w:rPr>
              <w:t>7</w:t>
            </w:r>
            <w:r w:rsidRPr="00960A52">
              <w:rPr>
                <w:rFonts w:ascii="Times New Roman" w:hAnsi="Times New Roman" w:cs="Times New Roman"/>
                <w:spacing w:val="-3"/>
                <w:sz w:val="24"/>
                <w:szCs w:val="24"/>
              </w:rPr>
              <w:t>. pants</w:t>
            </w:r>
          </w:p>
        </w:tc>
        <w:tc>
          <w:tcPr>
            <w:tcW w:w="818" w:type="pct"/>
          </w:tcPr>
          <w:p w14:paraId="387B3092" w14:textId="5904242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69031260" w14:textId="71D7B0DE"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4F8D7576" w14:textId="77777777" w:rsidTr="00AA71AE">
        <w:trPr>
          <w:tblCellSpacing w:w="20" w:type="dxa"/>
        </w:trPr>
        <w:tc>
          <w:tcPr>
            <w:tcW w:w="1021" w:type="pct"/>
          </w:tcPr>
          <w:p w14:paraId="2A6861AA" w14:textId="24F814DB"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19. punktā izteiktā 15.a panta pirmā daļa</w:t>
            </w:r>
          </w:p>
        </w:tc>
        <w:tc>
          <w:tcPr>
            <w:tcW w:w="896" w:type="pct"/>
            <w:gridSpan w:val="2"/>
          </w:tcPr>
          <w:p w14:paraId="01778609" w14:textId="07AE3864"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Likumprojekta 1</w:t>
            </w:r>
            <w:r w:rsidR="008E5794" w:rsidRPr="00960A52">
              <w:rPr>
                <w:rFonts w:ascii="Times New Roman" w:hAnsi="Times New Roman" w:cs="Times New Roman"/>
                <w:spacing w:val="-3"/>
                <w:sz w:val="24"/>
                <w:szCs w:val="24"/>
              </w:rPr>
              <w:t>7</w:t>
            </w:r>
            <w:r w:rsidRPr="00960A52">
              <w:rPr>
                <w:rFonts w:ascii="Times New Roman" w:hAnsi="Times New Roman" w:cs="Times New Roman"/>
                <w:spacing w:val="-3"/>
                <w:sz w:val="24"/>
                <w:szCs w:val="24"/>
              </w:rPr>
              <w:t xml:space="preserve">. panta ceturtā daļa un </w:t>
            </w:r>
            <w:r w:rsidR="008E5794" w:rsidRPr="00960A52">
              <w:rPr>
                <w:rFonts w:ascii="Times New Roman" w:hAnsi="Times New Roman" w:cs="Times New Roman"/>
                <w:spacing w:val="-3"/>
                <w:sz w:val="24"/>
                <w:szCs w:val="24"/>
              </w:rPr>
              <w:t>26</w:t>
            </w:r>
            <w:r w:rsidRPr="00960A52">
              <w:rPr>
                <w:rFonts w:ascii="Times New Roman" w:hAnsi="Times New Roman" w:cs="Times New Roman"/>
                <w:spacing w:val="-3"/>
                <w:sz w:val="24"/>
                <w:szCs w:val="24"/>
              </w:rPr>
              <w:t>. pants</w:t>
            </w:r>
          </w:p>
        </w:tc>
        <w:tc>
          <w:tcPr>
            <w:tcW w:w="818" w:type="pct"/>
          </w:tcPr>
          <w:p w14:paraId="615DC17D" w14:textId="58FA4206"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64D4B76B" w14:textId="217C75A0"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1A4D70A4" w14:textId="77777777" w:rsidTr="00AA71AE">
        <w:trPr>
          <w:tblCellSpacing w:w="20" w:type="dxa"/>
        </w:trPr>
        <w:tc>
          <w:tcPr>
            <w:tcW w:w="1021" w:type="pct"/>
          </w:tcPr>
          <w:p w14:paraId="1BCC6998" w14:textId="0C12842A"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20. punktā izteiktais 16. panta 4. punkts</w:t>
            </w:r>
          </w:p>
        </w:tc>
        <w:tc>
          <w:tcPr>
            <w:tcW w:w="896" w:type="pct"/>
            <w:gridSpan w:val="2"/>
          </w:tcPr>
          <w:p w14:paraId="0BFBB9C6" w14:textId="41B5F885"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 xml:space="preserve">Likumprojekta </w:t>
            </w:r>
            <w:r w:rsidR="007B3427" w:rsidRPr="00960A52">
              <w:rPr>
                <w:rFonts w:ascii="Times New Roman" w:hAnsi="Times New Roman" w:cs="Times New Roman"/>
                <w:spacing w:val="-3"/>
                <w:sz w:val="24"/>
                <w:szCs w:val="24"/>
              </w:rPr>
              <w:t>23</w:t>
            </w:r>
            <w:r w:rsidRPr="00960A52">
              <w:rPr>
                <w:rFonts w:ascii="Times New Roman" w:hAnsi="Times New Roman" w:cs="Times New Roman"/>
                <w:spacing w:val="-3"/>
                <w:sz w:val="24"/>
                <w:szCs w:val="24"/>
              </w:rPr>
              <w:t>. panta ceturtās daļas otrais punkts</w:t>
            </w:r>
          </w:p>
        </w:tc>
        <w:tc>
          <w:tcPr>
            <w:tcW w:w="818" w:type="pct"/>
          </w:tcPr>
          <w:p w14:paraId="53129454" w14:textId="42734DA8"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0AD14B96" w14:textId="284494D2"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2AB7A4A0" w14:textId="77777777" w:rsidTr="00AA71AE">
        <w:trPr>
          <w:tblCellSpacing w:w="20" w:type="dxa"/>
        </w:trPr>
        <w:tc>
          <w:tcPr>
            <w:tcW w:w="1021" w:type="pct"/>
          </w:tcPr>
          <w:p w14:paraId="61C0FC6A" w14:textId="60E2F46D"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28. punktā izteiktais 27. pants</w:t>
            </w:r>
          </w:p>
        </w:tc>
        <w:tc>
          <w:tcPr>
            <w:tcW w:w="896" w:type="pct"/>
            <w:gridSpan w:val="2"/>
          </w:tcPr>
          <w:p w14:paraId="43A056CF" w14:textId="2C87974C" w:rsidR="00424BE6" w:rsidRPr="00960A52" w:rsidRDefault="00424BE6" w:rsidP="00424BE6">
            <w:pPr>
              <w:rPr>
                <w:rFonts w:ascii="Times New Roman" w:hAnsi="Times New Roman" w:cs="Times New Roman"/>
                <w:spacing w:val="-3"/>
                <w:sz w:val="24"/>
                <w:szCs w:val="24"/>
              </w:rPr>
            </w:pPr>
            <w:r w:rsidRPr="00960A52">
              <w:rPr>
                <w:rFonts w:ascii="Times New Roman" w:eastAsia="Times New Roman" w:hAnsi="Times New Roman" w:cs="Times New Roman"/>
                <w:iCs/>
                <w:sz w:val="24"/>
                <w:szCs w:val="24"/>
                <w:lang w:eastAsia="lv-LV"/>
              </w:rPr>
              <w:t>Latvija šo nosacījumu neizvēlas</w:t>
            </w:r>
          </w:p>
        </w:tc>
        <w:tc>
          <w:tcPr>
            <w:tcW w:w="818" w:type="pct"/>
          </w:tcPr>
          <w:p w14:paraId="792F170A"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1E93E4A7"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40EABBA3" w14:textId="77777777" w:rsidTr="00AA71AE">
        <w:trPr>
          <w:tblCellSpacing w:w="20" w:type="dxa"/>
        </w:trPr>
        <w:tc>
          <w:tcPr>
            <w:tcW w:w="1021" w:type="pct"/>
          </w:tcPr>
          <w:p w14:paraId="19355E58" w14:textId="16D43CD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pielikuma 1. punkts</w:t>
            </w:r>
          </w:p>
        </w:tc>
        <w:tc>
          <w:tcPr>
            <w:tcW w:w="896" w:type="pct"/>
            <w:gridSpan w:val="2"/>
          </w:tcPr>
          <w:p w14:paraId="2F7109BF" w14:textId="7D0BD5E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565BD1" w:rsidRPr="00960A52">
              <w:rPr>
                <w:rFonts w:ascii="Times New Roman" w:eastAsia="Times New Roman" w:hAnsi="Times New Roman" w:cs="Times New Roman"/>
                <w:iCs/>
                <w:sz w:val="24"/>
                <w:szCs w:val="24"/>
                <w:lang w:eastAsia="lv-LV"/>
              </w:rPr>
              <w:t>13</w:t>
            </w:r>
            <w:r w:rsidRPr="00960A52">
              <w:rPr>
                <w:rFonts w:ascii="Times New Roman" w:eastAsia="Times New Roman" w:hAnsi="Times New Roman" w:cs="Times New Roman"/>
                <w:iCs/>
                <w:sz w:val="24"/>
                <w:szCs w:val="24"/>
                <w:lang w:eastAsia="lv-LV"/>
              </w:rPr>
              <w:t>. panta septītā daļa</w:t>
            </w:r>
          </w:p>
        </w:tc>
        <w:tc>
          <w:tcPr>
            <w:tcW w:w="818" w:type="pct"/>
          </w:tcPr>
          <w:p w14:paraId="1E8FAB92" w14:textId="4B37071B"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08B5C8F3" w14:textId="53EE732E"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2554EC32" w14:textId="77777777" w:rsidTr="00AA71AE">
        <w:trPr>
          <w:tblCellSpacing w:w="20" w:type="dxa"/>
        </w:trPr>
        <w:tc>
          <w:tcPr>
            <w:tcW w:w="1021" w:type="pct"/>
          </w:tcPr>
          <w:p w14:paraId="45F6C640" w14:textId="02BE417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pielikuma 2. punkts</w:t>
            </w:r>
          </w:p>
        </w:tc>
        <w:tc>
          <w:tcPr>
            <w:tcW w:w="896" w:type="pct"/>
            <w:gridSpan w:val="2"/>
          </w:tcPr>
          <w:p w14:paraId="2720581F" w14:textId="4A1961EC"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565BD1" w:rsidRPr="00960A52">
              <w:rPr>
                <w:rFonts w:ascii="Times New Roman" w:eastAsia="Times New Roman" w:hAnsi="Times New Roman" w:cs="Times New Roman"/>
                <w:iCs/>
                <w:sz w:val="24"/>
                <w:szCs w:val="24"/>
                <w:lang w:eastAsia="lv-LV"/>
              </w:rPr>
              <w:t>13</w:t>
            </w:r>
            <w:r w:rsidRPr="00960A52">
              <w:rPr>
                <w:rFonts w:ascii="Times New Roman" w:eastAsia="Times New Roman" w:hAnsi="Times New Roman" w:cs="Times New Roman"/>
                <w:iCs/>
                <w:sz w:val="24"/>
                <w:szCs w:val="24"/>
                <w:lang w:eastAsia="lv-LV"/>
              </w:rPr>
              <w:t>. panta ceturtā daļa</w:t>
            </w:r>
          </w:p>
        </w:tc>
        <w:tc>
          <w:tcPr>
            <w:tcW w:w="818" w:type="pct"/>
          </w:tcPr>
          <w:p w14:paraId="1EE1730F" w14:textId="19187D2A"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4A07B91A" w14:textId="7DC5950F"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0B7B2188" w14:textId="77777777" w:rsidTr="00AA71AE">
        <w:trPr>
          <w:tblCellSpacing w:w="20" w:type="dxa"/>
        </w:trPr>
        <w:tc>
          <w:tcPr>
            <w:tcW w:w="1021" w:type="pct"/>
          </w:tcPr>
          <w:p w14:paraId="36A39F77" w14:textId="4C2DE1B4"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pielikuma 3. punkts</w:t>
            </w:r>
          </w:p>
        </w:tc>
        <w:tc>
          <w:tcPr>
            <w:tcW w:w="896" w:type="pct"/>
            <w:gridSpan w:val="2"/>
          </w:tcPr>
          <w:p w14:paraId="3E297C43" w14:textId="4ACE6955"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565BD1" w:rsidRPr="00960A52">
              <w:rPr>
                <w:rFonts w:ascii="Times New Roman" w:eastAsia="Times New Roman" w:hAnsi="Times New Roman" w:cs="Times New Roman"/>
                <w:iCs/>
                <w:sz w:val="24"/>
                <w:szCs w:val="24"/>
                <w:lang w:eastAsia="lv-LV"/>
              </w:rPr>
              <w:t>13</w:t>
            </w:r>
            <w:r w:rsidRPr="00960A52">
              <w:rPr>
                <w:rFonts w:ascii="Times New Roman" w:eastAsia="Times New Roman" w:hAnsi="Times New Roman" w:cs="Times New Roman"/>
                <w:iCs/>
                <w:sz w:val="24"/>
                <w:szCs w:val="24"/>
                <w:lang w:eastAsia="lv-LV"/>
              </w:rPr>
              <w:t>. panta trešā daļa</w:t>
            </w:r>
          </w:p>
        </w:tc>
        <w:tc>
          <w:tcPr>
            <w:tcW w:w="818" w:type="pct"/>
          </w:tcPr>
          <w:p w14:paraId="5890DC9F" w14:textId="5B866C61"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486CA823" w14:textId="3BC1648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Stingrākas prasības</w:t>
            </w:r>
          </w:p>
        </w:tc>
      </w:tr>
      <w:tr w:rsidR="00674F5F" w:rsidRPr="00960A52" w14:paraId="72F62D1A" w14:textId="77777777" w:rsidTr="00AA71AE">
        <w:trPr>
          <w:tblCellSpacing w:w="20" w:type="dxa"/>
        </w:trPr>
        <w:tc>
          <w:tcPr>
            <w:tcW w:w="1021" w:type="pct"/>
          </w:tcPr>
          <w:p w14:paraId="6C6485E6" w14:textId="47A181E9"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pielikuma 4. punkts</w:t>
            </w:r>
          </w:p>
        </w:tc>
        <w:tc>
          <w:tcPr>
            <w:tcW w:w="896" w:type="pct"/>
            <w:gridSpan w:val="2"/>
          </w:tcPr>
          <w:p w14:paraId="6771C888" w14:textId="1542A19C"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565BD1" w:rsidRPr="00960A52">
              <w:rPr>
                <w:rFonts w:ascii="Times New Roman" w:eastAsia="Times New Roman" w:hAnsi="Times New Roman" w:cs="Times New Roman"/>
                <w:iCs/>
                <w:sz w:val="24"/>
                <w:szCs w:val="24"/>
                <w:lang w:eastAsia="lv-LV"/>
              </w:rPr>
              <w:t>13</w:t>
            </w:r>
            <w:r w:rsidRPr="00960A52">
              <w:rPr>
                <w:rFonts w:ascii="Times New Roman" w:eastAsia="Times New Roman" w:hAnsi="Times New Roman" w:cs="Times New Roman"/>
                <w:iCs/>
                <w:sz w:val="24"/>
                <w:szCs w:val="24"/>
                <w:lang w:eastAsia="lv-LV"/>
              </w:rPr>
              <w:t>. panta sestā daļa</w:t>
            </w:r>
          </w:p>
        </w:tc>
        <w:tc>
          <w:tcPr>
            <w:tcW w:w="818" w:type="pct"/>
          </w:tcPr>
          <w:p w14:paraId="1327039E" w14:textId="4EF8A0F3"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5AC281B0" w14:textId="1FF44920"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4BF4D02D" w14:textId="77777777" w:rsidTr="00AA71AE">
        <w:trPr>
          <w:tblCellSpacing w:w="20" w:type="dxa"/>
        </w:trPr>
        <w:tc>
          <w:tcPr>
            <w:tcW w:w="1021" w:type="pct"/>
          </w:tcPr>
          <w:p w14:paraId="44FC38CF" w14:textId="07E79FB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pielikuma 5. punkts</w:t>
            </w:r>
          </w:p>
        </w:tc>
        <w:tc>
          <w:tcPr>
            <w:tcW w:w="896" w:type="pct"/>
            <w:gridSpan w:val="2"/>
          </w:tcPr>
          <w:p w14:paraId="1B1C2BBA" w14:textId="383E8AEE"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565BD1" w:rsidRPr="00960A52">
              <w:rPr>
                <w:rFonts w:ascii="Times New Roman" w:eastAsia="Times New Roman" w:hAnsi="Times New Roman" w:cs="Times New Roman"/>
                <w:iCs/>
                <w:sz w:val="24"/>
                <w:szCs w:val="24"/>
                <w:lang w:eastAsia="lv-LV"/>
              </w:rPr>
              <w:t>13</w:t>
            </w:r>
            <w:r w:rsidRPr="00960A52">
              <w:rPr>
                <w:rFonts w:ascii="Times New Roman" w:eastAsia="Times New Roman" w:hAnsi="Times New Roman" w:cs="Times New Roman"/>
                <w:iCs/>
                <w:sz w:val="24"/>
                <w:szCs w:val="24"/>
                <w:lang w:eastAsia="lv-LV"/>
              </w:rPr>
              <w:t>. panta piektā daļa</w:t>
            </w:r>
          </w:p>
        </w:tc>
        <w:tc>
          <w:tcPr>
            <w:tcW w:w="818" w:type="pct"/>
          </w:tcPr>
          <w:p w14:paraId="22C63FD6" w14:textId="334370B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2A8BB03D" w14:textId="79A6210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0D664BDB" w14:textId="77777777" w:rsidTr="00AA71AE">
        <w:trPr>
          <w:tblCellSpacing w:w="20" w:type="dxa"/>
        </w:trPr>
        <w:tc>
          <w:tcPr>
            <w:tcW w:w="1021" w:type="pct"/>
          </w:tcPr>
          <w:p w14:paraId="06872B60" w14:textId="01EA3F3E"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pielikuma 6. punkts un I pielikuma pēdējā rinda (par aviāciju)</w:t>
            </w:r>
          </w:p>
        </w:tc>
        <w:tc>
          <w:tcPr>
            <w:tcW w:w="896" w:type="pct"/>
            <w:gridSpan w:val="2"/>
          </w:tcPr>
          <w:p w14:paraId="0A97A59F" w14:textId="4D3C5CA4"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Likumprojekta 2. pielikums</w:t>
            </w:r>
          </w:p>
        </w:tc>
        <w:tc>
          <w:tcPr>
            <w:tcW w:w="818" w:type="pct"/>
          </w:tcPr>
          <w:p w14:paraId="76B96A86" w14:textId="3D478ED8"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42388580" w14:textId="754DB932"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6F0F552B" w14:textId="77777777" w:rsidTr="00AA71AE">
        <w:trPr>
          <w:tblCellSpacing w:w="20" w:type="dxa"/>
        </w:trPr>
        <w:tc>
          <w:tcPr>
            <w:tcW w:w="1021" w:type="pct"/>
          </w:tcPr>
          <w:p w14:paraId="3E0C1EA7" w14:textId="101F249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I pielikuma pirmās 29 rindas</w:t>
            </w:r>
          </w:p>
        </w:tc>
        <w:tc>
          <w:tcPr>
            <w:tcW w:w="896" w:type="pct"/>
            <w:gridSpan w:val="2"/>
          </w:tcPr>
          <w:p w14:paraId="7200BE1D" w14:textId="43310482"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Likumprojekta 1. pielikums</w:t>
            </w:r>
          </w:p>
        </w:tc>
        <w:tc>
          <w:tcPr>
            <w:tcW w:w="818" w:type="pct"/>
          </w:tcPr>
          <w:p w14:paraId="218A4963" w14:textId="21C5C767"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512E0F57" w14:textId="3CBC8288"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5FC31664" w14:textId="77777777" w:rsidTr="00AA71AE">
        <w:trPr>
          <w:tblCellSpacing w:w="20" w:type="dxa"/>
        </w:trPr>
        <w:tc>
          <w:tcPr>
            <w:tcW w:w="1021" w:type="pct"/>
          </w:tcPr>
          <w:p w14:paraId="2260DEDE" w14:textId="19A5F2B5" w:rsidR="00424BE6" w:rsidRPr="00960A52" w:rsidRDefault="00424BE6" w:rsidP="00424BE6">
            <w:pPr>
              <w:rPr>
                <w:rFonts w:ascii="Times New Roman" w:eastAsia="Times New Roman" w:hAnsi="Times New Roman" w:cs="Times New Roman"/>
                <w:iCs/>
                <w:sz w:val="24"/>
                <w:szCs w:val="24"/>
                <w:lang w:eastAsia="lv-LV"/>
              </w:rPr>
            </w:pPr>
            <w:proofErr w:type="spellStart"/>
            <w:r w:rsidRPr="00960A52">
              <w:rPr>
                <w:rFonts w:ascii="Times New Roman" w:eastAsia="Times New Roman" w:hAnsi="Times New Roman" w:cs="Times New Roman"/>
                <w:iCs/>
                <w:sz w:val="24"/>
                <w:szCs w:val="24"/>
                <w:lang w:eastAsia="lv-LV"/>
              </w:rPr>
              <w:t>II.b</w:t>
            </w:r>
            <w:proofErr w:type="spellEnd"/>
            <w:r w:rsidRPr="00960A52">
              <w:rPr>
                <w:rFonts w:ascii="Times New Roman" w:eastAsia="Times New Roman" w:hAnsi="Times New Roman" w:cs="Times New Roman"/>
                <w:iCs/>
                <w:sz w:val="24"/>
                <w:szCs w:val="24"/>
                <w:lang w:eastAsia="lv-LV"/>
              </w:rPr>
              <w:t xml:space="preserve"> pielikums</w:t>
            </w:r>
          </w:p>
        </w:tc>
        <w:tc>
          <w:tcPr>
            <w:tcW w:w="896" w:type="pct"/>
            <w:gridSpan w:val="2"/>
          </w:tcPr>
          <w:p w14:paraId="7952AB75" w14:textId="52649B3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565BD1" w:rsidRPr="00960A52">
              <w:rPr>
                <w:rFonts w:ascii="Times New Roman" w:eastAsia="Times New Roman" w:hAnsi="Times New Roman" w:cs="Times New Roman"/>
                <w:iCs/>
                <w:sz w:val="24"/>
                <w:szCs w:val="24"/>
                <w:lang w:eastAsia="lv-LV"/>
              </w:rPr>
              <w:t>36</w:t>
            </w:r>
            <w:r w:rsidRPr="00960A52">
              <w:rPr>
                <w:rFonts w:ascii="Times New Roman" w:eastAsia="Times New Roman" w:hAnsi="Times New Roman" w:cs="Times New Roman"/>
                <w:iCs/>
                <w:sz w:val="24"/>
                <w:szCs w:val="24"/>
                <w:lang w:eastAsia="lv-LV"/>
              </w:rPr>
              <w:t>. pants</w:t>
            </w:r>
          </w:p>
        </w:tc>
        <w:tc>
          <w:tcPr>
            <w:tcW w:w="818" w:type="pct"/>
          </w:tcPr>
          <w:p w14:paraId="7388AC46" w14:textId="60334EBD"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5D45F489" w14:textId="64F33D8F"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15D75FA7" w14:textId="77777777" w:rsidTr="00AA71AE">
        <w:trPr>
          <w:tblCellSpacing w:w="20" w:type="dxa"/>
        </w:trPr>
        <w:tc>
          <w:tcPr>
            <w:tcW w:w="1021" w:type="pct"/>
          </w:tcPr>
          <w:p w14:paraId="712562F7" w14:textId="7678C7B6" w:rsidR="00424BE6" w:rsidRPr="00960A52" w:rsidRDefault="00424BE6" w:rsidP="00424BE6">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Direktīva 2008/101/EK</w:t>
            </w:r>
          </w:p>
        </w:tc>
        <w:tc>
          <w:tcPr>
            <w:tcW w:w="896" w:type="pct"/>
            <w:gridSpan w:val="2"/>
          </w:tcPr>
          <w:p w14:paraId="4252A4C0" w14:textId="77777777" w:rsidR="00424BE6" w:rsidRPr="00960A52" w:rsidRDefault="00424BE6" w:rsidP="00424BE6">
            <w:pPr>
              <w:rPr>
                <w:rFonts w:ascii="Times New Roman" w:eastAsia="Times New Roman" w:hAnsi="Times New Roman" w:cs="Times New Roman"/>
                <w:iCs/>
                <w:sz w:val="24"/>
                <w:szCs w:val="24"/>
                <w:lang w:eastAsia="lv-LV"/>
              </w:rPr>
            </w:pPr>
          </w:p>
        </w:tc>
        <w:tc>
          <w:tcPr>
            <w:tcW w:w="818" w:type="pct"/>
          </w:tcPr>
          <w:p w14:paraId="77873FE0"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1AAA6452"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0FA548DB" w14:textId="77777777" w:rsidTr="00AA71AE">
        <w:trPr>
          <w:tblCellSpacing w:w="20" w:type="dxa"/>
        </w:trPr>
        <w:tc>
          <w:tcPr>
            <w:tcW w:w="1021" w:type="pct"/>
          </w:tcPr>
          <w:p w14:paraId="61011450" w14:textId="51AB6CD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1. panta 3. punkta a) apakšpunktā izteiktais 3. panta b) apakšpunkts</w:t>
            </w:r>
          </w:p>
        </w:tc>
        <w:tc>
          <w:tcPr>
            <w:tcW w:w="896" w:type="pct"/>
            <w:gridSpan w:val="2"/>
          </w:tcPr>
          <w:p w14:paraId="01751C1B" w14:textId="647424A0"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Likumprojekta 1. panta otrā daļa</w:t>
            </w:r>
          </w:p>
        </w:tc>
        <w:tc>
          <w:tcPr>
            <w:tcW w:w="818" w:type="pct"/>
          </w:tcPr>
          <w:p w14:paraId="04C3DF86" w14:textId="3E3668FB"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6962D57F" w14:textId="5FB7EF96"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2DFCB2B5" w14:textId="77777777" w:rsidTr="00AA71AE">
        <w:trPr>
          <w:tblCellSpacing w:w="20" w:type="dxa"/>
        </w:trPr>
        <w:tc>
          <w:tcPr>
            <w:tcW w:w="1021" w:type="pct"/>
          </w:tcPr>
          <w:p w14:paraId="14B72DCC" w14:textId="139E719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3. punkta b) apakšpunktā izteiktais 3. panta o) apakšpunkts</w:t>
            </w:r>
          </w:p>
        </w:tc>
        <w:tc>
          <w:tcPr>
            <w:tcW w:w="896" w:type="pct"/>
            <w:gridSpan w:val="2"/>
          </w:tcPr>
          <w:p w14:paraId="52649DE9" w14:textId="53D2848E"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Likumprojekta 1. panta astotā daļa</w:t>
            </w:r>
          </w:p>
        </w:tc>
        <w:tc>
          <w:tcPr>
            <w:tcW w:w="818" w:type="pct"/>
          </w:tcPr>
          <w:p w14:paraId="790AD353" w14:textId="64FAA2A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2F5A15A2" w14:textId="12D3B621"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0287E5EB" w14:textId="77777777" w:rsidTr="00AA71AE">
        <w:trPr>
          <w:tblCellSpacing w:w="20" w:type="dxa"/>
        </w:trPr>
        <w:tc>
          <w:tcPr>
            <w:tcW w:w="1021" w:type="pct"/>
          </w:tcPr>
          <w:p w14:paraId="4FB26F2B" w14:textId="7B1F6A9C"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3. punkta b) apakšpunktā izteiktais 3. panta p) apakšpunkts</w:t>
            </w:r>
          </w:p>
        </w:tc>
        <w:tc>
          <w:tcPr>
            <w:tcW w:w="896" w:type="pct"/>
            <w:gridSpan w:val="2"/>
          </w:tcPr>
          <w:p w14:paraId="0B5F994B" w14:textId="409D09AA"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Likumprojekta 1. panta sešpadsmitā daļa</w:t>
            </w:r>
          </w:p>
        </w:tc>
        <w:tc>
          <w:tcPr>
            <w:tcW w:w="818" w:type="pct"/>
          </w:tcPr>
          <w:p w14:paraId="6D888F76" w14:textId="2471580A"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2AF48B11" w14:textId="0C209FC7"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4425B920" w14:textId="77777777" w:rsidTr="00AA71AE">
        <w:trPr>
          <w:tblCellSpacing w:w="20" w:type="dxa"/>
        </w:trPr>
        <w:tc>
          <w:tcPr>
            <w:tcW w:w="1021" w:type="pct"/>
          </w:tcPr>
          <w:p w14:paraId="52511183" w14:textId="442AB47C"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3. punkta b) apakšpunktā izteiktais 3. panta q) apakšpunkts</w:t>
            </w:r>
          </w:p>
        </w:tc>
        <w:tc>
          <w:tcPr>
            <w:tcW w:w="896" w:type="pct"/>
            <w:gridSpan w:val="2"/>
          </w:tcPr>
          <w:p w14:paraId="0B19A3B6" w14:textId="78A33CC8"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Likumprojekta </w:t>
            </w:r>
            <w:r w:rsidR="00565BD1" w:rsidRPr="00960A52">
              <w:rPr>
                <w:rFonts w:ascii="Times New Roman" w:eastAsia="Times New Roman" w:hAnsi="Times New Roman" w:cs="Times New Roman"/>
                <w:iCs/>
                <w:sz w:val="24"/>
                <w:szCs w:val="24"/>
                <w:lang w:eastAsia="lv-LV"/>
              </w:rPr>
              <w:t>16</w:t>
            </w:r>
            <w:r w:rsidRPr="00960A52">
              <w:rPr>
                <w:rFonts w:ascii="Times New Roman" w:eastAsia="Times New Roman" w:hAnsi="Times New Roman" w:cs="Times New Roman"/>
                <w:iCs/>
                <w:sz w:val="24"/>
                <w:szCs w:val="24"/>
                <w:lang w:eastAsia="lv-LV"/>
              </w:rPr>
              <w:t>. panta pirmā daļa</w:t>
            </w:r>
          </w:p>
        </w:tc>
        <w:tc>
          <w:tcPr>
            <w:tcW w:w="818" w:type="pct"/>
          </w:tcPr>
          <w:p w14:paraId="71AA3DC7"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2B10F221"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6CDD92D0" w14:textId="77777777" w:rsidTr="00AA71AE">
        <w:trPr>
          <w:tblCellSpacing w:w="20" w:type="dxa"/>
        </w:trPr>
        <w:tc>
          <w:tcPr>
            <w:tcW w:w="1021" w:type="pct"/>
          </w:tcPr>
          <w:p w14:paraId="29684823" w14:textId="0280970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1. panta 3. punkta b) apakšpunktā izteiktais </w:t>
            </w:r>
            <w:r w:rsidRPr="00960A52">
              <w:rPr>
                <w:rFonts w:ascii="Times New Roman" w:hAnsi="Times New Roman" w:cs="Times New Roman"/>
                <w:sz w:val="24"/>
                <w:szCs w:val="24"/>
              </w:rPr>
              <w:t>3.panta r) apakšpunkts</w:t>
            </w:r>
          </w:p>
        </w:tc>
        <w:tc>
          <w:tcPr>
            <w:tcW w:w="896" w:type="pct"/>
            <w:gridSpan w:val="2"/>
          </w:tcPr>
          <w:p w14:paraId="20A43C49" w14:textId="28C0AE52"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z w:val="24"/>
                <w:szCs w:val="24"/>
              </w:rPr>
              <w:t>Likumprojekts 1.panta 2.punkts</w:t>
            </w:r>
          </w:p>
        </w:tc>
        <w:tc>
          <w:tcPr>
            <w:tcW w:w="818" w:type="pct"/>
          </w:tcPr>
          <w:p w14:paraId="57A980A1" w14:textId="155E0A91"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1CB87E9A" w14:textId="540342C2"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04A683B7" w14:textId="77777777" w:rsidTr="00AA71AE">
        <w:trPr>
          <w:tblCellSpacing w:w="20" w:type="dxa"/>
        </w:trPr>
        <w:tc>
          <w:tcPr>
            <w:tcW w:w="1021" w:type="pct"/>
          </w:tcPr>
          <w:p w14:paraId="0B9EEEEB" w14:textId="09F971D9"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4. punktā izteiktais 3.e panta 1.-4. punkts</w:t>
            </w:r>
          </w:p>
        </w:tc>
        <w:tc>
          <w:tcPr>
            <w:tcW w:w="896" w:type="pct"/>
            <w:gridSpan w:val="2"/>
          </w:tcPr>
          <w:p w14:paraId="6B40711B" w14:textId="77009990" w:rsidR="00424BE6" w:rsidRPr="00960A52" w:rsidRDefault="00445BB3"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 xml:space="preserve">Pārņemts ar Ministru kabineta noteikumiem nr. 366 </w:t>
            </w:r>
          </w:p>
        </w:tc>
        <w:tc>
          <w:tcPr>
            <w:tcW w:w="818" w:type="pct"/>
          </w:tcPr>
          <w:p w14:paraId="223FFA71"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0B778E9B"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7BF189CF" w14:textId="77777777" w:rsidTr="00AA71AE">
        <w:trPr>
          <w:tblCellSpacing w:w="20" w:type="dxa"/>
        </w:trPr>
        <w:tc>
          <w:tcPr>
            <w:tcW w:w="1021" w:type="pct"/>
          </w:tcPr>
          <w:p w14:paraId="512D4221" w14:textId="13371B91"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4. punktā izteiktais 3.e panta 5. punkts</w:t>
            </w:r>
          </w:p>
        </w:tc>
        <w:tc>
          <w:tcPr>
            <w:tcW w:w="896" w:type="pct"/>
            <w:gridSpan w:val="2"/>
          </w:tcPr>
          <w:p w14:paraId="504EC048" w14:textId="295FC084"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565BD1" w:rsidRPr="00960A52">
              <w:rPr>
                <w:rFonts w:ascii="Times New Roman" w:hAnsi="Times New Roman" w:cs="Times New Roman"/>
                <w:sz w:val="24"/>
                <w:szCs w:val="24"/>
              </w:rPr>
              <w:t>19</w:t>
            </w:r>
            <w:r w:rsidRPr="00960A52">
              <w:rPr>
                <w:rFonts w:ascii="Times New Roman" w:hAnsi="Times New Roman" w:cs="Times New Roman"/>
                <w:sz w:val="24"/>
                <w:szCs w:val="24"/>
              </w:rPr>
              <w:t>. panta ceturtā daļa</w:t>
            </w:r>
          </w:p>
        </w:tc>
        <w:tc>
          <w:tcPr>
            <w:tcW w:w="818" w:type="pct"/>
          </w:tcPr>
          <w:p w14:paraId="78337141" w14:textId="68645EB6"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688CC86A" w14:textId="6D925790"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17C16731" w14:textId="77777777" w:rsidTr="00AA71AE">
        <w:trPr>
          <w:tblCellSpacing w:w="20" w:type="dxa"/>
        </w:trPr>
        <w:tc>
          <w:tcPr>
            <w:tcW w:w="1021" w:type="pct"/>
          </w:tcPr>
          <w:p w14:paraId="3B4CE96B" w14:textId="799DB0E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4. punktā izteiktais 3.f panta 1.-4. punkts un 3.f panta 7. punkts</w:t>
            </w:r>
          </w:p>
        </w:tc>
        <w:tc>
          <w:tcPr>
            <w:tcW w:w="896" w:type="pct"/>
            <w:gridSpan w:val="2"/>
          </w:tcPr>
          <w:p w14:paraId="10A37DBF" w14:textId="6D101AAD" w:rsidR="00424BE6" w:rsidRPr="00960A52" w:rsidRDefault="00445BB3"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 xml:space="preserve">Pārņemts ar Ministru kabineta noteikumiem nr. 366 </w:t>
            </w:r>
          </w:p>
        </w:tc>
        <w:tc>
          <w:tcPr>
            <w:tcW w:w="818" w:type="pct"/>
          </w:tcPr>
          <w:p w14:paraId="6B1BD3FD"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25A07551"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6D3230D8" w14:textId="77777777" w:rsidTr="00AA71AE">
        <w:trPr>
          <w:tblCellSpacing w:w="20" w:type="dxa"/>
        </w:trPr>
        <w:tc>
          <w:tcPr>
            <w:tcW w:w="1021" w:type="pct"/>
          </w:tcPr>
          <w:p w14:paraId="14D14F91" w14:textId="7C7078B9"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1. panta 4. punktā izteiktais </w:t>
            </w:r>
            <w:r w:rsidRPr="00960A52">
              <w:rPr>
                <w:rFonts w:ascii="Times New Roman" w:eastAsia="Times New Roman" w:hAnsi="Times New Roman" w:cs="Times New Roman"/>
                <w:iCs/>
                <w:sz w:val="24"/>
                <w:szCs w:val="24"/>
                <w:lang w:eastAsia="lv-LV"/>
              </w:rPr>
              <w:lastRenderedPageBreak/>
              <w:t>3.f panta 8. punkts</w:t>
            </w:r>
          </w:p>
        </w:tc>
        <w:tc>
          <w:tcPr>
            <w:tcW w:w="896" w:type="pct"/>
            <w:gridSpan w:val="2"/>
          </w:tcPr>
          <w:p w14:paraId="3CE61E01" w14:textId="368F6BD2"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lastRenderedPageBreak/>
              <w:t xml:space="preserve">Likumprojekta </w:t>
            </w:r>
            <w:r w:rsidR="00565BD1" w:rsidRPr="00960A52">
              <w:rPr>
                <w:rFonts w:ascii="Times New Roman" w:hAnsi="Times New Roman" w:cs="Times New Roman"/>
                <w:sz w:val="24"/>
                <w:szCs w:val="24"/>
              </w:rPr>
              <w:t>34</w:t>
            </w:r>
            <w:r w:rsidRPr="00960A52">
              <w:rPr>
                <w:rFonts w:ascii="Times New Roman" w:hAnsi="Times New Roman" w:cs="Times New Roman"/>
                <w:sz w:val="24"/>
                <w:szCs w:val="24"/>
              </w:rPr>
              <w:t xml:space="preserve">. panta </w:t>
            </w:r>
            <w:r w:rsidRPr="00960A52">
              <w:rPr>
                <w:rFonts w:ascii="Times New Roman" w:hAnsi="Times New Roman" w:cs="Times New Roman"/>
                <w:sz w:val="24"/>
                <w:szCs w:val="24"/>
              </w:rPr>
              <w:lastRenderedPageBreak/>
              <w:t xml:space="preserve">pirmā daļa un </w:t>
            </w:r>
            <w:r w:rsidR="00565BD1" w:rsidRPr="00960A52">
              <w:rPr>
                <w:rFonts w:ascii="Times New Roman" w:hAnsi="Times New Roman" w:cs="Times New Roman"/>
                <w:sz w:val="24"/>
                <w:szCs w:val="24"/>
              </w:rPr>
              <w:t>35</w:t>
            </w:r>
            <w:r w:rsidRPr="00960A52">
              <w:rPr>
                <w:rFonts w:ascii="Times New Roman" w:hAnsi="Times New Roman" w:cs="Times New Roman"/>
                <w:sz w:val="24"/>
                <w:szCs w:val="24"/>
              </w:rPr>
              <w:t>. pants</w:t>
            </w:r>
          </w:p>
        </w:tc>
        <w:tc>
          <w:tcPr>
            <w:tcW w:w="818" w:type="pct"/>
          </w:tcPr>
          <w:p w14:paraId="6319EC45"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748A0016"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1EEB34FD" w14:textId="77777777" w:rsidTr="00AA71AE">
        <w:trPr>
          <w:tblCellSpacing w:w="20" w:type="dxa"/>
        </w:trPr>
        <w:tc>
          <w:tcPr>
            <w:tcW w:w="1021" w:type="pct"/>
          </w:tcPr>
          <w:p w14:paraId="06D6CF3E" w14:textId="12B0FE89"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4. punktā izteiktais 3.g pants</w:t>
            </w:r>
          </w:p>
        </w:tc>
        <w:tc>
          <w:tcPr>
            <w:tcW w:w="896" w:type="pct"/>
            <w:gridSpan w:val="2"/>
          </w:tcPr>
          <w:p w14:paraId="79D94467" w14:textId="37283207"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6340A4" w:rsidRPr="00960A52">
              <w:rPr>
                <w:rFonts w:ascii="Times New Roman" w:hAnsi="Times New Roman" w:cs="Times New Roman"/>
                <w:sz w:val="24"/>
                <w:szCs w:val="24"/>
              </w:rPr>
              <w:t>17</w:t>
            </w:r>
            <w:r w:rsidRPr="00960A52">
              <w:rPr>
                <w:rFonts w:ascii="Times New Roman" w:hAnsi="Times New Roman" w:cs="Times New Roman"/>
                <w:sz w:val="24"/>
                <w:szCs w:val="24"/>
              </w:rPr>
              <w:t>. panta otrā un trešā daļa</w:t>
            </w:r>
          </w:p>
        </w:tc>
        <w:tc>
          <w:tcPr>
            <w:tcW w:w="818" w:type="pct"/>
          </w:tcPr>
          <w:p w14:paraId="1F221D2E" w14:textId="6FB46ECD"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7AC627A1" w14:textId="59CC4A19"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240CF092" w14:textId="77777777" w:rsidTr="00AA71AE">
        <w:trPr>
          <w:tblCellSpacing w:w="20" w:type="dxa"/>
        </w:trPr>
        <w:tc>
          <w:tcPr>
            <w:tcW w:w="1021" w:type="pct"/>
          </w:tcPr>
          <w:p w14:paraId="6A01DF0F" w14:textId="0071AD6A"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10. punkta a) apakšpunktā izteiktais 12. panta 2. punkts</w:t>
            </w:r>
          </w:p>
        </w:tc>
        <w:tc>
          <w:tcPr>
            <w:tcW w:w="896" w:type="pct"/>
            <w:gridSpan w:val="2"/>
          </w:tcPr>
          <w:p w14:paraId="64D724FA" w14:textId="1C140F1C"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6340A4" w:rsidRPr="00960A52">
              <w:rPr>
                <w:rFonts w:ascii="Times New Roman" w:hAnsi="Times New Roman" w:cs="Times New Roman"/>
                <w:sz w:val="24"/>
                <w:szCs w:val="24"/>
              </w:rPr>
              <w:t>20</w:t>
            </w:r>
            <w:r w:rsidRPr="00960A52">
              <w:rPr>
                <w:rFonts w:ascii="Times New Roman" w:hAnsi="Times New Roman" w:cs="Times New Roman"/>
                <w:sz w:val="24"/>
                <w:szCs w:val="24"/>
              </w:rPr>
              <w:t>. panta trešā daļa</w:t>
            </w:r>
          </w:p>
        </w:tc>
        <w:tc>
          <w:tcPr>
            <w:tcW w:w="818" w:type="pct"/>
          </w:tcPr>
          <w:p w14:paraId="2CB2858E" w14:textId="0846921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57BA604B" w14:textId="165EE521"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021598C7" w14:textId="77777777" w:rsidTr="00AA71AE">
        <w:trPr>
          <w:tblCellSpacing w:w="20" w:type="dxa"/>
        </w:trPr>
        <w:tc>
          <w:tcPr>
            <w:tcW w:w="1021" w:type="pct"/>
          </w:tcPr>
          <w:p w14:paraId="2EED35D3" w14:textId="277D5DBB"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10. punkta b) un c) apakšpunktos izteiktais 12. panta 2.a un 3. punkts</w:t>
            </w:r>
          </w:p>
        </w:tc>
        <w:tc>
          <w:tcPr>
            <w:tcW w:w="896" w:type="pct"/>
            <w:gridSpan w:val="2"/>
          </w:tcPr>
          <w:p w14:paraId="5D36A6E8" w14:textId="48947379"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F809E7" w:rsidRPr="00960A52">
              <w:rPr>
                <w:rFonts w:ascii="Times New Roman" w:hAnsi="Times New Roman" w:cs="Times New Roman"/>
                <w:sz w:val="24"/>
                <w:szCs w:val="24"/>
              </w:rPr>
              <w:t>20</w:t>
            </w:r>
            <w:r w:rsidRPr="00960A52">
              <w:rPr>
                <w:rFonts w:ascii="Times New Roman" w:hAnsi="Times New Roman" w:cs="Times New Roman"/>
                <w:sz w:val="24"/>
                <w:szCs w:val="24"/>
              </w:rPr>
              <w:t>. panta ceturtā daļa</w:t>
            </w:r>
          </w:p>
        </w:tc>
        <w:tc>
          <w:tcPr>
            <w:tcW w:w="818" w:type="pct"/>
          </w:tcPr>
          <w:p w14:paraId="14AE0885" w14:textId="4CF7AAB7"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7389A1EB" w14:textId="545D19A1"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4250F9E2" w14:textId="77777777" w:rsidTr="00AA71AE">
        <w:trPr>
          <w:tblCellSpacing w:w="20" w:type="dxa"/>
        </w:trPr>
        <w:tc>
          <w:tcPr>
            <w:tcW w:w="1021" w:type="pct"/>
          </w:tcPr>
          <w:p w14:paraId="311E2283" w14:textId="2BB7FF99"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13. punktā izteiktā 15. panta pirmā rindkopa</w:t>
            </w:r>
          </w:p>
        </w:tc>
        <w:tc>
          <w:tcPr>
            <w:tcW w:w="896" w:type="pct"/>
            <w:gridSpan w:val="2"/>
          </w:tcPr>
          <w:p w14:paraId="6C1EC4DE" w14:textId="021EBBAF" w:rsidR="00424BE6" w:rsidRPr="00960A52" w:rsidRDefault="00424BE6" w:rsidP="00674F5F">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F809E7" w:rsidRPr="00960A52">
              <w:rPr>
                <w:rFonts w:ascii="Times New Roman" w:hAnsi="Times New Roman" w:cs="Times New Roman"/>
                <w:sz w:val="24"/>
                <w:szCs w:val="24"/>
              </w:rPr>
              <w:t>17</w:t>
            </w:r>
            <w:r w:rsidRPr="00960A52">
              <w:rPr>
                <w:rFonts w:ascii="Times New Roman" w:hAnsi="Times New Roman" w:cs="Times New Roman"/>
                <w:sz w:val="24"/>
                <w:szCs w:val="24"/>
              </w:rPr>
              <w:t>. panta piektā un septītā daļa</w:t>
            </w:r>
            <w:r w:rsidR="00674F5F" w:rsidRPr="00960A52">
              <w:rPr>
                <w:rFonts w:ascii="Times New Roman" w:hAnsi="Times New Roman" w:cs="Times New Roman"/>
                <w:sz w:val="24"/>
                <w:szCs w:val="24"/>
              </w:rPr>
              <w:t xml:space="preserve">, kā arī pārņemts </w:t>
            </w:r>
            <w:r w:rsidR="00674F5F" w:rsidRPr="00960A52">
              <w:rPr>
                <w:rFonts w:ascii="Times New Roman" w:eastAsia="Times New Roman" w:hAnsi="Times New Roman" w:cs="Times New Roman"/>
                <w:iCs/>
                <w:sz w:val="24"/>
                <w:szCs w:val="24"/>
                <w:lang w:eastAsia="lv-LV"/>
              </w:rPr>
              <w:t>ar Ministru kabineta noteikumiem nr. 366 un nr. 769</w:t>
            </w:r>
          </w:p>
        </w:tc>
        <w:tc>
          <w:tcPr>
            <w:tcW w:w="818" w:type="pct"/>
          </w:tcPr>
          <w:p w14:paraId="73736B36" w14:textId="71FCF92C"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2DE4EC7B" w14:textId="77777777"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22345EA4" w14:textId="77777777" w:rsidTr="00AA71AE">
        <w:trPr>
          <w:tblCellSpacing w:w="20" w:type="dxa"/>
        </w:trPr>
        <w:tc>
          <w:tcPr>
            <w:tcW w:w="1021" w:type="pct"/>
          </w:tcPr>
          <w:p w14:paraId="20161D88" w14:textId="5BE1CCEA"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13. punktā izteiktā 15. panta otrā rindkopa</w:t>
            </w:r>
          </w:p>
        </w:tc>
        <w:tc>
          <w:tcPr>
            <w:tcW w:w="896" w:type="pct"/>
            <w:gridSpan w:val="2"/>
          </w:tcPr>
          <w:p w14:paraId="0B77AEBF" w14:textId="7012CA11"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F809E7" w:rsidRPr="00960A52">
              <w:rPr>
                <w:rFonts w:ascii="Times New Roman" w:hAnsi="Times New Roman" w:cs="Times New Roman"/>
                <w:sz w:val="24"/>
                <w:szCs w:val="24"/>
              </w:rPr>
              <w:t>17</w:t>
            </w:r>
            <w:r w:rsidRPr="00960A52">
              <w:rPr>
                <w:rFonts w:ascii="Times New Roman" w:hAnsi="Times New Roman" w:cs="Times New Roman"/>
                <w:sz w:val="24"/>
                <w:szCs w:val="24"/>
              </w:rPr>
              <w:t>. panta astotā un devītā daļa</w:t>
            </w:r>
          </w:p>
        </w:tc>
        <w:tc>
          <w:tcPr>
            <w:tcW w:w="818" w:type="pct"/>
          </w:tcPr>
          <w:p w14:paraId="09777BAE" w14:textId="3240B7E9"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47D06EB8" w14:textId="77DC4088"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3AF5178C" w14:textId="77777777" w:rsidTr="00AA71AE">
        <w:trPr>
          <w:tblCellSpacing w:w="20" w:type="dxa"/>
        </w:trPr>
        <w:tc>
          <w:tcPr>
            <w:tcW w:w="1021" w:type="pct"/>
          </w:tcPr>
          <w:p w14:paraId="56CE0914" w14:textId="68C3CC79"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14. punkta b) apakšpunktā izteiktais 16. panta 2. punkts</w:t>
            </w:r>
          </w:p>
        </w:tc>
        <w:tc>
          <w:tcPr>
            <w:tcW w:w="896" w:type="pct"/>
            <w:gridSpan w:val="2"/>
          </w:tcPr>
          <w:p w14:paraId="393F2EE4" w14:textId="1BDECF70"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F809E7" w:rsidRPr="00960A52">
              <w:rPr>
                <w:rFonts w:ascii="Times New Roman" w:hAnsi="Times New Roman" w:cs="Times New Roman"/>
                <w:sz w:val="24"/>
                <w:szCs w:val="24"/>
              </w:rPr>
              <w:t>23</w:t>
            </w:r>
            <w:r w:rsidRPr="00960A52">
              <w:rPr>
                <w:rFonts w:ascii="Times New Roman" w:hAnsi="Times New Roman" w:cs="Times New Roman"/>
                <w:sz w:val="24"/>
                <w:szCs w:val="24"/>
              </w:rPr>
              <w:t>. panta ceturtās daļas pirmais teikums</w:t>
            </w:r>
          </w:p>
        </w:tc>
        <w:tc>
          <w:tcPr>
            <w:tcW w:w="818" w:type="pct"/>
          </w:tcPr>
          <w:p w14:paraId="47F6A683" w14:textId="2114C13A"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5C5EC695" w14:textId="34458F7C"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221D55D4" w14:textId="77777777" w:rsidTr="00AA71AE">
        <w:trPr>
          <w:tblCellSpacing w:w="20" w:type="dxa"/>
        </w:trPr>
        <w:tc>
          <w:tcPr>
            <w:tcW w:w="1021" w:type="pct"/>
          </w:tcPr>
          <w:p w14:paraId="638F9E00" w14:textId="3AC53CD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14. punkta b) apakšpunktā izteiktais 16. panta 3. punkts</w:t>
            </w:r>
          </w:p>
        </w:tc>
        <w:tc>
          <w:tcPr>
            <w:tcW w:w="896" w:type="pct"/>
            <w:gridSpan w:val="2"/>
          </w:tcPr>
          <w:p w14:paraId="17AD6468" w14:textId="4DC8BD66"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F809E7" w:rsidRPr="00960A52">
              <w:rPr>
                <w:rFonts w:ascii="Times New Roman" w:hAnsi="Times New Roman" w:cs="Times New Roman"/>
                <w:sz w:val="24"/>
                <w:szCs w:val="24"/>
              </w:rPr>
              <w:t>23</w:t>
            </w:r>
            <w:r w:rsidRPr="00960A52">
              <w:rPr>
                <w:rFonts w:ascii="Times New Roman" w:hAnsi="Times New Roman" w:cs="Times New Roman"/>
                <w:sz w:val="24"/>
                <w:szCs w:val="24"/>
              </w:rPr>
              <w:t>. panta ceturtās daļas a) daļa</w:t>
            </w:r>
          </w:p>
        </w:tc>
        <w:tc>
          <w:tcPr>
            <w:tcW w:w="818" w:type="pct"/>
          </w:tcPr>
          <w:p w14:paraId="71F1ADAA" w14:textId="2B2344EE"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Pārņemts pilnībā</w:t>
            </w:r>
          </w:p>
        </w:tc>
        <w:tc>
          <w:tcPr>
            <w:tcW w:w="2158" w:type="pct"/>
          </w:tcPr>
          <w:p w14:paraId="5FA04253" w14:textId="03183934"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3E83233B" w14:textId="77777777" w:rsidTr="00AA71AE">
        <w:trPr>
          <w:tblCellSpacing w:w="20" w:type="dxa"/>
        </w:trPr>
        <w:tc>
          <w:tcPr>
            <w:tcW w:w="1021" w:type="pct"/>
          </w:tcPr>
          <w:p w14:paraId="07609706" w14:textId="3E35E904"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1. panta 14. punkta c) apakšpunktā izteiktais </w:t>
            </w:r>
            <w:r w:rsidRPr="00960A52">
              <w:rPr>
                <w:rFonts w:ascii="Times New Roman" w:eastAsia="Times New Roman" w:hAnsi="Times New Roman" w:cs="Times New Roman"/>
                <w:iCs/>
                <w:sz w:val="24"/>
                <w:szCs w:val="24"/>
                <w:lang w:eastAsia="lv-LV"/>
              </w:rPr>
              <w:lastRenderedPageBreak/>
              <w:t>16. panta 5. punkts</w:t>
            </w:r>
          </w:p>
        </w:tc>
        <w:tc>
          <w:tcPr>
            <w:tcW w:w="896" w:type="pct"/>
            <w:gridSpan w:val="2"/>
          </w:tcPr>
          <w:p w14:paraId="05B3AC12" w14:textId="2916D75C"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lastRenderedPageBreak/>
              <w:t xml:space="preserve">Likumprojekta </w:t>
            </w:r>
            <w:r w:rsidR="002478B0" w:rsidRPr="00960A52">
              <w:rPr>
                <w:rFonts w:ascii="Times New Roman" w:hAnsi="Times New Roman" w:cs="Times New Roman"/>
                <w:sz w:val="24"/>
                <w:szCs w:val="24"/>
              </w:rPr>
              <w:t>32</w:t>
            </w:r>
            <w:r w:rsidRPr="00960A52">
              <w:rPr>
                <w:rFonts w:ascii="Times New Roman" w:hAnsi="Times New Roman" w:cs="Times New Roman"/>
                <w:sz w:val="24"/>
                <w:szCs w:val="24"/>
              </w:rPr>
              <w:t>. panta ceturtā daļa</w:t>
            </w:r>
          </w:p>
          <w:p w14:paraId="5ADB80DE" w14:textId="77777777" w:rsidR="00424BE6" w:rsidRPr="00960A52" w:rsidRDefault="00424BE6" w:rsidP="00424BE6">
            <w:pPr>
              <w:rPr>
                <w:rFonts w:ascii="Times New Roman" w:hAnsi="Times New Roman" w:cs="Times New Roman"/>
                <w:sz w:val="24"/>
                <w:szCs w:val="24"/>
              </w:rPr>
            </w:pPr>
          </w:p>
          <w:p w14:paraId="1F8E630D" w14:textId="016DD16C" w:rsidR="00424BE6" w:rsidRPr="00960A52" w:rsidRDefault="00424BE6" w:rsidP="00424BE6">
            <w:pPr>
              <w:rPr>
                <w:rFonts w:ascii="Times New Roman" w:hAnsi="Times New Roman" w:cs="Times New Roman"/>
                <w:sz w:val="24"/>
                <w:szCs w:val="24"/>
              </w:rPr>
            </w:pPr>
          </w:p>
        </w:tc>
        <w:tc>
          <w:tcPr>
            <w:tcW w:w="818" w:type="pct"/>
          </w:tcPr>
          <w:p w14:paraId="347AA118" w14:textId="53E962A0"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lastRenderedPageBreak/>
              <w:t>Pārņemts pilnībā</w:t>
            </w:r>
          </w:p>
        </w:tc>
        <w:tc>
          <w:tcPr>
            <w:tcW w:w="2158" w:type="pct"/>
          </w:tcPr>
          <w:p w14:paraId="5F82F879" w14:textId="3B79898A"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79D55C69" w14:textId="77777777" w:rsidTr="00AA71AE">
        <w:trPr>
          <w:tblCellSpacing w:w="20" w:type="dxa"/>
        </w:trPr>
        <w:tc>
          <w:tcPr>
            <w:tcW w:w="1021" w:type="pct"/>
          </w:tcPr>
          <w:p w14:paraId="7B4E18ED" w14:textId="7527672B"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14. punkta c) apakšpunktā izteiktais 16. panta 11. punkts</w:t>
            </w:r>
          </w:p>
        </w:tc>
        <w:tc>
          <w:tcPr>
            <w:tcW w:w="896" w:type="pct"/>
            <w:gridSpan w:val="2"/>
          </w:tcPr>
          <w:p w14:paraId="7E1F2538" w14:textId="6D07D09B" w:rsidR="00424BE6" w:rsidRPr="00960A52" w:rsidRDefault="00674F5F"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 xml:space="preserve">Pārņemts ar Ministru kabineta noteikumiem nr. 366 </w:t>
            </w:r>
            <w:r w:rsidRPr="00960A52">
              <w:rPr>
                <w:rFonts w:ascii="Times New Roman" w:hAnsi="Times New Roman" w:cs="Times New Roman"/>
                <w:sz w:val="24"/>
                <w:szCs w:val="24"/>
              </w:rPr>
              <w:t xml:space="preserve"> </w:t>
            </w:r>
          </w:p>
        </w:tc>
        <w:tc>
          <w:tcPr>
            <w:tcW w:w="818" w:type="pct"/>
          </w:tcPr>
          <w:p w14:paraId="0BE3CF8E"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3D9E37F4"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1194A001" w14:textId="77777777" w:rsidTr="00AA71AE">
        <w:trPr>
          <w:tblCellSpacing w:w="20" w:type="dxa"/>
        </w:trPr>
        <w:tc>
          <w:tcPr>
            <w:tcW w:w="1021" w:type="pct"/>
          </w:tcPr>
          <w:p w14:paraId="73C7465C" w14:textId="39AEB3CB"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15. punktā izteiktais 18.a panta 1. punkts</w:t>
            </w:r>
          </w:p>
        </w:tc>
        <w:tc>
          <w:tcPr>
            <w:tcW w:w="896" w:type="pct"/>
            <w:gridSpan w:val="2"/>
          </w:tcPr>
          <w:p w14:paraId="3EE32198" w14:textId="6C50AE13"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2478B0" w:rsidRPr="00960A52">
              <w:rPr>
                <w:rFonts w:ascii="Times New Roman" w:hAnsi="Times New Roman" w:cs="Times New Roman"/>
                <w:sz w:val="24"/>
                <w:szCs w:val="24"/>
              </w:rPr>
              <w:t>16</w:t>
            </w:r>
            <w:r w:rsidRPr="00960A52">
              <w:rPr>
                <w:rFonts w:ascii="Times New Roman" w:hAnsi="Times New Roman" w:cs="Times New Roman"/>
                <w:sz w:val="24"/>
                <w:szCs w:val="24"/>
              </w:rPr>
              <w:t>. panta pirmā daļa</w:t>
            </w:r>
          </w:p>
        </w:tc>
        <w:tc>
          <w:tcPr>
            <w:tcW w:w="818" w:type="pct"/>
          </w:tcPr>
          <w:p w14:paraId="2A8CACE5" w14:textId="05249000"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pārņemts pilnībā</w:t>
            </w:r>
          </w:p>
        </w:tc>
        <w:tc>
          <w:tcPr>
            <w:tcW w:w="2158" w:type="pct"/>
          </w:tcPr>
          <w:p w14:paraId="71D19D83" w14:textId="66B4FE14"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10235C9F" w14:textId="77777777" w:rsidTr="00AA71AE">
        <w:trPr>
          <w:tblCellSpacing w:w="20" w:type="dxa"/>
        </w:trPr>
        <w:tc>
          <w:tcPr>
            <w:tcW w:w="1021" w:type="pct"/>
          </w:tcPr>
          <w:p w14:paraId="3B680A75" w14:textId="1E175330"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 panta 15. punktā izteiktais 18.a panta 5. punkts</w:t>
            </w:r>
          </w:p>
        </w:tc>
        <w:tc>
          <w:tcPr>
            <w:tcW w:w="896" w:type="pct"/>
            <w:gridSpan w:val="2"/>
          </w:tcPr>
          <w:p w14:paraId="2165F6C8" w14:textId="5FDAC93D" w:rsidR="00424BE6" w:rsidRPr="00960A52" w:rsidRDefault="00674F5F"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 xml:space="preserve">Pārņemts ar Ministru kabineta noteikumiem nr. 366 </w:t>
            </w:r>
          </w:p>
        </w:tc>
        <w:tc>
          <w:tcPr>
            <w:tcW w:w="818" w:type="pct"/>
          </w:tcPr>
          <w:p w14:paraId="5FB92D0C"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5E020FC2"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5B83FB52" w14:textId="77777777" w:rsidTr="00AA71AE">
        <w:trPr>
          <w:tblCellSpacing w:w="20" w:type="dxa"/>
        </w:trPr>
        <w:tc>
          <w:tcPr>
            <w:tcW w:w="1021" w:type="pct"/>
          </w:tcPr>
          <w:p w14:paraId="698861A5" w14:textId="05F08233"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Pielikuma otrajās daļas b) apakšpunktā izteiktā IV pielikuma B daļa</w:t>
            </w:r>
          </w:p>
        </w:tc>
        <w:tc>
          <w:tcPr>
            <w:tcW w:w="896" w:type="pct"/>
            <w:gridSpan w:val="2"/>
          </w:tcPr>
          <w:p w14:paraId="3016E6E3" w14:textId="676702FF" w:rsidR="00424BE6" w:rsidRPr="00960A52" w:rsidRDefault="00674F5F"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 xml:space="preserve">Pārņemts ar Ministru kabineta noteikumiem nr. 366  </w:t>
            </w:r>
          </w:p>
        </w:tc>
        <w:tc>
          <w:tcPr>
            <w:tcW w:w="818" w:type="pct"/>
          </w:tcPr>
          <w:p w14:paraId="79A4542C" w14:textId="3B6B19E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pārņemts pilnībā</w:t>
            </w:r>
          </w:p>
        </w:tc>
        <w:tc>
          <w:tcPr>
            <w:tcW w:w="2158" w:type="pct"/>
          </w:tcPr>
          <w:p w14:paraId="303E27A7" w14:textId="16CD2A01"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31AB8A3D" w14:textId="77777777" w:rsidTr="00AA71AE">
        <w:trPr>
          <w:tblCellSpacing w:w="20" w:type="dxa"/>
        </w:trPr>
        <w:tc>
          <w:tcPr>
            <w:tcW w:w="1021" w:type="pct"/>
          </w:tcPr>
          <w:p w14:paraId="37821657" w14:textId="414C5207" w:rsidR="00424BE6" w:rsidRPr="00960A52" w:rsidRDefault="00424BE6" w:rsidP="00424BE6">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Direktīva 2004/101/EK</w:t>
            </w:r>
          </w:p>
        </w:tc>
        <w:tc>
          <w:tcPr>
            <w:tcW w:w="896" w:type="pct"/>
            <w:gridSpan w:val="2"/>
          </w:tcPr>
          <w:p w14:paraId="149FC6A0" w14:textId="77777777" w:rsidR="00424BE6" w:rsidRPr="00960A52" w:rsidRDefault="00424BE6" w:rsidP="00424BE6">
            <w:pPr>
              <w:rPr>
                <w:rFonts w:ascii="Times New Roman" w:hAnsi="Times New Roman" w:cs="Times New Roman"/>
                <w:sz w:val="24"/>
                <w:szCs w:val="24"/>
              </w:rPr>
            </w:pPr>
          </w:p>
        </w:tc>
        <w:tc>
          <w:tcPr>
            <w:tcW w:w="818" w:type="pct"/>
          </w:tcPr>
          <w:p w14:paraId="50939262" w14:textId="77777777"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4863A486" w14:textId="77777777"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6FA0AC3D" w14:textId="77777777" w:rsidTr="00AA71AE">
        <w:trPr>
          <w:tblCellSpacing w:w="20" w:type="dxa"/>
        </w:trPr>
        <w:tc>
          <w:tcPr>
            <w:tcW w:w="1021" w:type="pct"/>
          </w:tcPr>
          <w:p w14:paraId="742B8CFF" w14:textId="22CD952B"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hAnsi="Times New Roman" w:cs="Times New Roman"/>
                <w:sz w:val="24"/>
                <w:szCs w:val="24"/>
              </w:rPr>
              <w:t>1. panta 1. punktā izteiktais 3. panta k) punkts</w:t>
            </w:r>
          </w:p>
        </w:tc>
        <w:tc>
          <w:tcPr>
            <w:tcW w:w="896" w:type="pct"/>
            <w:gridSpan w:val="2"/>
          </w:tcPr>
          <w:p w14:paraId="45CD014E" w14:textId="5D6B97F7"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Pārņemts ar likumu “Par Apvienoto Nāciju Organizācijas Vispārējās konvencijas par klimata pārmaiņām Kioto protokolu”</w:t>
            </w:r>
          </w:p>
        </w:tc>
        <w:tc>
          <w:tcPr>
            <w:tcW w:w="818" w:type="pct"/>
          </w:tcPr>
          <w:p w14:paraId="64B7F21D" w14:textId="03B1CDEE"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Pārņemts pilnībā</w:t>
            </w:r>
          </w:p>
        </w:tc>
        <w:tc>
          <w:tcPr>
            <w:tcW w:w="2158" w:type="pct"/>
          </w:tcPr>
          <w:p w14:paraId="7FD02822" w14:textId="5735C5DA"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768CD634" w14:textId="77777777" w:rsidTr="00AA71AE">
        <w:trPr>
          <w:tblCellSpacing w:w="20" w:type="dxa"/>
        </w:trPr>
        <w:tc>
          <w:tcPr>
            <w:tcW w:w="1021" w:type="pct"/>
          </w:tcPr>
          <w:p w14:paraId="41B996DC" w14:textId="24F869BD"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hAnsi="Times New Roman" w:cs="Times New Roman"/>
                <w:sz w:val="24"/>
                <w:szCs w:val="24"/>
              </w:rPr>
              <w:t>1. panta 2. punktā izteiktais 11.b pants</w:t>
            </w:r>
          </w:p>
        </w:tc>
        <w:tc>
          <w:tcPr>
            <w:tcW w:w="896" w:type="pct"/>
            <w:gridSpan w:val="2"/>
          </w:tcPr>
          <w:p w14:paraId="07DD3F6E" w14:textId="43F2FFEA"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pārņemts Noteikumos Nr.250 un Noteikumos Nr.510;</w:t>
            </w:r>
          </w:p>
        </w:tc>
        <w:tc>
          <w:tcPr>
            <w:tcW w:w="818" w:type="pct"/>
          </w:tcPr>
          <w:p w14:paraId="4DD719B4" w14:textId="1472F242"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pārņemts pilnībā</w:t>
            </w:r>
          </w:p>
        </w:tc>
        <w:tc>
          <w:tcPr>
            <w:tcW w:w="2158" w:type="pct"/>
          </w:tcPr>
          <w:p w14:paraId="5001F7D0" w14:textId="47A999AA"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3D38BA97" w14:textId="77777777" w:rsidTr="00AA71AE">
        <w:trPr>
          <w:tblCellSpacing w:w="20" w:type="dxa"/>
        </w:trPr>
        <w:tc>
          <w:tcPr>
            <w:tcW w:w="1021" w:type="pct"/>
          </w:tcPr>
          <w:p w14:paraId="3A542177" w14:textId="1554D310"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hAnsi="Times New Roman" w:cs="Times New Roman"/>
                <w:sz w:val="24"/>
                <w:szCs w:val="24"/>
              </w:rPr>
              <w:t>1. panta 3. punktā izteiktais 17. pants</w:t>
            </w:r>
          </w:p>
        </w:tc>
        <w:tc>
          <w:tcPr>
            <w:tcW w:w="896" w:type="pct"/>
            <w:gridSpan w:val="2"/>
          </w:tcPr>
          <w:p w14:paraId="1F8E853D" w14:textId="6E32FDF2"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501AD4" w:rsidRPr="00960A52">
              <w:rPr>
                <w:rFonts w:ascii="Times New Roman" w:hAnsi="Times New Roman" w:cs="Times New Roman"/>
                <w:sz w:val="24"/>
                <w:szCs w:val="24"/>
              </w:rPr>
              <w:t>26</w:t>
            </w:r>
            <w:r w:rsidRPr="00960A52">
              <w:rPr>
                <w:rFonts w:ascii="Times New Roman" w:hAnsi="Times New Roman" w:cs="Times New Roman"/>
                <w:sz w:val="24"/>
                <w:szCs w:val="24"/>
              </w:rPr>
              <w:t>. pants</w:t>
            </w:r>
            <w:r w:rsidR="007240C6" w:rsidRPr="00960A52">
              <w:rPr>
                <w:rFonts w:ascii="Times New Roman" w:hAnsi="Times New Roman" w:cs="Times New Roman"/>
                <w:sz w:val="24"/>
                <w:szCs w:val="24"/>
              </w:rPr>
              <w:t xml:space="preserve"> un pārņemts arī ar Ministru kabineta noteikumiem </w:t>
            </w:r>
            <w:r w:rsidR="007240C6" w:rsidRPr="00960A52">
              <w:rPr>
                <w:rFonts w:ascii="Times New Roman" w:hAnsi="Times New Roman" w:cs="Times New Roman"/>
                <w:sz w:val="24"/>
                <w:szCs w:val="24"/>
              </w:rPr>
              <w:lastRenderedPageBreak/>
              <w:t>nr. 769 un nr. 366</w:t>
            </w:r>
          </w:p>
          <w:p w14:paraId="4894AD0B" w14:textId="4E884AAD" w:rsidR="00424BE6" w:rsidRPr="00960A52" w:rsidRDefault="00424BE6" w:rsidP="00424BE6">
            <w:pPr>
              <w:rPr>
                <w:rFonts w:ascii="Times New Roman" w:hAnsi="Times New Roman" w:cs="Times New Roman"/>
                <w:sz w:val="24"/>
                <w:szCs w:val="24"/>
              </w:rPr>
            </w:pPr>
          </w:p>
        </w:tc>
        <w:tc>
          <w:tcPr>
            <w:tcW w:w="818" w:type="pct"/>
          </w:tcPr>
          <w:p w14:paraId="0ABF5E89" w14:textId="1E123789"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lastRenderedPageBreak/>
              <w:t>pārņemts pilnībā</w:t>
            </w:r>
          </w:p>
        </w:tc>
        <w:tc>
          <w:tcPr>
            <w:tcW w:w="2158" w:type="pct"/>
          </w:tcPr>
          <w:p w14:paraId="6A9A5195" w14:textId="3BE948AE"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48D45094" w14:textId="77777777" w:rsidTr="00AA71AE">
        <w:trPr>
          <w:tblCellSpacing w:w="20" w:type="dxa"/>
        </w:trPr>
        <w:tc>
          <w:tcPr>
            <w:tcW w:w="1021" w:type="pct"/>
          </w:tcPr>
          <w:p w14:paraId="3B892E73" w14:textId="280CA552"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1. panta 7. punktā izteiktais 21.a pants</w:t>
            </w:r>
          </w:p>
        </w:tc>
        <w:tc>
          <w:tcPr>
            <w:tcW w:w="896" w:type="pct"/>
            <w:gridSpan w:val="2"/>
          </w:tcPr>
          <w:p w14:paraId="18C7BDE8" w14:textId="6FDF1CA0"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pārņemts </w:t>
            </w:r>
            <w:r w:rsidR="00674F5F" w:rsidRPr="00960A52">
              <w:rPr>
                <w:rFonts w:ascii="Times New Roman" w:hAnsi="Times New Roman" w:cs="Times New Roman"/>
                <w:sz w:val="24"/>
                <w:szCs w:val="24"/>
              </w:rPr>
              <w:t>ar Ministru kabineta n</w:t>
            </w:r>
            <w:r w:rsidRPr="00960A52">
              <w:rPr>
                <w:rFonts w:ascii="Times New Roman" w:hAnsi="Times New Roman" w:cs="Times New Roman"/>
                <w:sz w:val="24"/>
                <w:szCs w:val="24"/>
              </w:rPr>
              <w:t>oteikum</w:t>
            </w:r>
            <w:r w:rsidR="00674F5F" w:rsidRPr="00960A52">
              <w:rPr>
                <w:rFonts w:ascii="Times New Roman" w:hAnsi="Times New Roman" w:cs="Times New Roman"/>
                <w:sz w:val="24"/>
                <w:szCs w:val="24"/>
              </w:rPr>
              <w:t xml:space="preserve">iem </w:t>
            </w:r>
            <w:r w:rsidRPr="00960A52">
              <w:rPr>
                <w:rFonts w:ascii="Times New Roman" w:hAnsi="Times New Roman" w:cs="Times New Roman"/>
                <w:sz w:val="24"/>
                <w:szCs w:val="24"/>
              </w:rPr>
              <w:t>Nr. 580</w:t>
            </w:r>
          </w:p>
        </w:tc>
        <w:tc>
          <w:tcPr>
            <w:tcW w:w="818" w:type="pct"/>
          </w:tcPr>
          <w:p w14:paraId="41CD35BD" w14:textId="5FB95F58"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78935FEF" w14:textId="658BA887"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1BE211B6" w14:textId="77777777" w:rsidTr="00AA71AE">
        <w:trPr>
          <w:tblCellSpacing w:w="20" w:type="dxa"/>
        </w:trPr>
        <w:tc>
          <w:tcPr>
            <w:tcW w:w="1021" w:type="pct"/>
          </w:tcPr>
          <w:p w14:paraId="053E3726" w14:textId="37498A03" w:rsidR="00424BE6" w:rsidRPr="00960A52" w:rsidRDefault="00424BE6" w:rsidP="00424BE6">
            <w:pPr>
              <w:rPr>
                <w:rFonts w:ascii="Times New Roman" w:hAnsi="Times New Roman" w:cs="Times New Roman"/>
                <w:b/>
                <w:bCs/>
                <w:sz w:val="24"/>
                <w:szCs w:val="24"/>
              </w:rPr>
            </w:pPr>
            <w:r w:rsidRPr="00960A52">
              <w:rPr>
                <w:rFonts w:ascii="Times New Roman" w:hAnsi="Times New Roman" w:cs="Times New Roman"/>
                <w:b/>
                <w:bCs/>
                <w:sz w:val="24"/>
                <w:szCs w:val="24"/>
              </w:rPr>
              <w:t>Direktīva 2003/87/EK</w:t>
            </w:r>
          </w:p>
        </w:tc>
        <w:tc>
          <w:tcPr>
            <w:tcW w:w="896" w:type="pct"/>
            <w:gridSpan w:val="2"/>
          </w:tcPr>
          <w:p w14:paraId="3ED66DD8" w14:textId="77777777" w:rsidR="00424BE6" w:rsidRPr="00960A52" w:rsidRDefault="00424BE6" w:rsidP="00424BE6">
            <w:pPr>
              <w:rPr>
                <w:rFonts w:ascii="Times New Roman" w:hAnsi="Times New Roman" w:cs="Times New Roman"/>
                <w:sz w:val="24"/>
                <w:szCs w:val="24"/>
              </w:rPr>
            </w:pPr>
          </w:p>
        </w:tc>
        <w:tc>
          <w:tcPr>
            <w:tcW w:w="818" w:type="pct"/>
          </w:tcPr>
          <w:p w14:paraId="4340C46C" w14:textId="77777777" w:rsidR="00424BE6" w:rsidRPr="00960A52" w:rsidRDefault="00424BE6" w:rsidP="00424BE6">
            <w:pPr>
              <w:spacing w:before="60" w:after="60"/>
              <w:ind w:left="57"/>
              <w:rPr>
                <w:rFonts w:ascii="Times New Roman" w:hAnsi="Times New Roman" w:cs="Times New Roman"/>
                <w:sz w:val="24"/>
                <w:szCs w:val="24"/>
              </w:rPr>
            </w:pPr>
          </w:p>
        </w:tc>
        <w:tc>
          <w:tcPr>
            <w:tcW w:w="2158" w:type="pct"/>
          </w:tcPr>
          <w:p w14:paraId="26BC2B9E" w14:textId="77777777" w:rsidR="00424BE6" w:rsidRPr="00960A52" w:rsidRDefault="00424BE6" w:rsidP="00424BE6">
            <w:pPr>
              <w:spacing w:before="60" w:after="60"/>
              <w:ind w:left="57"/>
              <w:rPr>
                <w:rFonts w:ascii="Times New Roman" w:hAnsi="Times New Roman" w:cs="Times New Roman"/>
                <w:sz w:val="24"/>
                <w:szCs w:val="24"/>
              </w:rPr>
            </w:pPr>
          </w:p>
        </w:tc>
      </w:tr>
      <w:tr w:rsidR="00674F5F" w:rsidRPr="00960A52" w14:paraId="5A2656BE" w14:textId="77777777" w:rsidTr="00AA71AE">
        <w:trPr>
          <w:tblCellSpacing w:w="20" w:type="dxa"/>
        </w:trPr>
        <w:tc>
          <w:tcPr>
            <w:tcW w:w="1021" w:type="pct"/>
          </w:tcPr>
          <w:p w14:paraId="0FB8CAFB" w14:textId="6CA8F752"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3. panta a) un j) punkti</w:t>
            </w:r>
          </w:p>
        </w:tc>
        <w:tc>
          <w:tcPr>
            <w:tcW w:w="896" w:type="pct"/>
            <w:gridSpan w:val="2"/>
          </w:tcPr>
          <w:p w14:paraId="3F4FA8FE" w14:textId="614C7EDD"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Likumprojekta 1. panta trešā daļa</w:t>
            </w:r>
          </w:p>
        </w:tc>
        <w:tc>
          <w:tcPr>
            <w:tcW w:w="818" w:type="pct"/>
          </w:tcPr>
          <w:p w14:paraId="6E12FFBF" w14:textId="58916604"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69EA3CAB" w14:textId="2B01B51B"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1B766C76" w14:textId="77777777" w:rsidTr="00AA71AE">
        <w:trPr>
          <w:tblCellSpacing w:w="20" w:type="dxa"/>
        </w:trPr>
        <w:tc>
          <w:tcPr>
            <w:tcW w:w="1021" w:type="pct"/>
          </w:tcPr>
          <w:p w14:paraId="490AC61A" w14:textId="7CF7D1C0"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3. panta d) punkts</w:t>
            </w:r>
          </w:p>
        </w:tc>
        <w:tc>
          <w:tcPr>
            <w:tcW w:w="896" w:type="pct"/>
            <w:gridSpan w:val="2"/>
          </w:tcPr>
          <w:p w14:paraId="3D5E9DED" w14:textId="5B074C8A"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Likumprojekta 1. panta 25. daļa</w:t>
            </w:r>
          </w:p>
        </w:tc>
        <w:tc>
          <w:tcPr>
            <w:tcW w:w="818" w:type="pct"/>
          </w:tcPr>
          <w:p w14:paraId="71DD55B3" w14:textId="59EA5FF8"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532DB49A" w14:textId="0F708836"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25B335B3" w14:textId="77777777" w:rsidTr="00AA71AE">
        <w:trPr>
          <w:tblCellSpacing w:w="20" w:type="dxa"/>
        </w:trPr>
        <w:tc>
          <w:tcPr>
            <w:tcW w:w="1021" w:type="pct"/>
          </w:tcPr>
          <w:p w14:paraId="647DDA68" w14:textId="0DBEC924"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3. panta e) punkts</w:t>
            </w:r>
          </w:p>
        </w:tc>
        <w:tc>
          <w:tcPr>
            <w:tcW w:w="896" w:type="pct"/>
            <w:gridSpan w:val="2"/>
          </w:tcPr>
          <w:p w14:paraId="4B30B70D" w14:textId="7F366CEA"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Likumprojekta 1. panta astotā daļa</w:t>
            </w:r>
          </w:p>
        </w:tc>
        <w:tc>
          <w:tcPr>
            <w:tcW w:w="818" w:type="pct"/>
          </w:tcPr>
          <w:p w14:paraId="26EB3D73" w14:textId="693DD9C5"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Pārņemts pilnībā</w:t>
            </w:r>
          </w:p>
        </w:tc>
        <w:tc>
          <w:tcPr>
            <w:tcW w:w="2158" w:type="pct"/>
          </w:tcPr>
          <w:p w14:paraId="29A12272" w14:textId="04D858F9"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50F69730" w14:textId="77777777" w:rsidTr="00AA71AE">
        <w:trPr>
          <w:tblCellSpacing w:w="20" w:type="dxa"/>
        </w:trPr>
        <w:tc>
          <w:tcPr>
            <w:tcW w:w="1021" w:type="pct"/>
          </w:tcPr>
          <w:p w14:paraId="765FBB04" w14:textId="32E83919"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3. panta f) punkts</w:t>
            </w:r>
          </w:p>
        </w:tc>
        <w:tc>
          <w:tcPr>
            <w:tcW w:w="896" w:type="pct"/>
            <w:gridSpan w:val="2"/>
          </w:tcPr>
          <w:p w14:paraId="51967360" w14:textId="6A828C77"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Likumprojekta 1. panta 22. daļa</w:t>
            </w:r>
          </w:p>
        </w:tc>
        <w:tc>
          <w:tcPr>
            <w:tcW w:w="818" w:type="pct"/>
          </w:tcPr>
          <w:p w14:paraId="13D50B82" w14:textId="01D9B114"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6F2747B3" w14:textId="176AFFF8"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2EC59AD0" w14:textId="77777777" w:rsidTr="00AA71AE">
        <w:trPr>
          <w:tblCellSpacing w:w="20" w:type="dxa"/>
        </w:trPr>
        <w:tc>
          <w:tcPr>
            <w:tcW w:w="1021" w:type="pct"/>
          </w:tcPr>
          <w:p w14:paraId="44314E57" w14:textId="6162B2AF"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3. panta g) punkts</w:t>
            </w:r>
          </w:p>
        </w:tc>
        <w:tc>
          <w:tcPr>
            <w:tcW w:w="896" w:type="pct"/>
            <w:gridSpan w:val="2"/>
          </w:tcPr>
          <w:p w14:paraId="32974536" w14:textId="5419522C"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Likumprojekta 1. panta 22. daļa un 17. panta pirmā daļa</w:t>
            </w:r>
          </w:p>
        </w:tc>
        <w:tc>
          <w:tcPr>
            <w:tcW w:w="818" w:type="pct"/>
          </w:tcPr>
          <w:p w14:paraId="7046E7C7" w14:textId="517302F1"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6B36C237" w14:textId="4444C0FA"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6CDEDD41" w14:textId="77777777" w:rsidTr="00AA71AE">
        <w:trPr>
          <w:tblCellSpacing w:w="20" w:type="dxa"/>
        </w:trPr>
        <w:tc>
          <w:tcPr>
            <w:tcW w:w="1021" w:type="pct"/>
          </w:tcPr>
          <w:p w14:paraId="5CF9750C" w14:textId="0A5841B0"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3. panta i) punkts</w:t>
            </w:r>
          </w:p>
        </w:tc>
        <w:tc>
          <w:tcPr>
            <w:tcW w:w="896" w:type="pct"/>
            <w:gridSpan w:val="2"/>
          </w:tcPr>
          <w:p w14:paraId="690C2360" w14:textId="35450E3F"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7C4BED" w:rsidRPr="00960A52">
              <w:rPr>
                <w:rFonts w:ascii="Times New Roman" w:hAnsi="Times New Roman" w:cs="Times New Roman"/>
                <w:sz w:val="24"/>
                <w:szCs w:val="24"/>
              </w:rPr>
              <w:t>1</w:t>
            </w:r>
            <w:r w:rsidRPr="00960A52">
              <w:rPr>
                <w:rFonts w:ascii="Times New Roman" w:hAnsi="Times New Roman" w:cs="Times New Roman"/>
                <w:sz w:val="24"/>
                <w:szCs w:val="24"/>
              </w:rPr>
              <w:t>. panta sestā daļa</w:t>
            </w:r>
          </w:p>
        </w:tc>
        <w:tc>
          <w:tcPr>
            <w:tcW w:w="818" w:type="pct"/>
          </w:tcPr>
          <w:p w14:paraId="11B607CC" w14:textId="06134CC2"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0F55E27F" w14:textId="2D7474C3"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5ABB9582" w14:textId="77777777" w:rsidTr="00AA71AE">
        <w:trPr>
          <w:tblCellSpacing w:w="20" w:type="dxa"/>
        </w:trPr>
        <w:tc>
          <w:tcPr>
            <w:tcW w:w="1021" w:type="pct"/>
          </w:tcPr>
          <w:p w14:paraId="451DE2CA" w14:textId="3BE71859"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5. pants</w:t>
            </w:r>
          </w:p>
        </w:tc>
        <w:tc>
          <w:tcPr>
            <w:tcW w:w="896" w:type="pct"/>
            <w:gridSpan w:val="2"/>
          </w:tcPr>
          <w:p w14:paraId="269228E4" w14:textId="5D5A2221" w:rsidR="00424BE6" w:rsidRPr="00960A52" w:rsidRDefault="007240C6"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 xml:space="preserve">Pārņemts ar Ministru kabineta noteikumiem nr. 769 </w:t>
            </w:r>
          </w:p>
        </w:tc>
        <w:tc>
          <w:tcPr>
            <w:tcW w:w="818" w:type="pct"/>
          </w:tcPr>
          <w:p w14:paraId="50376D92" w14:textId="75CEDE4B"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79736376" w14:textId="1C32DC1C"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33B15FEB" w14:textId="77777777" w:rsidTr="00AA71AE">
        <w:trPr>
          <w:tblCellSpacing w:w="20" w:type="dxa"/>
        </w:trPr>
        <w:tc>
          <w:tcPr>
            <w:tcW w:w="1021" w:type="pct"/>
          </w:tcPr>
          <w:p w14:paraId="60004960" w14:textId="12C4C9F5"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6. pants</w:t>
            </w:r>
          </w:p>
        </w:tc>
        <w:tc>
          <w:tcPr>
            <w:tcW w:w="896" w:type="pct"/>
            <w:gridSpan w:val="2"/>
          </w:tcPr>
          <w:p w14:paraId="060BE0AA" w14:textId="65DC3D81" w:rsidR="00424BE6" w:rsidRPr="00960A52" w:rsidRDefault="007240C6"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Pārņemts ar Ministru kabineta noteikumiem nr. 769</w:t>
            </w:r>
          </w:p>
        </w:tc>
        <w:tc>
          <w:tcPr>
            <w:tcW w:w="818" w:type="pct"/>
          </w:tcPr>
          <w:p w14:paraId="10B685BE" w14:textId="66AEDDB4"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45359567" w14:textId="5D7C2D9D"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4406D0FC" w14:textId="77777777" w:rsidTr="00AA71AE">
        <w:trPr>
          <w:tblCellSpacing w:w="20" w:type="dxa"/>
        </w:trPr>
        <w:tc>
          <w:tcPr>
            <w:tcW w:w="1021" w:type="pct"/>
          </w:tcPr>
          <w:p w14:paraId="5F2F6544" w14:textId="2E981D44"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12. panta pirmais punkts</w:t>
            </w:r>
          </w:p>
        </w:tc>
        <w:tc>
          <w:tcPr>
            <w:tcW w:w="896" w:type="pct"/>
            <w:gridSpan w:val="2"/>
          </w:tcPr>
          <w:p w14:paraId="384CD47E" w14:textId="35405EEE"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7C4BED" w:rsidRPr="00960A52">
              <w:rPr>
                <w:rFonts w:ascii="Times New Roman" w:hAnsi="Times New Roman" w:cs="Times New Roman"/>
                <w:sz w:val="24"/>
                <w:szCs w:val="24"/>
              </w:rPr>
              <w:t>20</w:t>
            </w:r>
            <w:r w:rsidRPr="00960A52">
              <w:rPr>
                <w:rFonts w:ascii="Times New Roman" w:hAnsi="Times New Roman" w:cs="Times New Roman"/>
                <w:sz w:val="24"/>
                <w:szCs w:val="24"/>
              </w:rPr>
              <w:t>. panta pirmā daļa</w:t>
            </w:r>
          </w:p>
        </w:tc>
        <w:tc>
          <w:tcPr>
            <w:tcW w:w="818" w:type="pct"/>
          </w:tcPr>
          <w:p w14:paraId="7680CA19" w14:textId="77777777" w:rsidR="00424BE6" w:rsidRPr="00960A52" w:rsidRDefault="00424BE6" w:rsidP="00424BE6">
            <w:pPr>
              <w:spacing w:before="60" w:after="60"/>
              <w:ind w:left="57"/>
              <w:rPr>
                <w:rFonts w:ascii="Times New Roman" w:hAnsi="Times New Roman" w:cs="Times New Roman"/>
                <w:sz w:val="24"/>
                <w:szCs w:val="24"/>
              </w:rPr>
            </w:pPr>
          </w:p>
        </w:tc>
        <w:tc>
          <w:tcPr>
            <w:tcW w:w="2158" w:type="pct"/>
          </w:tcPr>
          <w:p w14:paraId="45D6299A" w14:textId="77777777" w:rsidR="00424BE6" w:rsidRPr="00960A52" w:rsidRDefault="00424BE6" w:rsidP="00424BE6">
            <w:pPr>
              <w:spacing w:before="60" w:after="60"/>
              <w:ind w:left="57"/>
              <w:rPr>
                <w:rFonts w:ascii="Times New Roman" w:hAnsi="Times New Roman" w:cs="Times New Roman"/>
                <w:sz w:val="24"/>
                <w:szCs w:val="24"/>
              </w:rPr>
            </w:pPr>
          </w:p>
        </w:tc>
      </w:tr>
      <w:tr w:rsidR="00674F5F" w:rsidRPr="00960A52" w14:paraId="22AC0059" w14:textId="77777777" w:rsidTr="00AA71AE">
        <w:trPr>
          <w:tblCellSpacing w:w="20" w:type="dxa"/>
        </w:trPr>
        <w:tc>
          <w:tcPr>
            <w:tcW w:w="1021" w:type="pct"/>
          </w:tcPr>
          <w:p w14:paraId="4CD01CA0" w14:textId="4E082EBA" w:rsidR="00424BE6" w:rsidRPr="00960A52" w:rsidRDefault="00424BE6" w:rsidP="00424BE6">
            <w:pPr>
              <w:rPr>
                <w:rFonts w:ascii="Times New Roman" w:hAnsi="Times New Roman" w:cs="Times New Roman"/>
                <w:sz w:val="24"/>
                <w:szCs w:val="24"/>
              </w:rPr>
            </w:pPr>
            <w:r w:rsidRPr="00960A52">
              <w:rPr>
                <w:rFonts w:ascii="Times New Roman" w:eastAsia="Times New Roman" w:hAnsi="Times New Roman" w:cs="Times New Roman"/>
                <w:iCs/>
                <w:sz w:val="24"/>
                <w:szCs w:val="24"/>
                <w:lang w:eastAsia="lv-LV"/>
              </w:rPr>
              <w:t>12. panta 2. punkts</w:t>
            </w:r>
          </w:p>
        </w:tc>
        <w:tc>
          <w:tcPr>
            <w:tcW w:w="896" w:type="pct"/>
            <w:gridSpan w:val="2"/>
          </w:tcPr>
          <w:p w14:paraId="66E6F300" w14:textId="0186945A"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7C4BED" w:rsidRPr="00960A52">
              <w:rPr>
                <w:rFonts w:ascii="Times New Roman" w:hAnsi="Times New Roman" w:cs="Times New Roman"/>
                <w:sz w:val="24"/>
                <w:szCs w:val="24"/>
              </w:rPr>
              <w:t>20</w:t>
            </w:r>
            <w:r w:rsidRPr="00960A52">
              <w:rPr>
                <w:rFonts w:ascii="Times New Roman" w:hAnsi="Times New Roman" w:cs="Times New Roman"/>
                <w:sz w:val="24"/>
                <w:szCs w:val="24"/>
              </w:rPr>
              <w:t>. panta trešā daļa</w:t>
            </w:r>
          </w:p>
        </w:tc>
        <w:tc>
          <w:tcPr>
            <w:tcW w:w="818" w:type="pct"/>
          </w:tcPr>
          <w:p w14:paraId="45052EC7" w14:textId="3846C295"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pacing w:val="-3"/>
                <w:sz w:val="24"/>
                <w:szCs w:val="24"/>
              </w:rPr>
              <w:t>Pārņemts pilnībā</w:t>
            </w:r>
          </w:p>
        </w:tc>
        <w:tc>
          <w:tcPr>
            <w:tcW w:w="2158" w:type="pct"/>
          </w:tcPr>
          <w:p w14:paraId="72E051B8" w14:textId="0DA3B023"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pacing w:val="-3"/>
                <w:sz w:val="24"/>
                <w:szCs w:val="24"/>
              </w:rPr>
              <w:t>Netiek pārņemts paredzot stingrākas vai mazāk stingras prasības</w:t>
            </w:r>
          </w:p>
        </w:tc>
      </w:tr>
      <w:tr w:rsidR="00674F5F" w:rsidRPr="00960A52" w14:paraId="196AAB43" w14:textId="77777777" w:rsidTr="00AA71AE">
        <w:trPr>
          <w:tblCellSpacing w:w="20" w:type="dxa"/>
        </w:trPr>
        <w:tc>
          <w:tcPr>
            <w:tcW w:w="1021" w:type="pct"/>
          </w:tcPr>
          <w:p w14:paraId="7D70CA9C" w14:textId="7A2BBC83"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lastRenderedPageBreak/>
              <w:t>12. panta ceturtā punkta pirmais teikums</w:t>
            </w:r>
          </w:p>
        </w:tc>
        <w:tc>
          <w:tcPr>
            <w:tcW w:w="896" w:type="pct"/>
            <w:gridSpan w:val="2"/>
          </w:tcPr>
          <w:p w14:paraId="6B19CB90" w14:textId="4E26EA5E"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 xml:space="preserve">Likumprojekta </w:t>
            </w:r>
            <w:r w:rsidR="007C4BED" w:rsidRPr="00960A52">
              <w:rPr>
                <w:rFonts w:ascii="Times New Roman" w:hAnsi="Times New Roman" w:cs="Times New Roman"/>
                <w:sz w:val="24"/>
                <w:szCs w:val="24"/>
              </w:rPr>
              <w:t>20</w:t>
            </w:r>
            <w:r w:rsidRPr="00960A52">
              <w:rPr>
                <w:rFonts w:ascii="Times New Roman" w:hAnsi="Times New Roman" w:cs="Times New Roman"/>
                <w:sz w:val="24"/>
                <w:szCs w:val="24"/>
              </w:rPr>
              <w:t>. panta piektā daļa</w:t>
            </w:r>
          </w:p>
        </w:tc>
        <w:tc>
          <w:tcPr>
            <w:tcW w:w="818" w:type="pct"/>
          </w:tcPr>
          <w:p w14:paraId="57A34E1E" w14:textId="59E3942F"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2EF8CA03" w14:textId="0AB8BF78"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40E6C910" w14:textId="77777777" w:rsidTr="00AA71AE">
        <w:trPr>
          <w:tblCellSpacing w:w="20" w:type="dxa"/>
        </w:trPr>
        <w:tc>
          <w:tcPr>
            <w:tcW w:w="1021" w:type="pct"/>
          </w:tcPr>
          <w:p w14:paraId="4C7C98E7" w14:textId="473A920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hAnsi="Times New Roman" w:cs="Times New Roman"/>
                <w:sz w:val="24"/>
                <w:szCs w:val="24"/>
              </w:rPr>
              <w:t>12. panta ceturtā punkta otrais teikums</w:t>
            </w:r>
          </w:p>
        </w:tc>
        <w:tc>
          <w:tcPr>
            <w:tcW w:w="896" w:type="pct"/>
            <w:gridSpan w:val="2"/>
          </w:tcPr>
          <w:p w14:paraId="6302B526" w14:textId="76BCCFD4"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Latvija šo nosacījumu neizvēlas</w:t>
            </w:r>
          </w:p>
        </w:tc>
        <w:tc>
          <w:tcPr>
            <w:tcW w:w="818" w:type="pct"/>
          </w:tcPr>
          <w:p w14:paraId="79EC6DD5" w14:textId="5C33F25D" w:rsidR="00424BE6" w:rsidRPr="00960A52" w:rsidRDefault="00424BE6" w:rsidP="00424BE6">
            <w:pPr>
              <w:spacing w:before="60" w:after="60"/>
              <w:ind w:left="57"/>
              <w:rPr>
                <w:rFonts w:ascii="Times New Roman" w:hAnsi="Times New Roman" w:cs="Times New Roman"/>
                <w:spacing w:val="-3"/>
                <w:sz w:val="24"/>
                <w:szCs w:val="24"/>
              </w:rPr>
            </w:pPr>
          </w:p>
        </w:tc>
        <w:tc>
          <w:tcPr>
            <w:tcW w:w="2158" w:type="pct"/>
          </w:tcPr>
          <w:p w14:paraId="7E3E8E52" w14:textId="14354F68" w:rsidR="00424BE6" w:rsidRPr="00960A52" w:rsidRDefault="00424BE6" w:rsidP="00424BE6">
            <w:pPr>
              <w:spacing w:before="60" w:after="60"/>
              <w:ind w:left="57"/>
              <w:rPr>
                <w:rFonts w:ascii="Times New Roman" w:hAnsi="Times New Roman" w:cs="Times New Roman"/>
                <w:spacing w:val="-3"/>
                <w:sz w:val="24"/>
                <w:szCs w:val="24"/>
              </w:rPr>
            </w:pPr>
          </w:p>
        </w:tc>
      </w:tr>
      <w:tr w:rsidR="00674F5F" w:rsidRPr="00960A52" w14:paraId="33041F42" w14:textId="77777777" w:rsidTr="00AA71AE">
        <w:trPr>
          <w:tblCellSpacing w:w="20" w:type="dxa"/>
        </w:trPr>
        <w:tc>
          <w:tcPr>
            <w:tcW w:w="1021" w:type="pct"/>
          </w:tcPr>
          <w:p w14:paraId="54BC665E" w14:textId="1EEE7A7C"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16. panta pirmais punkts</w:t>
            </w:r>
          </w:p>
        </w:tc>
        <w:tc>
          <w:tcPr>
            <w:tcW w:w="896" w:type="pct"/>
            <w:gridSpan w:val="2"/>
          </w:tcPr>
          <w:p w14:paraId="5AB00BEC" w14:textId="45F9F732"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 xml:space="preserve">Likumprojekta </w:t>
            </w:r>
            <w:r w:rsidR="00CA666F" w:rsidRPr="00960A52">
              <w:rPr>
                <w:rFonts w:ascii="Times New Roman" w:hAnsi="Times New Roman" w:cs="Times New Roman"/>
                <w:spacing w:val="-3"/>
                <w:sz w:val="24"/>
                <w:szCs w:val="24"/>
              </w:rPr>
              <w:t>30</w:t>
            </w:r>
            <w:r w:rsidRPr="00960A52">
              <w:rPr>
                <w:rFonts w:ascii="Times New Roman" w:hAnsi="Times New Roman" w:cs="Times New Roman"/>
                <w:spacing w:val="-3"/>
                <w:sz w:val="24"/>
                <w:szCs w:val="24"/>
              </w:rPr>
              <w:t>. pants</w:t>
            </w:r>
          </w:p>
        </w:tc>
        <w:tc>
          <w:tcPr>
            <w:tcW w:w="818" w:type="pct"/>
          </w:tcPr>
          <w:p w14:paraId="2EC64C87" w14:textId="3D95CD99"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Pārņemts pilnībā</w:t>
            </w:r>
          </w:p>
        </w:tc>
        <w:tc>
          <w:tcPr>
            <w:tcW w:w="2158" w:type="pct"/>
          </w:tcPr>
          <w:p w14:paraId="0872B12F" w14:textId="36FD48D0"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397C68ED" w14:textId="77777777" w:rsidTr="00AA71AE">
        <w:trPr>
          <w:tblCellSpacing w:w="20" w:type="dxa"/>
        </w:trPr>
        <w:tc>
          <w:tcPr>
            <w:tcW w:w="1021" w:type="pct"/>
          </w:tcPr>
          <w:p w14:paraId="56891F34" w14:textId="7933BEC4"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18. panta pirmā rindkopa</w:t>
            </w:r>
          </w:p>
        </w:tc>
        <w:tc>
          <w:tcPr>
            <w:tcW w:w="896" w:type="pct"/>
            <w:gridSpan w:val="2"/>
          </w:tcPr>
          <w:p w14:paraId="0C26C6B4" w14:textId="3B9D84DB"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 xml:space="preserve">Likumprojekta </w:t>
            </w:r>
            <w:r w:rsidR="00CA666F" w:rsidRPr="00960A52">
              <w:rPr>
                <w:rFonts w:ascii="Times New Roman" w:hAnsi="Times New Roman" w:cs="Times New Roman"/>
                <w:spacing w:val="-3"/>
                <w:sz w:val="24"/>
                <w:szCs w:val="24"/>
              </w:rPr>
              <w:t>22</w:t>
            </w:r>
            <w:r w:rsidRPr="00960A52">
              <w:rPr>
                <w:rFonts w:ascii="Times New Roman" w:hAnsi="Times New Roman" w:cs="Times New Roman"/>
                <w:spacing w:val="-3"/>
                <w:sz w:val="24"/>
                <w:szCs w:val="24"/>
              </w:rPr>
              <w:t xml:space="preserve">. panta trešā daļa un </w:t>
            </w:r>
            <w:r w:rsidR="00CA666F" w:rsidRPr="00960A52">
              <w:rPr>
                <w:rFonts w:ascii="Times New Roman" w:hAnsi="Times New Roman" w:cs="Times New Roman"/>
                <w:spacing w:val="-3"/>
                <w:sz w:val="24"/>
                <w:szCs w:val="24"/>
              </w:rPr>
              <w:t>32</w:t>
            </w:r>
            <w:r w:rsidRPr="00960A52">
              <w:rPr>
                <w:rFonts w:ascii="Times New Roman" w:hAnsi="Times New Roman" w:cs="Times New Roman"/>
                <w:spacing w:val="-3"/>
                <w:sz w:val="24"/>
                <w:szCs w:val="24"/>
              </w:rPr>
              <w:t>. pants</w:t>
            </w:r>
          </w:p>
          <w:p w14:paraId="657F04CD" w14:textId="15805DEA" w:rsidR="00424BE6" w:rsidRPr="00960A52" w:rsidRDefault="00424BE6" w:rsidP="00424BE6">
            <w:pPr>
              <w:rPr>
                <w:rFonts w:ascii="Times New Roman" w:hAnsi="Times New Roman" w:cs="Times New Roman"/>
                <w:spacing w:val="-3"/>
                <w:sz w:val="24"/>
                <w:szCs w:val="24"/>
              </w:rPr>
            </w:pPr>
          </w:p>
        </w:tc>
        <w:tc>
          <w:tcPr>
            <w:tcW w:w="818" w:type="pct"/>
          </w:tcPr>
          <w:p w14:paraId="54E8106D" w14:textId="280B2A6D"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Pārņemts pilnībā</w:t>
            </w:r>
          </w:p>
        </w:tc>
        <w:tc>
          <w:tcPr>
            <w:tcW w:w="2158" w:type="pct"/>
          </w:tcPr>
          <w:p w14:paraId="65CB0B46" w14:textId="4F677076" w:rsidR="00424BE6" w:rsidRPr="00960A52" w:rsidRDefault="00424BE6" w:rsidP="00424BE6">
            <w:pPr>
              <w:spacing w:before="60" w:after="60"/>
              <w:ind w:left="57"/>
              <w:rPr>
                <w:rFonts w:ascii="Times New Roman" w:hAnsi="Times New Roman" w:cs="Times New Roman"/>
                <w:spacing w:val="-3"/>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716CC9AB" w14:textId="77777777" w:rsidTr="00AA71AE">
        <w:trPr>
          <w:tblCellSpacing w:w="20" w:type="dxa"/>
        </w:trPr>
        <w:tc>
          <w:tcPr>
            <w:tcW w:w="1021" w:type="pct"/>
          </w:tcPr>
          <w:p w14:paraId="52FBB9C8" w14:textId="32F8DFCA"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19. panta otrais punkts</w:t>
            </w:r>
          </w:p>
        </w:tc>
        <w:tc>
          <w:tcPr>
            <w:tcW w:w="896" w:type="pct"/>
            <w:gridSpan w:val="2"/>
          </w:tcPr>
          <w:p w14:paraId="1E1301CE" w14:textId="1AE9EC65"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 xml:space="preserve">Likumprojekta </w:t>
            </w:r>
            <w:r w:rsidR="00CA666F" w:rsidRPr="00960A52">
              <w:rPr>
                <w:rFonts w:ascii="Times New Roman" w:hAnsi="Times New Roman" w:cs="Times New Roman"/>
                <w:spacing w:val="-3"/>
                <w:sz w:val="24"/>
                <w:szCs w:val="24"/>
              </w:rPr>
              <w:t>20</w:t>
            </w:r>
            <w:r w:rsidRPr="00960A52">
              <w:rPr>
                <w:rFonts w:ascii="Times New Roman" w:hAnsi="Times New Roman" w:cs="Times New Roman"/>
                <w:spacing w:val="-3"/>
                <w:sz w:val="24"/>
                <w:szCs w:val="24"/>
              </w:rPr>
              <w:t xml:space="preserve">. panta pirmā daļa un </w:t>
            </w:r>
            <w:r w:rsidR="00CA666F" w:rsidRPr="00960A52">
              <w:rPr>
                <w:rFonts w:ascii="Times New Roman" w:hAnsi="Times New Roman" w:cs="Times New Roman"/>
                <w:spacing w:val="-3"/>
                <w:sz w:val="24"/>
                <w:szCs w:val="24"/>
              </w:rPr>
              <w:t>22</w:t>
            </w:r>
            <w:r w:rsidRPr="00960A52">
              <w:rPr>
                <w:rFonts w:ascii="Times New Roman" w:hAnsi="Times New Roman" w:cs="Times New Roman"/>
                <w:spacing w:val="-3"/>
                <w:sz w:val="24"/>
                <w:szCs w:val="24"/>
              </w:rPr>
              <w:t>. pants</w:t>
            </w:r>
          </w:p>
        </w:tc>
        <w:tc>
          <w:tcPr>
            <w:tcW w:w="818" w:type="pct"/>
          </w:tcPr>
          <w:p w14:paraId="5A38EEA3" w14:textId="571AA3CE"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5527C2E6" w14:textId="340AFE96"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674F5F" w:rsidRPr="00960A52" w14:paraId="6AA1A99C" w14:textId="77777777" w:rsidTr="00AA71AE">
        <w:trPr>
          <w:tblCellSpacing w:w="20" w:type="dxa"/>
        </w:trPr>
        <w:tc>
          <w:tcPr>
            <w:tcW w:w="1021" w:type="pct"/>
          </w:tcPr>
          <w:p w14:paraId="5E9D4945" w14:textId="6AA767C4" w:rsidR="00424BE6" w:rsidRPr="00960A52" w:rsidRDefault="00424BE6" w:rsidP="00424BE6">
            <w:pPr>
              <w:rPr>
                <w:rFonts w:ascii="Times New Roman" w:hAnsi="Times New Roman" w:cs="Times New Roman"/>
                <w:sz w:val="24"/>
                <w:szCs w:val="24"/>
              </w:rPr>
            </w:pPr>
            <w:r w:rsidRPr="00960A52">
              <w:rPr>
                <w:rFonts w:ascii="Times New Roman" w:hAnsi="Times New Roman" w:cs="Times New Roman"/>
                <w:sz w:val="24"/>
                <w:szCs w:val="24"/>
              </w:rPr>
              <w:t>21. panta pirmais punkts</w:t>
            </w:r>
          </w:p>
        </w:tc>
        <w:tc>
          <w:tcPr>
            <w:tcW w:w="896" w:type="pct"/>
            <w:gridSpan w:val="2"/>
          </w:tcPr>
          <w:p w14:paraId="5310CDBB" w14:textId="1B1EA5F3" w:rsidR="00424BE6" w:rsidRPr="00960A52" w:rsidRDefault="00424BE6" w:rsidP="00424BE6">
            <w:pPr>
              <w:rPr>
                <w:rFonts w:ascii="Times New Roman" w:hAnsi="Times New Roman" w:cs="Times New Roman"/>
                <w:spacing w:val="-3"/>
                <w:sz w:val="24"/>
                <w:szCs w:val="24"/>
              </w:rPr>
            </w:pPr>
            <w:r w:rsidRPr="00960A52">
              <w:rPr>
                <w:rFonts w:ascii="Times New Roman" w:hAnsi="Times New Roman" w:cs="Times New Roman"/>
                <w:spacing w:val="-3"/>
                <w:sz w:val="24"/>
                <w:szCs w:val="24"/>
              </w:rPr>
              <w:t xml:space="preserve">Likumprojekta </w:t>
            </w:r>
            <w:r w:rsidR="00CA666F" w:rsidRPr="00960A52">
              <w:rPr>
                <w:rFonts w:ascii="Times New Roman" w:hAnsi="Times New Roman" w:cs="Times New Roman"/>
                <w:spacing w:val="-3"/>
                <w:sz w:val="24"/>
                <w:szCs w:val="24"/>
              </w:rPr>
              <w:t>24</w:t>
            </w:r>
            <w:r w:rsidRPr="00960A52">
              <w:rPr>
                <w:rFonts w:ascii="Times New Roman" w:hAnsi="Times New Roman" w:cs="Times New Roman"/>
                <w:spacing w:val="-3"/>
                <w:sz w:val="24"/>
                <w:szCs w:val="24"/>
              </w:rPr>
              <w:t>. pants</w:t>
            </w:r>
          </w:p>
        </w:tc>
        <w:tc>
          <w:tcPr>
            <w:tcW w:w="818" w:type="pct"/>
          </w:tcPr>
          <w:p w14:paraId="46B16DD4" w14:textId="2C5CCF88"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Pārņemts pilnībā</w:t>
            </w:r>
          </w:p>
        </w:tc>
        <w:tc>
          <w:tcPr>
            <w:tcW w:w="2158" w:type="pct"/>
          </w:tcPr>
          <w:p w14:paraId="1FCF3143" w14:textId="7F92633A" w:rsidR="00424BE6" w:rsidRPr="00960A52" w:rsidRDefault="00424BE6" w:rsidP="00424BE6">
            <w:pPr>
              <w:spacing w:before="60" w:after="60"/>
              <w:ind w:left="57"/>
              <w:rPr>
                <w:rFonts w:ascii="Times New Roman" w:hAnsi="Times New Roman" w:cs="Times New Roman"/>
                <w:sz w:val="24"/>
                <w:szCs w:val="24"/>
              </w:rPr>
            </w:pPr>
            <w:r w:rsidRPr="00960A52">
              <w:rPr>
                <w:rFonts w:ascii="Times New Roman" w:hAnsi="Times New Roman" w:cs="Times New Roman"/>
                <w:sz w:val="24"/>
                <w:szCs w:val="24"/>
              </w:rPr>
              <w:t>Netiek pārņemts paredzot stingrākas vai mazāk stingras prasības</w:t>
            </w:r>
          </w:p>
        </w:tc>
      </w:tr>
      <w:tr w:rsidR="00424BE6" w:rsidRPr="00960A52" w14:paraId="3553B73F" w14:textId="77777777" w:rsidTr="00674F5F">
        <w:trPr>
          <w:tblCellSpacing w:w="20" w:type="dxa"/>
        </w:trPr>
        <w:tc>
          <w:tcPr>
            <w:tcW w:w="1021" w:type="pct"/>
            <w:hideMark/>
          </w:tcPr>
          <w:p w14:paraId="0ADED799"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915" w:type="pct"/>
            <w:gridSpan w:val="4"/>
            <w:hideMark/>
          </w:tcPr>
          <w:p w14:paraId="43BF2469" w14:textId="77777777" w:rsidR="00424BE6" w:rsidRPr="00960A52" w:rsidRDefault="00424BE6" w:rsidP="00424BE6">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Ar likumprojektu ir pārņemtas Direktīvas 2018/410 prasības: </w:t>
            </w:r>
          </w:p>
          <w:p w14:paraId="52742A8E" w14:textId="16FCEC8B" w:rsidR="00424BE6" w:rsidRPr="00960A52" w:rsidRDefault="00424BE6" w:rsidP="00424BE6">
            <w:pPr>
              <w:jc w:val="both"/>
              <w:rPr>
                <w:rFonts w:ascii="Times New Roman" w:hAnsi="Times New Roman" w:cs="Times New Roman"/>
                <w:spacing w:val="-3"/>
                <w:sz w:val="24"/>
                <w:szCs w:val="24"/>
              </w:rPr>
            </w:pPr>
            <w:r w:rsidRPr="00960A52">
              <w:rPr>
                <w:rFonts w:ascii="Times New Roman" w:hAnsi="Times New Roman" w:cs="Times New Roman"/>
                <w:spacing w:val="-3"/>
                <w:sz w:val="24"/>
                <w:szCs w:val="24"/>
              </w:rPr>
              <w:t>1. panta 16. punktā izteiktais 10.d pants;</w:t>
            </w:r>
          </w:p>
          <w:p w14:paraId="0A1627EA" w14:textId="000B3D62" w:rsidR="00424BE6" w:rsidRPr="00960A52" w:rsidRDefault="00424BE6" w:rsidP="00424BE6">
            <w:pPr>
              <w:jc w:val="both"/>
              <w:rPr>
                <w:rFonts w:ascii="Times New Roman" w:eastAsia="Times New Roman" w:hAnsi="Times New Roman" w:cs="Times New Roman"/>
                <w:iCs/>
                <w:sz w:val="24"/>
                <w:szCs w:val="24"/>
                <w:lang w:eastAsia="lv-LV"/>
              </w:rPr>
            </w:pPr>
            <w:r w:rsidRPr="00960A52">
              <w:rPr>
                <w:rFonts w:ascii="Times New Roman" w:hAnsi="Times New Roman" w:cs="Times New Roman"/>
                <w:spacing w:val="-3"/>
                <w:sz w:val="24"/>
                <w:szCs w:val="24"/>
              </w:rPr>
              <w:t>1. panta 21. punktā izteiktais 13. pants.</w:t>
            </w:r>
          </w:p>
          <w:p w14:paraId="49B56D03" w14:textId="77777777" w:rsidR="00424BE6" w:rsidRPr="00960A52" w:rsidRDefault="00424BE6" w:rsidP="00424BE6">
            <w:pPr>
              <w:jc w:val="both"/>
              <w:rPr>
                <w:rFonts w:ascii="Times New Roman" w:eastAsia="Times New Roman" w:hAnsi="Times New Roman" w:cs="Times New Roman"/>
                <w:iCs/>
                <w:sz w:val="24"/>
                <w:szCs w:val="24"/>
                <w:lang w:eastAsia="lv-LV"/>
              </w:rPr>
            </w:pPr>
          </w:p>
          <w:p w14:paraId="5023F61D" w14:textId="2F338233" w:rsidR="00424BE6" w:rsidRPr="00960A52" w:rsidRDefault="00424BE6" w:rsidP="00424BE6">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Direktīvas 2018/410 1. panta 14. punkta “f” apakšpunktā izteiktais 10.a panta 6.</w:t>
            </w:r>
            <w:r w:rsidRPr="00960A52">
              <w:t> </w:t>
            </w:r>
            <w:r w:rsidRPr="00960A52">
              <w:rPr>
                <w:rFonts w:ascii="Times New Roman" w:eastAsia="Times New Roman" w:hAnsi="Times New Roman" w:cs="Times New Roman"/>
                <w:iCs/>
                <w:sz w:val="24"/>
                <w:szCs w:val="24"/>
                <w:lang w:eastAsia="lv-LV"/>
              </w:rPr>
              <w:t>apakšpunkts netiek pārņemts. Šobrīd, kā konstatēts Komisijas 2019. gada 17. decembra ziņojumā Eiropas Parlamentam un Padomei par Eiropas CO</w:t>
            </w:r>
            <w:r w:rsidRPr="00960A52">
              <w:rPr>
                <w:rFonts w:ascii="Times New Roman" w:eastAsia="Times New Roman" w:hAnsi="Times New Roman" w:cs="Times New Roman"/>
                <w:iCs/>
                <w:sz w:val="24"/>
                <w:szCs w:val="24"/>
                <w:vertAlign w:val="subscript"/>
                <w:lang w:eastAsia="lv-LV"/>
              </w:rPr>
              <w:t>2</w:t>
            </w:r>
            <w:r w:rsidRPr="00960A52">
              <w:rPr>
                <w:rFonts w:ascii="Times New Roman" w:eastAsia="Times New Roman" w:hAnsi="Times New Roman" w:cs="Times New Roman"/>
                <w:iCs/>
                <w:sz w:val="24"/>
                <w:szCs w:val="24"/>
                <w:lang w:eastAsia="lv-LV"/>
              </w:rPr>
              <w:t xml:space="preserve"> tirgus darbību, netiešo izmaksu kompensācija pastāv tikai 11 ES dalībvalstīs.  Kā norādīts Komisijas pamatnostādnē par atsevišķiem valsts atbalsta pasākumiem saistībā ar siltumnīcefekta gāzu emisiju kvotu tirdzniecības sistēmu pēc 2012. gada (turpmāk – pamatnostādne), ja netiešo izmaksu kompensācija nav mērķtiecīga, tā var ierobežot motivāciju samazināt emisijas, ieviest inovācijas nozarē, un novest līdz tam, ka emisiju samazināšanas izmaksas segs citas ekonomikas nozares. Papildus, pamatnostādnē Komisija norāda, ka pastāv liela iespēja, ka valsts atbalsts veicinās tirgus kropļošanu, it īpaši reģionāli un starp dalībvalstīm. Secīgi </w:t>
            </w:r>
            <w:r w:rsidRPr="00960A52">
              <w:rPr>
                <w:rFonts w:ascii="Times New Roman" w:eastAsia="Times New Roman" w:hAnsi="Times New Roman" w:cs="Times New Roman"/>
                <w:iCs/>
                <w:sz w:val="24"/>
                <w:szCs w:val="24"/>
                <w:lang w:eastAsia="lv-LV"/>
              </w:rPr>
              <w:noBreakHyphen/>
              <w:t xml:space="preserve"> Latvija neplāno sniegt valsts atbalstu netiešo izmaksu kompensāciju veidā.</w:t>
            </w:r>
          </w:p>
          <w:p w14:paraId="00C02321" w14:textId="656432BA" w:rsidR="00424BE6" w:rsidRPr="00960A52" w:rsidRDefault="00424BE6" w:rsidP="00424BE6">
            <w:pPr>
              <w:jc w:val="both"/>
              <w:rPr>
                <w:rFonts w:ascii="Times New Roman" w:hAnsi="Times New Roman" w:cs="Times New Roman"/>
                <w:sz w:val="24"/>
                <w:szCs w:val="24"/>
                <w:shd w:val="clear" w:color="auto" w:fill="FFFFFF"/>
              </w:rPr>
            </w:pPr>
            <w:r w:rsidRPr="00960A52">
              <w:rPr>
                <w:rFonts w:ascii="Times New Roman" w:eastAsia="Times New Roman" w:hAnsi="Times New Roman" w:cs="Times New Roman"/>
                <w:iCs/>
                <w:sz w:val="24"/>
                <w:szCs w:val="24"/>
                <w:lang w:eastAsia="lv-LV"/>
              </w:rPr>
              <w:t xml:space="preserve">Direktīvas 2018/410 1. panta 20. punktā izteiktais 12. panta 4. punkts netiek pārņemts, jo emisijas kvotu anulēšana no kopējā izsolāmo emisijas kvotu daudzuma, </w:t>
            </w:r>
            <w:r w:rsidRPr="00960A52">
              <w:rPr>
                <w:rFonts w:ascii="Times New Roman" w:hAnsi="Times New Roman" w:cs="Times New Roman"/>
                <w:sz w:val="24"/>
                <w:szCs w:val="24"/>
                <w:shd w:val="clear" w:color="auto" w:fill="FFFFFF"/>
              </w:rPr>
              <w:t xml:space="preserve">ja ES dalībvalsts teritorijā papildu valsts pasākumu dēļ tiek slēgta elektroenerģijas ražošanas jauda, negatīvi iespaidotu Latvijas budžeta ieņēmumus. </w:t>
            </w:r>
          </w:p>
          <w:p w14:paraId="1B9B7FB6" w14:textId="602B2F84" w:rsidR="00424BE6" w:rsidRPr="00960A52" w:rsidRDefault="00424BE6" w:rsidP="00424BE6">
            <w:pPr>
              <w:jc w:val="both"/>
              <w:rPr>
                <w:rFonts w:ascii="Times New Roman" w:hAnsi="Times New Roman" w:cs="Times New Roman"/>
                <w:sz w:val="24"/>
                <w:szCs w:val="24"/>
                <w:shd w:val="clear" w:color="auto" w:fill="FFFFFF"/>
              </w:rPr>
            </w:pPr>
            <w:r w:rsidRPr="00960A52">
              <w:rPr>
                <w:rFonts w:ascii="Times New Roman" w:eastAsia="Times New Roman" w:hAnsi="Times New Roman" w:cs="Times New Roman"/>
                <w:iCs/>
                <w:sz w:val="24"/>
                <w:szCs w:val="24"/>
                <w:lang w:eastAsia="lv-LV"/>
              </w:rPr>
              <w:t xml:space="preserve">Direktīvas 2018/410 1. panta 30. punkta “a” apakšpunktā izteiktais </w:t>
            </w:r>
            <w:r w:rsidRPr="00960A52">
              <w:rPr>
                <w:rFonts w:ascii="Times New Roman" w:hAnsi="Times New Roman" w:cs="Times New Roman"/>
                <w:iCs/>
                <w:color w:val="000000"/>
                <w:sz w:val="24"/>
                <w:szCs w:val="24"/>
              </w:rPr>
              <w:t xml:space="preserve">24. pants netiek pārņemts, jo Latvija līdz šim nav piemērojusi emisijas kvotu tirdzniecību darbībām un siltumnīcefektu izraisošām gāzēm, kuras nav uzskaitītas likuma “Par piesārņojumu” 2. pielikumā, un pēc attiecīgo kritēriju izvērtēšanas, to iekļaušana ES ETS ceturtajā periodā nebūtu </w:t>
            </w:r>
            <w:proofErr w:type="spellStart"/>
            <w:r w:rsidRPr="00960A52">
              <w:rPr>
                <w:rFonts w:ascii="Times New Roman" w:hAnsi="Times New Roman" w:cs="Times New Roman"/>
                <w:iCs/>
                <w:color w:val="000000"/>
                <w:sz w:val="24"/>
                <w:szCs w:val="24"/>
              </w:rPr>
              <w:t>izmaksefektīva</w:t>
            </w:r>
            <w:proofErr w:type="spellEnd"/>
            <w:r w:rsidRPr="00960A52">
              <w:rPr>
                <w:rFonts w:ascii="Times New Roman" w:hAnsi="Times New Roman" w:cs="Times New Roman"/>
                <w:iCs/>
                <w:color w:val="000000"/>
                <w:sz w:val="24"/>
                <w:szCs w:val="24"/>
              </w:rPr>
              <w:t>.</w:t>
            </w:r>
          </w:p>
          <w:p w14:paraId="1DA01BF7" w14:textId="77777777" w:rsidR="00424BE6" w:rsidRPr="00960A52" w:rsidRDefault="00424BE6" w:rsidP="00424BE6">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 xml:space="preserve">Direktīvas 2018/410 1. panta 35. punktā izteiktais </w:t>
            </w:r>
            <w:r w:rsidRPr="00960A52">
              <w:rPr>
                <w:rFonts w:ascii="Times New Roman" w:hAnsi="Times New Roman" w:cs="Times New Roman"/>
                <w:iCs/>
                <w:color w:val="000000"/>
                <w:sz w:val="24"/>
                <w:szCs w:val="24"/>
              </w:rPr>
              <w:t xml:space="preserve">27.a pants netiek pārņemts, jo </w:t>
            </w:r>
            <w:r w:rsidRPr="00960A52">
              <w:rPr>
                <w:rFonts w:ascii="Times New Roman" w:eastAsia="Times New Roman" w:hAnsi="Times New Roman" w:cs="Times New Roman"/>
                <w:iCs/>
                <w:sz w:val="24"/>
                <w:szCs w:val="24"/>
                <w:lang w:eastAsia="lv-LV"/>
              </w:rPr>
              <w:t>Latvija neplāno no ES ETS izslēgt operatorus, kas emitē mazāk nekā 2 500 tonnas CO</w:t>
            </w:r>
            <w:r w:rsidRPr="00960A52">
              <w:rPr>
                <w:rFonts w:ascii="Times New Roman" w:eastAsia="Times New Roman" w:hAnsi="Times New Roman" w:cs="Times New Roman"/>
                <w:iCs/>
                <w:sz w:val="24"/>
                <w:szCs w:val="24"/>
                <w:vertAlign w:val="subscript"/>
                <w:lang w:eastAsia="lv-LV"/>
              </w:rPr>
              <w:t>2</w:t>
            </w:r>
            <w:r w:rsidRPr="00960A52">
              <w:rPr>
                <w:rFonts w:ascii="Times New Roman" w:eastAsia="Times New Roman" w:hAnsi="Times New Roman" w:cs="Times New Roman"/>
                <w:iCs/>
                <w:sz w:val="24"/>
                <w:szCs w:val="24"/>
                <w:lang w:eastAsia="lv-LV"/>
              </w:rPr>
              <w:t xml:space="preserve"> ekvivalenta gadā, ņemot vērā, ka tas palielinās ne-ETS sektora emisijas pret kopējo Latvijas emisiju apjomu. </w:t>
            </w:r>
          </w:p>
          <w:p w14:paraId="2201ACED" w14:textId="225D9B7D" w:rsidR="00424BE6" w:rsidRPr="00960A52" w:rsidRDefault="00424BE6" w:rsidP="00196704">
            <w:pPr>
              <w:jc w:val="both"/>
              <w:rPr>
                <w:rFonts w:ascii="Times New Roman" w:eastAsia="Times New Roman" w:hAnsi="Times New Roman" w:cs="Times New Roman"/>
                <w:iCs/>
                <w:sz w:val="24"/>
                <w:szCs w:val="24"/>
                <w:lang w:eastAsia="lv-LV"/>
              </w:rPr>
            </w:pPr>
          </w:p>
        </w:tc>
      </w:tr>
      <w:tr w:rsidR="00424BE6" w:rsidRPr="00960A52" w14:paraId="4CDEEF68" w14:textId="77777777" w:rsidTr="00674F5F">
        <w:trPr>
          <w:tblCellSpacing w:w="20" w:type="dxa"/>
        </w:trPr>
        <w:tc>
          <w:tcPr>
            <w:tcW w:w="1021" w:type="pct"/>
            <w:hideMark/>
          </w:tcPr>
          <w:p w14:paraId="67A9B9BC"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915" w:type="pct"/>
            <w:gridSpan w:val="4"/>
            <w:hideMark/>
          </w:tcPr>
          <w:p w14:paraId="754756EE" w14:textId="1F36D2FD"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Projekts šo jomu neskar</w:t>
            </w:r>
          </w:p>
        </w:tc>
      </w:tr>
      <w:tr w:rsidR="00424BE6" w:rsidRPr="00960A52" w14:paraId="4F85330F" w14:textId="77777777" w:rsidTr="00674F5F">
        <w:trPr>
          <w:tblCellSpacing w:w="20" w:type="dxa"/>
        </w:trPr>
        <w:tc>
          <w:tcPr>
            <w:tcW w:w="1021" w:type="pct"/>
            <w:hideMark/>
          </w:tcPr>
          <w:p w14:paraId="1F9347DE"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3915" w:type="pct"/>
            <w:gridSpan w:val="4"/>
            <w:hideMark/>
          </w:tcPr>
          <w:p w14:paraId="08CD786D" w14:textId="7BE87D3D" w:rsidR="00424BE6" w:rsidRPr="00960A52" w:rsidRDefault="00424BE6" w:rsidP="00424BE6">
            <w:pPr>
              <w:rPr>
                <w:rFonts w:ascii="Times New Roman" w:hAnsi="Times New Roman"/>
                <w:sz w:val="24"/>
                <w:szCs w:val="24"/>
              </w:rPr>
            </w:pPr>
            <w:r w:rsidRPr="00960A52">
              <w:rPr>
                <w:rFonts w:ascii="Times New Roman" w:eastAsia="Times New Roman" w:hAnsi="Times New Roman" w:cs="Times New Roman"/>
                <w:iCs/>
                <w:sz w:val="24"/>
                <w:szCs w:val="24"/>
                <w:lang w:eastAsia="lv-LV"/>
              </w:rPr>
              <w:t xml:space="preserve">Ar likumprojektu tiks īstenotas regulas Nr. 2019/331, regulas Nr. 2019/1842, </w:t>
            </w:r>
            <w:r w:rsidRPr="00960A52">
              <w:rPr>
                <w:rFonts w:ascii="Times New Roman" w:hAnsi="Times New Roman"/>
                <w:sz w:val="24"/>
                <w:szCs w:val="24"/>
              </w:rPr>
              <w:t>regulas Nr. 2018/2067 un regulas Nr. 2018/2066 prasības, kas attiecās uz darbības līmeņa ziņojumu sagatavošanu, iesniegšanu, verificēšanu un apstiprināšanu.</w:t>
            </w:r>
          </w:p>
          <w:p w14:paraId="66280FB8" w14:textId="77777777" w:rsidR="00424BE6" w:rsidRPr="00960A52" w:rsidRDefault="00424BE6" w:rsidP="00424BE6">
            <w:pPr>
              <w:rPr>
                <w:rFonts w:ascii="Times New Roman" w:hAnsi="Times New Roman"/>
                <w:iCs/>
                <w:sz w:val="24"/>
                <w:szCs w:val="24"/>
                <w:lang w:eastAsia="lv-LV"/>
              </w:rPr>
            </w:pPr>
          </w:p>
          <w:p w14:paraId="7038D661" w14:textId="699677FF" w:rsidR="00424BE6" w:rsidRPr="00960A52" w:rsidRDefault="00424BE6" w:rsidP="00424BE6">
            <w:pPr>
              <w:rPr>
                <w:rFonts w:ascii="Times New Roman" w:eastAsia="Times New Roman" w:hAnsi="Times New Roman" w:cs="Times New Roman"/>
                <w:iCs/>
                <w:sz w:val="24"/>
                <w:szCs w:val="24"/>
                <w:lang w:eastAsia="lv-LV"/>
              </w:rPr>
            </w:pPr>
          </w:p>
        </w:tc>
      </w:tr>
      <w:tr w:rsidR="00424BE6" w:rsidRPr="00960A52" w14:paraId="02B96F36" w14:textId="77777777" w:rsidTr="1558BA22">
        <w:trPr>
          <w:tblCellSpacing w:w="20" w:type="dxa"/>
        </w:trPr>
        <w:tc>
          <w:tcPr>
            <w:tcW w:w="4957" w:type="pct"/>
            <w:gridSpan w:val="5"/>
            <w:hideMark/>
          </w:tcPr>
          <w:p w14:paraId="4404AEF9" w14:textId="1CD769A6" w:rsidR="00424BE6" w:rsidRPr="00960A52" w:rsidRDefault="00424BE6" w:rsidP="00424BE6">
            <w:pPr>
              <w:rPr>
                <w:rFonts w:ascii="Times New Roman" w:eastAsia="Times New Roman" w:hAnsi="Times New Roman" w:cs="Times New Roman"/>
                <w:b/>
                <w:bCs/>
                <w:sz w:val="24"/>
                <w:szCs w:val="24"/>
                <w:lang w:eastAsia="lv-LV"/>
              </w:rPr>
            </w:pPr>
            <w:r w:rsidRPr="00960A52">
              <w:rPr>
                <w:rFonts w:ascii="Times New Roman" w:eastAsia="Times New Roman" w:hAnsi="Times New Roman" w:cs="Times New Roman"/>
                <w:b/>
                <w:bCs/>
                <w:sz w:val="24"/>
                <w:szCs w:val="24"/>
                <w:lang w:eastAsia="lv-LV"/>
              </w:rPr>
              <w:t>2. tabula</w:t>
            </w:r>
            <w:r w:rsidRPr="00960A52">
              <w:br/>
            </w:r>
            <w:r w:rsidRPr="00960A52">
              <w:rPr>
                <w:rFonts w:ascii="Times New Roman" w:eastAsia="Times New Roman" w:hAnsi="Times New Roman" w:cs="Times New Roman"/>
                <w:b/>
                <w:bCs/>
                <w:sz w:val="24"/>
                <w:szCs w:val="24"/>
                <w:lang w:eastAsia="lv-LV"/>
              </w:rPr>
              <w:t>Ar tiesību akta projektu izpildītās vai uzņemtās saistības, kas izriet no starptautiskajiem tiesību aktiem vai starptautiskas institūcijas vai organizācijas dokumentiem.</w:t>
            </w:r>
            <w:r w:rsidRPr="00960A52">
              <w:br/>
            </w:r>
            <w:r w:rsidRPr="00960A52">
              <w:rPr>
                <w:rFonts w:ascii="Times New Roman" w:eastAsia="Times New Roman" w:hAnsi="Times New Roman" w:cs="Times New Roman"/>
                <w:b/>
                <w:bCs/>
                <w:sz w:val="24"/>
                <w:szCs w:val="24"/>
                <w:lang w:eastAsia="lv-LV"/>
              </w:rPr>
              <w:t>Pasākumi šo saistību izpildei</w:t>
            </w:r>
          </w:p>
        </w:tc>
      </w:tr>
      <w:tr w:rsidR="00674F5F" w:rsidRPr="00960A52" w14:paraId="35FDEC70" w14:textId="77777777" w:rsidTr="00AA71AE">
        <w:trPr>
          <w:tblCellSpacing w:w="20" w:type="dxa"/>
        </w:trPr>
        <w:tc>
          <w:tcPr>
            <w:tcW w:w="1891" w:type="pct"/>
            <w:gridSpan w:val="2"/>
            <w:hideMark/>
          </w:tcPr>
          <w:p w14:paraId="1EEC1B8C"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045" w:type="pct"/>
            <w:gridSpan w:val="3"/>
            <w:hideMark/>
          </w:tcPr>
          <w:p w14:paraId="26F925DC" w14:textId="191C6EC9" w:rsidR="00424BE6" w:rsidRPr="00960A52" w:rsidRDefault="00424BE6" w:rsidP="00424BE6">
            <w:pPr>
              <w:jc w:val="both"/>
              <w:rPr>
                <w:rFonts w:ascii="Times New Roman" w:eastAsia="Times New Roman" w:hAnsi="Times New Roman" w:cs="Times New Roman"/>
                <w:sz w:val="24"/>
                <w:szCs w:val="24"/>
                <w:lang w:eastAsia="lv-LV"/>
              </w:rPr>
            </w:pPr>
            <w:r w:rsidRPr="00960A52">
              <w:rPr>
                <w:rFonts w:ascii="Times New Roman" w:eastAsia="Times New Roman" w:hAnsi="Times New Roman" w:cs="Times New Roman"/>
                <w:sz w:val="24"/>
                <w:szCs w:val="24"/>
                <w:lang w:eastAsia="lv-LV"/>
              </w:rPr>
              <w:t>Apvienoto Nāciju Organizācijas 1992.gada 9.maija Vispārējā konvencija par klimata pārmaiņām</w:t>
            </w:r>
          </w:p>
        </w:tc>
      </w:tr>
      <w:tr w:rsidR="00674F5F" w:rsidRPr="00960A52" w14:paraId="65EE399E" w14:textId="77777777" w:rsidTr="00AA71AE">
        <w:trPr>
          <w:tblCellSpacing w:w="20" w:type="dxa"/>
        </w:trPr>
        <w:tc>
          <w:tcPr>
            <w:tcW w:w="1021" w:type="pct"/>
            <w:hideMark/>
          </w:tcPr>
          <w:p w14:paraId="69646378"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A</w:t>
            </w:r>
          </w:p>
        </w:tc>
        <w:tc>
          <w:tcPr>
            <w:tcW w:w="896" w:type="pct"/>
            <w:gridSpan w:val="2"/>
            <w:hideMark/>
          </w:tcPr>
          <w:p w14:paraId="4B48EA2E"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B</w:t>
            </w:r>
          </w:p>
        </w:tc>
        <w:tc>
          <w:tcPr>
            <w:tcW w:w="2997" w:type="pct"/>
            <w:gridSpan w:val="2"/>
            <w:hideMark/>
          </w:tcPr>
          <w:p w14:paraId="474CBCA7"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w:t>
            </w:r>
          </w:p>
        </w:tc>
      </w:tr>
      <w:tr w:rsidR="00674F5F" w:rsidRPr="00960A52" w14:paraId="187D3760" w14:textId="77777777" w:rsidTr="00AA71AE">
        <w:trPr>
          <w:tblCellSpacing w:w="20" w:type="dxa"/>
        </w:trPr>
        <w:tc>
          <w:tcPr>
            <w:tcW w:w="1021" w:type="pct"/>
          </w:tcPr>
          <w:p w14:paraId="24A0D004" w14:textId="28DFF73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No konvencijas 4. un 5. panta izriet saistības veikt SEG emisiju samazināšanu un oglekļa dioksīda piesaistes </w:t>
            </w:r>
            <w:r w:rsidRPr="00960A52">
              <w:rPr>
                <w:rFonts w:ascii="Times New Roman" w:eastAsia="Times New Roman" w:hAnsi="Times New Roman" w:cs="Times New Roman"/>
                <w:iCs/>
                <w:sz w:val="24"/>
                <w:szCs w:val="24"/>
                <w:lang w:eastAsia="lv-LV"/>
              </w:rPr>
              <w:lastRenderedPageBreak/>
              <w:t>palielināšanu, kā arī par šīm saistībām ziņot.</w:t>
            </w:r>
          </w:p>
        </w:tc>
        <w:tc>
          <w:tcPr>
            <w:tcW w:w="896" w:type="pct"/>
            <w:gridSpan w:val="2"/>
          </w:tcPr>
          <w:p w14:paraId="4858E984" w14:textId="771A08E8"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Tiek pildīts ar likumprojekta 4. un 5. pantu.</w:t>
            </w:r>
          </w:p>
        </w:tc>
        <w:tc>
          <w:tcPr>
            <w:tcW w:w="2997" w:type="pct"/>
            <w:gridSpan w:val="2"/>
          </w:tcPr>
          <w:p w14:paraId="16035269" w14:textId="1A9FEB2E"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Saistības tiek izpildītas pilnībā</w:t>
            </w:r>
          </w:p>
        </w:tc>
      </w:tr>
      <w:tr w:rsidR="00424BE6" w:rsidRPr="00960A52" w14:paraId="31D89C35" w14:textId="77777777" w:rsidTr="00674F5F">
        <w:trPr>
          <w:tblCellSpacing w:w="20" w:type="dxa"/>
        </w:trPr>
        <w:tc>
          <w:tcPr>
            <w:tcW w:w="1021" w:type="pct"/>
          </w:tcPr>
          <w:p w14:paraId="551640B8" w14:textId="4F007C46"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915" w:type="pct"/>
            <w:gridSpan w:val="4"/>
          </w:tcPr>
          <w:p w14:paraId="76F50BF5" w14:textId="4E1386F8"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2015. gada Parīzes nolīgums</w:t>
            </w:r>
          </w:p>
        </w:tc>
      </w:tr>
      <w:tr w:rsidR="00674F5F" w:rsidRPr="00960A52" w14:paraId="418CF066" w14:textId="77777777" w:rsidTr="00AA71AE">
        <w:trPr>
          <w:tblCellSpacing w:w="20" w:type="dxa"/>
        </w:trPr>
        <w:tc>
          <w:tcPr>
            <w:tcW w:w="1021" w:type="pct"/>
          </w:tcPr>
          <w:p w14:paraId="4A40EBB3" w14:textId="0A38E408"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No nolīguma 7. panta izriet saistības ziņot par pielāgošanos klimata pārmaiņām</w:t>
            </w:r>
          </w:p>
        </w:tc>
        <w:tc>
          <w:tcPr>
            <w:tcW w:w="896" w:type="pct"/>
            <w:gridSpan w:val="2"/>
          </w:tcPr>
          <w:p w14:paraId="379F0BB8" w14:textId="5F454B55"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Tiek pildīts ar likumprojekta III nodaļā ietvertajiem pantiem.</w:t>
            </w:r>
          </w:p>
        </w:tc>
        <w:tc>
          <w:tcPr>
            <w:tcW w:w="2997" w:type="pct"/>
            <w:gridSpan w:val="2"/>
          </w:tcPr>
          <w:p w14:paraId="6B915594" w14:textId="05F561E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Saistības tiek izpildītas pilnībā</w:t>
            </w:r>
          </w:p>
        </w:tc>
      </w:tr>
      <w:tr w:rsidR="00424BE6" w:rsidRPr="00960A52" w14:paraId="27035911" w14:textId="77777777" w:rsidTr="00674F5F">
        <w:trPr>
          <w:tblCellSpacing w:w="20" w:type="dxa"/>
        </w:trPr>
        <w:tc>
          <w:tcPr>
            <w:tcW w:w="1021" w:type="pct"/>
            <w:hideMark/>
          </w:tcPr>
          <w:p w14:paraId="2B729609"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915" w:type="pct"/>
            <w:gridSpan w:val="4"/>
            <w:hideMark/>
          </w:tcPr>
          <w:p w14:paraId="65F299CE" w14:textId="7F701BC8"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Nav</w:t>
            </w:r>
          </w:p>
        </w:tc>
      </w:tr>
      <w:tr w:rsidR="00424BE6" w:rsidRPr="00960A52" w14:paraId="44D386CD" w14:textId="77777777" w:rsidTr="00674F5F">
        <w:trPr>
          <w:tblCellSpacing w:w="20" w:type="dxa"/>
        </w:trPr>
        <w:tc>
          <w:tcPr>
            <w:tcW w:w="1021" w:type="pct"/>
            <w:hideMark/>
          </w:tcPr>
          <w:p w14:paraId="467CA3DD" w14:textId="77777777"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3915" w:type="pct"/>
            <w:gridSpan w:val="4"/>
            <w:hideMark/>
          </w:tcPr>
          <w:p w14:paraId="36A72216" w14:textId="15BEC03A" w:rsidR="00424BE6" w:rsidRPr="00960A52" w:rsidRDefault="00424BE6" w:rsidP="00424BE6">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Nav</w:t>
            </w:r>
          </w:p>
        </w:tc>
      </w:tr>
    </w:tbl>
    <w:p w14:paraId="01E73407" w14:textId="77777777" w:rsidR="00E5323B"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  </w:t>
      </w:r>
    </w:p>
    <w:tbl>
      <w:tblPr>
        <w:tblStyle w:val="TableGrid"/>
        <w:tblW w:w="509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9"/>
        <w:gridCol w:w="3038"/>
        <w:gridCol w:w="5600"/>
      </w:tblGrid>
      <w:tr w:rsidR="004D7AAE" w:rsidRPr="00960A52" w14:paraId="7575459E" w14:textId="77777777" w:rsidTr="004D7EE0">
        <w:trPr>
          <w:tblCellSpacing w:w="20" w:type="dxa"/>
        </w:trPr>
        <w:tc>
          <w:tcPr>
            <w:tcW w:w="4957" w:type="pct"/>
            <w:gridSpan w:val="3"/>
            <w:hideMark/>
          </w:tcPr>
          <w:p w14:paraId="1DC3A3F2" w14:textId="77777777" w:rsidR="00655F2C" w:rsidRPr="00960A52" w:rsidRDefault="00E5323B" w:rsidP="00E5323B">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VI. Sabiedrības līdzdalība un komunikācijas aktivitātes</w:t>
            </w:r>
          </w:p>
        </w:tc>
      </w:tr>
      <w:tr w:rsidR="004D7AAE" w:rsidRPr="00960A52" w14:paraId="72B8CEDD" w14:textId="77777777" w:rsidTr="004D7EE0">
        <w:trPr>
          <w:tblCellSpacing w:w="20" w:type="dxa"/>
        </w:trPr>
        <w:tc>
          <w:tcPr>
            <w:tcW w:w="289" w:type="pct"/>
            <w:hideMark/>
          </w:tcPr>
          <w:p w14:paraId="2EFCB2EA"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w:t>
            </w:r>
          </w:p>
        </w:tc>
        <w:tc>
          <w:tcPr>
            <w:tcW w:w="1639" w:type="pct"/>
            <w:hideMark/>
          </w:tcPr>
          <w:p w14:paraId="2F687FDE"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85" w:type="pct"/>
            <w:hideMark/>
          </w:tcPr>
          <w:p w14:paraId="5F8E2C1C" w14:textId="36AEA877" w:rsidR="00E5323B" w:rsidRPr="00960A52" w:rsidRDefault="00867D41" w:rsidP="003E2A0E">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Sabiedrības līdzdalība ir nodrošināta saskaņā ar Ministru kabineta 2009. gada 25. augusta noteikumu Nr. 970 „Sabiedrības līdzdalības kārtība attīstības plānošanas procesā” 7.4.</w:t>
            </w:r>
            <w:r w:rsidRPr="00960A52">
              <w:rPr>
                <w:rFonts w:ascii="Times New Roman" w:eastAsia="Times New Roman" w:hAnsi="Times New Roman" w:cs="Times New Roman"/>
                <w:iCs/>
                <w:sz w:val="24"/>
                <w:szCs w:val="24"/>
                <w:vertAlign w:val="superscript"/>
                <w:lang w:eastAsia="lv-LV"/>
              </w:rPr>
              <w:t>1</w:t>
            </w:r>
            <w:r w:rsidRPr="00960A52">
              <w:rPr>
                <w:rFonts w:ascii="Times New Roman" w:eastAsia="Times New Roman" w:hAnsi="Times New Roman" w:cs="Times New Roman"/>
                <w:iCs/>
                <w:sz w:val="24"/>
                <w:szCs w:val="24"/>
                <w:lang w:eastAsia="lv-LV"/>
              </w:rPr>
              <w:t> apakšpunktu, sabiedrības pārstāvjus aicinot līdzdarboties, rakstiski sniedzot viedokli par likumprojektu tā izstrādes stadijā. Sabiedrības pārstāvji ir informēti par iespēju līdzdarboties, publicējot paziņojumu par līdzdalības procesu VARAM un Valsts Kancelejas tīmekļvietnēs.</w:t>
            </w:r>
          </w:p>
          <w:p w14:paraId="30EDBDDB" w14:textId="77777777" w:rsidR="003E2A0E" w:rsidRPr="00960A52" w:rsidRDefault="003E2A0E" w:rsidP="003E2A0E">
            <w:pPr>
              <w:jc w:val="both"/>
              <w:rPr>
                <w:rFonts w:ascii="Times New Roman" w:eastAsia="Times New Roman" w:hAnsi="Times New Roman" w:cs="Times New Roman"/>
                <w:iCs/>
                <w:sz w:val="24"/>
                <w:szCs w:val="24"/>
                <w:lang w:eastAsia="lv-LV"/>
              </w:rPr>
            </w:pPr>
          </w:p>
          <w:p w14:paraId="4C33E975" w14:textId="2DD2F7E0" w:rsidR="00867D41" w:rsidRPr="00960A52" w:rsidRDefault="003E2A0E" w:rsidP="003E2A0E">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Papildus, </w:t>
            </w:r>
            <w:r w:rsidR="001D2D18" w:rsidRPr="00960A52">
              <w:rPr>
                <w:rFonts w:ascii="Times New Roman" w:eastAsia="Times New Roman" w:hAnsi="Times New Roman" w:cs="Times New Roman"/>
                <w:iCs/>
                <w:sz w:val="24"/>
                <w:szCs w:val="24"/>
                <w:lang w:eastAsia="lv-LV"/>
              </w:rPr>
              <w:t>2019. gada</w:t>
            </w:r>
            <w:r w:rsidR="00D606E5" w:rsidRPr="00960A52">
              <w:rPr>
                <w:rFonts w:ascii="Times New Roman" w:eastAsia="Times New Roman" w:hAnsi="Times New Roman" w:cs="Times New Roman"/>
                <w:iCs/>
                <w:sz w:val="24"/>
                <w:szCs w:val="24"/>
                <w:lang w:eastAsia="lv-LV"/>
              </w:rPr>
              <w:t xml:space="preserve"> 3. oktobrī VARAM, sadarbībā ar Lielbritānijas vēstniecību Latvijā, organizēja semināru</w:t>
            </w:r>
            <w:r w:rsidR="00F04CB3" w:rsidRPr="00960A52">
              <w:rPr>
                <w:rFonts w:ascii="Times New Roman" w:eastAsia="Times New Roman" w:hAnsi="Times New Roman" w:cs="Times New Roman"/>
                <w:iCs/>
                <w:sz w:val="24"/>
                <w:szCs w:val="24"/>
                <w:lang w:eastAsia="lv-LV"/>
              </w:rPr>
              <w:t xml:space="preserve"> valsts iestādēm un nevalstiskajam sektoram</w:t>
            </w:r>
            <w:r w:rsidR="00D606E5" w:rsidRPr="00960A52">
              <w:rPr>
                <w:rFonts w:ascii="Times New Roman" w:eastAsia="Times New Roman" w:hAnsi="Times New Roman" w:cs="Times New Roman"/>
                <w:iCs/>
                <w:sz w:val="24"/>
                <w:szCs w:val="24"/>
                <w:lang w:eastAsia="lv-LV"/>
              </w:rPr>
              <w:t xml:space="preserve"> </w:t>
            </w:r>
            <w:r w:rsidR="003F2C5E" w:rsidRPr="00960A52">
              <w:rPr>
                <w:rFonts w:ascii="Times New Roman" w:eastAsia="Times New Roman" w:hAnsi="Times New Roman" w:cs="Times New Roman"/>
                <w:iCs/>
                <w:sz w:val="24"/>
                <w:szCs w:val="24"/>
                <w:lang w:eastAsia="lv-LV"/>
              </w:rPr>
              <w:t xml:space="preserve">“Izaicinājumi Klimata likuma izstrādē. Lielbritānijas </w:t>
            </w:r>
            <w:r w:rsidR="003F2C5E" w:rsidRPr="00960A52">
              <w:rPr>
                <w:rFonts w:ascii="Times New Roman" w:eastAsia="Times New Roman" w:hAnsi="Times New Roman" w:cs="Times New Roman"/>
                <w:iCs/>
                <w:sz w:val="24"/>
                <w:szCs w:val="24"/>
                <w:lang w:eastAsia="lv-LV"/>
              </w:rPr>
              <w:lastRenderedPageBreak/>
              <w:t>pieredze”</w:t>
            </w:r>
            <w:r w:rsidR="00FC5AC4" w:rsidRPr="00960A52">
              <w:rPr>
                <w:rFonts w:ascii="Times New Roman" w:eastAsia="Times New Roman" w:hAnsi="Times New Roman" w:cs="Times New Roman"/>
                <w:iCs/>
                <w:sz w:val="24"/>
                <w:szCs w:val="24"/>
                <w:lang w:eastAsia="lv-LV"/>
              </w:rPr>
              <w:t xml:space="preserve"> ar mērķi gūt atziņas un apmainīties ar viedokļiem par Lielbritānijas klimata likuma izstrādes un politiskās īstenošanas pieredzi. </w:t>
            </w:r>
            <w:r w:rsidR="00F04CB3" w:rsidRPr="00960A52">
              <w:rPr>
                <w:rFonts w:ascii="Times New Roman" w:eastAsia="Times New Roman" w:hAnsi="Times New Roman" w:cs="Times New Roman"/>
                <w:iCs/>
                <w:sz w:val="24"/>
                <w:szCs w:val="24"/>
                <w:lang w:eastAsia="lv-LV"/>
              </w:rPr>
              <w:t xml:space="preserve">Semināra ietvaros notika arī diskusija (jautājumi un atbildes), kā laikā Latvijas ekspertiem bija iespēja </w:t>
            </w:r>
            <w:r w:rsidR="000D6950" w:rsidRPr="00960A52">
              <w:rPr>
                <w:rFonts w:ascii="Times New Roman" w:eastAsia="Times New Roman" w:hAnsi="Times New Roman" w:cs="Times New Roman"/>
                <w:iCs/>
                <w:sz w:val="24"/>
                <w:szCs w:val="24"/>
                <w:lang w:eastAsia="lv-LV"/>
              </w:rPr>
              <w:t>Lielbritānijas ekspertam uzdot jautājumus par to, kā</w:t>
            </w:r>
            <w:r w:rsidR="003E2CB0" w:rsidRPr="00960A52">
              <w:rPr>
                <w:rFonts w:ascii="Times New Roman" w:eastAsia="Times New Roman" w:hAnsi="Times New Roman" w:cs="Times New Roman"/>
                <w:iCs/>
                <w:sz w:val="24"/>
                <w:szCs w:val="24"/>
                <w:lang w:eastAsia="lv-LV"/>
              </w:rPr>
              <w:t xml:space="preserve">di varētu būt risinājumi attiecībā uz specifiskiem klimata politikas ieviešanas </w:t>
            </w:r>
            <w:r w:rsidR="00C0458E" w:rsidRPr="00960A52">
              <w:rPr>
                <w:rFonts w:ascii="Times New Roman" w:eastAsia="Times New Roman" w:hAnsi="Times New Roman" w:cs="Times New Roman"/>
                <w:iCs/>
                <w:sz w:val="24"/>
                <w:szCs w:val="24"/>
                <w:lang w:eastAsia="lv-LV"/>
              </w:rPr>
              <w:t>šķēršļiem.</w:t>
            </w:r>
          </w:p>
          <w:p w14:paraId="56FE3EB7" w14:textId="36AEA877" w:rsidR="00867D41" w:rsidRPr="00960A52" w:rsidRDefault="00867D41" w:rsidP="003E2A0E">
            <w:pPr>
              <w:jc w:val="both"/>
              <w:rPr>
                <w:rFonts w:ascii="Times New Roman" w:eastAsia="Times New Roman" w:hAnsi="Times New Roman" w:cs="Times New Roman"/>
                <w:iCs/>
                <w:sz w:val="24"/>
                <w:szCs w:val="24"/>
                <w:lang w:eastAsia="lv-LV"/>
              </w:rPr>
            </w:pPr>
          </w:p>
        </w:tc>
      </w:tr>
      <w:tr w:rsidR="004D7AAE" w:rsidRPr="00960A52" w14:paraId="6804B630" w14:textId="77777777" w:rsidTr="004D7EE0">
        <w:trPr>
          <w:tblCellSpacing w:w="20" w:type="dxa"/>
        </w:trPr>
        <w:tc>
          <w:tcPr>
            <w:tcW w:w="289" w:type="pct"/>
            <w:hideMark/>
          </w:tcPr>
          <w:p w14:paraId="36E4F311"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lastRenderedPageBreak/>
              <w:t>2.</w:t>
            </w:r>
          </w:p>
        </w:tc>
        <w:tc>
          <w:tcPr>
            <w:tcW w:w="1639" w:type="pct"/>
            <w:hideMark/>
          </w:tcPr>
          <w:p w14:paraId="084D938B"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Sabiedrības līdzdalība projekta izstrādē</w:t>
            </w:r>
          </w:p>
        </w:tc>
        <w:tc>
          <w:tcPr>
            <w:tcW w:w="2985" w:type="pct"/>
            <w:hideMark/>
          </w:tcPr>
          <w:p w14:paraId="2321F019" w14:textId="08632024" w:rsidR="00E5323B" w:rsidRPr="00960A52" w:rsidRDefault="00C71E1F" w:rsidP="00E5323B">
            <w:pPr>
              <w:rPr>
                <w:rFonts w:ascii="Times New Roman" w:eastAsia="Times New Roman" w:hAnsi="Times New Roman" w:cs="Times New Roman"/>
                <w:iCs/>
                <w:sz w:val="24"/>
                <w:szCs w:val="24"/>
                <w:lang w:eastAsia="lv-LV"/>
              </w:rPr>
            </w:pPr>
            <w:r w:rsidRPr="00960A52">
              <w:rPr>
                <w:rFonts w:ascii="Times New Roman" w:hAnsi="Times New Roman"/>
                <w:sz w:val="24"/>
                <w:szCs w:val="24"/>
              </w:rPr>
              <w:t>Likumprojekts publicēts VARAM tīmekļvietnē 2021. gada X. jūlijā (</w:t>
            </w:r>
            <w:hyperlink r:id="rId11" w:history="1">
              <w:r w:rsidRPr="00960A52">
                <w:rPr>
                  <w:rStyle w:val="Hyperlink"/>
                  <w:rFonts w:ascii="Times New Roman" w:hAnsi="Times New Roman"/>
                  <w:sz w:val="24"/>
                  <w:szCs w:val="24"/>
                </w:rPr>
                <w:t>www.varam.gov.lv</w:t>
              </w:r>
            </w:hyperlink>
            <w:r w:rsidRPr="00960A52">
              <w:rPr>
                <w:rFonts w:ascii="Times New Roman" w:hAnsi="Times New Roman"/>
                <w:sz w:val="24"/>
                <w:szCs w:val="24"/>
              </w:rPr>
              <w:t>) un Valsts kancelejas tīmekļvietnē 2021. gada X. jūlijā (</w:t>
            </w:r>
            <w:hyperlink r:id="rId12" w:history="1">
              <w:r w:rsidRPr="00960A52">
                <w:rPr>
                  <w:rStyle w:val="Hyperlink"/>
                  <w:rFonts w:ascii="Times New Roman" w:hAnsi="Times New Roman"/>
                  <w:sz w:val="24"/>
                  <w:szCs w:val="24"/>
                </w:rPr>
                <w:t>https://www.mk.gov.lv/content/ministru-kabineta-diskusiju-dokumenti</w:t>
              </w:r>
            </w:hyperlink>
            <w:r w:rsidRPr="00960A52">
              <w:rPr>
                <w:rFonts w:ascii="Times New Roman" w:hAnsi="Times New Roman"/>
                <w:sz w:val="24"/>
                <w:szCs w:val="24"/>
              </w:rPr>
              <w:t xml:space="preserve"> ).</w:t>
            </w:r>
          </w:p>
        </w:tc>
      </w:tr>
      <w:tr w:rsidR="004D7EE0" w:rsidRPr="00960A52" w14:paraId="3380F91F" w14:textId="77777777" w:rsidTr="004D7EE0">
        <w:trPr>
          <w:tblCellSpacing w:w="20" w:type="dxa"/>
        </w:trPr>
        <w:tc>
          <w:tcPr>
            <w:tcW w:w="289" w:type="pct"/>
            <w:hideMark/>
          </w:tcPr>
          <w:p w14:paraId="17CE37BE" w14:textId="77777777" w:rsidR="004D7EE0" w:rsidRPr="00960A52" w:rsidRDefault="004D7EE0" w:rsidP="004D7EE0">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3.</w:t>
            </w:r>
          </w:p>
        </w:tc>
        <w:tc>
          <w:tcPr>
            <w:tcW w:w="1639" w:type="pct"/>
            <w:hideMark/>
          </w:tcPr>
          <w:p w14:paraId="5D3D2181" w14:textId="77777777" w:rsidR="004D7EE0" w:rsidRPr="00960A52" w:rsidRDefault="004D7EE0" w:rsidP="004D7EE0">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Sabiedrības līdzdalības rezultāti</w:t>
            </w:r>
          </w:p>
        </w:tc>
        <w:tc>
          <w:tcPr>
            <w:tcW w:w="2985" w:type="pct"/>
            <w:hideMark/>
          </w:tcPr>
          <w:p w14:paraId="0D3B3585" w14:textId="6C783C52" w:rsidR="004D7EE0" w:rsidRPr="00960A52" w:rsidRDefault="004D7EE0" w:rsidP="004D7EE0">
            <w:pPr>
              <w:rPr>
                <w:rFonts w:ascii="Times New Roman" w:eastAsia="Times New Roman" w:hAnsi="Times New Roman" w:cs="Times New Roman"/>
                <w:iCs/>
                <w:sz w:val="24"/>
                <w:szCs w:val="24"/>
                <w:lang w:eastAsia="lv-LV"/>
              </w:rPr>
            </w:pPr>
            <w:r w:rsidRPr="00960A52">
              <w:rPr>
                <w:rFonts w:ascii="Times New Roman" w:hAnsi="Times New Roman"/>
                <w:sz w:val="24"/>
                <w:szCs w:val="24"/>
              </w:rPr>
              <w:t>[sadaļa tiks papildināta pēc projekta publicēšanas]</w:t>
            </w:r>
          </w:p>
        </w:tc>
      </w:tr>
      <w:tr w:rsidR="004D7EE0" w:rsidRPr="00960A52" w14:paraId="05EAB757" w14:textId="77777777" w:rsidTr="004D7EE0">
        <w:trPr>
          <w:tblCellSpacing w:w="20" w:type="dxa"/>
        </w:trPr>
        <w:tc>
          <w:tcPr>
            <w:tcW w:w="289" w:type="pct"/>
            <w:hideMark/>
          </w:tcPr>
          <w:p w14:paraId="75E1F0E0" w14:textId="77777777" w:rsidR="004D7EE0" w:rsidRPr="00960A52" w:rsidRDefault="004D7EE0" w:rsidP="004D7EE0">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4.</w:t>
            </w:r>
          </w:p>
        </w:tc>
        <w:tc>
          <w:tcPr>
            <w:tcW w:w="1639" w:type="pct"/>
            <w:hideMark/>
          </w:tcPr>
          <w:p w14:paraId="77E2C0AD" w14:textId="77777777" w:rsidR="004D7EE0" w:rsidRPr="00960A52" w:rsidRDefault="004D7EE0" w:rsidP="004D7EE0">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2985" w:type="pct"/>
            <w:hideMark/>
          </w:tcPr>
          <w:p w14:paraId="51069E10" w14:textId="5DD4AC44" w:rsidR="004D7EE0" w:rsidRPr="00960A52" w:rsidRDefault="00393FAB" w:rsidP="004D7EE0">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[Likumprojekts tika saskaņots ar VVD, LVĢMC, VPVB un </w:t>
            </w:r>
            <w:r w:rsidR="009E646D" w:rsidRPr="00960A52">
              <w:rPr>
                <w:rFonts w:ascii="Times New Roman" w:eastAsia="Times New Roman" w:hAnsi="Times New Roman" w:cs="Times New Roman"/>
                <w:iCs/>
                <w:sz w:val="24"/>
                <w:szCs w:val="24"/>
                <w:lang w:eastAsia="lv-LV"/>
              </w:rPr>
              <w:t>VIF</w:t>
            </w:r>
            <w:r w:rsidRPr="00960A52">
              <w:rPr>
                <w:rFonts w:ascii="Times New Roman" w:eastAsia="Times New Roman" w:hAnsi="Times New Roman" w:cs="Times New Roman"/>
                <w:iCs/>
                <w:sz w:val="24"/>
                <w:szCs w:val="24"/>
                <w:lang w:eastAsia="lv-LV"/>
              </w:rPr>
              <w:t>.]</w:t>
            </w:r>
          </w:p>
        </w:tc>
      </w:tr>
    </w:tbl>
    <w:p w14:paraId="18882AD2" w14:textId="77777777" w:rsidR="00E5323B" w:rsidRPr="00960A52" w:rsidRDefault="00E5323B" w:rsidP="00E5323B">
      <w:pPr>
        <w:spacing w:after="0" w:line="240" w:lineRule="auto"/>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  </w:t>
      </w:r>
    </w:p>
    <w:tbl>
      <w:tblPr>
        <w:tblStyle w:val="TableGrid"/>
        <w:tblW w:w="509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93"/>
        <w:gridCol w:w="3065"/>
        <w:gridCol w:w="5569"/>
      </w:tblGrid>
      <w:tr w:rsidR="004D7AAE" w:rsidRPr="00960A52" w14:paraId="2C2BDFB7" w14:textId="77777777" w:rsidTr="001F3238">
        <w:trPr>
          <w:tblCellSpacing w:w="20" w:type="dxa"/>
        </w:trPr>
        <w:tc>
          <w:tcPr>
            <w:tcW w:w="5000" w:type="pct"/>
            <w:gridSpan w:val="3"/>
            <w:hideMark/>
          </w:tcPr>
          <w:p w14:paraId="3ADF8631" w14:textId="77777777" w:rsidR="00655F2C" w:rsidRPr="00960A52" w:rsidRDefault="00E5323B" w:rsidP="00E5323B">
            <w:pPr>
              <w:rPr>
                <w:rFonts w:ascii="Times New Roman" w:eastAsia="Times New Roman" w:hAnsi="Times New Roman" w:cs="Times New Roman"/>
                <w:b/>
                <w:bCs/>
                <w:iCs/>
                <w:sz w:val="24"/>
                <w:szCs w:val="24"/>
                <w:lang w:eastAsia="lv-LV"/>
              </w:rPr>
            </w:pPr>
            <w:r w:rsidRPr="00960A52">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D7AAE" w:rsidRPr="00960A52" w14:paraId="0441B6F6" w14:textId="77777777" w:rsidTr="001F3238">
        <w:trPr>
          <w:tblCellSpacing w:w="20" w:type="dxa"/>
        </w:trPr>
        <w:tc>
          <w:tcPr>
            <w:tcW w:w="294" w:type="pct"/>
            <w:hideMark/>
          </w:tcPr>
          <w:p w14:paraId="2A32481F"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1.</w:t>
            </w:r>
          </w:p>
        </w:tc>
        <w:tc>
          <w:tcPr>
            <w:tcW w:w="1668" w:type="pct"/>
            <w:hideMark/>
          </w:tcPr>
          <w:p w14:paraId="6605A287"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Projekta izpildē iesaistītās institūcijas</w:t>
            </w:r>
          </w:p>
        </w:tc>
        <w:tc>
          <w:tcPr>
            <w:tcW w:w="3037" w:type="pct"/>
            <w:hideMark/>
          </w:tcPr>
          <w:p w14:paraId="01390A03" w14:textId="726583D1" w:rsidR="00E5323B" w:rsidRPr="00960A52" w:rsidRDefault="005C6B25"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VARAM, LVĢMC, VVD, VPVB, CAA.</w:t>
            </w:r>
          </w:p>
        </w:tc>
      </w:tr>
      <w:tr w:rsidR="004D7AAE" w:rsidRPr="00960A52" w14:paraId="070AAE00" w14:textId="77777777" w:rsidTr="001F3238">
        <w:trPr>
          <w:tblCellSpacing w:w="20" w:type="dxa"/>
        </w:trPr>
        <w:tc>
          <w:tcPr>
            <w:tcW w:w="294" w:type="pct"/>
            <w:hideMark/>
          </w:tcPr>
          <w:p w14:paraId="6814B2BD"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2.</w:t>
            </w:r>
          </w:p>
        </w:tc>
        <w:tc>
          <w:tcPr>
            <w:tcW w:w="1668" w:type="pct"/>
            <w:hideMark/>
          </w:tcPr>
          <w:p w14:paraId="7D19EAE9"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Projekta izpildes ietekme uz pārvaldes funkcijām un institucionālo struktūru.</w:t>
            </w:r>
            <w:r w:rsidRPr="00960A52">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37" w:type="pct"/>
            <w:hideMark/>
          </w:tcPr>
          <w:p w14:paraId="517DB3E3" w14:textId="5360C9AB" w:rsidR="0032330C" w:rsidRPr="00960A52" w:rsidRDefault="0032330C" w:rsidP="0032330C">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Likumprojektā iekļautie nosacījumi var radīt ietekmi uz pārvaldes funkcijām, tomēr tas neietekmēs institucionālo sistēmu.</w:t>
            </w:r>
          </w:p>
          <w:p w14:paraId="5E6AE634" w14:textId="60A9AC62" w:rsidR="0032330C" w:rsidRPr="00960A52" w:rsidRDefault="0032330C" w:rsidP="0032330C">
            <w:pPr>
              <w:jc w:val="both"/>
              <w:rPr>
                <w:rFonts w:ascii="Times New Roman" w:eastAsia="Times New Roman" w:hAnsi="Times New Roman" w:cs="Times New Roman"/>
                <w:iCs/>
                <w:sz w:val="24"/>
                <w:szCs w:val="24"/>
                <w:lang w:eastAsia="lv-LV"/>
              </w:rPr>
            </w:pPr>
          </w:p>
          <w:p w14:paraId="460E3175" w14:textId="362A770C" w:rsidR="0032330C" w:rsidRPr="00960A52" w:rsidRDefault="0032330C" w:rsidP="0032330C">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 xml:space="preserve">Likumprojektā iekļauto nosacījumu izpildei nav nepieciešams veidot jaunas institūcijas, likvidēt vai reorganizēt esošās institūcijas. </w:t>
            </w:r>
          </w:p>
          <w:p w14:paraId="298C23CE" w14:textId="29B189FF" w:rsidR="0032330C" w:rsidRPr="00960A52" w:rsidRDefault="0032330C" w:rsidP="0032330C">
            <w:pPr>
              <w:jc w:val="both"/>
              <w:rPr>
                <w:rFonts w:ascii="Times New Roman" w:eastAsia="Times New Roman" w:hAnsi="Times New Roman" w:cs="Times New Roman"/>
                <w:iCs/>
                <w:sz w:val="24"/>
                <w:szCs w:val="24"/>
                <w:lang w:eastAsia="lv-LV"/>
              </w:rPr>
            </w:pPr>
          </w:p>
          <w:p w14:paraId="00466890" w14:textId="2D537E66" w:rsidR="0032330C" w:rsidRPr="00960A52" w:rsidRDefault="0032330C" w:rsidP="0032330C">
            <w:pPr>
              <w:jc w:val="both"/>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Likumprojektā iekļauto nosacījumu izpilde neatstās ietekmi uz cilvēkresursiem.</w:t>
            </w:r>
          </w:p>
          <w:p w14:paraId="2825FDCF" w14:textId="6F2874D7" w:rsidR="0032330C" w:rsidRPr="00960A52" w:rsidRDefault="0032330C" w:rsidP="0032330C">
            <w:pPr>
              <w:jc w:val="both"/>
              <w:rPr>
                <w:rFonts w:ascii="Times New Roman" w:eastAsia="Times New Roman" w:hAnsi="Times New Roman" w:cs="Times New Roman"/>
                <w:iCs/>
                <w:sz w:val="24"/>
                <w:szCs w:val="24"/>
                <w:lang w:eastAsia="lv-LV"/>
              </w:rPr>
            </w:pPr>
          </w:p>
          <w:p w14:paraId="6655DCF6" w14:textId="7EA20E79" w:rsidR="00E5323B" w:rsidRPr="00960A52" w:rsidRDefault="0032330C" w:rsidP="0032330C">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Likumprojekta izpildē iesaistītās institūcijas likumprojektā iekļautos pasākumu nodrošinās piešķirto valsts budžeta līdzekļu ietvaros.</w:t>
            </w:r>
          </w:p>
        </w:tc>
      </w:tr>
      <w:tr w:rsidR="002B50E6" w:rsidRPr="00960A52" w14:paraId="5B47051A" w14:textId="77777777" w:rsidTr="001F3238">
        <w:trPr>
          <w:tblCellSpacing w:w="20" w:type="dxa"/>
        </w:trPr>
        <w:tc>
          <w:tcPr>
            <w:tcW w:w="294" w:type="pct"/>
            <w:hideMark/>
          </w:tcPr>
          <w:p w14:paraId="3FC1E74E" w14:textId="77777777" w:rsidR="00655F2C"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3.</w:t>
            </w:r>
          </w:p>
        </w:tc>
        <w:tc>
          <w:tcPr>
            <w:tcW w:w="1668" w:type="pct"/>
            <w:hideMark/>
          </w:tcPr>
          <w:p w14:paraId="0CD362BF" w14:textId="77777777" w:rsidR="00E5323B" w:rsidRPr="00960A52" w:rsidRDefault="00E5323B"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Cita informācija</w:t>
            </w:r>
          </w:p>
        </w:tc>
        <w:tc>
          <w:tcPr>
            <w:tcW w:w="3037" w:type="pct"/>
            <w:hideMark/>
          </w:tcPr>
          <w:p w14:paraId="247FF0D6" w14:textId="57CF6A3D" w:rsidR="00E5323B" w:rsidRPr="00960A52" w:rsidRDefault="00B319A3" w:rsidP="00E5323B">
            <w:pPr>
              <w:rPr>
                <w:rFonts w:ascii="Times New Roman" w:eastAsia="Times New Roman" w:hAnsi="Times New Roman" w:cs="Times New Roman"/>
                <w:iCs/>
                <w:sz w:val="24"/>
                <w:szCs w:val="24"/>
                <w:lang w:eastAsia="lv-LV"/>
              </w:rPr>
            </w:pPr>
            <w:r w:rsidRPr="00960A52">
              <w:rPr>
                <w:rFonts w:ascii="Times New Roman" w:eastAsia="Times New Roman" w:hAnsi="Times New Roman" w:cs="Times New Roman"/>
                <w:iCs/>
                <w:sz w:val="24"/>
                <w:szCs w:val="24"/>
                <w:lang w:eastAsia="lv-LV"/>
              </w:rPr>
              <w:t>Nav.</w:t>
            </w:r>
          </w:p>
        </w:tc>
      </w:tr>
    </w:tbl>
    <w:p w14:paraId="4E9B9B99" w14:textId="77777777" w:rsidR="00C25B49" w:rsidRPr="00960A52" w:rsidRDefault="00C25B49" w:rsidP="00894C55">
      <w:pPr>
        <w:spacing w:after="0" w:line="240" w:lineRule="auto"/>
        <w:rPr>
          <w:rFonts w:ascii="Times New Roman" w:hAnsi="Times New Roman" w:cs="Times New Roman"/>
          <w:sz w:val="28"/>
          <w:szCs w:val="28"/>
        </w:rPr>
      </w:pPr>
    </w:p>
    <w:p w14:paraId="42AD1EAA" w14:textId="77777777" w:rsidR="00E5323B" w:rsidRPr="00960A52" w:rsidRDefault="00E5323B" w:rsidP="00894C55">
      <w:pPr>
        <w:spacing w:after="0" w:line="240" w:lineRule="auto"/>
        <w:rPr>
          <w:rFonts w:ascii="Times New Roman" w:hAnsi="Times New Roman" w:cs="Times New Roman"/>
          <w:sz w:val="28"/>
          <w:szCs w:val="28"/>
        </w:rPr>
      </w:pPr>
    </w:p>
    <w:p w14:paraId="067E30AF" w14:textId="431B976C" w:rsidR="00894C55" w:rsidRPr="00960A52" w:rsidRDefault="002B50E6" w:rsidP="00DB2B7A">
      <w:pPr>
        <w:tabs>
          <w:tab w:val="left" w:pos="6237"/>
        </w:tabs>
        <w:spacing w:after="0" w:line="240" w:lineRule="auto"/>
        <w:rPr>
          <w:rFonts w:ascii="Times New Roman" w:hAnsi="Times New Roman" w:cs="Times New Roman"/>
          <w:sz w:val="28"/>
          <w:szCs w:val="28"/>
        </w:rPr>
      </w:pPr>
      <w:r w:rsidRPr="00960A52">
        <w:rPr>
          <w:rFonts w:ascii="Times New Roman" w:hAnsi="Times New Roman" w:cs="Times New Roman"/>
          <w:sz w:val="28"/>
          <w:szCs w:val="28"/>
        </w:rPr>
        <w:t>Vides aizsardzības un reģionālās attīstības</w:t>
      </w:r>
      <w:r w:rsidR="00894C55" w:rsidRPr="00960A52">
        <w:rPr>
          <w:rFonts w:ascii="Times New Roman" w:hAnsi="Times New Roman" w:cs="Times New Roman"/>
          <w:sz w:val="28"/>
          <w:szCs w:val="28"/>
        </w:rPr>
        <w:t xml:space="preserve"> ministrs</w:t>
      </w:r>
      <w:r w:rsidR="00894C55" w:rsidRPr="00960A52">
        <w:rPr>
          <w:rFonts w:ascii="Times New Roman" w:hAnsi="Times New Roman" w:cs="Times New Roman"/>
          <w:sz w:val="28"/>
          <w:szCs w:val="28"/>
        </w:rPr>
        <w:tab/>
      </w:r>
      <w:r w:rsidRPr="00960A52">
        <w:rPr>
          <w:rFonts w:ascii="Times New Roman" w:hAnsi="Times New Roman" w:cs="Times New Roman"/>
          <w:sz w:val="28"/>
          <w:szCs w:val="28"/>
        </w:rPr>
        <w:tab/>
      </w:r>
      <w:r w:rsidR="00DB2B7A" w:rsidRPr="00960A52">
        <w:rPr>
          <w:rFonts w:ascii="Times New Roman" w:hAnsi="Times New Roman" w:cs="Times New Roman"/>
          <w:sz w:val="28"/>
          <w:szCs w:val="28"/>
        </w:rPr>
        <w:t xml:space="preserve">       Artūrs Toms </w:t>
      </w:r>
      <w:proofErr w:type="spellStart"/>
      <w:r w:rsidR="00DB2B7A" w:rsidRPr="00960A52">
        <w:rPr>
          <w:rFonts w:ascii="Times New Roman" w:hAnsi="Times New Roman" w:cs="Times New Roman"/>
          <w:sz w:val="28"/>
          <w:szCs w:val="28"/>
        </w:rPr>
        <w:t>Plešs</w:t>
      </w:r>
      <w:proofErr w:type="spellEnd"/>
    </w:p>
    <w:p w14:paraId="321E63A5" w14:textId="77777777" w:rsidR="00894C55" w:rsidRPr="00960A52" w:rsidRDefault="00894C55" w:rsidP="00894C55">
      <w:pPr>
        <w:spacing w:after="0" w:line="240" w:lineRule="auto"/>
        <w:ind w:firstLine="720"/>
        <w:rPr>
          <w:rFonts w:ascii="Times New Roman" w:hAnsi="Times New Roman" w:cs="Times New Roman"/>
          <w:sz w:val="28"/>
          <w:szCs w:val="28"/>
        </w:rPr>
      </w:pPr>
    </w:p>
    <w:p w14:paraId="52E18203" w14:textId="77777777" w:rsidR="00894C55" w:rsidRPr="00960A52" w:rsidRDefault="00894C55" w:rsidP="00894C55">
      <w:pPr>
        <w:spacing w:after="0" w:line="240" w:lineRule="auto"/>
        <w:ind w:firstLine="720"/>
        <w:rPr>
          <w:rFonts w:ascii="Times New Roman" w:hAnsi="Times New Roman" w:cs="Times New Roman"/>
          <w:sz w:val="28"/>
          <w:szCs w:val="28"/>
        </w:rPr>
      </w:pPr>
    </w:p>
    <w:p w14:paraId="30459B76" w14:textId="77777777" w:rsidR="00894C55" w:rsidRPr="00960A52" w:rsidRDefault="00894C55" w:rsidP="00894C55">
      <w:pPr>
        <w:tabs>
          <w:tab w:val="left" w:pos="6237"/>
        </w:tabs>
        <w:spacing w:after="0" w:line="240" w:lineRule="auto"/>
        <w:ind w:firstLine="720"/>
        <w:rPr>
          <w:rFonts w:ascii="Times New Roman" w:hAnsi="Times New Roman" w:cs="Times New Roman"/>
          <w:sz w:val="28"/>
          <w:szCs w:val="28"/>
        </w:rPr>
      </w:pPr>
    </w:p>
    <w:p w14:paraId="7969C6B2" w14:textId="77777777" w:rsidR="00894C55" w:rsidRPr="00960A52" w:rsidRDefault="00894C55" w:rsidP="00894C55">
      <w:pPr>
        <w:tabs>
          <w:tab w:val="left" w:pos="6237"/>
        </w:tabs>
        <w:spacing w:after="0" w:line="240" w:lineRule="auto"/>
        <w:ind w:firstLine="720"/>
        <w:rPr>
          <w:rFonts w:ascii="Times New Roman" w:hAnsi="Times New Roman" w:cs="Times New Roman"/>
          <w:sz w:val="28"/>
          <w:szCs w:val="28"/>
        </w:rPr>
      </w:pPr>
    </w:p>
    <w:p w14:paraId="69F889C8" w14:textId="77777777" w:rsidR="00894C55" w:rsidRPr="00960A52" w:rsidRDefault="00894C55" w:rsidP="00894C55">
      <w:pPr>
        <w:tabs>
          <w:tab w:val="left" w:pos="6237"/>
        </w:tabs>
        <w:spacing w:after="0" w:line="240" w:lineRule="auto"/>
        <w:ind w:firstLine="720"/>
        <w:rPr>
          <w:rFonts w:ascii="Times New Roman" w:hAnsi="Times New Roman" w:cs="Times New Roman"/>
          <w:sz w:val="28"/>
          <w:szCs w:val="28"/>
        </w:rPr>
      </w:pPr>
    </w:p>
    <w:p w14:paraId="7ECAA5E1" w14:textId="354C1651" w:rsidR="00894C55" w:rsidRPr="00960A52" w:rsidRDefault="002B50E6" w:rsidP="00894C55">
      <w:pPr>
        <w:tabs>
          <w:tab w:val="left" w:pos="6237"/>
        </w:tabs>
        <w:spacing w:after="0" w:line="240" w:lineRule="auto"/>
        <w:rPr>
          <w:rFonts w:ascii="Times New Roman" w:hAnsi="Times New Roman" w:cs="Times New Roman"/>
          <w:sz w:val="20"/>
          <w:szCs w:val="20"/>
        </w:rPr>
      </w:pPr>
      <w:r w:rsidRPr="00960A52">
        <w:rPr>
          <w:rFonts w:ascii="Times New Roman" w:hAnsi="Times New Roman" w:cs="Times New Roman"/>
          <w:sz w:val="20"/>
          <w:szCs w:val="20"/>
        </w:rPr>
        <w:t>Leimane</w:t>
      </w:r>
      <w:r w:rsidR="00D133F8" w:rsidRPr="00960A52">
        <w:rPr>
          <w:rFonts w:ascii="Times New Roman" w:hAnsi="Times New Roman" w:cs="Times New Roman"/>
          <w:sz w:val="20"/>
          <w:szCs w:val="20"/>
        </w:rPr>
        <w:t xml:space="preserve"> 67012345</w:t>
      </w:r>
    </w:p>
    <w:p w14:paraId="3F4A9BFA" w14:textId="7C3225AB" w:rsidR="00894C55" w:rsidRPr="00A67902" w:rsidRDefault="002B50E6" w:rsidP="00894C55">
      <w:pPr>
        <w:tabs>
          <w:tab w:val="left" w:pos="6237"/>
        </w:tabs>
        <w:spacing w:after="0" w:line="240" w:lineRule="auto"/>
        <w:rPr>
          <w:rFonts w:ascii="Times New Roman" w:hAnsi="Times New Roman" w:cs="Times New Roman"/>
          <w:sz w:val="20"/>
          <w:szCs w:val="20"/>
        </w:rPr>
      </w:pPr>
      <w:r w:rsidRPr="00960A52">
        <w:rPr>
          <w:rFonts w:ascii="Times New Roman" w:hAnsi="Times New Roman" w:cs="Times New Roman"/>
          <w:sz w:val="20"/>
          <w:szCs w:val="20"/>
        </w:rPr>
        <w:t>Liza.Leimane</w:t>
      </w:r>
      <w:r w:rsidR="00894C55" w:rsidRPr="00960A52">
        <w:rPr>
          <w:rFonts w:ascii="Times New Roman" w:hAnsi="Times New Roman" w:cs="Times New Roman"/>
          <w:sz w:val="20"/>
          <w:szCs w:val="20"/>
        </w:rPr>
        <w:t>@</w:t>
      </w:r>
      <w:r w:rsidRPr="00960A52">
        <w:rPr>
          <w:rFonts w:ascii="Times New Roman" w:hAnsi="Times New Roman" w:cs="Times New Roman"/>
          <w:sz w:val="20"/>
          <w:szCs w:val="20"/>
        </w:rPr>
        <w:t>varam</w:t>
      </w:r>
      <w:r w:rsidR="00894C55" w:rsidRPr="00960A52">
        <w:rPr>
          <w:rFonts w:ascii="Times New Roman" w:hAnsi="Times New Roman" w:cs="Times New Roman"/>
          <w:sz w:val="20"/>
          <w:szCs w:val="20"/>
        </w:rPr>
        <w:t>.gov.lv</w:t>
      </w:r>
    </w:p>
    <w:sectPr w:rsidR="00894C55" w:rsidRPr="00A67902" w:rsidSect="00D96D7A">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5B7A" w14:textId="77777777" w:rsidR="00D656A8" w:rsidRDefault="00D656A8" w:rsidP="00894C55">
      <w:pPr>
        <w:spacing w:after="0" w:line="240" w:lineRule="auto"/>
      </w:pPr>
      <w:r>
        <w:separator/>
      </w:r>
    </w:p>
  </w:endnote>
  <w:endnote w:type="continuationSeparator" w:id="0">
    <w:p w14:paraId="106001C2" w14:textId="77777777" w:rsidR="00D656A8" w:rsidRDefault="00D656A8" w:rsidP="00894C55">
      <w:pPr>
        <w:spacing w:after="0" w:line="240" w:lineRule="auto"/>
      </w:pPr>
      <w:r>
        <w:continuationSeparator/>
      </w:r>
    </w:p>
  </w:endnote>
  <w:endnote w:type="continuationNotice" w:id="1">
    <w:p w14:paraId="2A829C3E" w14:textId="77777777" w:rsidR="00D656A8" w:rsidRDefault="00D65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3E0C" w14:textId="7A8E71C7" w:rsidR="00894C55" w:rsidRPr="004E21D0" w:rsidRDefault="004E21D0" w:rsidP="004E21D0">
    <w:pPr>
      <w:rPr>
        <w:rFonts w:ascii="Times New Roman" w:hAnsi="Times New Roman" w:cs="Times New Roman"/>
        <w:sz w:val="20"/>
        <w:szCs w:val="20"/>
      </w:rPr>
    </w:pPr>
    <w:r w:rsidRPr="004E21D0">
      <w:rPr>
        <w:rFonts w:ascii="Times New Roman" w:hAnsi="Times New Roman" w:cs="Times New Roman"/>
        <w:sz w:val="20"/>
        <w:szCs w:val="20"/>
      </w:rPr>
      <w:fldChar w:fldCharType="begin"/>
    </w:r>
    <w:r w:rsidRPr="004E21D0">
      <w:rPr>
        <w:rFonts w:ascii="Times New Roman" w:hAnsi="Times New Roman" w:cs="Times New Roman"/>
        <w:sz w:val="20"/>
        <w:szCs w:val="20"/>
      </w:rPr>
      <w:instrText xml:space="preserve"> FILENAME \* MERGEFORMAT </w:instrText>
    </w:r>
    <w:r w:rsidRPr="004E21D0">
      <w:rPr>
        <w:rFonts w:ascii="Times New Roman" w:hAnsi="Times New Roman" w:cs="Times New Roman"/>
        <w:sz w:val="20"/>
        <w:szCs w:val="20"/>
      </w:rPr>
      <w:fldChar w:fldCharType="separate"/>
    </w:r>
    <w:r w:rsidR="007C08D3">
      <w:rPr>
        <w:rFonts w:ascii="Times New Roman" w:hAnsi="Times New Roman" w:cs="Times New Roman"/>
        <w:noProof/>
        <w:sz w:val="20"/>
        <w:szCs w:val="20"/>
      </w:rPr>
      <w:t>VARAMAnot_290721_klimats</w:t>
    </w:r>
    <w:r w:rsidRPr="004E21D0">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2893" w14:textId="016D04DF" w:rsidR="009A2654" w:rsidRPr="004E21D0" w:rsidRDefault="004E21D0" w:rsidP="00756BA3">
    <w:pPr>
      <w:pStyle w:val="Footer"/>
      <w:rPr>
        <w:rFonts w:ascii="Times New Roman" w:hAnsi="Times New Roman" w:cs="Times New Roman"/>
        <w:sz w:val="20"/>
        <w:szCs w:val="20"/>
      </w:rPr>
    </w:pPr>
    <w:r w:rsidRPr="004E21D0">
      <w:rPr>
        <w:rFonts w:ascii="Times New Roman" w:hAnsi="Times New Roman" w:cs="Times New Roman"/>
        <w:sz w:val="20"/>
        <w:szCs w:val="20"/>
      </w:rPr>
      <w:fldChar w:fldCharType="begin"/>
    </w:r>
    <w:r w:rsidRPr="004E21D0">
      <w:rPr>
        <w:rFonts w:ascii="Times New Roman" w:hAnsi="Times New Roman" w:cs="Times New Roman"/>
        <w:sz w:val="20"/>
        <w:szCs w:val="20"/>
      </w:rPr>
      <w:instrText xml:space="preserve"> FILENAME \* MERGEFORMAT </w:instrText>
    </w:r>
    <w:r w:rsidRPr="004E21D0">
      <w:rPr>
        <w:rFonts w:ascii="Times New Roman" w:hAnsi="Times New Roman" w:cs="Times New Roman"/>
        <w:sz w:val="20"/>
        <w:szCs w:val="20"/>
      </w:rPr>
      <w:fldChar w:fldCharType="separate"/>
    </w:r>
    <w:r w:rsidR="007C08D3">
      <w:rPr>
        <w:rFonts w:ascii="Times New Roman" w:hAnsi="Times New Roman" w:cs="Times New Roman"/>
        <w:noProof/>
        <w:sz w:val="20"/>
        <w:szCs w:val="20"/>
      </w:rPr>
      <w:t>VARAMAnot_290721_klimats</w:t>
    </w:r>
    <w:r w:rsidRPr="004E21D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C9B8" w14:textId="77777777" w:rsidR="00D656A8" w:rsidRDefault="00D656A8" w:rsidP="00894C55">
      <w:pPr>
        <w:spacing w:after="0" w:line="240" w:lineRule="auto"/>
      </w:pPr>
      <w:r>
        <w:separator/>
      </w:r>
    </w:p>
  </w:footnote>
  <w:footnote w:type="continuationSeparator" w:id="0">
    <w:p w14:paraId="417E3325" w14:textId="77777777" w:rsidR="00D656A8" w:rsidRDefault="00D656A8" w:rsidP="00894C55">
      <w:pPr>
        <w:spacing w:after="0" w:line="240" w:lineRule="auto"/>
      </w:pPr>
      <w:r>
        <w:continuationSeparator/>
      </w:r>
    </w:p>
  </w:footnote>
  <w:footnote w:type="continuationNotice" w:id="1">
    <w:p w14:paraId="526A01D8" w14:textId="77777777" w:rsidR="00D656A8" w:rsidRDefault="00D656A8">
      <w:pPr>
        <w:spacing w:after="0" w:line="240" w:lineRule="auto"/>
      </w:pPr>
    </w:p>
  </w:footnote>
  <w:footnote w:id="2">
    <w:p w14:paraId="2C5A06B8" w14:textId="2F097FC5" w:rsidR="00B24001" w:rsidRPr="00E14467" w:rsidRDefault="00B24001" w:rsidP="00B24001">
      <w:pPr>
        <w:pStyle w:val="FootnoteText"/>
        <w:rPr>
          <w:rFonts w:ascii="Times New Roman" w:hAnsi="Times New Roman"/>
        </w:rPr>
      </w:pPr>
      <w:r w:rsidRPr="00E14467">
        <w:rPr>
          <w:rStyle w:val="FootnoteReference"/>
          <w:rFonts w:ascii="Times New Roman" w:hAnsi="Times New Roman"/>
        </w:rPr>
        <w:footnoteRef/>
      </w:r>
      <w:r w:rsidRPr="00E14467">
        <w:rPr>
          <w:rFonts w:ascii="Times New Roman" w:hAnsi="Times New Roman"/>
        </w:rPr>
        <w:t xml:space="preserve"> </w:t>
      </w:r>
      <w:r w:rsidR="00815F59">
        <w:rPr>
          <w:rFonts w:ascii="Times New Roman" w:hAnsi="Times New Roman"/>
        </w:rPr>
        <w:t>Pasaules Banka</w:t>
      </w:r>
      <w:r w:rsidRPr="00E14467">
        <w:rPr>
          <w:rFonts w:ascii="Times New Roman" w:hAnsi="Times New Roman"/>
        </w:rPr>
        <w:t xml:space="preserve"> </w:t>
      </w:r>
      <w:r w:rsidR="00C364F5">
        <w:rPr>
          <w:rFonts w:ascii="Times New Roman" w:hAnsi="Times New Roman"/>
        </w:rPr>
        <w:t>“</w:t>
      </w:r>
      <w:r w:rsidR="00CC0B39">
        <w:rPr>
          <w:rFonts w:ascii="Times New Roman" w:hAnsi="Times New Roman"/>
        </w:rPr>
        <w:t xml:space="preserve">Pasaules bankas </w:t>
      </w:r>
      <w:r w:rsidR="00D77D10">
        <w:rPr>
          <w:rFonts w:ascii="Times New Roman" w:hAnsi="Times New Roman"/>
        </w:rPr>
        <w:t xml:space="preserve">atsauces dokuments par klimata politikas </w:t>
      </w:r>
      <w:proofErr w:type="spellStart"/>
      <w:r w:rsidR="00D77D10">
        <w:rPr>
          <w:rFonts w:ascii="Times New Roman" w:hAnsi="Times New Roman"/>
        </w:rPr>
        <w:t>ievarlikumiem</w:t>
      </w:r>
      <w:proofErr w:type="spellEnd"/>
      <w:r w:rsidR="00D77D10">
        <w:rPr>
          <w:rFonts w:ascii="Times New Roman" w:hAnsi="Times New Roman"/>
        </w:rPr>
        <w:t>”,</w:t>
      </w:r>
      <w:r w:rsidR="00C364F5">
        <w:rPr>
          <w:rFonts w:ascii="Times New Roman" w:hAnsi="Times New Roman"/>
        </w:rPr>
        <w:t xml:space="preserve"> </w:t>
      </w:r>
      <w:r w:rsidRPr="00E14467">
        <w:rPr>
          <w:rFonts w:ascii="Times New Roman" w:hAnsi="Times New Roman"/>
        </w:rPr>
        <w:t>2020</w:t>
      </w:r>
      <w:r w:rsidR="00D77D10">
        <w:rPr>
          <w:rFonts w:ascii="Times New Roman" w:hAnsi="Times New Roman"/>
        </w:rPr>
        <w:t xml:space="preserve">. </w:t>
      </w:r>
      <w:hyperlink r:id="rId1" w:history="1">
        <w:r w:rsidR="00E718DF" w:rsidRPr="000429A5">
          <w:rPr>
            <w:rStyle w:val="Hyperlink"/>
            <w:rFonts w:ascii="Times New Roman" w:hAnsi="Times New Roman"/>
          </w:rPr>
          <w:t>https://documents.worldbank.org/en/publication/documents-reports/documentdetail/267111608646003221/world-bank-reference-guide-to-climate-change-framework-legislation</w:t>
        </w:r>
      </w:hyperlink>
      <w:r w:rsidR="00E718DF">
        <w:rPr>
          <w:rFonts w:ascii="Times New Roman" w:hAnsi="Times New Roman"/>
        </w:rPr>
        <w:t xml:space="preserve"> </w:t>
      </w:r>
    </w:p>
  </w:footnote>
  <w:footnote w:id="3">
    <w:p w14:paraId="59C2F382" w14:textId="3C9718F7" w:rsidR="005B46A1" w:rsidRPr="002C6901" w:rsidRDefault="005B46A1" w:rsidP="005B46A1">
      <w:pPr>
        <w:pStyle w:val="FootnoteText"/>
        <w:rPr>
          <w:rFonts w:ascii="Times New Roman" w:hAnsi="Times New Roman"/>
        </w:rPr>
      </w:pPr>
      <w:r w:rsidRPr="002C6901">
        <w:rPr>
          <w:rStyle w:val="FootnoteReference"/>
          <w:rFonts w:ascii="Times New Roman" w:hAnsi="Times New Roman"/>
        </w:rPr>
        <w:footnoteRef/>
      </w:r>
      <w:r w:rsidRPr="002C6901">
        <w:rPr>
          <w:rFonts w:ascii="Times New Roman" w:hAnsi="Times New Roman"/>
        </w:rPr>
        <w:t xml:space="preserve"> </w:t>
      </w:r>
      <w:proofErr w:type="spellStart"/>
      <w:r w:rsidR="00815F59">
        <w:rPr>
          <w:rFonts w:ascii="Times New Roman" w:hAnsi="Times New Roman"/>
        </w:rPr>
        <w:t>EcoLogic</w:t>
      </w:r>
      <w:proofErr w:type="spellEnd"/>
      <w:r w:rsidR="00815F59">
        <w:rPr>
          <w:rFonts w:ascii="Times New Roman" w:hAnsi="Times New Roman"/>
        </w:rPr>
        <w:t xml:space="preserve"> pārskats “Klimata likumi Eiropā: Labās prakses SEG neto nulles emisiju pārvaldībā”, 2020.  </w:t>
      </w:r>
      <w:hyperlink r:id="rId2" w:history="1">
        <w:r w:rsidR="00815F59" w:rsidRPr="002C6901">
          <w:rPr>
            <w:rStyle w:val="Hyperlink"/>
            <w:rFonts w:ascii="Times New Roman" w:hAnsi="Times New Roman"/>
          </w:rPr>
          <w:t>https://www.ecologic.eu/sites/default/files/publication/2021/ecf_governance_summary_latvian_v4-pages.pdf</w:t>
        </w:r>
      </w:hyperlink>
      <w:r w:rsidRPr="002C6901">
        <w:rPr>
          <w:rFonts w:ascii="Times New Roman" w:hAnsi="Times New Roman"/>
        </w:rPr>
        <w:t xml:space="preserve"> </w:t>
      </w:r>
    </w:p>
  </w:footnote>
  <w:footnote w:id="4">
    <w:p w14:paraId="31327534" w14:textId="77777777" w:rsidR="000B2856" w:rsidRPr="00815F59" w:rsidRDefault="000B2856" w:rsidP="000B2856">
      <w:pPr>
        <w:pStyle w:val="FootnoteText"/>
        <w:rPr>
          <w:rFonts w:ascii="Times New Roman" w:hAnsi="Times New Roman"/>
        </w:rPr>
      </w:pPr>
      <w:r w:rsidRPr="00815F59">
        <w:rPr>
          <w:rStyle w:val="FootnoteReference"/>
          <w:rFonts w:ascii="Times New Roman" w:hAnsi="Times New Roman"/>
        </w:rPr>
        <w:footnoteRef/>
      </w:r>
      <w:r w:rsidRPr="00815F59">
        <w:rPr>
          <w:rFonts w:ascii="Times New Roman" w:hAnsi="Times New Roman"/>
        </w:rPr>
        <w:t xml:space="preserve"> https://eur-lex.europa.eu/legal-content/LV/TXT/?uri=CELEX%3A32021R1119&amp;qid=1626871271693</w:t>
      </w:r>
    </w:p>
  </w:footnote>
  <w:footnote w:id="5">
    <w:p w14:paraId="0AE94958" w14:textId="77777777" w:rsidR="006A2CAE" w:rsidRPr="008C3377" w:rsidRDefault="006A2CAE" w:rsidP="006A2CAE">
      <w:pPr>
        <w:pStyle w:val="FootnoteText"/>
        <w:rPr>
          <w:rFonts w:ascii="Times New Roman" w:hAnsi="Times New Roman"/>
        </w:rPr>
      </w:pPr>
      <w:r w:rsidRPr="008C3377">
        <w:rPr>
          <w:rStyle w:val="FootnoteReference"/>
          <w:rFonts w:ascii="Times New Roman" w:hAnsi="Times New Roman"/>
        </w:rPr>
        <w:footnoteRef/>
      </w:r>
      <w:r w:rsidRPr="008C3377">
        <w:rPr>
          <w:rFonts w:ascii="Times New Roman" w:hAnsi="Times New Roman"/>
        </w:rPr>
        <w:t xml:space="preserve"> </w:t>
      </w:r>
      <w:r w:rsidRPr="00815F59">
        <w:rPr>
          <w:rFonts w:ascii="Times New Roman" w:hAnsi="Times New Roman"/>
        </w:rPr>
        <w:t xml:space="preserve">Iekļauts ar </w:t>
      </w:r>
      <w:r w:rsidRPr="00815F59">
        <w:rPr>
          <w:rFonts w:ascii="Times New Roman" w:eastAsia="Times New Roman" w:hAnsi="Times New Roman"/>
          <w:iCs/>
          <w:lang w:eastAsia="lv-LV"/>
        </w:rPr>
        <w:t>Direktīvas 2018/410 1.panta 16. daļu</w:t>
      </w:r>
      <w:r w:rsidRPr="008C3377">
        <w:rPr>
          <w:rFonts w:ascii="Times New Roman" w:eastAsia="Times New Roman" w:hAnsi="Times New Roman"/>
          <w:iCs/>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694630"/>
      <w:docPartObj>
        <w:docPartGallery w:val="Page Numbers (Top of Page)"/>
        <w:docPartUnique/>
      </w:docPartObj>
    </w:sdtPr>
    <w:sdtEndPr>
      <w:rPr>
        <w:rFonts w:ascii="Times New Roman" w:hAnsi="Times New Roman" w:cs="Times New Roman"/>
        <w:noProof/>
        <w:sz w:val="24"/>
        <w:szCs w:val="24"/>
      </w:rPr>
    </w:sdtEndPr>
    <w:sdtContent>
      <w:p w14:paraId="5D876BF6" w14:textId="1D580D24" w:rsidR="004E21D0" w:rsidRPr="004E21D0" w:rsidRDefault="004E21D0">
        <w:pPr>
          <w:pStyle w:val="Header"/>
          <w:jc w:val="center"/>
          <w:rPr>
            <w:rFonts w:ascii="Times New Roman" w:hAnsi="Times New Roman" w:cs="Times New Roman"/>
            <w:sz w:val="24"/>
            <w:szCs w:val="24"/>
          </w:rPr>
        </w:pPr>
        <w:r w:rsidRPr="004E21D0">
          <w:rPr>
            <w:rFonts w:ascii="Times New Roman" w:hAnsi="Times New Roman" w:cs="Times New Roman"/>
            <w:sz w:val="24"/>
            <w:szCs w:val="24"/>
          </w:rPr>
          <w:fldChar w:fldCharType="begin"/>
        </w:r>
        <w:r w:rsidRPr="004E21D0">
          <w:rPr>
            <w:rFonts w:ascii="Times New Roman" w:hAnsi="Times New Roman" w:cs="Times New Roman"/>
            <w:sz w:val="24"/>
            <w:szCs w:val="24"/>
          </w:rPr>
          <w:instrText xml:space="preserve"> PAGE   \* MERGEFORMAT </w:instrText>
        </w:r>
        <w:r w:rsidRPr="004E21D0">
          <w:rPr>
            <w:rFonts w:ascii="Times New Roman" w:hAnsi="Times New Roman" w:cs="Times New Roman"/>
            <w:sz w:val="24"/>
            <w:szCs w:val="24"/>
          </w:rPr>
          <w:fldChar w:fldCharType="separate"/>
        </w:r>
        <w:r w:rsidRPr="004E21D0">
          <w:rPr>
            <w:rFonts w:ascii="Times New Roman" w:hAnsi="Times New Roman" w:cs="Times New Roman"/>
            <w:noProof/>
            <w:sz w:val="24"/>
            <w:szCs w:val="24"/>
          </w:rPr>
          <w:t>2</w:t>
        </w:r>
        <w:r w:rsidRPr="004E21D0">
          <w:rPr>
            <w:rFonts w:ascii="Times New Roman" w:hAnsi="Times New Roman" w:cs="Times New Roman"/>
            <w:noProof/>
            <w:sz w:val="24"/>
            <w:szCs w:val="24"/>
          </w:rPr>
          <w:fldChar w:fldCharType="end"/>
        </w:r>
      </w:p>
    </w:sdtContent>
  </w:sdt>
  <w:p w14:paraId="5BBA5B7B" w14:textId="58589FB5" w:rsidR="00894C55" w:rsidRPr="00FE156D" w:rsidRDefault="00894C55">
    <w:pPr>
      <w:pStyle w:val="Header"/>
      <w:jc w:val="center"/>
      <w:rPr>
        <w:rFonts w:ascii="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5081"/>
    <w:multiLevelType w:val="hybridMultilevel"/>
    <w:tmpl w:val="64707F4C"/>
    <w:lvl w:ilvl="0" w:tplc="25BAAD6C">
      <w:start w:val="1"/>
      <w:numFmt w:val="bullet"/>
      <w:lvlText w:val="·"/>
      <w:lvlJc w:val="left"/>
      <w:pPr>
        <w:ind w:left="720" w:hanging="360"/>
      </w:pPr>
      <w:rPr>
        <w:rFonts w:ascii="Symbol" w:hAnsi="Symbol" w:hint="default"/>
      </w:rPr>
    </w:lvl>
    <w:lvl w:ilvl="1" w:tplc="7AB63352">
      <w:start w:val="1"/>
      <w:numFmt w:val="bullet"/>
      <w:lvlText w:val="o"/>
      <w:lvlJc w:val="left"/>
      <w:pPr>
        <w:ind w:left="1440" w:hanging="360"/>
      </w:pPr>
      <w:rPr>
        <w:rFonts w:ascii="Courier New" w:hAnsi="Courier New" w:hint="default"/>
      </w:rPr>
    </w:lvl>
    <w:lvl w:ilvl="2" w:tplc="2B14F660">
      <w:start w:val="1"/>
      <w:numFmt w:val="bullet"/>
      <w:lvlText w:val=""/>
      <w:lvlJc w:val="left"/>
      <w:pPr>
        <w:ind w:left="2160" w:hanging="360"/>
      </w:pPr>
      <w:rPr>
        <w:rFonts w:ascii="Wingdings" w:hAnsi="Wingdings" w:hint="default"/>
      </w:rPr>
    </w:lvl>
    <w:lvl w:ilvl="3" w:tplc="63563062">
      <w:start w:val="1"/>
      <w:numFmt w:val="bullet"/>
      <w:lvlText w:val=""/>
      <w:lvlJc w:val="left"/>
      <w:pPr>
        <w:ind w:left="2880" w:hanging="360"/>
      </w:pPr>
      <w:rPr>
        <w:rFonts w:ascii="Symbol" w:hAnsi="Symbol" w:hint="default"/>
      </w:rPr>
    </w:lvl>
    <w:lvl w:ilvl="4" w:tplc="7932D034">
      <w:start w:val="1"/>
      <w:numFmt w:val="bullet"/>
      <w:lvlText w:val="o"/>
      <w:lvlJc w:val="left"/>
      <w:pPr>
        <w:ind w:left="3600" w:hanging="360"/>
      </w:pPr>
      <w:rPr>
        <w:rFonts w:ascii="Courier New" w:hAnsi="Courier New" w:hint="default"/>
      </w:rPr>
    </w:lvl>
    <w:lvl w:ilvl="5" w:tplc="EA60E708">
      <w:start w:val="1"/>
      <w:numFmt w:val="bullet"/>
      <w:lvlText w:val=""/>
      <w:lvlJc w:val="left"/>
      <w:pPr>
        <w:ind w:left="4320" w:hanging="360"/>
      </w:pPr>
      <w:rPr>
        <w:rFonts w:ascii="Wingdings" w:hAnsi="Wingdings" w:hint="default"/>
      </w:rPr>
    </w:lvl>
    <w:lvl w:ilvl="6" w:tplc="AD56686C">
      <w:start w:val="1"/>
      <w:numFmt w:val="bullet"/>
      <w:lvlText w:val=""/>
      <w:lvlJc w:val="left"/>
      <w:pPr>
        <w:ind w:left="5040" w:hanging="360"/>
      </w:pPr>
      <w:rPr>
        <w:rFonts w:ascii="Symbol" w:hAnsi="Symbol" w:hint="default"/>
      </w:rPr>
    </w:lvl>
    <w:lvl w:ilvl="7" w:tplc="74682EDA">
      <w:start w:val="1"/>
      <w:numFmt w:val="bullet"/>
      <w:lvlText w:val="o"/>
      <w:lvlJc w:val="left"/>
      <w:pPr>
        <w:ind w:left="5760" w:hanging="360"/>
      </w:pPr>
      <w:rPr>
        <w:rFonts w:ascii="Courier New" w:hAnsi="Courier New" w:hint="default"/>
      </w:rPr>
    </w:lvl>
    <w:lvl w:ilvl="8" w:tplc="DF8CB78A">
      <w:start w:val="1"/>
      <w:numFmt w:val="bullet"/>
      <w:lvlText w:val=""/>
      <w:lvlJc w:val="left"/>
      <w:pPr>
        <w:ind w:left="6480" w:hanging="360"/>
      </w:pPr>
      <w:rPr>
        <w:rFonts w:ascii="Wingdings" w:hAnsi="Wingdings" w:hint="default"/>
      </w:rPr>
    </w:lvl>
  </w:abstractNum>
  <w:abstractNum w:abstractNumId="1" w15:restartNumberingAfterBreak="0">
    <w:nsid w:val="072D039E"/>
    <w:multiLevelType w:val="hybridMultilevel"/>
    <w:tmpl w:val="BB32DF30"/>
    <w:lvl w:ilvl="0" w:tplc="EB30596A">
      <w:start w:val="1"/>
      <w:numFmt w:val="decimal"/>
      <w:lvlText w:val="%1)"/>
      <w:lvlJc w:val="left"/>
      <w:pPr>
        <w:ind w:left="617" w:hanging="360"/>
      </w:pPr>
      <w:rPr>
        <w:rFonts w:hint="default"/>
      </w:rPr>
    </w:lvl>
    <w:lvl w:ilvl="1" w:tplc="04260019" w:tentative="1">
      <w:start w:val="1"/>
      <w:numFmt w:val="lowerLetter"/>
      <w:lvlText w:val="%2."/>
      <w:lvlJc w:val="left"/>
      <w:pPr>
        <w:ind w:left="1337" w:hanging="360"/>
      </w:pPr>
    </w:lvl>
    <w:lvl w:ilvl="2" w:tplc="0426001B" w:tentative="1">
      <w:start w:val="1"/>
      <w:numFmt w:val="lowerRoman"/>
      <w:lvlText w:val="%3."/>
      <w:lvlJc w:val="right"/>
      <w:pPr>
        <w:ind w:left="2057" w:hanging="180"/>
      </w:pPr>
    </w:lvl>
    <w:lvl w:ilvl="3" w:tplc="0426000F" w:tentative="1">
      <w:start w:val="1"/>
      <w:numFmt w:val="decimal"/>
      <w:lvlText w:val="%4."/>
      <w:lvlJc w:val="left"/>
      <w:pPr>
        <w:ind w:left="2777" w:hanging="360"/>
      </w:pPr>
    </w:lvl>
    <w:lvl w:ilvl="4" w:tplc="04260019" w:tentative="1">
      <w:start w:val="1"/>
      <w:numFmt w:val="lowerLetter"/>
      <w:lvlText w:val="%5."/>
      <w:lvlJc w:val="left"/>
      <w:pPr>
        <w:ind w:left="3497" w:hanging="360"/>
      </w:pPr>
    </w:lvl>
    <w:lvl w:ilvl="5" w:tplc="0426001B" w:tentative="1">
      <w:start w:val="1"/>
      <w:numFmt w:val="lowerRoman"/>
      <w:lvlText w:val="%6."/>
      <w:lvlJc w:val="right"/>
      <w:pPr>
        <w:ind w:left="4217" w:hanging="180"/>
      </w:pPr>
    </w:lvl>
    <w:lvl w:ilvl="6" w:tplc="0426000F" w:tentative="1">
      <w:start w:val="1"/>
      <w:numFmt w:val="decimal"/>
      <w:lvlText w:val="%7."/>
      <w:lvlJc w:val="left"/>
      <w:pPr>
        <w:ind w:left="4937" w:hanging="360"/>
      </w:pPr>
    </w:lvl>
    <w:lvl w:ilvl="7" w:tplc="04260019" w:tentative="1">
      <w:start w:val="1"/>
      <w:numFmt w:val="lowerLetter"/>
      <w:lvlText w:val="%8."/>
      <w:lvlJc w:val="left"/>
      <w:pPr>
        <w:ind w:left="5657" w:hanging="360"/>
      </w:pPr>
    </w:lvl>
    <w:lvl w:ilvl="8" w:tplc="0426001B" w:tentative="1">
      <w:start w:val="1"/>
      <w:numFmt w:val="lowerRoman"/>
      <w:lvlText w:val="%9."/>
      <w:lvlJc w:val="right"/>
      <w:pPr>
        <w:ind w:left="6377" w:hanging="180"/>
      </w:pPr>
    </w:lvl>
  </w:abstractNum>
  <w:abstractNum w:abstractNumId="2" w15:restartNumberingAfterBreak="0">
    <w:nsid w:val="13927A9E"/>
    <w:multiLevelType w:val="hybridMultilevel"/>
    <w:tmpl w:val="491C3A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311C14"/>
    <w:multiLevelType w:val="hybridMultilevel"/>
    <w:tmpl w:val="DD606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B74205"/>
    <w:multiLevelType w:val="hybridMultilevel"/>
    <w:tmpl w:val="165413C0"/>
    <w:lvl w:ilvl="0" w:tplc="44C80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CF27EB"/>
    <w:multiLevelType w:val="hybridMultilevel"/>
    <w:tmpl w:val="B1ACB5EC"/>
    <w:lvl w:ilvl="0" w:tplc="8B1A01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F5009AC"/>
    <w:multiLevelType w:val="hybridMultilevel"/>
    <w:tmpl w:val="657A7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425891"/>
    <w:multiLevelType w:val="hybridMultilevel"/>
    <w:tmpl w:val="FFFFFFFF"/>
    <w:lvl w:ilvl="0" w:tplc="EE9C7C80">
      <w:start w:val="1"/>
      <w:numFmt w:val="bullet"/>
      <w:lvlText w:val="·"/>
      <w:lvlJc w:val="left"/>
      <w:pPr>
        <w:ind w:left="720" w:hanging="360"/>
      </w:pPr>
      <w:rPr>
        <w:rFonts w:ascii="Symbol" w:hAnsi="Symbol" w:hint="default"/>
      </w:rPr>
    </w:lvl>
    <w:lvl w:ilvl="1" w:tplc="CEFA0B8E">
      <w:start w:val="1"/>
      <w:numFmt w:val="bullet"/>
      <w:lvlText w:val="o"/>
      <w:lvlJc w:val="left"/>
      <w:pPr>
        <w:ind w:left="1440" w:hanging="360"/>
      </w:pPr>
      <w:rPr>
        <w:rFonts w:ascii="Courier New" w:hAnsi="Courier New" w:hint="default"/>
      </w:rPr>
    </w:lvl>
    <w:lvl w:ilvl="2" w:tplc="B76E8BC0">
      <w:start w:val="1"/>
      <w:numFmt w:val="bullet"/>
      <w:lvlText w:val=""/>
      <w:lvlJc w:val="left"/>
      <w:pPr>
        <w:ind w:left="2160" w:hanging="360"/>
      </w:pPr>
      <w:rPr>
        <w:rFonts w:ascii="Wingdings" w:hAnsi="Wingdings" w:hint="default"/>
      </w:rPr>
    </w:lvl>
    <w:lvl w:ilvl="3" w:tplc="B2642368">
      <w:start w:val="1"/>
      <w:numFmt w:val="bullet"/>
      <w:lvlText w:val=""/>
      <w:lvlJc w:val="left"/>
      <w:pPr>
        <w:ind w:left="2880" w:hanging="360"/>
      </w:pPr>
      <w:rPr>
        <w:rFonts w:ascii="Symbol" w:hAnsi="Symbol" w:hint="default"/>
      </w:rPr>
    </w:lvl>
    <w:lvl w:ilvl="4" w:tplc="B5EEFB78">
      <w:start w:val="1"/>
      <w:numFmt w:val="bullet"/>
      <w:lvlText w:val="o"/>
      <w:lvlJc w:val="left"/>
      <w:pPr>
        <w:ind w:left="3600" w:hanging="360"/>
      </w:pPr>
      <w:rPr>
        <w:rFonts w:ascii="Courier New" w:hAnsi="Courier New" w:hint="default"/>
      </w:rPr>
    </w:lvl>
    <w:lvl w:ilvl="5" w:tplc="CEECDD38">
      <w:start w:val="1"/>
      <w:numFmt w:val="bullet"/>
      <w:lvlText w:val=""/>
      <w:lvlJc w:val="left"/>
      <w:pPr>
        <w:ind w:left="4320" w:hanging="360"/>
      </w:pPr>
      <w:rPr>
        <w:rFonts w:ascii="Wingdings" w:hAnsi="Wingdings" w:hint="default"/>
      </w:rPr>
    </w:lvl>
    <w:lvl w:ilvl="6" w:tplc="3F78669E">
      <w:start w:val="1"/>
      <w:numFmt w:val="bullet"/>
      <w:lvlText w:val=""/>
      <w:lvlJc w:val="left"/>
      <w:pPr>
        <w:ind w:left="5040" w:hanging="360"/>
      </w:pPr>
      <w:rPr>
        <w:rFonts w:ascii="Symbol" w:hAnsi="Symbol" w:hint="default"/>
      </w:rPr>
    </w:lvl>
    <w:lvl w:ilvl="7" w:tplc="2312AFD0">
      <w:start w:val="1"/>
      <w:numFmt w:val="bullet"/>
      <w:lvlText w:val="o"/>
      <w:lvlJc w:val="left"/>
      <w:pPr>
        <w:ind w:left="5760" w:hanging="360"/>
      </w:pPr>
      <w:rPr>
        <w:rFonts w:ascii="Courier New" w:hAnsi="Courier New" w:hint="default"/>
      </w:rPr>
    </w:lvl>
    <w:lvl w:ilvl="8" w:tplc="3C4C878C">
      <w:start w:val="1"/>
      <w:numFmt w:val="bullet"/>
      <w:lvlText w:val=""/>
      <w:lvlJc w:val="left"/>
      <w:pPr>
        <w:ind w:left="6480" w:hanging="360"/>
      </w:pPr>
      <w:rPr>
        <w:rFonts w:ascii="Wingdings" w:hAnsi="Wingdings" w:hint="default"/>
      </w:rPr>
    </w:lvl>
  </w:abstractNum>
  <w:abstractNum w:abstractNumId="8" w15:restartNumberingAfterBreak="0">
    <w:nsid w:val="23551B28"/>
    <w:multiLevelType w:val="hybridMultilevel"/>
    <w:tmpl w:val="FB5CB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6513D46"/>
    <w:multiLevelType w:val="hybridMultilevel"/>
    <w:tmpl w:val="B866D5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1025F7"/>
    <w:multiLevelType w:val="hybridMultilevel"/>
    <w:tmpl w:val="3466B30E"/>
    <w:lvl w:ilvl="0" w:tplc="D400AC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247A21"/>
    <w:multiLevelType w:val="hybridMultilevel"/>
    <w:tmpl w:val="15A0E18C"/>
    <w:lvl w:ilvl="0" w:tplc="4D46EED8">
      <w:start w:val="1"/>
      <w:numFmt w:val="bullet"/>
      <w:lvlText w:val="·"/>
      <w:lvlJc w:val="left"/>
      <w:pPr>
        <w:ind w:left="720" w:hanging="360"/>
      </w:pPr>
      <w:rPr>
        <w:rFonts w:ascii="Symbol" w:hAnsi="Symbol" w:hint="default"/>
      </w:rPr>
    </w:lvl>
    <w:lvl w:ilvl="1" w:tplc="859AEF30">
      <w:start w:val="1"/>
      <w:numFmt w:val="bullet"/>
      <w:lvlText w:val="o"/>
      <w:lvlJc w:val="left"/>
      <w:pPr>
        <w:ind w:left="1440" w:hanging="360"/>
      </w:pPr>
      <w:rPr>
        <w:rFonts w:ascii="Courier New" w:hAnsi="Courier New" w:hint="default"/>
      </w:rPr>
    </w:lvl>
    <w:lvl w:ilvl="2" w:tplc="CA189D4A">
      <w:start w:val="1"/>
      <w:numFmt w:val="bullet"/>
      <w:lvlText w:val=""/>
      <w:lvlJc w:val="left"/>
      <w:pPr>
        <w:ind w:left="2160" w:hanging="360"/>
      </w:pPr>
      <w:rPr>
        <w:rFonts w:ascii="Wingdings" w:hAnsi="Wingdings" w:hint="default"/>
      </w:rPr>
    </w:lvl>
    <w:lvl w:ilvl="3" w:tplc="86A62812">
      <w:start w:val="1"/>
      <w:numFmt w:val="bullet"/>
      <w:lvlText w:val=""/>
      <w:lvlJc w:val="left"/>
      <w:pPr>
        <w:ind w:left="2880" w:hanging="360"/>
      </w:pPr>
      <w:rPr>
        <w:rFonts w:ascii="Symbol" w:hAnsi="Symbol" w:hint="default"/>
      </w:rPr>
    </w:lvl>
    <w:lvl w:ilvl="4" w:tplc="856E4606">
      <w:start w:val="1"/>
      <w:numFmt w:val="bullet"/>
      <w:lvlText w:val="o"/>
      <w:lvlJc w:val="left"/>
      <w:pPr>
        <w:ind w:left="3600" w:hanging="360"/>
      </w:pPr>
      <w:rPr>
        <w:rFonts w:ascii="Courier New" w:hAnsi="Courier New" w:hint="default"/>
      </w:rPr>
    </w:lvl>
    <w:lvl w:ilvl="5" w:tplc="DF461236">
      <w:start w:val="1"/>
      <w:numFmt w:val="bullet"/>
      <w:lvlText w:val=""/>
      <w:lvlJc w:val="left"/>
      <w:pPr>
        <w:ind w:left="4320" w:hanging="360"/>
      </w:pPr>
      <w:rPr>
        <w:rFonts w:ascii="Wingdings" w:hAnsi="Wingdings" w:hint="default"/>
      </w:rPr>
    </w:lvl>
    <w:lvl w:ilvl="6" w:tplc="DD4430F0">
      <w:start w:val="1"/>
      <w:numFmt w:val="bullet"/>
      <w:lvlText w:val=""/>
      <w:lvlJc w:val="left"/>
      <w:pPr>
        <w:ind w:left="5040" w:hanging="360"/>
      </w:pPr>
      <w:rPr>
        <w:rFonts w:ascii="Symbol" w:hAnsi="Symbol" w:hint="default"/>
      </w:rPr>
    </w:lvl>
    <w:lvl w:ilvl="7" w:tplc="C3BCB7B2">
      <w:start w:val="1"/>
      <w:numFmt w:val="bullet"/>
      <w:lvlText w:val="o"/>
      <w:lvlJc w:val="left"/>
      <w:pPr>
        <w:ind w:left="5760" w:hanging="360"/>
      </w:pPr>
      <w:rPr>
        <w:rFonts w:ascii="Courier New" w:hAnsi="Courier New" w:hint="default"/>
      </w:rPr>
    </w:lvl>
    <w:lvl w:ilvl="8" w:tplc="B5E46076">
      <w:start w:val="1"/>
      <w:numFmt w:val="bullet"/>
      <w:lvlText w:val=""/>
      <w:lvlJc w:val="left"/>
      <w:pPr>
        <w:ind w:left="6480" w:hanging="360"/>
      </w:pPr>
      <w:rPr>
        <w:rFonts w:ascii="Wingdings" w:hAnsi="Wingdings" w:hint="default"/>
      </w:rPr>
    </w:lvl>
  </w:abstractNum>
  <w:abstractNum w:abstractNumId="12" w15:restartNumberingAfterBreak="0">
    <w:nsid w:val="374A4386"/>
    <w:multiLevelType w:val="hybridMultilevel"/>
    <w:tmpl w:val="68D40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FE272C"/>
    <w:multiLevelType w:val="hybridMultilevel"/>
    <w:tmpl w:val="FFF622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3E69E7"/>
    <w:multiLevelType w:val="hybridMultilevel"/>
    <w:tmpl w:val="3E467EE6"/>
    <w:lvl w:ilvl="0" w:tplc="9BBC2276">
      <w:start w:val="1"/>
      <w:numFmt w:val="bullet"/>
      <w:lvlText w:val="-"/>
      <w:lvlJc w:val="left"/>
      <w:pPr>
        <w:ind w:left="720" w:hanging="360"/>
      </w:pPr>
      <w:rPr>
        <w:rFonts w:ascii="Symbol" w:hAnsi="Symbol" w:hint="default"/>
      </w:rPr>
    </w:lvl>
    <w:lvl w:ilvl="1" w:tplc="75B2CF5A">
      <w:start w:val="1"/>
      <w:numFmt w:val="bullet"/>
      <w:lvlText w:val="o"/>
      <w:lvlJc w:val="left"/>
      <w:pPr>
        <w:ind w:left="1440" w:hanging="360"/>
      </w:pPr>
      <w:rPr>
        <w:rFonts w:ascii="Courier New" w:hAnsi="Courier New" w:hint="default"/>
      </w:rPr>
    </w:lvl>
    <w:lvl w:ilvl="2" w:tplc="4D02C75A">
      <w:start w:val="1"/>
      <w:numFmt w:val="bullet"/>
      <w:lvlText w:val=""/>
      <w:lvlJc w:val="left"/>
      <w:pPr>
        <w:ind w:left="2160" w:hanging="360"/>
      </w:pPr>
      <w:rPr>
        <w:rFonts w:ascii="Wingdings" w:hAnsi="Wingdings" w:hint="default"/>
      </w:rPr>
    </w:lvl>
    <w:lvl w:ilvl="3" w:tplc="60BCA74E">
      <w:start w:val="1"/>
      <w:numFmt w:val="bullet"/>
      <w:lvlText w:val=""/>
      <w:lvlJc w:val="left"/>
      <w:pPr>
        <w:ind w:left="2880" w:hanging="360"/>
      </w:pPr>
      <w:rPr>
        <w:rFonts w:ascii="Symbol" w:hAnsi="Symbol" w:hint="default"/>
      </w:rPr>
    </w:lvl>
    <w:lvl w:ilvl="4" w:tplc="0B46EF40">
      <w:start w:val="1"/>
      <w:numFmt w:val="bullet"/>
      <w:lvlText w:val="o"/>
      <w:lvlJc w:val="left"/>
      <w:pPr>
        <w:ind w:left="3600" w:hanging="360"/>
      </w:pPr>
      <w:rPr>
        <w:rFonts w:ascii="Courier New" w:hAnsi="Courier New" w:hint="default"/>
      </w:rPr>
    </w:lvl>
    <w:lvl w:ilvl="5" w:tplc="07EAF65A">
      <w:start w:val="1"/>
      <w:numFmt w:val="bullet"/>
      <w:lvlText w:val=""/>
      <w:lvlJc w:val="left"/>
      <w:pPr>
        <w:ind w:left="4320" w:hanging="360"/>
      </w:pPr>
      <w:rPr>
        <w:rFonts w:ascii="Wingdings" w:hAnsi="Wingdings" w:hint="default"/>
      </w:rPr>
    </w:lvl>
    <w:lvl w:ilvl="6" w:tplc="9758897A">
      <w:start w:val="1"/>
      <w:numFmt w:val="bullet"/>
      <w:lvlText w:val=""/>
      <w:lvlJc w:val="left"/>
      <w:pPr>
        <w:ind w:left="5040" w:hanging="360"/>
      </w:pPr>
      <w:rPr>
        <w:rFonts w:ascii="Symbol" w:hAnsi="Symbol" w:hint="default"/>
      </w:rPr>
    </w:lvl>
    <w:lvl w:ilvl="7" w:tplc="7E5033BC">
      <w:start w:val="1"/>
      <w:numFmt w:val="bullet"/>
      <w:lvlText w:val="o"/>
      <w:lvlJc w:val="left"/>
      <w:pPr>
        <w:ind w:left="5760" w:hanging="360"/>
      </w:pPr>
      <w:rPr>
        <w:rFonts w:ascii="Courier New" w:hAnsi="Courier New" w:hint="default"/>
      </w:rPr>
    </w:lvl>
    <w:lvl w:ilvl="8" w:tplc="05981690">
      <w:start w:val="1"/>
      <w:numFmt w:val="bullet"/>
      <w:lvlText w:val=""/>
      <w:lvlJc w:val="left"/>
      <w:pPr>
        <w:ind w:left="6480" w:hanging="360"/>
      </w:pPr>
      <w:rPr>
        <w:rFonts w:ascii="Wingdings" w:hAnsi="Wingdings" w:hint="default"/>
      </w:rPr>
    </w:lvl>
  </w:abstractNum>
  <w:abstractNum w:abstractNumId="15" w15:restartNumberingAfterBreak="0">
    <w:nsid w:val="682646B2"/>
    <w:multiLevelType w:val="hybridMultilevel"/>
    <w:tmpl w:val="B1861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4430DD8"/>
    <w:multiLevelType w:val="hybridMultilevel"/>
    <w:tmpl w:val="79E00D38"/>
    <w:lvl w:ilvl="0" w:tplc="6BC289B8">
      <w:start w:val="1"/>
      <w:numFmt w:val="bullet"/>
      <w:lvlText w:val=""/>
      <w:lvlJc w:val="left"/>
      <w:pPr>
        <w:ind w:left="720" w:hanging="360"/>
      </w:pPr>
      <w:rPr>
        <w:rFonts w:ascii="Symbol" w:hAnsi="Symbol" w:hint="default"/>
      </w:rPr>
    </w:lvl>
    <w:lvl w:ilvl="1" w:tplc="BC8E4EE0">
      <w:start w:val="1"/>
      <w:numFmt w:val="bullet"/>
      <w:lvlText w:val="o"/>
      <w:lvlJc w:val="left"/>
      <w:pPr>
        <w:ind w:left="1440" w:hanging="360"/>
      </w:pPr>
      <w:rPr>
        <w:rFonts w:ascii="Courier New" w:hAnsi="Courier New" w:hint="default"/>
      </w:rPr>
    </w:lvl>
    <w:lvl w:ilvl="2" w:tplc="49DE3712">
      <w:start w:val="1"/>
      <w:numFmt w:val="bullet"/>
      <w:lvlText w:val=""/>
      <w:lvlJc w:val="left"/>
      <w:pPr>
        <w:ind w:left="2160" w:hanging="360"/>
      </w:pPr>
      <w:rPr>
        <w:rFonts w:ascii="Wingdings" w:hAnsi="Wingdings" w:hint="default"/>
      </w:rPr>
    </w:lvl>
    <w:lvl w:ilvl="3" w:tplc="F7D06A3C">
      <w:start w:val="1"/>
      <w:numFmt w:val="bullet"/>
      <w:lvlText w:val=""/>
      <w:lvlJc w:val="left"/>
      <w:pPr>
        <w:ind w:left="2880" w:hanging="360"/>
      </w:pPr>
      <w:rPr>
        <w:rFonts w:ascii="Symbol" w:hAnsi="Symbol" w:hint="default"/>
      </w:rPr>
    </w:lvl>
    <w:lvl w:ilvl="4" w:tplc="0A20D852">
      <w:start w:val="1"/>
      <w:numFmt w:val="bullet"/>
      <w:lvlText w:val="o"/>
      <w:lvlJc w:val="left"/>
      <w:pPr>
        <w:ind w:left="3600" w:hanging="360"/>
      </w:pPr>
      <w:rPr>
        <w:rFonts w:ascii="Courier New" w:hAnsi="Courier New" w:hint="default"/>
      </w:rPr>
    </w:lvl>
    <w:lvl w:ilvl="5" w:tplc="42A05C90">
      <w:start w:val="1"/>
      <w:numFmt w:val="bullet"/>
      <w:lvlText w:val=""/>
      <w:lvlJc w:val="left"/>
      <w:pPr>
        <w:ind w:left="4320" w:hanging="360"/>
      </w:pPr>
      <w:rPr>
        <w:rFonts w:ascii="Wingdings" w:hAnsi="Wingdings" w:hint="default"/>
      </w:rPr>
    </w:lvl>
    <w:lvl w:ilvl="6" w:tplc="785AADE2">
      <w:start w:val="1"/>
      <w:numFmt w:val="bullet"/>
      <w:lvlText w:val=""/>
      <w:lvlJc w:val="left"/>
      <w:pPr>
        <w:ind w:left="5040" w:hanging="360"/>
      </w:pPr>
      <w:rPr>
        <w:rFonts w:ascii="Symbol" w:hAnsi="Symbol" w:hint="default"/>
      </w:rPr>
    </w:lvl>
    <w:lvl w:ilvl="7" w:tplc="5568F74C">
      <w:start w:val="1"/>
      <w:numFmt w:val="bullet"/>
      <w:lvlText w:val="o"/>
      <w:lvlJc w:val="left"/>
      <w:pPr>
        <w:ind w:left="5760" w:hanging="360"/>
      </w:pPr>
      <w:rPr>
        <w:rFonts w:ascii="Courier New" w:hAnsi="Courier New" w:hint="default"/>
      </w:rPr>
    </w:lvl>
    <w:lvl w:ilvl="8" w:tplc="DA0E080A">
      <w:start w:val="1"/>
      <w:numFmt w:val="bullet"/>
      <w:lvlText w:val=""/>
      <w:lvlJc w:val="left"/>
      <w:pPr>
        <w:ind w:left="6480" w:hanging="360"/>
      </w:pPr>
      <w:rPr>
        <w:rFonts w:ascii="Wingdings" w:hAnsi="Wingdings" w:hint="default"/>
      </w:rPr>
    </w:lvl>
  </w:abstractNum>
  <w:abstractNum w:abstractNumId="17" w15:restartNumberingAfterBreak="0">
    <w:nsid w:val="795169CA"/>
    <w:multiLevelType w:val="hybridMultilevel"/>
    <w:tmpl w:val="87B6B2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5E54D4"/>
    <w:multiLevelType w:val="hybridMultilevel"/>
    <w:tmpl w:val="5B46EE9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4"/>
  </w:num>
  <w:num w:numId="5">
    <w:abstractNumId w:val="10"/>
  </w:num>
  <w:num w:numId="6">
    <w:abstractNumId w:val="9"/>
  </w:num>
  <w:num w:numId="7">
    <w:abstractNumId w:val="6"/>
  </w:num>
  <w:num w:numId="8">
    <w:abstractNumId w:val="1"/>
  </w:num>
  <w:num w:numId="9">
    <w:abstractNumId w:val="12"/>
  </w:num>
  <w:num w:numId="10">
    <w:abstractNumId w:val="3"/>
  </w:num>
  <w:num w:numId="11">
    <w:abstractNumId w:val="8"/>
  </w:num>
  <w:num w:numId="12">
    <w:abstractNumId w:val="0"/>
  </w:num>
  <w:num w:numId="13">
    <w:abstractNumId w:val="11"/>
  </w:num>
  <w:num w:numId="14">
    <w:abstractNumId w:val="7"/>
  </w:num>
  <w:num w:numId="15">
    <w:abstractNumId w:val="13"/>
  </w:num>
  <w:num w:numId="16">
    <w:abstractNumId w:val="18"/>
  </w:num>
  <w:num w:numId="17">
    <w:abstractNumId w:val="1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72B"/>
    <w:rsid w:val="0000166E"/>
    <w:rsid w:val="000029A0"/>
    <w:rsid w:val="0000322D"/>
    <w:rsid w:val="00003BEF"/>
    <w:rsid w:val="00004F1B"/>
    <w:rsid w:val="0000508E"/>
    <w:rsid w:val="00005787"/>
    <w:rsid w:val="00006177"/>
    <w:rsid w:val="00006CD8"/>
    <w:rsid w:val="00007E6D"/>
    <w:rsid w:val="0001050E"/>
    <w:rsid w:val="00010BCF"/>
    <w:rsid w:val="00010D68"/>
    <w:rsid w:val="00010E99"/>
    <w:rsid w:val="0001189C"/>
    <w:rsid w:val="00011DBB"/>
    <w:rsid w:val="0001287D"/>
    <w:rsid w:val="00013C1C"/>
    <w:rsid w:val="00014FDE"/>
    <w:rsid w:val="00015536"/>
    <w:rsid w:val="000162CD"/>
    <w:rsid w:val="00020125"/>
    <w:rsid w:val="00020B4B"/>
    <w:rsid w:val="00020B56"/>
    <w:rsid w:val="00021105"/>
    <w:rsid w:val="00021EAB"/>
    <w:rsid w:val="00022ABD"/>
    <w:rsid w:val="000235E5"/>
    <w:rsid w:val="00026297"/>
    <w:rsid w:val="00026CC6"/>
    <w:rsid w:val="000305B8"/>
    <w:rsid w:val="000307EE"/>
    <w:rsid w:val="00032052"/>
    <w:rsid w:val="00034F9D"/>
    <w:rsid w:val="000357EA"/>
    <w:rsid w:val="0003595D"/>
    <w:rsid w:val="00035EBE"/>
    <w:rsid w:val="0003638D"/>
    <w:rsid w:val="00037944"/>
    <w:rsid w:val="000404DF"/>
    <w:rsid w:val="00040767"/>
    <w:rsid w:val="00041FFB"/>
    <w:rsid w:val="00042E87"/>
    <w:rsid w:val="00042F08"/>
    <w:rsid w:val="000436E4"/>
    <w:rsid w:val="00043C66"/>
    <w:rsid w:val="000471C2"/>
    <w:rsid w:val="000477C1"/>
    <w:rsid w:val="000515FD"/>
    <w:rsid w:val="00051A81"/>
    <w:rsid w:val="00051F01"/>
    <w:rsid w:val="0005211D"/>
    <w:rsid w:val="000522E2"/>
    <w:rsid w:val="00052DC2"/>
    <w:rsid w:val="0005303E"/>
    <w:rsid w:val="000555F1"/>
    <w:rsid w:val="000569D4"/>
    <w:rsid w:val="000575C8"/>
    <w:rsid w:val="000576DE"/>
    <w:rsid w:val="00057855"/>
    <w:rsid w:val="0006016F"/>
    <w:rsid w:val="000609C4"/>
    <w:rsid w:val="00061BCD"/>
    <w:rsid w:val="00062805"/>
    <w:rsid w:val="00062919"/>
    <w:rsid w:val="00062944"/>
    <w:rsid w:val="00062E5B"/>
    <w:rsid w:val="00063544"/>
    <w:rsid w:val="00064212"/>
    <w:rsid w:val="000644E1"/>
    <w:rsid w:val="00066E81"/>
    <w:rsid w:val="000703B4"/>
    <w:rsid w:val="00070CE3"/>
    <w:rsid w:val="000711B1"/>
    <w:rsid w:val="00071ED2"/>
    <w:rsid w:val="000721ED"/>
    <w:rsid w:val="0007385F"/>
    <w:rsid w:val="000741A0"/>
    <w:rsid w:val="000744B5"/>
    <w:rsid w:val="00074DEB"/>
    <w:rsid w:val="00074FB7"/>
    <w:rsid w:val="0007517D"/>
    <w:rsid w:val="00075F98"/>
    <w:rsid w:val="00076322"/>
    <w:rsid w:val="0007742D"/>
    <w:rsid w:val="00077CB3"/>
    <w:rsid w:val="0008026D"/>
    <w:rsid w:val="000811E1"/>
    <w:rsid w:val="00082C07"/>
    <w:rsid w:val="00082EB6"/>
    <w:rsid w:val="000856E4"/>
    <w:rsid w:val="00085C40"/>
    <w:rsid w:val="00086611"/>
    <w:rsid w:val="00087128"/>
    <w:rsid w:val="0009130F"/>
    <w:rsid w:val="0009172B"/>
    <w:rsid w:val="00092DA6"/>
    <w:rsid w:val="00094384"/>
    <w:rsid w:val="0009590F"/>
    <w:rsid w:val="00096598"/>
    <w:rsid w:val="000965BC"/>
    <w:rsid w:val="00096FC7"/>
    <w:rsid w:val="0009718A"/>
    <w:rsid w:val="000A08C6"/>
    <w:rsid w:val="000A11FC"/>
    <w:rsid w:val="000A1E93"/>
    <w:rsid w:val="000A2BEC"/>
    <w:rsid w:val="000A3058"/>
    <w:rsid w:val="000A310E"/>
    <w:rsid w:val="000A3224"/>
    <w:rsid w:val="000A47A1"/>
    <w:rsid w:val="000A4FFA"/>
    <w:rsid w:val="000A55B1"/>
    <w:rsid w:val="000A6545"/>
    <w:rsid w:val="000A6DC4"/>
    <w:rsid w:val="000B0174"/>
    <w:rsid w:val="000B09DA"/>
    <w:rsid w:val="000B1CA4"/>
    <w:rsid w:val="000B1D8D"/>
    <w:rsid w:val="000B2856"/>
    <w:rsid w:val="000B2935"/>
    <w:rsid w:val="000B3BC2"/>
    <w:rsid w:val="000B3DFC"/>
    <w:rsid w:val="000B407F"/>
    <w:rsid w:val="000B44D1"/>
    <w:rsid w:val="000B6DED"/>
    <w:rsid w:val="000B6E4B"/>
    <w:rsid w:val="000B7108"/>
    <w:rsid w:val="000B7F6F"/>
    <w:rsid w:val="000C127E"/>
    <w:rsid w:val="000C2923"/>
    <w:rsid w:val="000C32DA"/>
    <w:rsid w:val="000C3B9D"/>
    <w:rsid w:val="000C4CF9"/>
    <w:rsid w:val="000C5404"/>
    <w:rsid w:val="000C738E"/>
    <w:rsid w:val="000C7BDC"/>
    <w:rsid w:val="000D09C8"/>
    <w:rsid w:val="000D1E96"/>
    <w:rsid w:val="000D30FA"/>
    <w:rsid w:val="000D4BF5"/>
    <w:rsid w:val="000D58CD"/>
    <w:rsid w:val="000D6950"/>
    <w:rsid w:val="000D7CEF"/>
    <w:rsid w:val="000D7FDB"/>
    <w:rsid w:val="000E1D0C"/>
    <w:rsid w:val="000E1F88"/>
    <w:rsid w:val="000E2250"/>
    <w:rsid w:val="000E2CCE"/>
    <w:rsid w:val="000E3721"/>
    <w:rsid w:val="000E3903"/>
    <w:rsid w:val="000E3C07"/>
    <w:rsid w:val="000E3ED5"/>
    <w:rsid w:val="000E5819"/>
    <w:rsid w:val="000E6820"/>
    <w:rsid w:val="000F0841"/>
    <w:rsid w:val="000F0BBC"/>
    <w:rsid w:val="000F0ED0"/>
    <w:rsid w:val="000F1405"/>
    <w:rsid w:val="000F20B3"/>
    <w:rsid w:val="000F2BC7"/>
    <w:rsid w:val="000F2C0B"/>
    <w:rsid w:val="000F33D8"/>
    <w:rsid w:val="000F3436"/>
    <w:rsid w:val="000F456F"/>
    <w:rsid w:val="000F4FC6"/>
    <w:rsid w:val="000F5C2F"/>
    <w:rsid w:val="000F6295"/>
    <w:rsid w:val="000F6824"/>
    <w:rsid w:val="000F686D"/>
    <w:rsid w:val="000F6BE6"/>
    <w:rsid w:val="000F6CCE"/>
    <w:rsid w:val="00100A04"/>
    <w:rsid w:val="00106CD7"/>
    <w:rsid w:val="00106EA3"/>
    <w:rsid w:val="00106F36"/>
    <w:rsid w:val="00110AC5"/>
    <w:rsid w:val="00110C95"/>
    <w:rsid w:val="00110F78"/>
    <w:rsid w:val="00111483"/>
    <w:rsid w:val="00112CB1"/>
    <w:rsid w:val="0011314D"/>
    <w:rsid w:val="001137D2"/>
    <w:rsid w:val="00113BE4"/>
    <w:rsid w:val="00114DD6"/>
    <w:rsid w:val="00114FBF"/>
    <w:rsid w:val="00115002"/>
    <w:rsid w:val="0011710D"/>
    <w:rsid w:val="00117869"/>
    <w:rsid w:val="00121EE8"/>
    <w:rsid w:val="00122DE0"/>
    <w:rsid w:val="00127D1A"/>
    <w:rsid w:val="0013004C"/>
    <w:rsid w:val="001304E0"/>
    <w:rsid w:val="00130A11"/>
    <w:rsid w:val="00131BB4"/>
    <w:rsid w:val="001323D3"/>
    <w:rsid w:val="00133511"/>
    <w:rsid w:val="00134BD7"/>
    <w:rsid w:val="00135020"/>
    <w:rsid w:val="001351D1"/>
    <w:rsid w:val="00135755"/>
    <w:rsid w:val="00135F0A"/>
    <w:rsid w:val="001360EE"/>
    <w:rsid w:val="001371ED"/>
    <w:rsid w:val="00137421"/>
    <w:rsid w:val="00140177"/>
    <w:rsid w:val="00141A7D"/>
    <w:rsid w:val="00142317"/>
    <w:rsid w:val="001438D6"/>
    <w:rsid w:val="0014493F"/>
    <w:rsid w:val="00150B88"/>
    <w:rsid w:val="00151527"/>
    <w:rsid w:val="00151D9B"/>
    <w:rsid w:val="00152C1F"/>
    <w:rsid w:val="00152DDF"/>
    <w:rsid w:val="00155314"/>
    <w:rsid w:val="0015586A"/>
    <w:rsid w:val="0015789C"/>
    <w:rsid w:val="00161404"/>
    <w:rsid w:val="00161AAB"/>
    <w:rsid w:val="001621A4"/>
    <w:rsid w:val="00162B13"/>
    <w:rsid w:val="00163410"/>
    <w:rsid w:val="001636F1"/>
    <w:rsid w:val="00163DA6"/>
    <w:rsid w:val="00165505"/>
    <w:rsid w:val="00166059"/>
    <w:rsid w:val="00171133"/>
    <w:rsid w:val="00171E9C"/>
    <w:rsid w:val="00172BFA"/>
    <w:rsid w:val="00172D67"/>
    <w:rsid w:val="00172EDC"/>
    <w:rsid w:val="001734C6"/>
    <w:rsid w:val="00173E49"/>
    <w:rsid w:val="00173E80"/>
    <w:rsid w:val="001745C1"/>
    <w:rsid w:val="00180811"/>
    <w:rsid w:val="0018171C"/>
    <w:rsid w:val="0018461D"/>
    <w:rsid w:val="00184857"/>
    <w:rsid w:val="00185003"/>
    <w:rsid w:val="00187EB8"/>
    <w:rsid w:val="00187FF1"/>
    <w:rsid w:val="00190128"/>
    <w:rsid w:val="0019072F"/>
    <w:rsid w:val="00190BA8"/>
    <w:rsid w:val="00190C42"/>
    <w:rsid w:val="001913F9"/>
    <w:rsid w:val="00192443"/>
    <w:rsid w:val="001940E7"/>
    <w:rsid w:val="00196704"/>
    <w:rsid w:val="00197072"/>
    <w:rsid w:val="00197B75"/>
    <w:rsid w:val="00197DDD"/>
    <w:rsid w:val="001A0B1E"/>
    <w:rsid w:val="001A447C"/>
    <w:rsid w:val="001A69A2"/>
    <w:rsid w:val="001A6A86"/>
    <w:rsid w:val="001A70B4"/>
    <w:rsid w:val="001A717F"/>
    <w:rsid w:val="001A7A82"/>
    <w:rsid w:val="001B039A"/>
    <w:rsid w:val="001B0A7C"/>
    <w:rsid w:val="001B2261"/>
    <w:rsid w:val="001B2FCB"/>
    <w:rsid w:val="001B329F"/>
    <w:rsid w:val="001B370C"/>
    <w:rsid w:val="001B57DF"/>
    <w:rsid w:val="001B761B"/>
    <w:rsid w:val="001B7E60"/>
    <w:rsid w:val="001C0BEE"/>
    <w:rsid w:val="001C1DB2"/>
    <w:rsid w:val="001C20B5"/>
    <w:rsid w:val="001C2283"/>
    <w:rsid w:val="001C2347"/>
    <w:rsid w:val="001C3FD4"/>
    <w:rsid w:val="001C3FE9"/>
    <w:rsid w:val="001C5FB5"/>
    <w:rsid w:val="001C6269"/>
    <w:rsid w:val="001C7B8C"/>
    <w:rsid w:val="001D019F"/>
    <w:rsid w:val="001D0DBE"/>
    <w:rsid w:val="001D116F"/>
    <w:rsid w:val="001D27DA"/>
    <w:rsid w:val="001D2B66"/>
    <w:rsid w:val="001D2D18"/>
    <w:rsid w:val="001D365B"/>
    <w:rsid w:val="001D4CF1"/>
    <w:rsid w:val="001D5123"/>
    <w:rsid w:val="001D5AF1"/>
    <w:rsid w:val="001D720D"/>
    <w:rsid w:val="001D77CF"/>
    <w:rsid w:val="001E3F66"/>
    <w:rsid w:val="001E4EB4"/>
    <w:rsid w:val="001E5630"/>
    <w:rsid w:val="001E6AC7"/>
    <w:rsid w:val="001F1340"/>
    <w:rsid w:val="001F13CE"/>
    <w:rsid w:val="001F2C5E"/>
    <w:rsid w:val="001F3238"/>
    <w:rsid w:val="001F3493"/>
    <w:rsid w:val="001F3F21"/>
    <w:rsid w:val="001F40D5"/>
    <w:rsid w:val="001F5DF8"/>
    <w:rsid w:val="001F6579"/>
    <w:rsid w:val="001F68F4"/>
    <w:rsid w:val="001F69BF"/>
    <w:rsid w:val="001F72E4"/>
    <w:rsid w:val="001F78DA"/>
    <w:rsid w:val="001F7A1F"/>
    <w:rsid w:val="0020261D"/>
    <w:rsid w:val="002035A8"/>
    <w:rsid w:val="0020369A"/>
    <w:rsid w:val="00203769"/>
    <w:rsid w:val="002051AD"/>
    <w:rsid w:val="002053A8"/>
    <w:rsid w:val="002065A7"/>
    <w:rsid w:val="00206BF7"/>
    <w:rsid w:val="00206F43"/>
    <w:rsid w:val="00207317"/>
    <w:rsid w:val="00210BA4"/>
    <w:rsid w:val="00211472"/>
    <w:rsid w:val="00212668"/>
    <w:rsid w:val="0021311E"/>
    <w:rsid w:val="0021438A"/>
    <w:rsid w:val="00214416"/>
    <w:rsid w:val="00214469"/>
    <w:rsid w:val="002163A0"/>
    <w:rsid w:val="002217F3"/>
    <w:rsid w:val="00221D5C"/>
    <w:rsid w:val="00222535"/>
    <w:rsid w:val="00223EF4"/>
    <w:rsid w:val="00225D47"/>
    <w:rsid w:val="00226FB7"/>
    <w:rsid w:val="00227E70"/>
    <w:rsid w:val="00227F1D"/>
    <w:rsid w:val="00227FEE"/>
    <w:rsid w:val="00230454"/>
    <w:rsid w:val="0023049F"/>
    <w:rsid w:val="00230D97"/>
    <w:rsid w:val="00231CF8"/>
    <w:rsid w:val="00232DDB"/>
    <w:rsid w:val="0023325F"/>
    <w:rsid w:val="002337C5"/>
    <w:rsid w:val="002354D8"/>
    <w:rsid w:val="00236BE7"/>
    <w:rsid w:val="00240481"/>
    <w:rsid w:val="00240845"/>
    <w:rsid w:val="0024085F"/>
    <w:rsid w:val="002414A5"/>
    <w:rsid w:val="0024175B"/>
    <w:rsid w:val="002423BC"/>
    <w:rsid w:val="00242AF9"/>
    <w:rsid w:val="0024325F"/>
    <w:rsid w:val="00243426"/>
    <w:rsid w:val="002466B4"/>
    <w:rsid w:val="002471A2"/>
    <w:rsid w:val="002478B0"/>
    <w:rsid w:val="002508B5"/>
    <w:rsid w:val="002525DD"/>
    <w:rsid w:val="002534DE"/>
    <w:rsid w:val="00253507"/>
    <w:rsid w:val="00253CC8"/>
    <w:rsid w:val="00254579"/>
    <w:rsid w:val="00254947"/>
    <w:rsid w:val="002550A9"/>
    <w:rsid w:val="00255FDE"/>
    <w:rsid w:val="00257841"/>
    <w:rsid w:val="00257FC6"/>
    <w:rsid w:val="0026057C"/>
    <w:rsid w:val="00260807"/>
    <w:rsid w:val="002611A1"/>
    <w:rsid w:val="002613B5"/>
    <w:rsid w:val="0026298A"/>
    <w:rsid w:val="00271AE0"/>
    <w:rsid w:val="00272760"/>
    <w:rsid w:val="00275D55"/>
    <w:rsid w:val="002777AC"/>
    <w:rsid w:val="00277D9C"/>
    <w:rsid w:val="002805AC"/>
    <w:rsid w:val="00282463"/>
    <w:rsid w:val="0028247C"/>
    <w:rsid w:val="002831D1"/>
    <w:rsid w:val="00283FFD"/>
    <w:rsid w:val="00284E32"/>
    <w:rsid w:val="00285489"/>
    <w:rsid w:val="00285FE1"/>
    <w:rsid w:val="002867F4"/>
    <w:rsid w:val="002868A7"/>
    <w:rsid w:val="002876A7"/>
    <w:rsid w:val="00287A3C"/>
    <w:rsid w:val="00290168"/>
    <w:rsid w:val="00290D1A"/>
    <w:rsid w:val="00291382"/>
    <w:rsid w:val="002915A6"/>
    <w:rsid w:val="00291C2A"/>
    <w:rsid w:val="00291CF6"/>
    <w:rsid w:val="00293B3C"/>
    <w:rsid w:val="002940CF"/>
    <w:rsid w:val="00294C65"/>
    <w:rsid w:val="00294E85"/>
    <w:rsid w:val="00296125"/>
    <w:rsid w:val="002964A2"/>
    <w:rsid w:val="00297102"/>
    <w:rsid w:val="00297126"/>
    <w:rsid w:val="002A08B2"/>
    <w:rsid w:val="002A422A"/>
    <w:rsid w:val="002A4632"/>
    <w:rsid w:val="002A4E05"/>
    <w:rsid w:val="002A53BB"/>
    <w:rsid w:val="002A5770"/>
    <w:rsid w:val="002A5E3B"/>
    <w:rsid w:val="002A7D5D"/>
    <w:rsid w:val="002B02E7"/>
    <w:rsid w:val="002B0D46"/>
    <w:rsid w:val="002B1FA0"/>
    <w:rsid w:val="002B2DF9"/>
    <w:rsid w:val="002B2F76"/>
    <w:rsid w:val="002B3A68"/>
    <w:rsid w:val="002B50E6"/>
    <w:rsid w:val="002B6574"/>
    <w:rsid w:val="002B689E"/>
    <w:rsid w:val="002B744D"/>
    <w:rsid w:val="002B7715"/>
    <w:rsid w:val="002C0289"/>
    <w:rsid w:val="002C333D"/>
    <w:rsid w:val="002C3AAD"/>
    <w:rsid w:val="002C5A4F"/>
    <w:rsid w:val="002C6901"/>
    <w:rsid w:val="002C6B80"/>
    <w:rsid w:val="002C73D4"/>
    <w:rsid w:val="002C7D71"/>
    <w:rsid w:val="002D2BCF"/>
    <w:rsid w:val="002D449A"/>
    <w:rsid w:val="002D4C3E"/>
    <w:rsid w:val="002D59B0"/>
    <w:rsid w:val="002D606E"/>
    <w:rsid w:val="002D7030"/>
    <w:rsid w:val="002D7C1E"/>
    <w:rsid w:val="002E10DD"/>
    <w:rsid w:val="002E1489"/>
    <w:rsid w:val="002E1C05"/>
    <w:rsid w:val="002E20AA"/>
    <w:rsid w:val="002E2A03"/>
    <w:rsid w:val="002E2DEA"/>
    <w:rsid w:val="002E32EF"/>
    <w:rsid w:val="002E38E8"/>
    <w:rsid w:val="002E4CCF"/>
    <w:rsid w:val="002F12E9"/>
    <w:rsid w:val="002F1D8F"/>
    <w:rsid w:val="002F1E21"/>
    <w:rsid w:val="002F2D2C"/>
    <w:rsid w:val="002F331A"/>
    <w:rsid w:val="002F3795"/>
    <w:rsid w:val="002F48AD"/>
    <w:rsid w:val="002F5E24"/>
    <w:rsid w:val="002F6578"/>
    <w:rsid w:val="002F6FCD"/>
    <w:rsid w:val="002F71D6"/>
    <w:rsid w:val="002F71E8"/>
    <w:rsid w:val="002F72C4"/>
    <w:rsid w:val="002F795A"/>
    <w:rsid w:val="002F7EA2"/>
    <w:rsid w:val="003016D7"/>
    <w:rsid w:val="00301E65"/>
    <w:rsid w:val="00302029"/>
    <w:rsid w:val="003024DB"/>
    <w:rsid w:val="00303742"/>
    <w:rsid w:val="00304C71"/>
    <w:rsid w:val="00305802"/>
    <w:rsid w:val="00305977"/>
    <w:rsid w:val="003068C4"/>
    <w:rsid w:val="00306C15"/>
    <w:rsid w:val="00306D96"/>
    <w:rsid w:val="003074C6"/>
    <w:rsid w:val="00307584"/>
    <w:rsid w:val="00311051"/>
    <w:rsid w:val="00311AAD"/>
    <w:rsid w:val="0031250F"/>
    <w:rsid w:val="00312DF5"/>
    <w:rsid w:val="003148AE"/>
    <w:rsid w:val="003154D3"/>
    <w:rsid w:val="00315914"/>
    <w:rsid w:val="00317EF4"/>
    <w:rsid w:val="00320C5C"/>
    <w:rsid w:val="00321683"/>
    <w:rsid w:val="003226FE"/>
    <w:rsid w:val="0032330C"/>
    <w:rsid w:val="0032351D"/>
    <w:rsid w:val="00323691"/>
    <w:rsid w:val="00323DA6"/>
    <w:rsid w:val="003260F6"/>
    <w:rsid w:val="003269AB"/>
    <w:rsid w:val="00327EBF"/>
    <w:rsid w:val="00330426"/>
    <w:rsid w:val="003316BD"/>
    <w:rsid w:val="0033178F"/>
    <w:rsid w:val="00331A03"/>
    <w:rsid w:val="00332408"/>
    <w:rsid w:val="0033254C"/>
    <w:rsid w:val="00333198"/>
    <w:rsid w:val="0033415F"/>
    <w:rsid w:val="003348A5"/>
    <w:rsid w:val="0033709D"/>
    <w:rsid w:val="00340235"/>
    <w:rsid w:val="003422DB"/>
    <w:rsid w:val="0034246B"/>
    <w:rsid w:val="00342821"/>
    <w:rsid w:val="003452E1"/>
    <w:rsid w:val="00347E89"/>
    <w:rsid w:val="003500DF"/>
    <w:rsid w:val="00350303"/>
    <w:rsid w:val="0035109D"/>
    <w:rsid w:val="00357B69"/>
    <w:rsid w:val="003607F5"/>
    <w:rsid w:val="00362BA3"/>
    <w:rsid w:val="00365849"/>
    <w:rsid w:val="00367C4D"/>
    <w:rsid w:val="00367C64"/>
    <w:rsid w:val="003703F2"/>
    <w:rsid w:val="00370DFC"/>
    <w:rsid w:val="0037178B"/>
    <w:rsid w:val="00371AEA"/>
    <w:rsid w:val="00372289"/>
    <w:rsid w:val="00372EF9"/>
    <w:rsid w:val="003733B6"/>
    <w:rsid w:val="0037348E"/>
    <w:rsid w:val="003738FA"/>
    <w:rsid w:val="00373C36"/>
    <w:rsid w:val="00374072"/>
    <w:rsid w:val="0037429F"/>
    <w:rsid w:val="00374379"/>
    <w:rsid w:val="003745C5"/>
    <w:rsid w:val="00374DC8"/>
    <w:rsid w:val="003751AE"/>
    <w:rsid w:val="0037674E"/>
    <w:rsid w:val="00376E27"/>
    <w:rsid w:val="003774A9"/>
    <w:rsid w:val="00377875"/>
    <w:rsid w:val="00380E50"/>
    <w:rsid w:val="003831E2"/>
    <w:rsid w:val="00383C8F"/>
    <w:rsid w:val="0038410A"/>
    <w:rsid w:val="00386047"/>
    <w:rsid w:val="003870B5"/>
    <w:rsid w:val="00387358"/>
    <w:rsid w:val="00387376"/>
    <w:rsid w:val="003922C5"/>
    <w:rsid w:val="00393DED"/>
    <w:rsid w:val="00393FAB"/>
    <w:rsid w:val="00394C8A"/>
    <w:rsid w:val="00396666"/>
    <w:rsid w:val="00397146"/>
    <w:rsid w:val="00397D4F"/>
    <w:rsid w:val="003A0B07"/>
    <w:rsid w:val="003A1B25"/>
    <w:rsid w:val="003A366C"/>
    <w:rsid w:val="003A48AB"/>
    <w:rsid w:val="003A52BE"/>
    <w:rsid w:val="003A532A"/>
    <w:rsid w:val="003A73E3"/>
    <w:rsid w:val="003B0BF9"/>
    <w:rsid w:val="003B1BFC"/>
    <w:rsid w:val="003B370A"/>
    <w:rsid w:val="003B3B7A"/>
    <w:rsid w:val="003B426B"/>
    <w:rsid w:val="003B52A7"/>
    <w:rsid w:val="003B56FC"/>
    <w:rsid w:val="003B6506"/>
    <w:rsid w:val="003B69DB"/>
    <w:rsid w:val="003B6CA7"/>
    <w:rsid w:val="003B738C"/>
    <w:rsid w:val="003B7F81"/>
    <w:rsid w:val="003C07E0"/>
    <w:rsid w:val="003C18D4"/>
    <w:rsid w:val="003C2529"/>
    <w:rsid w:val="003C3A2E"/>
    <w:rsid w:val="003C405B"/>
    <w:rsid w:val="003C559A"/>
    <w:rsid w:val="003C69A6"/>
    <w:rsid w:val="003C7487"/>
    <w:rsid w:val="003CD494"/>
    <w:rsid w:val="003D01B7"/>
    <w:rsid w:val="003D41ED"/>
    <w:rsid w:val="003D4BCE"/>
    <w:rsid w:val="003D6B81"/>
    <w:rsid w:val="003D777A"/>
    <w:rsid w:val="003D7E4C"/>
    <w:rsid w:val="003E056A"/>
    <w:rsid w:val="003E0791"/>
    <w:rsid w:val="003E087E"/>
    <w:rsid w:val="003E1E6C"/>
    <w:rsid w:val="003E212F"/>
    <w:rsid w:val="003E2A0E"/>
    <w:rsid w:val="003E2B86"/>
    <w:rsid w:val="003E2CB0"/>
    <w:rsid w:val="003E45EA"/>
    <w:rsid w:val="003E55F7"/>
    <w:rsid w:val="003E5A70"/>
    <w:rsid w:val="003F045F"/>
    <w:rsid w:val="003F24B0"/>
    <w:rsid w:val="003F268E"/>
    <w:rsid w:val="003F28AC"/>
    <w:rsid w:val="003F2C5E"/>
    <w:rsid w:val="003F2EF0"/>
    <w:rsid w:val="003F38AA"/>
    <w:rsid w:val="003F474A"/>
    <w:rsid w:val="003F49F3"/>
    <w:rsid w:val="003F4B69"/>
    <w:rsid w:val="003F6749"/>
    <w:rsid w:val="003F7C90"/>
    <w:rsid w:val="003F7CE4"/>
    <w:rsid w:val="00400FA9"/>
    <w:rsid w:val="00402203"/>
    <w:rsid w:val="00402705"/>
    <w:rsid w:val="00403030"/>
    <w:rsid w:val="00403FBB"/>
    <w:rsid w:val="00404190"/>
    <w:rsid w:val="00404393"/>
    <w:rsid w:val="00404C05"/>
    <w:rsid w:val="00404EF9"/>
    <w:rsid w:val="004061FE"/>
    <w:rsid w:val="00406407"/>
    <w:rsid w:val="004065B8"/>
    <w:rsid w:val="0040664C"/>
    <w:rsid w:val="004077EE"/>
    <w:rsid w:val="00412206"/>
    <w:rsid w:val="0041349E"/>
    <w:rsid w:val="00414028"/>
    <w:rsid w:val="0041454D"/>
    <w:rsid w:val="0041538B"/>
    <w:rsid w:val="0041572D"/>
    <w:rsid w:val="00416C48"/>
    <w:rsid w:val="004177A6"/>
    <w:rsid w:val="00421434"/>
    <w:rsid w:val="00421B94"/>
    <w:rsid w:val="004226F2"/>
    <w:rsid w:val="004227FE"/>
    <w:rsid w:val="00422E01"/>
    <w:rsid w:val="00424BE6"/>
    <w:rsid w:val="00427D4F"/>
    <w:rsid w:val="004301C7"/>
    <w:rsid w:val="00430553"/>
    <w:rsid w:val="00430C10"/>
    <w:rsid w:val="004316DC"/>
    <w:rsid w:val="00431AD3"/>
    <w:rsid w:val="00431D92"/>
    <w:rsid w:val="00433930"/>
    <w:rsid w:val="00433E76"/>
    <w:rsid w:val="00433EF7"/>
    <w:rsid w:val="00434229"/>
    <w:rsid w:val="00436C1A"/>
    <w:rsid w:val="00437689"/>
    <w:rsid w:val="00437C9D"/>
    <w:rsid w:val="004400FA"/>
    <w:rsid w:val="00441246"/>
    <w:rsid w:val="00443C3F"/>
    <w:rsid w:val="00443D21"/>
    <w:rsid w:val="00443E6D"/>
    <w:rsid w:val="00444CFC"/>
    <w:rsid w:val="004454FE"/>
    <w:rsid w:val="0044585F"/>
    <w:rsid w:val="00445BB3"/>
    <w:rsid w:val="00447E44"/>
    <w:rsid w:val="00447F20"/>
    <w:rsid w:val="004535C0"/>
    <w:rsid w:val="004542C5"/>
    <w:rsid w:val="00454672"/>
    <w:rsid w:val="00456E40"/>
    <w:rsid w:val="00457A7C"/>
    <w:rsid w:val="00461963"/>
    <w:rsid w:val="00462993"/>
    <w:rsid w:val="004641D8"/>
    <w:rsid w:val="004643B1"/>
    <w:rsid w:val="00465E38"/>
    <w:rsid w:val="00466C79"/>
    <w:rsid w:val="004710A6"/>
    <w:rsid w:val="00471613"/>
    <w:rsid w:val="00471F27"/>
    <w:rsid w:val="004729D1"/>
    <w:rsid w:val="00474839"/>
    <w:rsid w:val="00474843"/>
    <w:rsid w:val="0047491B"/>
    <w:rsid w:val="004753CF"/>
    <w:rsid w:val="00475424"/>
    <w:rsid w:val="00475AFE"/>
    <w:rsid w:val="0047633D"/>
    <w:rsid w:val="00477B82"/>
    <w:rsid w:val="00480287"/>
    <w:rsid w:val="00481601"/>
    <w:rsid w:val="0048166E"/>
    <w:rsid w:val="00481AE1"/>
    <w:rsid w:val="00481C7F"/>
    <w:rsid w:val="00484EEE"/>
    <w:rsid w:val="00485E50"/>
    <w:rsid w:val="00487B65"/>
    <w:rsid w:val="0049034D"/>
    <w:rsid w:val="00492E04"/>
    <w:rsid w:val="0049327E"/>
    <w:rsid w:val="00494242"/>
    <w:rsid w:val="00495D59"/>
    <w:rsid w:val="00495E2D"/>
    <w:rsid w:val="004A0C53"/>
    <w:rsid w:val="004A2A27"/>
    <w:rsid w:val="004A2CBB"/>
    <w:rsid w:val="004A2F64"/>
    <w:rsid w:val="004A6884"/>
    <w:rsid w:val="004A741D"/>
    <w:rsid w:val="004B1738"/>
    <w:rsid w:val="004B2E0F"/>
    <w:rsid w:val="004B30DF"/>
    <w:rsid w:val="004B3893"/>
    <w:rsid w:val="004B4275"/>
    <w:rsid w:val="004B5039"/>
    <w:rsid w:val="004B6BDB"/>
    <w:rsid w:val="004B6E89"/>
    <w:rsid w:val="004B715E"/>
    <w:rsid w:val="004C04C9"/>
    <w:rsid w:val="004C06EF"/>
    <w:rsid w:val="004C2117"/>
    <w:rsid w:val="004C2B5C"/>
    <w:rsid w:val="004C34B3"/>
    <w:rsid w:val="004C36E2"/>
    <w:rsid w:val="004C3BC6"/>
    <w:rsid w:val="004C43D8"/>
    <w:rsid w:val="004C4CAE"/>
    <w:rsid w:val="004C5302"/>
    <w:rsid w:val="004C696F"/>
    <w:rsid w:val="004C71C1"/>
    <w:rsid w:val="004C757E"/>
    <w:rsid w:val="004D0B68"/>
    <w:rsid w:val="004D2AAF"/>
    <w:rsid w:val="004D31F9"/>
    <w:rsid w:val="004D39D7"/>
    <w:rsid w:val="004D3B94"/>
    <w:rsid w:val="004D3BC0"/>
    <w:rsid w:val="004D4377"/>
    <w:rsid w:val="004D4A73"/>
    <w:rsid w:val="004D4D09"/>
    <w:rsid w:val="004D7AAE"/>
    <w:rsid w:val="004D7EE0"/>
    <w:rsid w:val="004E0CE0"/>
    <w:rsid w:val="004E21D0"/>
    <w:rsid w:val="004E29A7"/>
    <w:rsid w:val="004E4B2B"/>
    <w:rsid w:val="004E58C3"/>
    <w:rsid w:val="004E780A"/>
    <w:rsid w:val="004F03F1"/>
    <w:rsid w:val="004F0FB8"/>
    <w:rsid w:val="004F1986"/>
    <w:rsid w:val="004F2F11"/>
    <w:rsid w:val="004F32FE"/>
    <w:rsid w:val="004F3C13"/>
    <w:rsid w:val="004F5149"/>
    <w:rsid w:val="004F5B4A"/>
    <w:rsid w:val="0050178F"/>
    <w:rsid w:val="00501AD4"/>
    <w:rsid w:val="00501EE4"/>
    <w:rsid w:val="0050231F"/>
    <w:rsid w:val="005023CE"/>
    <w:rsid w:val="005029E4"/>
    <w:rsid w:val="00502F12"/>
    <w:rsid w:val="0050380C"/>
    <w:rsid w:val="00504783"/>
    <w:rsid w:val="005048DE"/>
    <w:rsid w:val="00504AD8"/>
    <w:rsid w:val="00506C27"/>
    <w:rsid w:val="0050727E"/>
    <w:rsid w:val="00511051"/>
    <w:rsid w:val="00513B69"/>
    <w:rsid w:val="00513C75"/>
    <w:rsid w:val="00514AB0"/>
    <w:rsid w:val="00516F8D"/>
    <w:rsid w:val="00521A56"/>
    <w:rsid w:val="00522E70"/>
    <w:rsid w:val="00523255"/>
    <w:rsid w:val="00523505"/>
    <w:rsid w:val="005256D1"/>
    <w:rsid w:val="005266B7"/>
    <w:rsid w:val="00526D7D"/>
    <w:rsid w:val="00527936"/>
    <w:rsid w:val="00527945"/>
    <w:rsid w:val="00532694"/>
    <w:rsid w:val="00532984"/>
    <w:rsid w:val="00532B38"/>
    <w:rsid w:val="00532CA3"/>
    <w:rsid w:val="00532FAC"/>
    <w:rsid w:val="005332D4"/>
    <w:rsid w:val="005340A5"/>
    <w:rsid w:val="005351C4"/>
    <w:rsid w:val="00540690"/>
    <w:rsid w:val="00540CB3"/>
    <w:rsid w:val="0054146E"/>
    <w:rsid w:val="00541A05"/>
    <w:rsid w:val="00544E0A"/>
    <w:rsid w:val="005465B3"/>
    <w:rsid w:val="0054784E"/>
    <w:rsid w:val="00547A33"/>
    <w:rsid w:val="005502E3"/>
    <w:rsid w:val="005509E5"/>
    <w:rsid w:val="00552AEE"/>
    <w:rsid w:val="0055303A"/>
    <w:rsid w:val="0055358C"/>
    <w:rsid w:val="00553929"/>
    <w:rsid w:val="00554181"/>
    <w:rsid w:val="0055421B"/>
    <w:rsid w:val="00554692"/>
    <w:rsid w:val="005546F8"/>
    <w:rsid w:val="0055477B"/>
    <w:rsid w:val="00554F13"/>
    <w:rsid w:val="00555EFD"/>
    <w:rsid w:val="00557E1F"/>
    <w:rsid w:val="0056029D"/>
    <w:rsid w:val="00560582"/>
    <w:rsid w:val="005607E6"/>
    <w:rsid w:val="00561741"/>
    <w:rsid w:val="00562C0F"/>
    <w:rsid w:val="00563E0F"/>
    <w:rsid w:val="005640A6"/>
    <w:rsid w:val="0056442E"/>
    <w:rsid w:val="005645E6"/>
    <w:rsid w:val="005646C3"/>
    <w:rsid w:val="00564C67"/>
    <w:rsid w:val="00564D2D"/>
    <w:rsid w:val="00564EA9"/>
    <w:rsid w:val="00565BD1"/>
    <w:rsid w:val="00565FA1"/>
    <w:rsid w:val="0056611A"/>
    <w:rsid w:val="0057061F"/>
    <w:rsid w:val="00572B0A"/>
    <w:rsid w:val="00572B76"/>
    <w:rsid w:val="00572C90"/>
    <w:rsid w:val="00572F4E"/>
    <w:rsid w:val="005739C5"/>
    <w:rsid w:val="005743D2"/>
    <w:rsid w:val="00575432"/>
    <w:rsid w:val="005756AD"/>
    <w:rsid w:val="0057579C"/>
    <w:rsid w:val="005769D9"/>
    <w:rsid w:val="005778B6"/>
    <w:rsid w:val="005779FF"/>
    <w:rsid w:val="0058058D"/>
    <w:rsid w:val="00580BE1"/>
    <w:rsid w:val="005817B7"/>
    <w:rsid w:val="00582350"/>
    <w:rsid w:val="00582687"/>
    <w:rsid w:val="005831D6"/>
    <w:rsid w:val="005838B3"/>
    <w:rsid w:val="0058408D"/>
    <w:rsid w:val="00584859"/>
    <w:rsid w:val="00584ADC"/>
    <w:rsid w:val="0058513B"/>
    <w:rsid w:val="005856AC"/>
    <w:rsid w:val="005861E0"/>
    <w:rsid w:val="00586B04"/>
    <w:rsid w:val="00587BFE"/>
    <w:rsid w:val="00591106"/>
    <w:rsid w:val="00591967"/>
    <w:rsid w:val="00592ECE"/>
    <w:rsid w:val="00594547"/>
    <w:rsid w:val="005954CF"/>
    <w:rsid w:val="005959FF"/>
    <w:rsid w:val="00596C92"/>
    <w:rsid w:val="00597E64"/>
    <w:rsid w:val="005A0621"/>
    <w:rsid w:val="005A0E43"/>
    <w:rsid w:val="005A18A3"/>
    <w:rsid w:val="005A192E"/>
    <w:rsid w:val="005A20E4"/>
    <w:rsid w:val="005A2752"/>
    <w:rsid w:val="005A2E6B"/>
    <w:rsid w:val="005A3DCE"/>
    <w:rsid w:val="005A4776"/>
    <w:rsid w:val="005A614F"/>
    <w:rsid w:val="005A7FC8"/>
    <w:rsid w:val="005B1232"/>
    <w:rsid w:val="005B1571"/>
    <w:rsid w:val="005B21F4"/>
    <w:rsid w:val="005B3094"/>
    <w:rsid w:val="005B3B65"/>
    <w:rsid w:val="005B41FA"/>
    <w:rsid w:val="005B46A1"/>
    <w:rsid w:val="005B6912"/>
    <w:rsid w:val="005C2E90"/>
    <w:rsid w:val="005C3282"/>
    <w:rsid w:val="005C5955"/>
    <w:rsid w:val="005C6B25"/>
    <w:rsid w:val="005C6C99"/>
    <w:rsid w:val="005D080C"/>
    <w:rsid w:val="005D0BCA"/>
    <w:rsid w:val="005D125C"/>
    <w:rsid w:val="005D19D7"/>
    <w:rsid w:val="005D1D27"/>
    <w:rsid w:val="005D2AEE"/>
    <w:rsid w:val="005D2C7D"/>
    <w:rsid w:val="005D3DC3"/>
    <w:rsid w:val="005D3E60"/>
    <w:rsid w:val="005D3E8B"/>
    <w:rsid w:val="005D4A14"/>
    <w:rsid w:val="005D5585"/>
    <w:rsid w:val="005D5F1E"/>
    <w:rsid w:val="005D7106"/>
    <w:rsid w:val="005D7410"/>
    <w:rsid w:val="005D765E"/>
    <w:rsid w:val="005D7FED"/>
    <w:rsid w:val="005E0452"/>
    <w:rsid w:val="005E08DA"/>
    <w:rsid w:val="005E1657"/>
    <w:rsid w:val="005E2C13"/>
    <w:rsid w:val="005E3A86"/>
    <w:rsid w:val="005E4A7B"/>
    <w:rsid w:val="005E4BFE"/>
    <w:rsid w:val="005F0826"/>
    <w:rsid w:val="005F08A0"/>
    <w:rsid w:val="005F11C4"/>
    <w:rsid w:val="005F2115"/>
    <w:rsid w:val="005F23A0"/>
    <w:rsid w:val="005F353F"/>
    <w:rsid w:val="005F4309"/>
    <w:rsid w:val="005F50E2"/>
    <w:rsid w:val="005F5CCD"/>
    <w:rsid w:val="005F654B"/>
    <w:rsid w:val="005F6C5D"/>
    <w:rsid w:val="005F737F"/>
    <w:rsid w:val="005F75C2"/>
    <w:rsid w:val="005F7CDA"/>
    <w:rsid w:val="0060120F"/>
    <w:rsid w:val="00601847"/>
    <w:rsid w:val="00601DDB"/>
    <w:rsid w:val="0060248C"/>
    <w:rsid w:val="00602BE1"/>
    <w:rsid w:val="00603785"/>
    <w:rsid w:val="00603882"/>
    <w:rsid w:val="00603985"/>
    <w:rsid w:val="006047CF"/>
    <w:rsid w:val="0060517B"/>
    <w:rsid w:val="0060646E"/>
    <w:rsid w:val="006076B6"/>
    <w:rsid w:val="00607B88"/>
    <w:rsid w:val="0060CDD2"/>
    <w:rsid w:val="00611264"/>
    <w:rsid w:val="00614DF5"/>
    <w:rsid w:val="00615149"/>
    <w:rsid w:val="006152E6"/>
    <w:rsid w:val="00615A67"/>
    <w:rsid w:val="00615BCE"/>
    <w:rsid w:val="00615CA5"/>
    <w:rsid w:val="006161E9"/>
    <w:rsid w:val="00616680"/>
    <w:rsid w:val="00620838"/>
    <w:rsid w:val="00620DDB"/>
    <w:rsid w:val="0062118C"/>
    <w:rsid w:val="00622FE7"/>
    <w:rsid w:val="006235D4"/>
    <w:rsid w:val="00623609"/>
    <w:rsid w:val="006236B1"/>
    <w:rsid w:val="006236B5"/>
    <w:rsid w:val="006240BE"/>
    <w:rsid w:val="006250F8"/>
    <w:rsid w:val="00626EF8"/>
    <w:rsid w:val="006275F2"/>
    <w:rsid w:val="0062777A"/>
    <w:rsid w:val="006311EB"/>
    <w:rsid w:val="00631EFF"/>
    <w:rsid w:val="006331D9"/>
    <w:rsid w:val="006337B6"/>
    <w:rsid w:val="006340A4"/>
    <w:rsid w:val="006340CB"/>
    <w:rsid w:val="00635C6F"/>
    <w:rsid w:val="00635F64"/>
    <w:rsid w:val="0063DDC9"/>
    <w:rsid w:val="006412AB"/>
    <w:rsid w:val="006412CE"/>
    <w:rsid w:val="00641A46"/>
    <w:rsid w:val="00642987"/>
    <w:rsid w:val="00643CD1"/>
    <w:rsid w:val="00643D03"/>
    <w:rsid w:val="006444C9"/>
    <w:rsid w:val="00646999"/>
    <w:rsid w:val="006478DB"/>
    <w:rsid w:val="00647ADA"/>
    <w:rsid w:val="0065048C"/>
    <w:rsid w:val="00651ABB"/>
    <w:rsid w:val="0065221A"/>
    <w:rsid w:val="00652274"/>
    <w:rsid w:val="00652928"/>
    <w:rsid w:val="0065389F"/>
    <w:rsid w:val="00655F2C"/>
    <w:rsid w:val="00656373"/>
    <w:rsid w:val="00661171"/>
    <w:rsid w:val="00662EA0"/>
    <w:rsid w:val="00663701"/>
    <w:rsid w:val="006638CC"/>
    <w:rsid w:val="006650DE"/>
    <w:rsid w:val="00665B20"/>
    <w:rsid w:val="00666EAC"/>
    <w:rsid w:val="00670DD6"/>
    <w:rsid w:val="00671229"/>
    <w:rsid w:val="00671555"/>
    <w:rsid w:val="00671EC9"/>
    <w:rsid w:val="00672207"/>
    <w:rsid w:val="0067413C"/>
    <w:rsid w:val="006744A2"/>
    <w:rsid w:val="00674F5F"/>
    <w:rsid w:val="006753A0"/>
    <w:rsid w:val="00675D80"/>
    <w:rsid w:val="00677449"/>
    <w:rsid w:val="006804FB"/>
    <w:rsid w:val="006814CA"/>
    <w:rsid w:val="00681877"/>
    <w:rsid w:val="00681D22"/>
    <w:rsid w:val="00681FF6"/>
    <w:rsid w:val="00682602"/>
    <w:rsid w:val="00682D39"/>
    <w:rsid w:val="00682EA4"/>
    <w:rsid w:val="00684B72"/>
    <w:rsid w:val="00685193"/>
    <w:rsid w:val="00687B96"/>
    <w:rsid w:val="00687D80"/>
    <w:rsid w:val="006903A1"/>
    <w:rsid w:val="00690E8B"/>
    <w:rsid w:val="00691B04"/>
    <w:rsid w:val="00691ECF"/>
    <w:rsid w:val="006937EA"/>
    <w:rsid w:val="006954A8"/>
    <w:rsid w:val="006961DC"/>
    <w:rsid w:val="006971A0"/>
    <w:rsid w:val="0069750A"/>
    <w:rsid w:val="006A07A5"/>
    <w:rsid w:val="006A12A8"/>
    <w:rsid w:val="006A132D"/>
    <w:rsid w:val="006A27B5"/>
    <w:rsid w:val="006A2CAE"/>
    <w:rsid w:val="006A2DCF"/>
    <w:rsid w:val="006A3021"/>
    <w:rsid w:val="006A42F7"/>
    <w:rsid w:val="006A4BA4"/>
    <w:rsid w:val="006A52D8"/>
    <w:rsid w:val="006A53DB"/>
    <w:rsid w:val="006A64BA"/>
    <w:rsid w:val="006A7A40"/>
    <w:rsid w:val="006B03CA"/>
    <w:rsid w:val="006B16AA"/>
    <w:rsid w:val="006B1A1B"/>
    <w:rsid w:val="006B1E20"/>
    <w:rsid w:val="006B5556"/>
    <w:rsid w:val="006B71A4"/>
    <w:rsid w:val="006B74EE"/>
    <w:rsid w:val="006C1282"/>
    <w:rsid w:val="006C3A5C"/>
    <w:rsid w:val="006C3F94"/>
    <w:rsid w:val="006C48E3"/>
    <w:rsid w:val="006C7EF6"/>
    <w:rsid w:val="006D0B1A"/>
    <w:rsid w:val="006D1343"/>
    <w:rsid w:val="006D1918"/>
    <w:rsid w:val="006D1E7C"/>
    <w:rsid w:val="006D22DA"/>
    <w:rsid w:val="006D29AF"/>
    <w:rsid w:val="006D4826"/>
    <w:rsid w:val="006D4BC6"/>
    <w:rsid w:val="006D4FBB"/>
    <w:rsid w:val="006D56DC"/>
    <w:rsid w:val="006D58DD"/>
    <w:rsid w:val="006D615C"/>
    <w:rsid w:val="006D63B3"/>
    <w:rsid w:val="006D7BF1"/>
    <w:rsid w:val="006E025B"/>
    <w:rsid w:val="006E1081"/>
    <w:rsid w:val="006E1BB3"/>
    <w:rsid w:val="006E2615"/>
    <w:rsid w:val="006E2D56"/>
    <w:rsid w:val="006E44C4"/>
    <w:rsid w:val="006E55D6"/>
    <w:rsid w:val="006E5857"/>
    <w:rsid w:val="006E5A09"/>
    <w:rsid w:val="006E5EF3"/>
    <w:rsid w:val="006E654C"/>
    <w:rsid w:val="006E665F"/>
    <w:rsid w:val="006E7EAC"/>
    <w:rsid w:val="006F00AA"/>
    <w:rsid w:val="006F0BEA"/>
    <w:rsid w:val="006F3A85"/>
    <w:rsid w:val="006F3DA2"/>
    <w:rsid w:val="006F4473"/>
    <w:rsid w:val="006F4696"/>
    <w:rsid w:val="006F5167"/>
    <w:rsid w:val="006F51B8"/>
    <w:rsid w:val="006F557A"/>
    <w:rsid w:val="006F6E74"/>
    <w:rsid w:val="006F79E5"/>
    <w:rsid w:val="007001AA"/>
    <w:rsid w:val="007009BC"/>
    <w:rsid w:val="0070254C"/>
    <w:rsid w:val="007038EF"/>
    <w:rsid w:val="007044EB"/>
    <w:rsid w:val="00704A74"/>
    <w:rsid w:val="00704B03"/>
    <w:rsid w:val="00704F48"/>
    <w:rsid w:val="00704FA8"/>
    <w:rsid w:val="007058C8"/>
    <w:rsid w:val="00706188"/>
    <w:rsid w:val="00706DD7"/>
    <w:rsid w:val="00706F0A"/>
    <w:rsid w:val="0070701F"/>
    <w:rsid w:val="00711DCA"/>
    <w:rsid w:val="007123B3"/>
    <w:rsid w:val="0071245B"/>
    <w:rsid w:val="00712579"/>
    <w:rsid w:val="007134B0"/>
    <w:rsid w:val="007137C5"/>
    <w:rsid w:val="00714EF0"/>
    <w:rsid w:val="00715644"/>
    <w:rsid w:val="00715AC5"/>
    <w:rsid w:val="00716AB3"/>
    <w:rsid w:val="00717553"/>
    <w:rsid w:val="00717CC4"/>
    <w:rsid w:val="00720585"/>
    <w:rsid w:val="00720B4E"/>
    <w:rsid w:val="007210D3"/>
    <w:rsid w:val="00722CBA"/>
    <w:rsid w:val="007239E4"/>
    <w:rsid w:val="007240C6"/>
    <w:rsid w:val="00726335"/>
    <w:rsid w:val="007278A2"/>
    <w:rsid w:val="00727E71"/>
    <w:rsid w:val="00730465"/>
    <w:rsid w:val="00730B02"/>
    <w:rsid w:val="00731F3A"/>
    <w:rsid w:val="00733DAC"/>
    <w:rsid w:val="007344E9"/>
    <w:rsid w:val="00735CA2"/>
    <w:rsid w:val="00736262"/>
    <w:rsid w:val="0073658D"/>
    <w:rsid w:val="007369F9"/>
    <w:rsid w:val="00736FC2"/>
    <w:rsid w:val="00737CF5"/>
    <w:rsid w:val="007439FC"/>
    <w:rsid w:val="0074559D"/>
    <w:rsid w:val="00746A4F"/>
    <w:rsid w:val="00747887"/>
    <w:rsid w:val="00747FF7"/>
    <w:rsid w:val="00750B20"/>
    <w:rsid w:val="00751B69"/>
    <w:rsid w:val="007530AD"/>
    <w:rsid w:val="007533C2"/>
    <w:rsid w:val="00753CF6"/>
    <w:rsid w:val="00756BA3"/>
    <w:rsid w:val="00757296"/>
    <w:rsid w:val="00757FD0"/>
    <w:rsid w:val="00760B83"/>
    <w:rsid w:val="0076237F"/>
    <w:rsid w:val="00762614"/>
    <w:rsid w:val="00762B28"/>
    <w:rsid w:val="0076482F"/>
    <w:rsid w:val="00765907"/>
    <w:rsid w:val="00765B57"/>
    <w:rsid w:val="00765DAE"/>
    <w:rsid w:val="007666D7"/>
    <w:rsid w:val="0077063E"/>
    <w:rsid w:val="00770B03"/>
    <w:rsid w:val="00773AF6"/>
    <w:rsid w:val="007753CB"/>
    <w:rsid w:val="00775E5C"/>
    <w:rsid w:val="0077634E"/>
    <w:rsid w:val="0077704A"/>
    <w:rsid w:val="007771AB"/>
    <w:rsid w:val="007772E1"/>
    <w:rsid w:val="0078175F"/>
    <w:rsid w:val="00781DB8"/>
    <w:rsid w:val="00783F9F"/>
    <w:rsid w:val="00786BAA"/>
    <w:rsid w:val="007871A3"/>
    <w:rsid w:val="00787DC0"/>
    <w:rsid w:val="00790429"/>
    <w:rsid w:val="0079290D"/>
    <w:rsid w:val="00793671"/>
    <w:rsid w:val="00793C7C"/>
    <w:rsid w:val="00795C00"/>
    <w:rsid w:val="00795F71"/>
    <w:rsid w:val="00795FEF"/>
    <w:rsid w:val="00796393"/>
    <w:rsid w:val="007A1316"/>
    <w:rsid w:val="007A13B1"/>
    <w:rsid w:val="007A2269"/>
    <w:rsid w:val="007A232C"/>
    <w:rsid w:val="007A3AC0"/>
    <w:rsid w:val="007A3F2C"/>
    <w:rsid w:val="007A40F7"/>
    <w:rsid w:val="007A61B5"/>
    <w:rsid w:val="007B07F5"/>
    <w:rsid w:val="007B0C5F"/>
    <w:rsid w:val="007B26EA"/>
    <w:rsid w:val="007B2A1E"/>
    <w:rsid w:val="007B3427"/>
    <w:rsid w:val="007B3755"/>
    <w:rsid w:val="007B489C"/>
    <w:rsid w:val="007B48A5"/>
    <w:rsid w:val="007B4ADE"/>
    <w:rsid w:val="007B4C68"/>
    <w:rsid w:val="007B6480"/>
    <w:rsid w:val="007B6DF1"/>
    <w:rsid w:val="007B79D8"/>
    <w:rsid w:val="007C07B5"/>
    <w:rsid w:val="007C08D3"/>
    <w:rsid w:val="007C1C36"/>
    <w:rsid w:val="007C1F0C"/>
    <w:rsid w:val="007C25EF"/>
    <w:rsid w:val="007C311B"/>
    <w:rsid w:val="007C3C6F"/>
    <w:rsid w:val="007C42C1"/>
    <w:rsid w:val="007C449B"/>
    <w:rsid w:val="007C4B15"/>
    <w:rsid w:val="007C4B45"/>
    <w:rsid w:val="007C4BED"/>
    <w:rsid w:val="007C5FDA"/>
    <w:rsid w:val="007C6BF4"/>
    <w:rsid w:val="007C76DB"/>
    <w:rsid w:val="007D0966"/>
    <w:rsid w:val="007D0EE9"/>
    <w:rsid w:val="007D1739"/>
    <w:rsid w:val="007D20B6"/>
    <w:rsid w:val="007D29B7"/>
    <w:rsid w:val="007D399D"/>
    <w:rsid w:val="007D53D8"/>
    <w:rsid w:val="007D7839"/>
    <w:rsid w:val="007E1668"/>
    <w:rsid w:val="007E486E"/>
    <w:rsid w:val="007E5F7A"/>
    <w:rsid w:val="007E73AB"/>
    <w:rsid w:val="007E7897"/>
    <w:rsid w:val="007E7CD3"/>
    <w:rsid w:val="007F084D"/>
    <w:rsid w:val="007F0FAE"/>
    <w:rsid w:val="007F12C1"/>
    <w:rsid w:val="007F15F1"/>
    <w:rsid w:val="007F4570"/>
    <w:rsid w:val="007F4CF4"/>
    <w:rsid w:val="007F5B62"/>
    <w:rsid w:val="007F5D9A"/>
    <w:rsid w:val="007F7915"/>
    <w:rsid w:val="00801051"/>
    <w:rsid w:val="008014FC"/>
    <w:rsid w:val="00802B82"/>
    <w:rsid w:val="00802F8D"/>
    <w:rsid w:val="008034AD"/>
    <w:rsid w:val="00803FB0"/>
    <w:rsid w:val="0080421C"/>
    <w:rsid w:val="00810014"/>
    <w:rsid w:val="00811A59"/>
    <w:rsid w:val="0081258A"/>
    <w:rsid w:val="00812B73"/>
    <w:rsid w:val="008133AD"/>
    <w:rsid w:val="00813C04"/>
    <w:rsid w:val="00813D7D"/>
    <w:rsid w:val="00813E42"/>
    <w:rsid w:val="008141FB"/>
    <w:rsid w:val="00814B61"/>
    <w:rsid w:val="00815ABA"/>
    <w:rsid w:val="00815E45"/>
    <w:rsid w:val="00815F59"/>
    <w:rsid w:val="00816B85"/>
    <w:rsid w:val="00816C11"/>
    <w:rsid w:val="00816EB8"/>
    <w:rsid w:val="00817158"/>
    <w:rsid w:val="00817E15"/>
    <w:rsid w:val="00820419"/>
    <w:rsid w:val="0082225E"/>
    <w:rsid w:val="00822FF9"/>
    <w:rsid w:val="00823012"/>
    <w:rsid w:val="00823B01"/>
    <w:rsid w:val="00824C92"/>
    <w:rsid w:val="008254B1"/>
    <w:rsid w:val="00825B3E"/>
    <w:rsid w:val="0082694A"/>
    <w:rsid w:val="008306C7"/>
    <w:rsid w:val="00831C63"/>
    <w:rsid w:val="00832553"/>
    <w:rsid w:val="00832828"/>
    <w:rsid w:val="00833F4A"/>
    <w:rsid w:val="0083710F"/>
    <w:rsid w:val="00837726"/>
    <w:rsid w:val="0083799E"/>
    <w:rsid w:val="00837E0E"/>
    <w:rsid w:val="0084116B"/>
    <w:rsid w:val="0084413B"/>
    <w:rsid w:val="008443D5"/>
    <w:rsid w:val="0084500D"/>
    <w:rsid w:val="008477CE"/>
    <w:rsid w:val="00847C14"/>
    <w:rsid w:val="00847DC9"/>
    <w:rsid w:val="00850435"/>
    <w:rsid w:val="0085254C"/>
    <w:rsid w:val="00852D97"/>
    <w:rsid w:val="00854C79"/>
    <w:rsid w:val="00855067"/>
    <w:rsid w:val="008556C3"/>
    <w:rsid w:val="0085578E"/>
    <w:rsid w:val="00855949"/>
    <w:rsid w:val="00856C80"/>
    <w:rsid w:val="0085780E"/>
    <w:rsid w:val="00860E8C"/>
    <w:rsid w:val="00860FCA"/>
    <w:rsid w:val="0086357A"/>
    <w:rsid w:val="00863809"/>
    <w:rsid w:val="00863D1D"/>
    <w:rsid w:val="008645F7"/>
    <w:rsid w:val="00865385"/>
    <w:rsid w:val="00865629"/>
    <w:rsid w:val="00865847"/>
    <w:rsid w:val="0086663F"/>
    <w:rsid w:val="00866F01"/>
    <w:rsid w:val="00867159"/>
    <w:rsid w:val="00867AEB"/>
    <w:rsid w:val="00867D41"/>
    <w:rsid w:val="00870419"/>
    <w:rsid w:val="008704C9"/>
    <w:rsid w:val="008742A4"/>
    <w:rsid w:val="0087573F"/>
    <w:rsid w:val="008757FC"/>
    <w:rsid w:val="008758EE"/>
    <w:rsid w:val="00876372"/>
    <w:rsid w:val="008803E8"/>
    <w:rsid w:val="00880FD6"/>
    <w:rsid w:val="00881163"/>
    <w:rsid w:val="00882088"/>
    <w:rsid w:val="00882B64"/>
    <w:rsid w:val="00883983"/>
    <w:rsid w:val="008841F1"/>
    <w:rsid w:val="008847E8"/>
    <w:rsid w:val="00884C1E"/>
    <w:rsid w:val="008857BD"/>
    <w:rsid w:val="00885E64"/>
    <w:rsid w:val="00886753"/>
    <w:rsid w:val="00887818"/>
    <w:rsid w:val="00887B0D"/>
    <w:rsid w:val="00887EF9"/>
    <w:rsid w:val="0089082D"/>
    <w:rsid w:val="00890A56"/>
    <w:rsid w:val="008916EE"/>
    <w:rsid w:val="00891848"/>
    <w:rsid w:val="00891F25"/>
    <w:rsid w:val="00893D95"/>
    <w:rsid w:val="00893FF3"/>
    <w:rsid w:val="008945D9"/>
    <w:rsid w:val="008947DC"/>
    <w:rsid w:val="00894C55"/>
    <w:rsid w:val="00895690"/>
    <w:rsid w:val="00895980"/>
    <w:rsid w:val="00895CA6"/>
    <w:rsid w:val="00896F2B"/>
    <w:rsid w:val="008973B2"/>
    <w:rsid w:val="00897513"/>
    <w:rsid w:val="00897998"/>
    <w:rsid w:val="00897EBC"/>
    <w:rsid w:val="008A016C"/>
    <w:rsid w:val="008A35A4"/>
    <w:rsid w:val="008A3E70"/>
    <w:rsid w:val="008A50BD"/>
    <w:rsid w:val="008A5274"/>
    <w:rsid w:val="008A5F30"/>
    <w:rsid w:val="008A782D"/>
    <w:rsid w:val="008B00BD"/>
    <w:rsid w:val="008B05CB"/>
    <w:rsid w:val="008B0D42"/>
    <w:rsid w:val="008B462B"/>
    <w:rsid w:val="008B4D2A"/>
    <w:rsid w:val="008B5B03"/>
    <w:rsid w:val="008B727B"/>
    <w:rsid w:val="008B7319"/>
    <w:rsid w:val="008C037A"/>
    <w:rsid w:val="008C0529"/>
    <w:rsid w:val="008C1F6A"/>
    <w:rsid w:val="008C2EBA"/>
    <w:rsid w:val="008C3050"/>
    <w:rsid w:val="008C3301"/>
    <w:rsid w:val="008C3377"/>
    <w:rsid w:val="008C402D"/>
    <w:rsid w:val="008C4ABB"/>
    <w:rsid w:val="008C5A56"/>
    <w:rsid w:val="008C635E"/>
    <w:rsid w:val="008D0FDF"/>
    <w:rsid w:val="008D124F"/>
    <w:rsid w:val="008D1618"/>
    <w:rsid w:val="008D1BDE"/>
    <w:rsid w:val="008D1F05"/>
    <w:rsid w:val="008D35D3"/>
    <w:rsid w:val="008D382F"/>
    <w:rsid w:val="008D3D2A"/>
    <w:rsid w:val="008D54EC"/>
    <w:rsid w:val="008D6EBC"/>
    <w:rsid w:val="008D777A"/>
    <w:rsid w:val="008E026C"/>
    <w:rsid w:val="008E10E6"/>
    <w:rsid w:val="008E1FB6"/>
    <w:rsid w:val="008E2B71"/>
    <w:rsid w:val="008E2D68"/>
    <w:rsid w:val="008E3613"/>
    <w:rsid w:val="008E3EBA"/>
    <w:rsid w:val="008E4CDB"/>
    <w:rsid w:val="008E5794"/>
    <w:rsid w:val="008E5F23"/>
    <w:rsid w:val="008F01D6"/>
    <w:rsid w:val="008F0FB6"/>
    <w:rsid w:val="008F2876"/>
    <w:rsid w:val="008F30E0"/>
    <w:rsid w:val="008F48F5"/>
    <w:rsid w:val="008F49F0"/>
    <w:rsid w:val="008F52CA"/>
    <w:rsid w:val="008F5935"/>
    <w:rsid w:val="008F6DF0"/>
    <w:rsid w:val="008F7316"/>
    <w:rsid w:val="00901DD4"/>
    <w:rsid w:val="0090223F"/>
    <w:rsid w:val="00903E76"/>
    <w:rsid w:val="00904907"/>
    <w:rsid w:val="00905544"/>
    <w:rsid w:val="009101EE"/>
    <w:rsid w:val="00911420"/>
    <w:rsid w:val="00912802"/>
    <w:rsid w:val="009144D1"/>
    <w:rsid w:val="00914BA1"/>
    <w:rsid w:val="00915499"/>
    <w:rsid w:val="00915794"/>
    <w:rsid w:val="009166AD"/>
    <w:rsid w:val="009205C4"/>
    <w:rsid w:val="00920D7E"/>
    <w:rsid w:val="00920E81"/>
    <w:rsid w:val="0092144C"/>
    <w:rsid w:val="00921509"/>
    <w:rsid w:val="00924FC0"/>
    <w:rsid w:val="00925D35"/>
    <w:rsid w:val="00926B48"/>
    <w:rsid w:val="00927E23"/>
    <w:rsid w:val="00931B29"/>
    <w:rsid w:val="0093298D"/>
    <w:rsid w:val="00932E22"/>
    <w:rsid w:val="00934C22"/>
    <w:rsid w:val="00935BCD"/>
    <w:rsid w:val="00935C85"/>
    <w:rsid w:val="00935CF6"/>
    <w:rsid w:val="009372E3"/>
    <w:rsid w:val="00937566"/>
    <w:rsid w:val="009404A1"/>
    <w:rsid w:val="0094086F"/>
    <w:rsid w:val="00943104"/>
    <w:rsid w:val="009437C0"/>
    <w:rsid w:val="009477D6"/>
    <w:rsid w:val="009508E5"/>
    <w:rsid w:val="00950964"/>
    <w:rsid w:val="00950C6A"/>
    <w:rsid w:val="00951CCC"/>
    <w:rsid w:val="00951DC5"/>
    <w:rsid w:val="00955E73"/>
    <w:rsid w:val="009566E6"/>
    <w:rsid w:val="00960A52"/>
    <w:rsid w:val="00961717"/>
    <w:rsid w:val="00961A46"/>
    <w:rsid w:val="00964688"/>
    <w:rsid w:val="00964D86"/>
    <w:rsid w:val="00965418"/>
    <w:rsid w:val="009661B0"/>
    <w:rsid w:val="0096689F"/>
    <w:rsid w:val="009668A7"/>
    <w:rsid w:val="00966F6E"/>
    <w:rsid w:val="009712D2"/>
    <w:rsid w:val="009738A1"/>
    <w:rsid w:val="00976E84"/>
    <w:rsid w:val="0097730B"/>
    <w:rsid w:val="00977E8E"/>
    <w:rsid w:val="009801AC"/>
    <w:rsid w:val="00980CEB"/>
    <w:rsid w:val="0098152D"/>
    <w:rsid w:val="00981689"/>
    <w:rsid w:val="0098243F"/>
    <w:rsid w:val="00982B51"/>
    <w:rsid w:val="00983C99"/>
    <w:rsid w:val="0098411F"/>
    <w:rsid w:val="00984F06"/>
    <w:rsid w:val="0098548A"/>
    <w:rsid w:val="009857A2"/>
    <w:rsid w:val="00986C28"/>
    <w:rsid w:val="00986CDF"/>
    <w:rsid w:val="009873D1"/>
    <w:rsid w:val="0098777A"/>
    <w:rsid w:val="009902A9"/>
    <w:rsid w:val="00990978"/>
    <w:rsid w:val="00990C2D"/>
    <w:rsid w:val="0099157E"/>
    <w:rsid w:val="00992384"/>
    <w:rsid w:val="00992F19"/>
    <w:rsid w:val="00993C07"/>
    <w:rsid w:val="00994A3A"/>
    <w:rsid w:val="00994EE9"/>
    <w:rsid w:val="00994FF0"/>
    <w:rsid w:val="00995A9A"/>
    <w:rsid w:val="00995B53"/>
    <w:rsid w:val="009A08BD"/>
    <w:rsid w:val="009A19CC"/>
    <w:rsid w:val="009A2654"/>
    <w:rsid w:val="009A332B"/>
    <w:rsid w:val="009A4AED"/>
    <w:rsid w:val="009A4F45"/>
    <w:rsid w:val="009A603E"/>
    <w:rsid w:val="009A673E"/>
    <w:rsid w:val="009B032A"/>
    <w:rsid w:val="009B2171"/>
    <w:rsid w:val="009B3F45"/>
    <w:rsid w:val="009B46A8"/>
    <w:rsid w:val="009B5E73"/>
    <w:rsid w:val="009B68A3"/>
    <w:rsid w:val="009B6C84"/>
    <w:rsid w:val="009B7BA3"/>
    <w:rsid w:val="009C21BD"/>
    <w:rsid w:val="009C2CDF"/>
    <w:rsid w:val="009C3563"/>
    <w:rsid w:val="009C4052"/>
    <w:rsid w:val="009C4A78"/>
    <w:rsid w:val="009C64D0"/>
    <w:rsid w:val="009C6DDC"/>
    <w:rsid w:val="009C73C2"/>
    <w:rsid w:val="009D22DD"/>
    <w:rsid w:val="009D4E7B"/>
    <w:rsid w:val="009D6544"/>
    <w:rsid w:val="009D6928"/>
    <w:rsid w:val="009E0EA9"/>
    <w:rsid w:val="009E1246"/>
    <w:rsid w:val="009E2350"/>
    <w:rsid w:val="009E4216"/>
    <w:rsid w:val="009E42BE"/>
    <w:rsid w:val="009E4827"/>
    <w:rsid w:val="009E4F6D"/>
    <w:rsid w:val="009E54C0"/>
    <w:rsid w:val="009E646D"/>
    <w:rsid w:val="009F058C"/>
    <w:rsid w:val="009F0977"/>
    <w:rsid w:val="009F0D3A"/>
    <w:rsid w:val="009F172A"/>
    <w:rsid w:val="009F1B29"/>
    <w:rsid w:val="009F33AC"/>
    <w:rsid w:val="009F3C29"/>
    <w:rsid w:val="009F3C4F"/>
    <w:rsid w:val="009F66A5"/>
    <w:rsid w:val="009F6CB8"/>
    <w:rsid w:val="009F6CE8"/>
    <w:rsid w:val="009F6DA0"/>
    <w:rsid w:val="00A00D88"/>
    <w:rsid w:val="00A033AA"/>
    <w:rsid w:val="00A041D7"/>
    <w:rsid w:val="00A042BB"/>
    <w:rsid w:val="00A04465"/>
    <w:rsid w:val="00A04710"/>
    <w:rsid w:val="00A05505"/>
    <w:rsid w:val="00A06E76"/>
    <w:rsid w:val="00A07828"/>
    <w:rsid w:val="00A10FC3"/>
    <w:rsid w:val="00A127E5"/>
    <w:rsid w:val="00A1310A"/>
    <w:rsid w:val="00A13273"/>
    <w:rsid w:val="00A139B8"/>
    <w:rsid w:val="00A13C54"/>
    <w:rsid w:val="00A17D49"/>
    <w:rsid w:val="00A202F9"/>
    <w:rsid w:val="00A219EB"/>
    <w:rsid w:val="00A225D4"/>
    <w:rsid w:val="00A22813"/>
    <w:rsid w:val="00A27617"/>
    <w:rsid w:val="00A30480"/>
    <w:rsid w:val="00A30F40"/>
    <w:rsid w:val="00A326E6"/>
    <w:rsid w:val="00A32994"/>
    <w:rsid w:val="00A329C7"/>
    <w:rsid w:val="00A368C6"/>
    <w:rsid w:val="00A370FF"/>
    <w:rsid w:val="00A372EB"/>
    <w:rsid w:val="00A376AE"/>
    <w:rsid w:val="00A400F3"/>
    <w:rsid w:val="00A401AB"/>
    <w:rsid w:val="00A40224"/>
    <w:rsid w:val="00A40647"/>
    <w:rsid w:val="00A40714"/>
    <w:rsid w:val="00A40AA4"/>
    <w:rsid w:val="00A420AA"/>
    <w:rsid w:val="00A42DC7"/>
    <w:rsid w:val="00A43CCC"/>
    <w:rsid w:val="00A44657"/>
    <w:rsid w:val="00A44667"/>
    <w:rsid w:val="00A45EC5"/>
    <w:rsid w:val="00A4687A"/>
    <w:rsid w:val="00A46B17"/>
    <w:rsid w:val="00A48E8A"/>
    <w:rsid w:val="00A50C1C"/>
    <w:rsid w:val="00A51245"/>
    <w:rsid w:val="00A5172A"/>
    <w:rsid w:val="00A53276"/>
    <w:rsid w:val="00A53403"/>
    <w:rsid w:val="00A553AC"/>
    <w:rsid w:val="00A60376"/>
    <w:rsid w:val="00A6073E"/>
    <w:rsid w:val="00A60885"/>
    <w:rsid w:val="00A618A2"/>
    <w:rsid w:val="00A62905"/>
    <w:rsid w:val="00A62C00"/>
    <w:rsid w:val="00A639D7"/>
    <w:rsid w:val="00A644A1"/>
    <w:rsid w:val="00A64B60"/>
    <w:rsid w:val="00A65866"/>
    <w:rsid w:val="00A66053"/>
    <w:rsid w:val="00A666DD"/>
    <w:rsid w:val="00A67197"/>
    <w:rsid w:val="00A6741A"/>
    <w:rsid w:val="00A67902"/>
    <w:rsid w:val="00A67D66"/>
    <w:rsid w:val="00A7044F"/>
    <w:rsid w:val="00A70B62"/>
    <w:rsid w:val="00A70C31"/>
    <w:rsid w:val="00A70EB2"/>
    <w:rsid w:val="00A71045"/>
    <w:rsid w:val="00A72DFD"/>
    <w:rsid w:val="00A72F7E"/>
    <w:rsid w:val="00A7337F"/>
    <w:rsid w:val="00A74EB7"/>
    <w:rsid w:val="00A75371"/>
    <w:rsid w:val="00A7649B"/>
    <w:rsid w:val="00A76CED"/>
    <w:rsid w:val="00A76F79"/>
    <w:rsid w:val="00A77847"/>
    <w:rsid w:val="00A77F8C"/>
    <w:rsid w:val="00A8080E"/>
    <w:rsid w:val="00A81F33"/>
    <w:rsid w:val="00A82020"/>
    <w:rsid w:val="00A82C6C"/>
    <w:rsid w:val="00A83BF9"/>
    <w:rsid w:val="00A8402D"/>
    <w:rsid w:val="00A852ED"/>
    <w:rsid w:val="00A862AB"/>
    <w:rsid w:val="00A90C72"/>
    <w:rsid w:val="00A90D82"/>
    <w:rsid w:val="00A90FBC"/>
    <w:rsid w:val="00A9213E"/>
    <w:rsid w:val="00A92586"/>
    <w:rsid w:val="00A94113"/>
    <w:rsid w:val="00A95B9A"/>
    <w:rsid w:val="00A9679D"/>
    <w:rsid w:val="00A96AC4"/>
    <w:rsid w:val="00A97545"/>
    <w:rsid w:val="00A9D662"/>
    <w:rsid w:val="00AA2532"/>
    <w:rsid w:val="00AA2F1F"/>
    <w:rsid w:val="00AA34CE"/>
    <w:rsid w:val="00AA3E6B"/>
    <w:rsid w:val="00AA44F6"/>
    <w:rsid w:val="00AA70A7"/>
    <w:rsid w:val="00AA71AE"/>
    <w:rsid w:val="00AA78DA"/>
    <w:rsid w:val="00AB02E5"/>
    <w:rsid w:val="00AB0C61"/>
    <w:rsid w:val="00AB106C"/>
    <w:rsid w:val="00AB2D02"/>
    <w:rsid w:val="00AB3003"/>
    <w:rsid w:val="00AB3EBC"/>
    <w:rsid w:val="00AB5CED"/>
    <w:rsid w:val="00AB6590"/>
    <w:rsid w:val="00AC1650"/>
    <w:rsid w:val="00AC1F00"/>
    <w:rsid w:val="00AC231D"/>
    <w:rsid w:val="00AC324D"/>
    <w:rsid w:val="00AC4545"/>
    <w:rsid w:val="00AC4BA6"/>
    <w:rsid w:val="00AC59FD"/>
    <w:rsid w:val="00AC67B0"/>
    <w:rsid w:val="00AC6EA5"/>
    <w:rsid w:val="00AC74D7"/>
    <w:rsid w:val="00AD0DE8"/>
    <w:rsid w:val="00AD272E"/>
    <w:rsid w:val="00AD3008"/>
    <w:rsid w:val="00AD395F"/>
    <w:rsid w:val="00AD4117"/>
    <w:rsid w:val="00AD459A"/>
    <w:rsid w:val="00AD45EF"/>
    <w:rsid w:val="00AD4DB4"/>
    <w:rsid w:val="00AD5613"/>
    <w:rsid w:val="00AD77EC"/>
    <w:rsid w:val="00AE0923"/>
    <w:rsid w:val="00AE0AC9"/>
    <w:rsid w:val="00AE0D6B"/>
    <w:rsid w:val="00AE1478"/>
    <w:rsid w:val="00AE1556"/>
    <w:rsid w:val="00AE1E3C"/>
    <w:rsid w:val="00AE5567"/>
    <w:rsid w:val="00AE59FC"/>
    <w:rsid w:val="00AF011E"/>
    <w:rsid w:val="00AF1239"/>
    <w:rsid w:val="00AF370D"/>
    <w:rsid w:val="00AF3A93"/>
    <w:rsid w:val="00AF4448"/>
    <w:rsid w:val="00AF4C86"/>
    <w:rsid w:val="00AF5238"/>
    <w:rsid w:val="00AF5B8C"/>
    <w:rsid w:val="00B01686"/>
    <w:rsid w:val="00B0508F"/>
    <w:rsid w:val="00B05A41"/>
    <w:rsid w:val="00B0648B"/>
    <w:rsid w:val="00B10A0D"/>
    <w:rsid w:val="00B11ADF"/>
    <w:rsid w:val="00B11DC0"/>
    <w:rsid w:val="00B11F4F"/>
    <w:rsid w:val="00B12409"/>
    <w:rsid w:val="00B1474B"/>
    <w:rsid w:val="00B15721"/>
    <w:rsid w:val="00B16245"/>
    <w:rsid w:val="00B16480"/>
    <w:rsid w:val="00B16C83"/>
    <w:rsid w:val="00B17165"/>
    <w:rsid w:val="00B17842"/>
    <w:rsid w:val="00B17A67"/>
    <w:rsid w:val="00B20C12"/>
    <w:rsid w:val="00B20D88"/>
    <w:rsid w:val="00B20F3C"/>
    <w:rsid w:val="00B2165C"/>
    <w:rsid w:val="00B21F21"/>
    <w:rsid w:val="00B224B0"/>
    <w:rsid w:val="00B23439"/>
    <w:rsid w:val="00B23FFC"/>
    <w:rsid w:val="00B24001"/>
    <w:rsid w:val="00B27351"/>
    <w:rsid w:val="00B27446"/>
    <w:rsid w:val="00B302F1"/>
    <w:rsid w:val="00B3095E"/>
    <w:rsid w:val="00B319A3"/>
    <w:rsid w:val="00B3443C"/>
    <w:rsid w:val="00B350C0"/>
    <w:rsid w:val="00B357EA"/>
    <w:rsid w:val="00B36EC3"/>
    <w:rsid w:val="00B40574"/>
    <w:rsid w:val="00B40B9F"/>
    <w:rsid w:val="00B40E8D"/>
    <w:rsid w:val="00B4166B"/>
    <w:rsid w:val="00B41B78"/>
    <w:rsid w:val="00B4240B"/>
    <w:rsid w:val="00B4245A"/>
    <w:rsid w:val="00B4257A"/>
    <w:rsid w:val="00B43248"/>
    <w:rsid w:val="00B43673"/>
    <w:rsid w:val="00B43CD5"/>
    <w:rsid w:val="00B44562"/>
    <w:rsid w:val="00B452F2"/>
    <w:rsid w:val="00B47591"/>
    <w:rsid w:val="00B51FCF"/>
    <w:rsid w:val="00B53643"/>
    <w:rsid w:val="00B54ECC"/>
    <w:rsid w:val="00B57054"/>
    <w:rsid w:val="00B57D29"/>
    <w:rsid w:val="00B612DC"/>
    <w:rsid w:val="00B62A8B"/>
    <w:rsid w:val="00B62D75"/>
    <w:rsid w:val="00B632DF"/>
    <w:rsid w:val="00B6576F"/>
    <w:rsid w:val="00B66868"/>
    <w:rsid w:val="00B66FD1"/>
    <w:rsid w:val="00B677D4"/>
    <w:rsid w:val="00B70E3D"/>
    <w:rsid w:val="00B711EE"/>
    <w:rsid w:val="00B7318C"/>
    <w:rsid w:val="00B74302"/>
    <w:rsid w:val="00B750BF"/>
    <w:rsid w:val="00B7702E"/>
    <w:rsid w:val="00B82187"/>
    <w:rsid w:val="00B8268D"/>
    <w:rsid w:val="00B8361B"/>
    <w:rsid w:val="00B85109"/>
    <w:rsid w:val="00B85DD0"/>
    <w:rsid w:val="00B86A16"/>
    <w:rsid w:val="00B87630"/>
    <w:rsid w:val="00B87A8C"/>
    <w:rsid w:val="00B87F20"/>
    <w:rsid w:val="00B93227"/>
    <w:rsid w:val="00B934F7"/>
    <w:rsid w:val="00B94F8D"/>
    <w:rsid w:val="00B95D23"/>
    <w:rsid w:val="00B96E61"/>
    <w:rsid w:val="00BA0127"/>
    <w:rsid w:val="00BA0176"/>
    <w:rsid w:val="00BA1630"/>
    <w:rsid w:val="00BA20AA"/>
    <w:rsid w:val="00BA3987"/>
    <w:rsid w:val="00BA4FFE"/>
    <w:rsid w:val="00BA710F"/>
    <w:rsid w:val="00BA7567"/>
    <w:rsid w:val="00BB0485"/>
    <w:rsid w:val="00BB079A"/>
    <w:rsid w:val="00BB0DDC"/>
    <w:rsid w:val="00BB29C9"/>
    <w:rsid w:val="00BB3056"/>
    <w:rsid w:val="00BB4BC5"/>
    <w:rsid w:val="00BB6113"/>
    <w:rsid w:val="00BB646D"/>
    <w:rsid w:val="00BB69B2"/>
    <w:rsid w:val="00BC0EC7"/>
    <w:rsid w:val="00BC1783"/>
    <w:rsid w:val="00BC275D"/>
    <w:rsid w:val="00BC2D44"/>
    <w:rsid w:val="00BC5ED5"/>
    <w:rsid w:val="00BC6DB1"/>
    <w:rsid w:val="00BC77E9"/>
    <w:rsid w:val="00BC799C"/>
    <w:rsid w:val="00BD0C70"/>
    <w:rsid w:val="00BD0D10"/>
    <w:rsid w:val="00BD1D2B"/>
    <w:rsid w:val="00BD1DF5"/>
    <w:rsid w:val="00BD3629"/>
    <w:rsid w:val="00BD3E04"/>
    <w:rsid w:val="00BD3FAD"/>
    <w:rsid w:val="00BD4425"/>
    <w:rsid w:val="00BD783D"/>
    <w:rsid w:val="00BE03B6"/>
    <w:rsid w:val="00BE0C92"/>
    <w:rsid w:val="00BE2000"/>
    <w:rsid w:val="00BE25CC"/>
    <w:rsid w:val="00BE35E5"/>
    <w:rsid w:val="00BE3F17"/>
    <w:rsid w:val="00BE418C"/>
    <w:rsid w:val="00BE4196"/>
    <w:rsid w:val="00BE6A1D"/>
    <w:rsid w:val="00BE774D"/>
    <w:rsid w:val="00BF2048"/>
    <w:rsid w:val="00BF299D"/>
    <w:rsid w:val="00BF3B3B"/>
    <w:rsid w:val="00BF4977"/>
    <w:rsid w:val="00BF59A1"/>
    <w:rsid w:val="00BF5CB6"/>
    <w:rsid w:val="00BF5D4A"/>
    <w:rsid w:val="00C01B9E"/>
    <w:rsid w:val="00C01D66"/>
    <w:rsid w:val="00C01FD1"/>
    <w:rsid w:val="00C02683"/>
    <w:rsid w:val="00C03133"/>
    <w:rsid w:val="00C0458E"/>
    <w:rsid w:val="00C05159"/>
    <w:rsid w:val="00C05F5F"/>
    <w:rsid w:val="00C07756"/>
    <w:rsid w:val="00C07928"/>
    <w:rsid w:val="00C07AA2"/>
    <w:rsid w:val="00C11A54"/>
    <w:rsid w:val="00C11C57"/>
    <w:rsid w:val="00C128DE"/>
    <w:rsid w:val="00C139D9"/>
    <w:rsid w:val="00C13A4C"/>
    <w:rsid w:val="00C14861"/>
    <w:rsid w:val="00C148BF"/>
    <w:rsid w:val="00C14CFF"/>
    <w:rsid w:val="00C152B2"/>
    <w:rsid w:val="00C15399"/>
    <w:rsid w:val="00C164A0"/>
    <w:rsid w:val="00C1739E"/>
    <w:rsid w:val="00C17877"/>
    <w:rsid w:val="00C20539"/>
    <w:rsid w:val="00C20FCD"/>
    <w:rsid w:val="00C21D12"/>
    <w:rsid w:val="00C2522B"/>
    <w:rsid w:val="00C25434"/>
    <w:rsid w:val="00C25B49"/>
    <w:rsid w:val="00C26A14"/>
    <w:rsid w:val="00C26F64"/>
    <w:rsid w:val="00C27A6F"/>
    <w:rsid w:val="00C27AD1"/>
    <w:rsid w:val="00C300E9"/>
    <w:rsid w:val="00C30B96"/>
    <w:rsid w:val="00C33723"/>
    <w:rsid w:val="00C364F5"/>
    <w:rsid w:val="00C370F3"/>
    <w:rsid w:val="00C376C5"/>
    <w:rsid w:val="00C37BC8"/>
    <w:rsid w:val="00C37EF7"/>
    <w:rsid w:val="00C4024C"/>
    <w:rsid w:val="00C4085C"/>
    <w:rsid w:val="00C41F0A"/>
    <w:rsid w:val="00C43478"/>
    <w:rsid w:val="00C43679"/>
    <w:rsid w:val="00C4392A"/>
    <w:rsid w:val="00C44BFF"/>
    <w:rsid w:val="00C44CF6"/>
    <w:rsid w:val="00C45745"/>
    <w:rsid w:val="00C45DC6"/>
    <w:rsid w:val="00C47A3C"/>
    <w:rsid w:val="00C517F7"/>
    <w:rsid w:val="00C523A6"/>
    <w:rsid w:val="00C52D4A"/>
    <w:rsid w:val="00C54056"/>
    <w:rsid w:val="00C565BC"/>
    <w:rsid w:val="00C56F7F"/>
    <w:rsid w:val="00C578E2"/>
    <w:rsid w:val="00C61ABC"/>
    <w:rsid w:val="00C6210C"/>
    <w:rsid w:val="00C6285A"/>
    <w:rsid w:val="00C64348"/>
    <w:rsid w:val="00C6528A"/>
    <w:rsid w:val="00C669C9"/>
    <w:rsid w:val="00C66EC4"/>
    <w:rsid w:val="00C66FE6"/>
    <w:rsid w:val="00C709FF"/>
    <w:rsid w:val="00C7156F"/>
    <w:rsid w:val="00C71E1F"/>
    <w:rsid w:val="00C73630"/>
    <w:rsid w:val="00C74876"/>
    <w:rsid w:val="00C74DC3"/>
    <w:rsid w:val="00C772EE"/>
    <w:rsid w:val="00C803FB"/>
    <w:rsid w:val="00C813F3"/>
    <w:rsid w:val="00C821DA"/>
    <w:rsid w:val="00C82CD0"/>
    <w:rsid w:val="00C83A20"/>
    <w:rsid w:val="00C8408E"/>
    <w:rsid w:val="00C85A50"/>
    <w:rsid w:val="00C85CF5"/>
    <w:rsid w:val="00C8696F"/>
    <w:rsid w:val="00C86D1C"/>
    <w:rsid w:val="00C91646"/>
    <w:rsid w:val="00C92848"/>
    <w:rsid w:val="00C92D68"/>
    <w:rsid w:val="00C93BB0"/>
    <w:rsid w:val="00C946BE"/>
    <w:rsid w:val="00C94749"/>
    <w:rsid w:val="00C954FD"/>
    <w:rsid w:val="00C96315"/>
    <w:rsid w:val="00C963C0"/>
    <w:rsid w:val="00C963ED"/>
    <w:rsid w:val="00C96B9F"/>
    <w:rsid w:val="00C9752F"/>
    <w:rsid w:val="00CA19F5"/>
    <w:rsid w:val="00CA33F9"/>
    <w:rsid w:val="00CA3A83"/>
    <w:rsid w:val="00CA3EF5"/>
    <w:rsid w:val="00CA452B"/>
    <w:rsid w:val="00CA453A"/>
    <w:rsid w:val="00CA4CFE"/>
    <w:rsid w:val="00CA5B4F"/>
    <w:rsid w:val="00CA666F"/>
    <w:rsid w:val="00CA74E5"/>
    <w:rsid w:val="00CA7FCA"/>
    <w:rsid w:val="00CB01D8"/>
    <w:rsid w:val="00CB04F3"/>
    <w:rsid w:val="00CB324B"/>
    <w:rsid w:val="00CB397F"/>
    <w:rsid w:val="00CB4DA1"/>
    <w:rsid w:val="00CB51E5"/>
    <w:rsid w:val="00CB6D85"/>
    <w:rsid w:val="00CC0594"/>
    <w:rsid w:val="00CC0672"/>
    <w:rsid w:val="00CC0B39"/>
    <w:rsid w:val="00CC0D2D"/>
    <w:rsid w:val="00CC0F2B"/>
    <w:rsid w:val="00CC2D6C"/>
    <w:rsid w:val="00CC3240"/>
    <w:rsid w:val="00CC32DC"/>
    <w:rsid w:val="00CC3419"/>
    <w:rsid w:val="00CC57E6"/>
    <w:rsid w:val="00CC60EF"/>
    <w:rsid w:val="00CC6329"/>
    <w:rsid w:val="00CC65A8"/>
    <w:rsid w:val="00CC6896"/>
    <w:rsid w:val="00CC7362"/>
    <w:rsid w:val="00CC7B85"/>
    <w:rsid w:val="00CD0A01"/>
    <w:rsid w:val="00CD51A7"/>
    <w:rsid w:val="00CE0933"/>
    <w:rsid w:val="00CE2199"/>
    <w:rsid w:val="00CE3D9F"/>
    <w:rsid w:val="00CE4E80"/>
    <w:rsid w:val="00CE529B"/>
    <w:rsid w:val="00CE5657"/>
    <w:rsid w:val="00CE5F61"/>
    <w:rsid w:val="00CE63DD"/>
    <w:rsid w:val="00CE76A2"/>
    <w:rsid w:val="00CE7949"/>
    <w:rsid w:val="00CF075B"/>
    <w:rsid w:val="00CF08A1"/>
    <w:rsid w:val="00CF10F3"/>
    <w:rsid w:val="00CF17E9"/>
    <w:rsid w:val="00CF1A11"/>
    <w:rsid w:val="00CF3187"/>
    <w:rsid w:val="00CF7877"/>
    <w:rsid w:val="00CF7BB3"/>
    <w:rsid w:val="00D017B4"/>
    <w:rsid w:val="00D0369B"/>
    <w:rsid w:val="00D03DAB"/>
    <w:rsid w:val="00D0437B"/>
    <w:rsid w:val="00D04D56"/>
    <w:rsid w:val="00D04FD9"/>
    <w:rsid w:val="00D0682F"/>
    <w:rsid w:val="00D06AB4"/>
    <w:rsid w:val="00D07754"/>
    <w:rsid w:val="00D078C6"/>
    <w:rsid w:val="00D07AA9"/>
    <w:rsid w:val="00D11A8D"/>
    <w:rsid w:val="00D12590"/>
    <w:rsid w:val="00D12B6A"/>
    <w:rsid w:val="00D133F8"/>
    <w:rsid w:val="00D13CCB"/>
    <w:rsid w:val="00D141E5"/>
    <w:rsid w:val="00D142F8"/>
    <w:rsid w:val="00D14A3E"/>
    <w:rsid w:val="00D15192"/>
    <w:rsid w:val="00D15CC3"/>
    <w:rsid w:val="00D1619E"/>
    <w:rsid w:val="00D1757E"/>
    <w:rsid w:val="00D220E9"/>
    <w:rsid w:val="00D25A03"/>
    <w:rsid w:val="00D3086F"/>
    <w:rsid w:val="00D338C5"/>
    <w:rsid w:val="00D365FE"/>
    <w:rsid w:val="00D36F01"/>
    <w:rsid w:val="00D40DBB"/>
    <w:rsid w:val="00D40E32"/>
    <w:rsid w:val="00D4126D"/>
    <w:rsid w:val="00D43C3F"/>
    <w:rsid w:val="00D43E91"/>
    <w:rsid w:val="00D446FE"/>
    <w:rsid w:val="00D456E9"/>
    <w:rsid w:val="00D45EA2"/>
    <w:rsid w:val="00D46978"/>
    <w:rsid w:val="00D469AD"/>
    <w:rsid w:val="00D46A9F"/>
    <w:rsid w:val="00D46CF4"/>
    <w:rsid w:val="00D472C9"/>
    <w:rsid w:val="00D50237"/>
    <w:rsid w:val="00D50687"/>
    <w:rsid w:val="00D509FA"/>
    <w:rsid w:val="00D50A63"/>
    <w:rsid w:val="00D53525"/>
    <w:rsid w:val="00D53C5D"/>
    <w:rsid w:val="00D54290"/>
    <w:rsid w:val="00D5436D"/>
    <w:rsid w:val="00D562B1"/>
    <w:rsid w:val="00D57700"/>
    <w:rsid w:val="00D606E5"/>
    <w:rsid w:val="00D60E88"/>
    <w:rsid w:val="00D612AC"/>
    <w:rsid w:val="00D61605"/>
    <w:rsid w:val="00D6174B"/>
    <w:rsid w:val="00D619E6"/>
    <w:rsid w:val="00D6317A"/>
    <w:rsid w:val="00D6327C"/>
    <w:rsid w:val="00D63317"/>
    <w:rsid w:val="00D633F5"/>
    <w:rsid w:val="00D646B0"/>
    <w:rsid w:val="00D64DF5"/>
    <w:rsid w:val="00D656A8"/>
    <w:rsid w:val="00D661A8"/>
    <w:rsid w:val="00D71443"/>
    <w:rsid w:val="00D72B50"/>
    <w:rsid w:val="00D7483F"/>
    <w:rsid w:val="00D74CD0"/>
    <w:rsid w:val="00D77D10"/>
    <w:rsid w:val="00D80ADF"/>
    <w:rsid w:val="00D80E9F"/>
    <w:rsid w:val="00D82754"/>
    <w:rsid w:val="00D83CE8"/>
    <w:rsid w:val="00D85BAC"/>
    <w:rsid w:val="00D86017"/>
    <w:rsid w:val="00D86144"/>
    <w:rsid w:val="00D86A49"/>
    <w:rsid w:val="00D87D29"/>
    <w:rsid w:val="00D90F91"/>
    <w:rsid w:val="00D91B0E"/>
    <w:rsid w:val="00D91DFA"/>
    <w:rsid w:val="00D92647"/>
    <w:rsid w:val="00D926F2"/>
    <w:rsid w:val="00D947C4"/>
    <w:rsid w:val="00D94868"/>
    <w:rsid w:val="00D94ADE"/>
    <w:rsid w:val="00D9518B"/>
    <w:rsid w:val="00D954CC"/>
    <w:rsid w:val="00D956FC"/>
    <w:rsid w:val="00D95754"/>
    <w:rsid w:val="00D95DDE"/>
    <w:rsid w:val="00D96D7A"/>
    <w:rsid w:val="00D97A8E"/>
    <w:rsid w:val="00DA4988"/>
    <w:rsid w:val="00DA52E6"/>
    <w:rsid w:val="00DA530C"/>
    <w:rsid w:val="00DA614B"/>
    <w:rsid w:val="00DB0CCF"/>
    <w:rsid w:val="00DB1323"/>
    <w:rsid w:val="00DB2506"/>
    <w:rsid w:val="00DB29A6"/>
    <w:rsid w:val="00DB29E4"/>
    <w:rsid w:val="00DB2B7A"/>
    <w:rsid w:val="00DB314D"/>
    <w:rsid w:val="00DB33B6"/>
    <w:rsid w:val="00DB3890"/>
    <w:rsid w:val="00DB398D"/>
    <w:rsid w:val="00DB4AC8"/>
    <w:rsid w:val="00DB4BB3"/>
    <w:rsid w:val="00DB6AC8"/>
    <w:rsid w:val="00DB6FDD"/>
    <w:rsid w:val="00DB75CE"/>
    <w:rsid w:val="00DC06C0"/>
    <w:rsid w:val="00DC2CCD"/>
    <w:rsid w:val="00DC4739"/>
    <w:rsid w:val="00DC4A3B"/>
    <w:rsid w:val="00DC5E55"/>
    <w:rsid w:val="00DC7102"/>
    <w:rsid w:val="00DC7431"/>
    <w:rsid w:val="00DD294F"/>
    <w:rsid w:val="00DD30DF"/>
    <w:rsid w:val="00DD3B20"/>
    <w:rsid w:val="00DD3BA7"/>
    <w:rsid w:val="00DD4253"/>
    <w:rsid w:val="00DD463C"/>
    <w:rsid w:val="00DD4722"/>
    <w:rsid w:val="00DD5A1C"/>
    <w:rsid w:val="00DE228A"/>
    <w:rsid w:val="00DE2DB2"/>
    <w:rsid w:val="00DE3A73"/>
    <w:rsid w:val="00DE4E58"/>
    <w:rsid w:val="00DE77C7"/>
    <w:rsid w:val="00DF0F7F"/>
    <w:rsid w:val="00DF103D"/>
    <w:rsid w:val="00DF1205"/>
    <w:rsid w:val="00DF2678"/>
    <w:rsid w:val="00DF3A73"/>
    <w:rsid w:val="00DF42D6"/>
    <w:rsid w:val="00DF43A7"/>
    <w:rsid w:val="00DF4772"/>
    <w:rsid w:val="00DF4E75"/>
    <w:rsid w:val="00DF56E1"/>
    <w:rsid w:val="00DF5849"/>
    <w:rsid w:val="00DF691E"/>
    <w:rsid w:val="00DF6FA7"/>
    <w:rsid w:val="00DF7EA1"/>
    <w:rsid w:val="00E00CEE"/>
    <w:rsid w:val="00E01E6C"/>
    <w:rsid w:val="00E05368"/>
    <w:rsid w:val="00E06A8F"/>
    <w:rsid w:val="00E07DE2"/>
    <w:rsid w:val="00E0E306"/>
    <w:rsid w:val="00E117BC"/>
    <w:rsid w:val="00E13A24"/>
    <w:rsid w:val="00E14467"/>
    <w:rsid w:val="00E145C7"/>
    <w:rsid w:val="00E14DF5"/>
    <w:rsid w:val="00E15760"/>
    <w:rsid w:val="00E17467"/>
    <w:rsid w:val="00E1773A"/>
    <w:rsid w:val="00E179A8"/>
    <w:rsid w:val="00E20518"/>
    <w:rsid w:val="00E20742"/>
    <w:rsid w:val="00E20A89"/>
    <w:rsid w:val="00E21A8D"/>
    <w:rsid w:val="00E279E2"/>
    <w:rsid w:val="00E27F81"/>
    <w:rsid w:val="00E305E7"/>
    <w:rsid w:val="00E30651"/>
    <w:rsid w:val="00E31838"/>
    <w:rsid w:val="00E31B55"/>
    <w:rsid w:val="00E32F10"/>
    <w:rsid w:val="00E33CBA"/>
    <w:rsid w:val="00E33E8E"/>
    <w:rsid w:val="00E347A0"/>
    <w:rsid w:val="00E354F0"/>
    <w:rsid w:val="00E35C92"/>
    <w:rsid w:val="00E36717"/>
    <w:rsid w:val="00E36D4F"/>
    <w:rsid w:val="00E3716B"/>
    <w:rsid w:val="00E371CC"/>
    <w:rsid w:val="00E4006D"/>
    <w:rsid w:val="00E403F5"/>
    <w:rsid w:val="00E4181C"/>
    <w:rsid w:val="00E42F1E"/>
    <w:rsid w:val="00E42F7B"/>
    <w:rsid w:val="00E4363F"/>
    <w:rsid w:val="00E43A86"/>
    <w:rsid w:val="00E44B4D"/>
    <w:rsid w:val="00E45694"/>
    <w:rsid w:val="00E47031"/>
    <w:rsid w:val="00E501FA"/>
    <w:rsid w:val="00E5094A"/>
    <w:rsid w:val="00E50FFC"/>
    <w:rsid w:val="00E52085"/>
    <w:rsid w:val="00E5323B"/>
    <w:rsid w:val="00E53317"/>
    <w:rsid w:val="00E53701"/>
    <w:rsid w:val="00E53BC7"/>
    <w:rsid w:val="00E550DE"/>
    <w:rsid w:val="00E55428"/>
    <w:rsid w:val="00E55949"/>
    <w:rsid w:val="00E62E73"/>
    <w:rsid w:val="00E64270"/>
    <w:rsid w:val="00E656DB"/>
    <w:rsid w:val="00E66098"/>
    <w:rsid w:val="00E66B8D"/>
    <w:rsid w:val="00E66B95"/>
    <w:rsid w:val="00E67CB2"/>
    <w:rsid w:val="00E70113"/>
    <w:rsid w:val="00E703A9"/>
    <w:rsid w:val="00E70B0D"/>
    <w:rsid w:val="00E718DF"/>
    <w:rsid w:val="00E718F2"/>
    <w:rsid w:val="00E71C98"/>
    <w:rsid w:val="00E729C7"/>
    <w:rsid w:val="00E739E8"/>
    <w:rsid w:val="00E77ABC"/>
    <w:rsid w:val="00E81C71"/>
    <w:rsid w:val="00E8296D"/>
    <w:rsid w:val="00E833EB"/>
    <w:rsid w:val="00E83618"/>
    <w:rsid w:val="00E84E0E"/>
    <w:rsid w:val="00E85B72"/>
    <w:rsid w:val="00E8749E"/>
    <w:rsid w:val="00E9042B"/>
    <w:rsid w:val="00E90AFF"/>
    <w:rsid w:val="00E90C01"/>
    <w:rsid w:val="00E91088"/>
    <w:rsid w:val="00E9175B"/>
    <w:rsid w:val="00E92689"/>
    <w:rsid w:val="00E93EC1"/>
    <w:rsid w:val="00E94EF7"/>
    <w:rsid w:val="00E95587"/>
    <w:rsid w:val="00E96287"/>
    <w:rsid w:val="00E966C4"/>
    <w:rsid w:val="00E9735A"/>
    <w:rsid w:val="00EA0039"/>
    <w:rsid w:val="00EA15F9"/>
    <w:rsid w:val="00EA1BD4"/>
    <w:rsid w:val="00EA23DF"/>
    <w:rsid w:val="00EA3ECF"/>
    <w:rsid w:val="00EA45AD"/>
    <w:rsid w:val="00EA486E"/>
    <w:rsid w:val="00EA518E"/>
    <w:rsid w:val="00EA55B8"/>
    <w:rsid w:val="00EA61E6"/>
    <w:rsid w:val="00EA69F6"/>
    <w:rsid w:val="00EA7A44"/>
    <w:rsid w:val="00EB0B90"/>
    <w:rsid w:val="00EB12AB"/>
    <w:rsid w:val="00EB1633"/>
    <w:rsid w:val="00EB3B2F"/>
    <w:rsid w:val="00EB4826"/>
    <w:rsid w:val="00EB5483"/>
    <w:rsid w:val="00EB6944"/>
    <w:rsid w:val="00EB6A15"/>
    <w:rsid w:val="00EB7743"/>
    <w:rsid w:val="00EC0042"/>
    <w:rsid w:val="00EC0530"/>
    <w:rsid w:val="00EC1817"/>
    <w:rsid w:val="00EC2430"/>
    <w:rsid w:val="00EC250F"/>
    <w:rsid w:val="00EC34BF"/>
    <w:rsid w:val="00EC509B"/>
    <w:rsid w:val="00EC595B"/>
    <w:rsid w:val="00EC5FB5"/>
    <w:rsid w:val="00EC65E6"/>
    <w:rsid w:val="00EC65F4"/>
    <w:rsid w:val="00EC6940"/>
    <w:rsid w:val="00ED0DD4"/>
    <w:rsid w:val="00ED2000"/>
    <w:rsid w:val="00ED2ED1"/>
    <w:rsid w:val="00ED2F36"/>
    <w:rsid w:val="00ED3A02"/>
    <w:rsid w:val="00EDA1F2"/>
    <w:rsid w:val="00EE17CF"/>
    <w:rsid w:val="00EE29AD"/>
    <w:rsid w:val="00EE3266"/>
    <w:rsid w:val="00EE3B84"/>
    <w:rsid w:val="00EE3BC9"/>
    <w:rsid w:val="00EE586C"/>
    <w:rsid w:val="00EE7F9A"/>
    <w:rsid w:val="00EF0B20"/>
    <w:rsid w:val="00EF0EAD"/>
    <w:rsid w:val="00EF2E8B"/>
    <w:rsid w:val="00EF57EB"/>
    <w:rsid w:val="00EF6598"/>
    <w:rsid w:val="00EF7D08"/>
    <w:rsid w:val="00F001FC"/>
    <w:rsid w:val="00F00383"/>
    <w:rsid w:val="00F03B3C"/>
    <w:rsid w:val="00F03CE4"/>
    <w:rsid w:val="00F04CB3"/>
    <w:rsid w:val="00F05A5F"/>
    <w:rsid w:val="00F065A0"/>
    <w:rsid w:val="00F06DAD"/>
    <w:rsid w:val="00F07973"/>
    <w:rsid w:val="00F11A3C"/>
    <w:rsid w:val="00F11EA9"/>
    <w:rsid w:val="00F12004"/>
    <w:rsid w:val="00F129C9"/>
    <w:rsid w:val="00F12E0E"/>
    <w:rsid w:val="00F130C6"/>
    <w:rsid w:val="00F13E12"/>
    <w:rsid w:val="00F14509"/>
    <w:rsid w:val="00F15F9B"/>
    <w:rsid w:val="00F16267"/>
    <w:rsid w:val="00F16894"/>
    <w:rsid w:val="00F16EBA"/>
    <w:rsid w:val="00F205FA"/>
    <w:rsid w:val="00F21B33"/>
    <w:rsid w:val="00F2211C"/>
    <w:rsid w:val="00F23333"/>
    <w:rsid w:val="00F240C0"/>
    <w:rsid w:val="00F25384"/>
    <w:rsid w:val="00F25864"/>
    <w:rsid w:val="00F25BA8"/>
    <w:rsid w:val="00F274D8"/>
    <w:rsid w:val="00F306E2"/>
    <w:rsid w:val="00F30A4B"/>
    <w:rsid w:val="00F30BDB"/>
    <w:rsid w:val="00F3195D"/>
    <w:rsid w:val="00F319F0"/>
    <w:rsid w:val="00F32263"/>
    <w:rsid w:val="00F34706"/>
    <w:rsid w:val="00F3508E"/>
    <w:rsid w:val="00F369A6"/>
    <w:rsid w:val="00F40713"/>
    <w:rsid w:val="00F42319"/>
    <w:rsid w:val="00F42E7E"/>
    <w:rsid w:val="00F4319A"/>
    <w:rsid w:val="00F43241"/>
    <w:rsid w:val="00F43862"/>
    <w:rsid w:val="00F448FD"/>
    <w:rsid w:val="00F44A61"/>
    <w:rsid w:val="00F44F1B"/>
    <w:rsid w:val="00F46738"/>
    <w:rsid w:val="00F46FC3"/>
    <w:rsid w:val="00F47E67"/>
    <w:rsid w:val="00F51EC2"/>
    <w:rsid w:val="00F52522"/>
    <w:rsid w:val="00F53B3C"/>
    <w:rsid w:val="00F565B4"/>
    <w:rsid w:val="00F56FE2"/>
    <w:rsid w:val="00F57509"/>
    <w:rsid w:val="00F579ED"/>
    <w:rsid w:val="00F57B0C"/>
    <w:rsid w:val="00F6005E"/>
    <w:rsid w:val="00F60B57"/>
    <w:rsid w:val="00F60B9A"/>
    <w:rsid w:val="00F60E3B"/>
    <w:rsid w:val="00F6100C"/>
    <w:rsid w:val="00F62A12"/>
    <w:rsid w:val="00F646A6"/>
    <w:rsid w:val="00F66315"/>
    <w:rsid w:val="00F66A64"/>
    <w:rsid w:val="00F67A71"/>
    <w:rsid w:val="00F70773"/>
    <w:rsid w:val="00F75093"/>
    <w:rsid w:val="00F754FF"/>
    <w:rsid w:val="00F75526"/>
    <w:rsid w:val="00F75769"/>
    <w:rsid w:val="00F76C48"/>
    <w:rsid w:val="00F775E1"/>
    <w:rsid w:val="00F7795E"/>
    <w:rsid w:val="00F809E7"/>
    <w:rsid w:val="00F821BD"/>
    <w:rsid w:val="00F83013"/>
    <w:rsid w:val="00F84FC8"/>
    <w:rsid w:val="00F85041"/>
    <w:rsid w:val="00F85477"/>
    <w:rsid w:val="00F85F1C"/>
    <w:rsid w:val="00F869BA"/>
    <w:rsid w:val="00F86A36"/>
    <w:rsid w:val="00F871E5"/>
    <w:rsid w:val="00F8759E"/>
    <w:rsid w:val="00F921FE"/>
    <w:rsid w:val="00F925AF"/>
    <w:rsid w:val="00F92A3D"/>
    <w:rsid w:val="00F93ABE"/>
    <w:rsid w:val="00F954CE"/>
    <w:rsid w:val="00F95782"/>
    <w:rsid w:val="00F96E16"/>
    <w:rsid w:val="00F97368"/>
    <w:rsid w:val="00FA00AE"/>
    <w:rsid w:val="00FA101C"/>
    <w:rsid w:val="00FA1238"/>
    <w:rsid w:val="00FA3659"/>
    <w:rsid w:val="00FA4239"/>
    <w:rsid w:val="00FA7A14"/>
    <w:rsid w:val="00FB25D8"/>
    <w:rsid w:val="00FB26AF"/>
    <w:rsid w:val="00FB2EFE"/>
    <w:rsid w:val="00FB3F9F"/>
    <w:rsid w:val="00FB5435"/>
    <w:rsid w:val="00FB5D72"/>
    <w:rsid w:val="00FC026E"/>
    <w:rsid w:val="00FC07DB"/>
    <w:rsid w:val="00FC1203"/>
    <w:rsid w:val="00FC2F87"/>
    <w:rsid w:val="00FC3EB0"/>
    <w:rsid w:val="00FC55BF"/>
    <w:rsid w:val="00FC5AC4"/>
    <w:rsid w:val="00FC66CB"/>
    <w:rsid w:val="00FD09FC"/>
    <w:rsid w:val="00FD28F8"/>
    <w:rsid w:val="00FD3716"/>
    <w:rsid w:val="00FD3C52"/>
    <w:rsid w:val="00FD3CA7"/>
    <w:rsid w:val="00FD416C"/>
    <w:rsid w:val="00FD43EE"/>
    <w:rsid w:val="00FD52D4"/>
    <w:rsid w:val="00FD5EF8"/>
    <w:rsid w:val="00FD68D7"/>
    <w:rsid w:val="00FD7370"/>
    <w:rsid w:val="00FE156D"/>
    <w:rsid w:val="00FE2792"/>
    <w:rsid w:val="00FE2869"/>
    <w:rsid w:val="00FE36A7"/>
    <w:rsid w:val="00FE7C20"/>
    <w:rsid w:val="00FF007A"/>
    <w:rsid w:val="00FF02C1"/>
    <w:rsid w:val="00FF085F"/>
    <w:rsid w:val="00FF0A49"/>
    <w:rsid w:val="00FF0BB7"/>
    <w:rsid w:val="00FF15FD"/>
    <w:rsid w:val="00FF284B"/>
    <w:rsid w:val="00FF4103"/>
    <w:rsid w:val="00FF44F0"/>
    <w:rsid w:val="00FF473A"/>
    <w:rsid w:val="00FF57CE"/>
    <w:rsid w:val="00FF6081"/>
    <w:rsid w:val="00FF6328"/>
    <w:rsid w:val="00FF6594"/>
    <w:rsid w:val="00FF6DF0"/>
    <w:rsid w:val="00FF78D1"/>
    <w:rsid w:val="0135EC1F"/>
    <w:rsid w:val="0160223C"/>
    <w:rsid w:val="01887EB3"/>
    <w:rsid w:val="018EC311"/>
    <w:rsid w:val="0190082C"/>
    <w:rsid w:val="0191A459"/>
    <w:rsid w:val="01A5607B"/>
    <w:rsid w:val="01AEC512"/>
    <w:rsid w:val="01C18E76"/>
    <w:rsid w:val="01C43858"/>
    <w:rsid w:val="01CA6797"/>
    <w:rsid w:val="01D782F6"/>
    <w:rsid w:val="01D9E11E"/>
    <w:rsid w:val="01F95E9C"/>
    <w:rsid w:val="01FE7F3A"/>
    <w:rsid w:val="0218084D"/>
    <w:rsid w:val="0265FFC2"/>
    <w:rsid w:val="0278B522"/>
    <w:rsid w:val="0279BE1D"/>
    <w:rsid w:val="02824D6C"/>
    <w:rsid w:val="02883A47"/>
    <w:rsid w:val="02888EAB"/>
    <w:rsid w:val="02D22964"/>
    <w:rsid w:val="02D27D97"/>
    <w:rsid w:val="02E451CD"/>
    <w:rsid w:val="02E751D8"/>
    <w:rsid w:val="02FEE5A3"/>
    <w:rsid w:val="0301E96D"/>
    <w:rsid w:val="030B123A"/>
    <w:rsid w:val="0316E60E"/>
    <w:rsid w:val="03195B52"/>
    <w:rsid w:val="032248EB"/>
    <w:rsid w:val="032EE6EF"/>
    <w:rsid w:val="03466273"/>
    <w:rsid w:val="0353A29F"/>
    <w:rsid w:val="038E6DBF"/>
    <w:rsid w:val="03BF1C52"/>
    <w:rsid w:val="03CAA689"/>
    <w:rsid w:val="03D59397"/>
    <w:rsid w:val="03DD2CB0"/>
    <w:rsid w:val="04209A24"/>
    <w:rsid w:val="0423F3C7"/>
    <w:rsid w:val="042B34A3"/>
    <w:rsid w:val="04493D01"/>
    <w:rsid w:val="045C6282"/>
    <w:rsid w:val="046BD7A8"/>
    <w:rsid w:val="048518E2"/>
    <w:rsid w:val="049683AF"/>
    <w:rsid w:val="04B0C9C6"/>
    <w:rsid w:val="04C0210A"/>
    <w:rsid w:val="04C6EC77"/>
    <w:rsid w:val="04D4090E"/>
    <w:rsid w:val="0502DAF7"/>
    <w:rsid w:val="052DF58E"/>
    <w:rsid w:val="053815F7"/>
    <w:rsid w:val="05429817"/>
    <w:rsid w:val="054DC214"/>
    <w:rsid w:val="05529B81"/>
    <w:rsid w:val="0556F20C"/>
    <w:rsid w:val="0577FFAD"/>
    <w:rsid w:val="057CC0AD"/>
    <w:rsid w:val="059D186B"/>
    <w:rsid w:val="05A188A8"/>
    <w:rsid w:val="05EAF919"/>
    <w:rsid w:val="0612BA89"/>
    <w:rsid w:val="0613E0AC"/>
    <w:rsid w:val="0616A77D"/>
    <w:rsid w:val="06330786"/>
    <w:rsid w:val="06365192"/>
    <w:rsid w:val="0637D3B7"/>
    <w:rsid w:val="063A68AD"/>
    <w:rsid w:val="06952EBF"/>
    <w:rsid w:val="06A10500"/>
    <w:rsid w:val="06A13E8F"/>
    <w:rsid w:val="06A3B2A8"/>
    <w:rsid w:val="06AAF86A"/>
    <w:rsid w:val="06C60E81"/>
    <w:rsid w:val="06FADD01"/>
    <w:rsid w:val="07006442"/>
    <w:rsid w:val="07136DF8"/>
    <w:rsid w:val="07178EDA"/>
    <w:rsid w:val="071E9945"/>
    <w:rsid w:val="07459964"/>
    <w:rsid w:val="07502A9B"/>
    <w:rsid w:val="075BB486"/>
    <w:rsid w:val="0793EB9C"/>
    <w:rsid w:val="07A268C1"/>
    <w:rsid w:val="07A6D7B5"/>
    <w:rsid w:val="07AE8AEA"/>
    <w:rsid w:val="07CB082E"/>
    <w:rsid w:val="08084C27"/>
    <w:rsid w:val="0810D40A"/>
    <w:rsid w:val="08242E24"/>
    <w:rsid w:val="08323892"/>
    <w:rsid w:val="086B65F3"/>
    <w:rsid w:val="086C9EAD"/>
    <w:rsid w:val="086FC0B5"/>
    <w:rsid w:val="0899F118"/>
    <w:rsid w:val="08B07B2F"/>
    <w:rsid w:val="08B364E4"/>
    <w:rsid w:val="08DE5D85"/>
    <w:rsid w:val="093655F6"/>
    <w:rsid w:val="0936C12E"/>
    <w:rsid w:val="093F4792"/>
    <w:rsid w:val="094A77F1"/>
    <w:rsid w:val="095F61BE"/>
    <w:rsid w:val="0965B300"/>
    <w:rsid w:val="096B92DF"/>
    <w:rsid w:val="09809574"/>
    <w:rsid w:val="0982F153"/>
    <w:rsid w:val="09940366"/>
    <w:rsid w:val="09A84108"/>
    <w:rsid w:val="09AE5292"/>
    <w:rsid w:val="09B132CE"/>
    <w:rsid w:val="09B1A69E"/>
    <w:rsid w:val="09B41833"/>
    <w:rsid w:val="09C0C2C0"/>
    <w:rsid w:val="09D16866"/>
    <w:rsid w:val="09D7F1A4"/>
    <w:rsid w:val="09DC576F"/>
    <w:rsid w:val="09F49EA3"/>
    <w:rsid w:val="0A1571C2"/>
    <w:rsid w:val="0A27293E"/>
    <w:rsid w:val="0A280A8D"/>
    <w:rsid w:val="0A2F8BA6"/>
    <w:rsid w:val="0A3002DC"/>
    <w:rsid w:val="0A33A068"/>
    <w:rsid w:val="0A3A5B7B"/>
    <w:rsid w:val="0A6002EF"/>
    <w:rsid w:val="0A6D56BB"/>
    <w:rsid w:val="0A7A579B"/>
    <w:rsid w:val="0A821E11"/>
    <w:rsid w:val="0A859542"/>
    <w:rsid w:val="0A9BA7FD"/>
    <w:rsid w:val="0AB64068"/>
    <w:rsid w:val="0AB95E30"/>
    <w:rsid w:val="0AC46332"/>
    <w:rsid w:val="0AD610A6"/>
    <w:rsid w:val="0ADEB180"/>
    <w:rsid w:val="0AEE7D4A"/>
    <w:rsid w:val="0B0613D1"/>
    <w:rsid w:val="0B07A799"/>
    <w:rsid w:val="0B0FF35C"/>
    <w:rsid w:val="0B2ED5AE"/>
    <w:rsid w:val="0B483F4E"/>
    <w:rsid w:val="0B4D280F"/>
    <w:rsid w:val="0B602FC9"/>
    <w:rsid w:val="0B611460"/>
    <w:rsid w:val="0B88AFEF"/>
    <w:rsid w:val="0B893654"/>
    <w:rsid w:val="0B93E364"/>
    <w:rsid w:val="0B953740"/>
    <w:rsid w:val="0B9C993D"/>
    <w:rsid w:val="0BAB13C1"/>
    <w:rsid w:val="0BCC6D73"/>
    <w:rsid w:val="0BCFA017"/>
    <w:rsid w:val="0BD09B96"/>
    <w:rsid w:val="0BD25F02"/>
    <w:rsid w:val="0BF630E2"/>
    <w:rsid w:val="0BFE2180"/>
    <w:rsid w:val="0C06B292"/>
    <w:rsid w:val="0C0FEF6F"/>
    <w:rsid w:val="0C19390D"/>
    <w:rsid w:val="0C2B55F0"/>
    <w:rsid w:val="0C494F36"/>
    <w:rsid w:val="0C570636"/>
    <w:rsid w:val="0C6CEC8B"/>
    <w:rsid w:val="0C78FA3B"/>
    <w:rsid w:val="0C8D7CD4"/>
    <w:rsid w:val="0CABF99F"/>
    <w:rsid w:val="0CD9277C"/>
    <w:rsid w:val="0CE25D83"/>
    <w:rsid w:val="0CF71E27"/>
    <w:rsid w:val="0D133840"/>
    <w:rsid w:val="0D2108A4"/>
    <w:rsid w:val="0D3A06AD"/>
    <w:rsid w:val="0D420D80"/>
    <w:rsid w:val="0D42C180"/>
    <w:rsid w:val="0D94EE7E"/>
    <w:rsid w:val="0D9B68D2"/>
    <w:rsid w:val="0DB9AF8C"/>
    <w:rsid w:val="0DD1AB84"/>
    <w:rsid w:val="0DF881E0"/>
    <w:rsid w:val="0E1D0389"/>
    <w:rsid w:val="0E355207"/>
    <w:rsid w:val="0E398CB8"/>
    <w:rsid w:val="0E6BB282"/>
    <w:rsid w:val="0E8DAC71"/>
    <w:rsid w:val="0E9BD82D"/>
    <w:rsid w:val="0E9D26E5"/>
    <w:rsid w:val="0EA1FE50"/>
    <w:rsid w:val="0EA74A83"/>
    <w:rsid w:val="0EA7AEB9"/>
    <w:rsid w:val="0EA935B6"/>
    <w:rsid w:val="0EBE947C"/>
    <w:rsid w:val="0EC9D5EB"/>
    <w:rsid w:val="0ED65BF9"/>
    <w:rsid w:val="0EDA752D"/>
    <w:rsid w:val="0F271F74"/>
    <w:rsid w:val="0F2788D7"/>
    <w:rsid w:val="0F4D5BA8"/>
    <w:rsid w:val="0F4EC4DD"/>
    <w:rsid w:val="0F789D9A"/>
    <w:rsid w:val="0FA371DE"/>
    <w:rsid w:val="0FAA5A36"/>
    <w:rsid w:val="0FADB0D0"/>
    <w:rsid w:val="0FC4E359"/>
    <w:rsid w:val="101E33F0"/>
    <w:rsid w:val="1061AA3D"/>
    <w:rsid w:val="10676CB4"/>
    <w:rsid w:val="1067CED0"/>
    <w:rsid w:val="10714ABF"/>
    <w:rsid w:val="10733F23"/>
    <w:rsid w:val="1078AFC2"/>
    <w:rsid w:val="10967D26"/>
    <w:rsid w:val="1099A4B3"/>
    <w:rsid w:val="10A45DF0"/>
    <w:rsid w:val="10B9485C"/>
    <w:rsid w:val="10BB8E7C"/>
    <w:rsid w:val="10BDDFBC"/>
    <w:rsid w:val="10F085B1"/>
    <w:rsid w:val="1105A4D7"/>
    <w:rsid w:val="1108B4CE"/>
    <w:rsid w:val="113E25BA"/>
    <w:rsid w:val="11428001"/>
    <w:rsid w:val="1147B241"/>
    <w:rsid w:val="1161ED05"/>
    <w:rsid w:val="1163A68C"/>
    <w:rsid w:val="11869493"/>
    <w:rsid w:val="1187B893"/>
    <w:rsid w:val="11B4298D"/>
    <w:rsid w:val="11B44664"/>
    <w:rsid w:val="11BB839F"/>
    <w:rsid w:val="11CFB531"/>
    <w:rsid w:val="11DF4F7B"/>
    <w:rsid w:val="11FE45C3"/>
    <w:rsid w:val="120CA67F"/>
    <w:rsid w:val="1210AEAE"/>
    <w:rsid w:val="124CBFD2"/>
    <w:rsid w:val="125792B7"/>
    <w:rsid w:val="1260B7D2"/>
    <w:rsid w:val="12757CAD"/>
    <w:rsid w:val="129B179B"/>
    <w:rsid w:val="12BE6472"/>
    <w:rsid w:val="12CA17BC"/>
    <w:rsid w:val="12CD0B4C"/>
    <w:rsid w:val="12EA1396"/>
    <w:rsid w:val="12F84A85"/>
    <w:rsid w:val="131F34CF"/>
    <w:rsid w:val="132F0A85"/>
    <w:rsid w:val="13410642"/>
    <w:rsid w:val="13691AD5"/>
    <w:rsid w:val="1370CAD9"/>
    <w:rsid w:val="13740174"/>
    <w:rsid w:val="137E8B07"/>
    <w:rsid w:val="138DB977"/>
    <w:rsid w:val="139516BD"/>
    <w:rsid w:val="13954E75"/>
    <w:rsid w:val="13A3F5AE"/>
    <w:rsid w:val="13B3A8C7"/>
    <w:rsid w:val="13B3E786"/>
    <w:rsid w:val="13BC20C3"/>
    <w:rsid w:val="13C6FA5C"/>
    <w:rsid w:val="13E15492"/>
    <w:rsid w:val="13ED4AF8"/>
    <w:rsid w:val="1416D54A"/>
    <w:rsid w:val="1440F624"/>
    <w:rsid w:val="1447AB9E"/>
    <w:rsid w:val="145801A7"/>
    <w:rsid w:val="145C7CE2"/>
    <w:rsid w:val="145EBDC4"/>
    <w:rsid w:val="1462F855"/>
    <w:rsid w:val="14835582"/>
    <w:rsid w:val="148D91DB"/>
    <w:rsid w:val="1497F650"/>
    <w:rsid w:val="14D77F25"/>
    <w:rsid w:val="14D95F9C"/>
    <w:rsid w:val="14F427CB"/>
    <w:rsid w:val="1533A561"/>
    <w:rsid w:val="1536A30A"/>
    <w:rsid w:val="15523813"/>
    <w:rsid w:val="1558BA22"/>
    <w:rsid w:val="15628B4A"/>
    <w:rsid w:val="156A3180"/>
    <w:rsid w:val="15801F69"/>
    <w:rsid w:val="158FF9AA"/>
    <w:rsid w:val="159108DF"/>
    <w:rsid w:val="15BF3D72"/>
    <w:rsid w:val="15D6E188"/>
    <w:rsid w:val="15E72297"/>
    <w:rsid w:val="15F5550C"/>
    <w:rsid w:val="15F6DD10"/>
    <w:rsid w:val="16035F80"/>
    <w:rsid w:val="1614CACA"/>
    <w:rsid w:val="16208559"/>
    <w:rsid w:val="163BE60D"/>
    <w:rsid w:val="1656D5F6"/>
    <w:rsid w:val="1660D8C9"/>
    <w:rsid w:val="16635148"/>
    <w:rsid w:val="16837F5F"/>
    <w:rsid w:val="16894CC4"/>
    <w:rsid w:val="16A1F7E8"/>
    <w:rsid w:val="16B26ED8"/>
    <w:rsid w:val="16D0EDCF"/>
    <w:rsid w:val="16E25BC7"/>
    <w:rsid w:val="16F2252A"/>
    <w:rsid w:val="16F356D7"/>
    <w:rsid w:val="16FFBA43"/>
    <w:rsid w:val="17248713"/>
    <w:rsid w:val="17595BB1"/>
    <w:rsid w:val="1765F3EC"/>
    <w:rsid w:val="17744283"/>
    <w:rsid w:val="179E936C"/>
    <w:rsid w:val="17B26193"/>
    <w:rsid w:val="17D35651"/>
    <w:rsid w:val="17D9FF6F"/>
    <w:rsid w:val="17DF43CB"/>
    <w:rsid w:val="17E748CF"/>
    <w:rsid w:val="17F92D5C"/>
    <w:rsid w:val="18066037"/>
    <w:rsid w:val="1817A11F"/>
    <w:rsid w:val="182101B2"/>
    <w:rsid w:val="1895802C"/>
    <w:rsid w:val="18A49F61"/>
    <w:rsid w:val="18EC2245"/>
    <w:rsid w:val="18FB275C"/>
    <w:rsid w:val="19265E76"/>
    <w:rsid w:val="193ACB9E"/>
    <w:rsid w:val="193C75FA"/>
    <w:rsid w:val="194945E6"/>
    <w:rsid w:val="19568D39"/>
    <w:rsid w:val="195E0C05"/>
    <w:rsid w:val="1972FAEF"/>
    <w:rsid w:val="1974E11A"/>
    <w:rsid w:val="19784193"/>
    <w:rsid w:val="197F512E"/>
    <w:rsid w:val="197F877D"/>
    <w:rsid w:val="198AD4B4"/>
    <w:rsid w:val="1997FF6C"/>
    <w:rsid w:val="19982BE8"/>
    <w:rsid w:val="19B8A4FC"/>
    <w:rsid w:val="19D1A27F"/>
    <w:rsid w:val="19EAFB36"/>
    <w:rsid w:val="19EE8969"/>
    <w:rsid w:val="1A683892"/>
    <w:rsid w:val="1A6AF458"/>
    <w:rsid w:val="1A6B121E"/>
    <w:rsid w:val="1A778798"/>
    <w:rsid w:val="1A851CA7"/>
    <w:rsid w:val="1A97CB33"/>
    <w:rsid w:val="1ACC11CA"/>
    <w:rsid w:val="1AD44792"/>
    <w:rsid w:val="1AE0A859"/>
    <w:rsid w:val="1B13D72B"/>
    <w:rsid w:val="1B1EBA96"/>
    <w:rsid w:val="1B25D573"/>
    <w:rsid w:val="1B26F7DD"/>
    <w:rsid w:val="1B3B2E0B"/>
    <w:rsid w:val="1B40972D"/>
    <w:rsid w:val="1B43C053"/>
    <w:rsid w:val="1B49D0E3"/>
    <w:rsid w:val="1B63E14F"/>
    <w:rsid w:val="1BA985DA"/>
    <w:rsid w:val="1BC9B8A5"/>
    <w:rsid w:val="1BDD3AC6"/>
    <w:rsid w:val="1BDFCE4B"/>
    <w:rsid w:val="1BF9C044"/>
    <w:rsid w:val="1C044DC3"/>
    <w:rsid w:val="1C27AB99"/>
    <w:rsid w:val="1C38F5B7"/>
    <w:rsid w:val="1C4B6E33"/>
    <w:rsid w:val="1C640176"/>
    <w:rsid w:val="1C84DD12"/>
    <w:rsid w:val="1C8E1D5A"/>
    <w:rsid w:val="1C95AF25"/>
    <w:rsid w:val="1C981FD7"/>
    <w:rsid w:val="1CAF255C"/>
    <w:rsid w:val="1CEEABDA"/>
    <w:rsid w:val="1CF1B03A"/>
    <w:rsid w:val="1CF6E7AE"/>
    <w:rsid w:val="1D0027A2"/>
    <w:rsid w:val="1D0A0D8A"/>
    <w:rsid w:val="1D11BF4D"/>
    <w:rsid w:val="1D134A67"/>
    <w:rsid w:val="1D4E6CFA"/>
    <w:rsid w:val="1D59F525"/>
    <w:rsid w:val="1D82B961"/>
    <w:rsid w:val="1D85AD07"/>
    <w:rsid w:val="1D8BB538"/>
    <w:rsid w:val="1DAE86B4"/>
    <w:rsid w:val="1DAF5871"/>
    <w:rsid w:val="1DBE7E21"/>
    <w:rsid w:val="1DC138ED"/>
    <w:rsid w:val="1DC71C2E"/>
    <w:rsid w:val="1DDD7D6F"/>
    <w:rsid w:val="1DE46D12"/>
    <w:rsid w:val="1DF744B8"/>
    <w:rsid w:val="1E1316DB"/>
    <w:rsid w:val="1E1437A8"/>
    <w:rsid w:val="1E2423B3"/>
    <w:rsid w:val="1E3C7AB6"/>
    <w:rsid w:val="1E8C154D"/>
    <w:rsid w:val="1E962346"/>
    <w:rsid w:val="1E97E4BB"/>
    <w:rsid w:val="1EA93990"/>
    <w:rsid w:val="1EC3015C"/>
    <w:rsid w:val="1EC575B1"/>
    <w:rsid w:val="1EC5FDC8"/>
    <w:rsid w:val="1EEFED6F"/>
    <w:rsid w:val="1EF098F7"/>
    <w:rsid w:val="1EFD7DA8"/>
    <w:rsid w:val="1F05782B"/>
    <w:rsid w:val="1F0BD3E3"/>
    <w:rsid w:val="1F0F452A"/>
    <w:rsid w:val="1F1466EE"/>
    <w:rsid w:val="1F2163E9"/>
    <w:rsid w:val="1F24B715"/>
    <w:rsid w:val="1F24CEB3"/>
    <w:rsid w:val="1F762529"/>
    <w:rsid w:val="1F8469F8"/>
    <w:rsid w:val="1F987AF4"/>
    <w:rsid w:val="1FA0A98C"/>
    <w:rsid w:val="1FCF759B"/>
    <w:rsid w:val="1FDA2A74"/>
    <w:rsid w:val="1FE8B883"/>
    <w:rsid w:val="1FF36E69"/>
    <w:rsid w:val="2007BB0F"/>
    <w:rsid w:val="200DFF86"/>
    <w:rsid w:val="2013622E"/>
    <w:rsid w:val="201A4CC7"/>
    <w:rsid w:val="20348F0C"/>
    <w:rsid w:val="205A387C"/>
    <w:rsid w:val="205A7A23"/>
    <w:rsid w:val="205A81AD"/>
    <w:rsid w:val="20659BEA"/>
    <w:rsid w:val="20675274"/>
    <w:rsid w:val="20AD7B81"/>
    <w:rsid w:val="20B5A1B9"/>
    <w:rsid w:val="20DED9D7"/>
    <w:rsid w:val="20DF21E5"/>
    <w:rsid w:val="20E1CF2F"/>
    <w:rsid w:val="20E26162"/>
    <w:rsid w:val="20E58F7B"/>
    <w:rsid w:val="20ED10E4"/>
    <w:rsid w:val="210A08FA"/>
    <w:rsid w:val="212A7D45"/>
    <w:rsid w:val="2135A315"/>
    <w:rsid w:val="2135E22E"/>
    <w:rsid w:val="21393A7D"/>
    <w:rsid w:val="2155C54D"/>
    <w:rsid w:val="215DAF27"/>
    <w:rsid w:val="215FA6A6"/>
    <w:rsid w:val="216F0A24"/>
    <w:rsid w:val="2180EDC9"/>
    <w:rsid w:val="21AF1F6A"/>
    <w:rsid w:val="21B61D28"/>
    <w:rsid w:val="21D14B3B"/>
    <w:rsid w:val="21DF5515"/>
    <w:rsid w:val="21F4841C"/>
    <w:rsid w:val="21F7027C"/>
    <w:rsid w:val="22235CE7"/>
    <w:rsid w:val="222F6684"/>
    <w:rsid w:val="2231A6C6"/>
    <w:rsid w:val="223925ED"/>
    <w:rsid w:val="224385AF"/>
    <w:rsid w:val="224D11B8"/>
    <w:rsid w:val="225A0962"/>
    <w:rsid w:val="22800FC2"/>
    <w:rsid w:val="228A4009"/>
    <w:rsid w:val="229A6FA8"/>
    <w:rsid w:val="22ADDEC6"/>
    <w:rsid w:val="22BD04D7"/>
    <w:rsid w:val="22C9DFBE"/>
    <w:rsid w:val="22CDBD56"/>
    <w:rsid w:val="22E4A257"/>
    <w:rsid w:val="22FB0965"/>
    <w:rsid w:val="232849F1"/>
    <w:rsid w:val="232E78F3"/>
    <w:rsid w:val="23479968"/>
    <w:rsid w:val="23492589"/>
    <w:rsid w:val="236944CD"/>
    <w:rsid w:val="236FBDB8"/>
    <w:rsid w:val="237AE963"/>
    <w:rsid w:val="2387B5EF"/>
    <w:rsid w:val="2394FF7B"/>
    <w:rsid w:val="239A9EE8"/>
    <w:rsid w:val="239BE535"/>
    <w:rsid w:val="23BFBD92"/>
    <w:rsid w:val="23D9AA26"/>
    <w:rsid w:val="23E3C7F2"/>
    <w:rsid w:val="23F73C09"/>
    <w:rsid w:val="23F977BB"/>
    <w:rsid w:val="24083D65"/>
    <w:rsid w:val="241F1FFE"/>
    <w:rsid w:val="2434C503"/>
    <w:rsid w:val="24359749"/>
    <w:rsid w:val="24537590"/>
    <w:rsid w:val="246CAC5F"/>
    <w:rsid w:val="24706DA6"/>
    <w:rsid w:val="248A095F"/>
    <w:rsid w:val="24CA0E9B"/>
    <w:rsid w:val="24DB2C32"/>
    <w:rsid w:val="24E46A7C"/>
    <w:rsid w:val="250C03F4"/>
    <w:rsid w:val="25827982"/>
    <w:rsid w:val="2590D18A"/>
    <w:rsid w:val="25AA4F02"/>
    <w:rsid w:val="25B4D2B9"/>
    <w:rsid w:val="25B5D7CA"/>
    <w:rsid w:val="25D06B85"/>
    <w:rsid w:val="25DC88AF"/>
    <w:rsid w:val="25DF487C"/>
    <w:rsid w:val="25F4FB48"/>
    <w:rsid w:val="26006DA8"/>
    <w:rsid w:val="2610E043"/>
    <w:rsid w:val="26464C28"/>
    <w:rsid w:val="26745533"/>
    <w:rsid w:val="26786784"/>
    <w:rsid w:val="26AF7FB9"/>
    <w:rsid w:val="27194177"/>
    <w:rsid w:val="275F61B3"/>
    <w:rsid w:val="2764C750"/>
    <w:rsid w:val="2780FAC7"/>
    <w:rsid w:val="278660C4"/>
    <w:rsid w:val="27961787"/>
    <w:rsid w:val="27A6B41D"/>
    <w:rsid w:val="27A89974"/>
    <w:rsid w:val="27AFA0FD"/>
    <w:rsid w:val="27E352DC"/>
    <w:rsid w:val="27EDA0EC"/>
    <w:rsid w:val="28006F5A"/>
    <w:rsid w:val="2810BF3E"/>
    <w:rsid w:val="2811B0AC"/>
    <w:rsid w:val="28194840"/>
    <w:rsid w:val="281E9880"/>
    <w:rsid w:val="283411EC"/>
    <w:rsid w:val="287DB9C2"/>
    <w:rsid w:val="287EDF62"/>
    <w:rsid w:val="2887AD86"/>
    <w:rsid w:val="28C0D044"/>
    <w:rsid w:val="28EEB779"/>
    <w:rsid w:val="28F39EAF"/>
    <w:rsid w:val="28F8C9AE"/>
    <w:rsid w:val="29019DDA"/>
    <w:rsid w:val="29090866"/>
    <w:rsid w:val="2914580C"/>
    <w:rsid w:val="2919471E"/>
    <w:rsid w:val="29209C31"/>
    <w:rsid w:val="293605E8"/>
    <w:rsid w:val="293A9DCC"/>
    <w:rsid w:val="293FB723"/>
    <w:rsid w:val="2942BA8A"/>
    <w:rsid w:val="2951C717"/>
    <w:rsid w:val="297A60A3"/>
    <w:rsid w:val="298837C5"/>
    <w:rsid w:val="29CCBD36"/>
    <w:rsid w:val="29D2CB50"/>
    <w:rsid w:val="29E9BF82"/>
    <w:rsid w:val="2A3618BD"/>
    <w:rsid w:val="2A50F277"/>
    <w:rsid w:val="2A53D3A6"/>
    <w:rsid w:val="2A5D19DF"/>
    <w:rsid w:val="2A6CBE9A"/>
    <w:rsid w:val="2A753C22"/>
    <w:rsid w:val="2A8BE33B"/>
    <w:rsid w:val="2AB21A30"/>
    <w:rsid w:val="2AC18553"/>
    <w:rsid w:val="2AC22F09"/>
    <w:rsid w:val="2AD67AE3"/>
    <w:rsid w:val="2AE11D68"/>
    <w:rsid w:val="2AF028AA"/>
    <w:rsid w:val="2B51E11D"/>
    <w:rsid w:val="2B57D551"/>
    <w:rsid w:val="2B7246B0"/>
    <w:rsid w:val="2BA32534"/>
    <w:rsid w:val="2BA392F9"/>
    <w:rsid w:val="2BCC7A3B"/>
    <w:rsid w:val="2BD07B1F"/>
    <w:rsid w:val="2BD85DAE"/>
    <w:rsid w:val="2BE10136"/>
    <w:rsid w:val="2BEBF8BB"/>
    <w:rsid w:val="2BEF20B8"/>
    <w:rsid w:val="2BF8A402"/>
    <w:rsid w:val="2BFE0AD4"/>
    <w:rsid w:val="2C043262"/>
    <w:rsid w:val="2C117F0E"/>
    <w:rsid w:val="2C1E5341"/>
    <w:rsid w:val="2C35C9E6"/>
    <w:rsid w:val="2C49B713"/>
    <w:rsid w:val="2C4F1009"/>
    <w:rsid w:val="2C50C261"/>
    <w:rsid w:val="2C5197A4"/>
    <w:rsid w:val="2C5B66C2"/>
    <w:rsid w:val="2C68A147"/>
    <w:rsid w:val="2CA319BD"/>
    <w:rsid w:val="2CA84F54"/>
    <w:rsid w:val="2CCE1C04"/>
    <w:rsid w:val="2CD67291"/>
    <w:rsid w:val="2CE67A18"/>
    <w:rsid w:val="2CE6CA50"/>
    <w:rsid w:val="2D1C0600"/>
    <w:rsid w:val="2D200939"/>
    <w:rsid w:val="2D20C8CC"/>
    <w:rsid w:val="2D340679"/>
    <w:rsid w:val="2D3459DD"/>
    <w:rsid w:val="2D4A6F09"/>
    <w:rsid w:val="2D4B93CB"/>
    <w:rsid w:val="2D660A1D"/>
    <w:rsid w:val="2DB66899"/>
    <w:rsid w:val="2DC9ACDA"/>
    <w:rsid w:val="2DCDF08C"/>
    <w:rsid w:val="2DCF384A"/>
    <w:rsid w:val="2DF301C9"/>
    <w:rsid w:val="2DF8BC95"/>
    <w:rsid w:val="2E44E4E6"/>
    <w:rsid w:val="2E468CFA"/>
    <w:rsid w:val="2E68C6A7"/>
    <w:rsid w:val="2E68E61B"/>
    <w:rsid w:val="2E74D04D"/>
    <w:rsid w:val="2EAB857B"/>
    <w:rsid w:val="2EDBE3D3"/>
    <w:rsid w:val="2EE2A643"/>
    <w:rsid w:val="2F06884A"/>
    <w:rsid w:val="2F081BE1"/>
    <w:rsid w:val="2F0B31AC"/>
    <w:rsid w:val="2F25C4E8"/>
    <w:rsid w:val="2F453B1A"/>
    <w:rsid w:val="2F582F1F"/>
    <w:rsid w:val="2FAAE77D"/>
    <w:rsid w:val="2FB91F4B"/>
    <w:rsid w:val="2FBED470"/>
    <w:rsid w:val="2FCCBC06"/>
    <w:rsid w:val="2FFC437B"/>
    <w:rsid w:val="30012A3A"/>
    <w:rsid w:val="300E92F3"/>
    <w:rsid w:val="300EA86D"/>
    <w:rsid w:val="3027DF3C"/>
    <w:rsid w:val="303D3784"/>
    <w:rsid w:val="303D4777"/>
    <w:rsid w:val="305A319C"/>
    <w:rsid w:val="30647A48"/>
    <w:rsid w:val="307C2203"/>
    <w:rsid w:val="3095965B"/>
    <w:rsid w:val="3107DCF8"/>
    <w:rsid w:val="310FA14C"/>
    <w:rsid w:val="311980CB"/>
    <w:rsid w:val="311C6386"/>
    <w:rsid w:val="311ED32F"/>
    <w:rsid w:val="3154B9A0"/>
    <w:rsid w:val="316B03F9"/>
    <w:rsid w:val="317634AB"/>
    <w:rsid w:val="318591F3"/>
    <w:rsid w:val="31878DE8"/>
    <w:rsid w:val="31909D6C"/>
    <w:rsid w:val="31B83135"/>
    <w:rsid w:val="31BFC0E0"/>
    <w:rsid w:val="31D08027"/>
    <w:rsid w:val="31F0BBFB"/>
    <w:rsid w:val="31FBB009"/>
    <w:rsid w:val="31FBF001"/>
    <w:rsid w:val="32017F8E"/>
    <w:rsid w:val="32180AF4"/>
    <w:rsid w:val="3225F145"/>
    <w:rsid w:val="32272BBE"/>
    <w:rsid w:val="32428C63"/>
    <w:rsid w:val="3247812B"/>
    <w:rsid w:val="324ED61C"/>
    <w:rsid w:val="325B5A0D"/>
    <w:rsid w:val="328DE55F"/>
    <w:rsid w:val="3293A078"/>
    <w:rsid w:val="3297ACD4"/>
    <w:rsid w:val="329AB517"/>
    <w:rsid w:val="32AD802C"/>
    <w:rsid w:val="32BFF693"/>
    <w:rsid w:val="32D123B1"/>
    <w:rsid w:val="32D58E82"/>
    <w:rsid w:val="32D7574D"/>
    <w:rsid w:val="32D85062"/>
    <w:rsid w:val="330A1881"/>
    <w:rsid w:val="330BCFDE"/>
    <w:rsid w:val="331F7946"/>
    <w:rsid w:val="3336E9F0"/>
    <w:rsid w:val="334ED371"/>
    <w:rsid w:val="339787BF"/>
    <w:rsid w:val="33C5CAFD"/>
    <w:rsid w:val="33CF20FE"/>
    <w:rsid w:val="33D02425"/>
    <w:rsid w:val="33E25E6A"/>
    <w:rsid w:val="3409F885"/>
    <w:rsid w:val="340C81C0"/>
    <w:rsid w:val="3428CE4E"/>
    <w:rsid w:val="3432B412"/>
    <w:rsid w:val="34345F56"/>
    <w:rsid w:val="345A0187"/>
    <w:rsid w:val="347CA556"/>
    <w:rsid w:val="3480067F"/>
    <w:rsid w:val="348A93FA"/>
    <w:rsid w:val="348D1D35"/>
    <w:rsid w:val="34B5BC56"/>
    <w:rsid w:val="34D2E04B"/>
    <w:rsid w:val="35090163"/>
    <w:rsid w:val="35104331"/>
    <w:rsid w:val="351686FC"/>
    <w:rsid w:val="3520E75F"/>
    <w:rsid w:val="353B7217"/>
    <w:rsid w:val="355C1616"/>
    <w:rsid w:val="3571A241"/>
    <w:rsid w:val="357E6953"/>
    <w:rsid w:val="358422B5"/>
    <w:rsid w:val="358C32BB"/>
    <w:rsid w:val="35B79DEC"/>
    <w:rsid w:val="35C03B28"/>
    <w:rsid w:val="35C13657"/>
    <w:rsid w:val="35C23FAF"/>
    <w:rsid w:val="35D6B815"/>
    <w:rsid w:val="35E5237F"/>
    <w:rsid w:val="35EE56B5"/>
    <w:rsid w:val="3602B525"/>
    <w:rsid w:val="361411F9"/>
    <w:rsid w:val="3614B34A"/>
    <w:rsid w:val="3622FD36"/>
    <w:rsid w:val="362B3E9C"/>
    <w:rsid w:val="363D826C"/>
    <w:rsid w:val="36436C7E"/>
    <w:rsid w:val="3653C589"/>
    <w:rsid w:val="366A2A47"/>
    <w:rsid w:val="367AF67F"/>
    <w:rsid w:val="36870F94"/>
    <w:rsid w:val="36893B30"/>
    <w:rsid w:val="36D4D05F"/>
    <w:rsid w:val="36EA9788"/>
    <w:rsid w:val="370881A2"/>
    <w:rsid w:val="373A281E"/>
    <w:rsid w:val="373CF2AB"/>
    <w:rsid w:val="37919D8D"/>
    <w:rsid w:val="37997C46"/>
    <w:rsid w:val="37AC8A83"/>
    <w:rsid w:val="37C11D83"/>
    <w:rsid w:val="37C4E681"/>
    <w:rsid w:val="37CF339E"/>
    <w:rsid w:val="37D899FC"/>
    <w:rsid w:val="37DFBB71"/>
    <w:rsid w:val="3817B5E7"/>
    <w:rsid w:val="381B351A"/>
    <w:rsid w:val="381F9B2B"/>
    <w:rsid w:val="38240328"/>
    <w:rsid w:val="38360726"/>
    <w:rsid w:val="38678677"/>
    <w:rsid w:val="386A0EAF"/>
    <w:rsid w:val="386E1B18"/>
    <w:rsid w:val="389F91D9"/>
    <w:rsid w:val="38B9DB2E"/>
    <w:rsid w:val="38C32981"/>
    <w:rsid w:val="38F89792"/>
    <w:rsid w:val="391895BA"/>
    <w:rsid w:val="3926B414"/>
    <w:rsid w:val="39435E9E"/>
    <w:rsid w:val="39473AA0"/>
    <w:rsid w:val="39632537"/>
    <w:rsid w:val="3986D25C"/>
    <w:rsid w:val="39929157"/>
    <w:rsid w:val="39B38648"/>
    <w:rsid w:val="39BA510B"/>
    <w:rsid w:val="39D9D161"/>
    <w:rsid w:val="3A02C240"/>
    <w:rsid w:val="3A27F899"/>
    <w:rsid w:val="3A2E1CF7"/>
    <w:rsid w:val="3A449FC4"/>
    <w:rsid w:val="3A899984"/>
    <w:rsid w:val="3AC31BED"/>
    <w:rsid w:val="3AD918B1"/>
    <w:rsid w:val="3AF09FE5"/>
    <w:rsid w:val="3AF80F16"/>
    <w:rsid w:val="3B1E73F7"/>
    <w:rsid w:val="3B2C1576"/>
    <w:rsid w:val="3B326F39"/>
    <w:rsid w:val="3B32AA0E"/>
    <w:rsid w:val="3B362E4C"/>
    <w:rsid w:val="3B4F56A9"/>
    <w:rsid w:val="3B5294B5"/>
    <w:rsid w:val="3B549706"/>
    <w:rsid w:val="3B91CDE9"/>
    <w:rsid w:val="3BA5C76D"/>
    <w:rsid w:val="3BBCAFFD"/>
    <w:rsid w:val="3BCD86A3"/>
    <w:rsid w:val="3BD52B4C"/>
    <w:rsid w:val="3BFED77E"/>
    <w:rsid w:val="3C078B98"/>
    <w:rsid w:val="3C1793A5"/>
    <w:rsid w:val="3C2C1C06"/>
    <w:rsid w:val="3C2E64B6"/>
    <w:rsid w:val="3C3D2E7F"/>
    <w:rsid w:val="3C50412D"/>
    <w:rsid w:val="3C771440"/>
    <w:rsid w:val="3C7A6DB6"/>
    <w:rsid w:val="3C7A7C28"/>
    <w:rsid w:val="3C84C693"/>
    <w:rsid w:val="3C972983"/>
    <w:rsid w:val="3CA176EB"/>
    <w:rsid w:val="3CA6A493"/>
    <w:rsid w:val="3CDE1BAD"/>
    <w:rsid w:val="3CEB270A"/>
    <w:rsid w:val="3CEFC714"/>
    <w:rsid w:val="3CF0986B"/>
    <w:rsid w:val="3CF3B538"/>
    <w:rsid w:val="3D0BF738"/>
    <w:rsid w:val="3D12099B"/>
    <w:rsid w:val="3D1D2DBA"/>
    <w:rsid w:val="3D1FADCD"/>
    <w:rsid w:val="3D23B886"/>
    <w:rsid w:val="3D2EA7A2"/>
    <w:rsid w:val="3D3B883E"/>
    <w:rsid w:val="3D71D736"/>
    <w:rsid w:val="3D8C2D64"/>
    <w:rsid w:val="3DA02A33"/>
    <w:rsid w:val="3DAA2F0A"/>
    <w:rsid w:val="3DB29D16"/>
    <w:rsid w:val="3DC309E0"/>
    <w:rsid w:val="3DE15020"/>
    <w:rsid w:val="3E053B91"/>
    <w:rsid w:val="3E07CD94"/>
    <w:rsid w:val="3E0C6851"/>
    <w:rsid w:val="3E17A975"/>
    <w:rsid w:val="3E52F904"/>
    <w:rsid w:val="3E5F3BAD"/>
    <w:rsid w:val="3E8A688F"/>
    <w:rsid w:val="3EA752F3"/>
    <w:rsid w:val="3ED97916"/>
    <w:rsid w:val="3F03CE7E"/>
    <w:rsid w:val="3F0E49EB"/>
    <w:rsid w:val="3F16F6B9"/>
    <w:rsid w:val="3F1A54F2"/>
    <w:rsid w:val="3F29056D"/>
    <w:rsid w:val="3F34DE15"/>
    <w:rsid w:val="3F364651"/>
    <w:rsid w:val="3F3E539F"/>
    <w:rsid w:val="3F446B2F"/>
    <w:rsid w:val="3F4C147D"/>
    <w:rsid w:val="3F6D5F8A"/>
    <w:rsid w:val="3F8642A5"/>
    <w:rsid w:val="3F867C5E"/>
    <w:rsid w:val="3FB82990"/>
    <w:rsid w:val="3FC7A1CD"/>
    <w:rsid w:val="3FCCD4EC"/>
    <w:rsid w:val="3FD027FA"/>
    <w:rsid w:val="3FD82CBA"/>
    <w:rsid w:val="3FE8ED7A"/>
    <w:rsid w:val="3FECAA53"/>
    <w:rsid w:val="3FF357FB"/>
    <w:rsid w:val="4049DD2E"/>
    <w:rsid w:val="4055E64C"/>
    <w:rsid w:val="407E0AE3"/>
    <w:rsid w:val="40C4FBAE"/>
    <w:rsid w:val="40DA228F"/>
    <w:rsid w:val="40EE1F5C"/>
    <w:rsid w:val="410DC0D0"/>
    <w:rsid w:val="41205F48"/>
    <w:rsid w:val="412BE05B"/>
    <w:rsid w:val="41362681"/>
    <w:rsid w:val="4137559F"/>
    <w:rsid w:val="413D2631"/>
    <w:rsid w:val="4157CC7D"/>
    <w:rsid w:val="4162C22B"/>
    <w:rsid w:val="4174A4C3"/>
    <w:rsid w:val="41AAAAD6"/>
    <w:rsid w:val="41C562F0"/>
    <w:rsid w:val="41EB2002"/>
    <w:rsid w:val="4248A26A"/>
    <w:rsid w:val="426055D7"/>
    <w:rsid w:val="4279580A"/>
    <w:rsid w:val="427E7402"/>
    <w:rsid w:val="429B7897"/>
    <w:rsid w:val="42C96F33"/>
    <w:rsid w:val="42CA96FF"/>
    <w:rsid w:val="42D777A6"/>
    <w:rsid w:val="42E5A23D"/>
    <w:rsid w:val="42F48F35"/>
    <w:rsid w:val="43109E27"/>
    <w:rsid w:val="43128D49"/>
    <w:rsid w:val="4320097A"/>
    <w:rsid w:val="43396CC9"/>
    <w:rsid w:val="436F3B67"/>
    <w:rsid w:val="439C4744"/>
    <w:rsid w:val="43B0C245"/>
    <w:rsid w:val="43B41C54"/>
    <w:rsid w:val="43BB4BC9"/>
    <w:rsid w:val="43C857BB"/>
    <w:rsid w:val="43F01862"/>
    <w:rsid w:val="43FA1965"/>
    <w:rsid w:val="442B1CF3"/>
    <w:rsid w:val="44644BAC"/>
    <w:rsid w:val="44882962"/>
    <w:rsid w:val="448A6D99"/>
    <w:rsid w:val="449ADAD3"/>
    <w:rsid w:val="44A90793"/>
    <w:rsid w:val="44B3793C"/>
    <w:rsid w:val="44BC3E82"/>
    <w:rsid w:val="44D4B9F3"/>
    <w:rsid w:val="44E14107"/>
    <w:rsid w:val="44EFB755"/>
    <w:rsid w:val="451FBB19"/>
    <w:rsid w:val="452FE9EE"/>
    <w:rsid w:val="45310D00"/>
    <w:rsid w:val="45388B92"/>
    <w:rsid w:val="4596AE00"/>
    <w:rsid w:val="45B53F22"/>
    <w:rsid w:val="45C66371"/>
    <w:rsid w:val="45FD4E3B"/>
    <w:rsid w:val="45FFE363"/>
    <w:rsid w:val="461EF0CD"/>
    <w:rsid w:val="4622BB5A"/>
    <w:rsid w:val="46428346"/>
    <w:rsid w:val="465C8865"/>
    <w:rsid w:val="468C0CF5"/>
    <w:rsid w:val="468E7CC4"/>
    <w:rsid w:val="46A288AF"/>
    <w:rsid w:val="46A8273C"/>
    <w:rsid w:val="46DC0294"/>
    <w:rsid w:val="46EBA4C0"/>
    <w:rsid w:val="46FC4F39"/>
    <w:rsid w:val="471C6802"/>
    <w:rsid w:val="473B4FD9"/>
    <w:rsid w:val="47669B03"/>
    <w:rsid w:val="477533BC"/>
    <w:rsid w:val="47A482C5"/>
    <w:rsid w:val="47A67804"/>
    <w:rsid w:val="47AF965D"/>
    <w:rsid w:val="47BFDD5C"/>
    <w:rsid w:val="47F8CF7B"/>
    <w:rsid w:val="480E9ACD"/>
    <w:rsid w:val="481894B0"/>
    <w:rsid w:val="4835D067"/>
    <w:rsid w:val="48379854"/>
    <w:rsid w:val="484F7397"/>
    <w:rsid w:val="4851DE08"/>
    <w:rsid w:val="48549B98"/>
    <w:rsid w:val="4862AC87"/>
    <w:rsid w:val="4881B6F3"/>
    <w:rsid w:val="4890DE51"/>
    <w:rsid w:val="48A8C25F"/>
    <w:rsid w:val="48B7FF0A"/>
    <w:rsid w:val="48CAEDD5"/>
    <w:rsid w:val="48CE35C6"/>
    <w:rsid w:val="48E6974D"/>
    <w:rsid w:val="4901F283"/>
    <w:rsid w:val="490DA50A"/>
    <w:rsid w:val="49466909"/>
    <w:rsid w:val="4951B977"/>
    <w:rsid w:val="4961842E"/>
    <w:rsid w:val="497ED784"/>
    <w:rsid w:val="498CA90A"/>
    <w:rsid w:val="499C7F7A"/>
    <w:rsid w:val="499D8009"/>
    <w:rsid w:val="49B16582"/>
    <w:rsid w:val="49B2958D"/>
    <w:rsid w:val="49FA1C32"/>
    <w:rsid w:val="4A2D27F4"/>
    <w:rsid w:val="4A2DAC1A"/>
    <w:rsid w:val="4A6CE798"/>
    <w:rsid w:val="4ABBF40D"/>
    <w:rsid w:val="4ABFBED7"/>
    <w:rsid w:val="4AD53C0D"/>
    <w:rsid w:val="4B07D45D"/>
    <w:rsid w:val="4B11FF47"/>
    <w:rsid w:val="4B18FB3C"/>
    <w:rsid w:val="4B1E208C"/>
    <w:rsid w:val="4B4246C2"/>
    <w:rsid w:val="4B50A4F3"/>
    <w:rsid w:val="4B61FEA5"/>
    <w:rsid w:val="4B63C6F9"/>
    <w:rsid w:val="4B67F2F2"/>
    <w:rsid w:val="4B7BCD6F"/>
    <w:rsid w:val="4B7E0CAD"/>
    <w:rsid w:val="4B852653"/>
    <w:rsid w:val="4BB93F8E"/>
    <w:rsid w:val="4BD151F1"/>
    <w:rsid w:val="4BE1A218"/>
    <w:rsid w:val="4BE7CFF4"/>
    <w:rsid w:val="4BF34ECF"/>
    <w:rsid w:val="4C026CB9"/>
    <w:rsid w:val="4C1196C7"/>
    <w:rsid w:val="4C35A4F5"/>
    <w:rsid w:val="4C38C565"/>
    <w:rsid w:val="4C4DAE93"/>
    <w:rsid w:val="4C579021"/>
    <w:rsid w:val="4C6B0E2A"/>
    <w:rsid w:val="4C85E24C"/>
    <w:rsid w:val="4C98B770"/>
    <w:rsid w:val="4C9AA0B2"/>
    <w:rsid w:val="4CAB253B"/>
    <w:rsid w:val="4CAEE110"/>
    <w:rsid w:val="4CB66BC5"/>
    <w:rsid w:val="4CC058CD"/>
    <w:rsid w:val="4CDE62C1"/>
    <w:rsid w:val="4CE9C159"/>
    <w:rsid w:val="4CF088AE"/>
    <w:rsid w:val="4D03336B"/>
    <w:rsid w:val="4D14CD6C"/>
    <w:rsid w:val="4D47BA2B"/>
    <w:rsid w:val="4D55C98F"/>
    <w:rsid w:val="4D566488"/>
    <w:rsid w:val="4D5E60D7"/>
    <w:rsid w:val="4D6811DE"/>
    <w:rsid w:val="4D7A3677"/>
    <w:rsid w:val="4DA88665"/>
    <w:rsid w:val="4DAFA1B8"/>
    <w:rsid w:val="4DD0E15D"/>
    <w:rsid w:val="4DF36082"/>
    <w:rsid w:val="4DF3C95F"/>
    <w:rsid w:val="4E232A04"/>
    <w:rsid w:val="4E23A098"/>
    <w:rsid w:val="4E31DA7D"/>
    <w:rsid w:val="4E38C04E"/>
    <w:rsid w:val="4E5A054D"/>
    <w:rsid w:val="4E5A26AF"/>
    <w:rsid w:val="4E6429F5"/>
    <w:rsid w:val="4E7AC6E4"/>
    <w:rsid w:val="4EA604CA"/>
    <w:rsid w:val="4EBCC715"/>
    <w:rsid w:val="4EC8D617"/>
    <w:rsid w:val="4EDDFEDE"/>
    <w:rsid w:val="4F19A00D"/>
    <w:rsid w:val="4F2E8A95"/>
    <w:rsid w:val="4F381B44"/>
    <w:rsid w:val="4F541D5A"/>
    <w:rsid w:val="4F8F3AF6"/>
    <w:rsid w:val="4F93BB4E"/>
    <w:rsid w:val="4F9D46DC"/>
    <w:rsid w:val="4FA470FC"/>
    <w:rsid w:val="4FA64879"/>
    <w:rsid w:val="4FBA6C39"/>
    <w:rsid w:val="4FDD9DDD"/>
    <w:rsid w:val="4FF95DA9"/>
    <w:rsid w:val="5002E290"/>
    <w:rsid w:val="500738DA"/>
    <w:rsid w:val="500C9417"/>
    <w:rsid w:val="5015BC7B"/>
    <w:rsid w:val="5024ECD0"/>
    <w:rsid w:val="50491631"/>
    <w:rsid w:val="504A9166"/>
    <w:rsid w:val="505E1F9A"/>
    <w:rsid w:val="505E3DD3"/>
    <w:rsid w:val="5061C9E5"/>
    <w:rsid w:val="506A34CC"/>
    <w:rsid w:val="506ED879"/>
    <w:rsid w:val="50709481"/>
    <w:rsid w:val="508077CE"/>
    <w:rsid w:val="508518ED"/>
    <w:rsid w:val="50866FE4"/>
    <w:rsid w:val="509591EA"/>
    <w:rsid w:val="50AA1A32"/>
    <w:rsid w:val="50B5D83F"/>
    <w:rsid w:val="50C1607C"/>
    <w:rsid w:val="50C2459C"/>
    <w:rsid w:val="50C551F3"/>
    <w:rsid w:val="50CAAEC8"/>
    <w:rsid w:val="50CCFB39"/>
    <w:rsid w:val="50CF6F49"/>
    <w:rsid w:val="50DEB090"/>
    <w:rsid w:val="510EA5A2"/>
    <w:rsid w:val="511309DE"/>
    <w:rsid w:val="512394B0"/>
    <w:rsid w:val="5153E300"/>
    <w:rsid w:val="516B8A87"/>
    <w:rsid w:val="51ABC2B2"/>
    <w:rsid w:val="51CA5D5D"/>
    <w:rsid w:val="51D01139"/>
    <w:rsid w:val="51D1FDF8"/>
    <w:rsid w:val="51E082C2"/>
    <w:rsid w:val="51F0F15E"/>
    <w:rsid w:val="51F1582B"/>
    <w:rsid w:val="51F757C8"/>
    <w:rsid w:val="51F9B776"/>
    <w:rsid w:val="5202A77D"/>
    <w:rsid w:val="521E79D8"/>
    <w:rsid w:val="5220B03B"/>
    <w:rsid w:val="522A2889"/>
    <w:rsid w:val="5230F88C"/>
    <w:rsid w:val="52494435"/>
    <w:rsid w:val="524EA920"/>
    <w:rsid w:val="525A9303"/>
    <w:rsid w:val="525ED9C2"/>
    <w:rsid w:val="5273F363"/>
    <w:rsid w:val="528CC5B9"/>
    <w:rsid w:val="5291D28F"/>
    <w:rsid w:val="52A070E6"/>
    <w:rsid w:val="52A24B30"/>
    <w:rsid w:val="52A877F9"/>
    <w:rsid w:val="52BCF017"/>
    <w:rsid w:val="52E7BF39"/>
    <w:rsid w:val="52F0551B"/>
    <w:rsid w:val="52FE7143"/>
    <w:rsid w:val="5309660C"/>
    <w:rsid w:val="5336664D"/>
    <w:rsid w:val="533ABC0F"/>
    <w:rsid w:val="534DFA20"/>
    <w:rsid w:val="53622035"/>
    <w:rsid w:val="5369E101"/>
    <w:rsid w:val="537244A5"/>
    <w:rsid w:val="5386DF54"/>
    <w:rsid w:val="53956F6A"/>
    <w:rsid w:val="539AB2FA"/>
    <w:rsid w:val="539F6AE1"/>
    <w:rsid w:val="53AED33C"/>
    <w:rsid w:val="53E9488F"/>
    <w:rsid w:val="53E9C7C1"/>
    <w:rsid w:val="53F6FF8E"/>
    <w:rsid w:val="53F857EE"/>
    <w:rsid w:val="53FF7025"/>
    <w:rsid w:val="5414DAB3"/>
    <w:rsid w:val="54210FC2"/>
    <w:rsid w:val="5427C7C9"/>
    <w:rsid w:val="5429147F"/>
    <w:rsid w:val="544291D4"/>
    <w:rsid w:val="5457A33D"/>
    <w:rsid w:val="546CB4A3"/>
    <w:rsid w:val="549D0EC3"/>
    <w:rsid w:val="549DA899"/>
    <w:rsid w:val="54A622D3"/>
    <w:rsid w:val="54A9FCA4"/>
    <w:rsid w:val="54AACBB6"/>
    <w:rsid w:val="54D85869"/>
    <w:rsid w:val="54DFE894"/>
    <w:rsid w:val="54E5B738"/>
    <w:rsid w:val="54FBA459"/>
    <w:rsid w:val="551E13F7"/>
    <w:rsid w:val="55276FCD"/>
    <w:rsid w:val="5544D6CD"/>
    <w:rsid w:val="556CCACF"/>
    <w:rsid w:val="556DC4C3"/>
    <w:rsid w:val="558FFAD3"/>
    <w:rsid w:val="55954A06"/>
    <w:rsid w:val="55B1CB1C"/>
    <w:rsid w:val="55B2D36D"/>
    <w:rsid w:val="55C132A4"/>
    <w:rsid w:val="55E0B39E"/>
    <w:rsid w:val="55E3B4B3"/>
    <w:rsid w:val="55EE5177"/>
    <w:rsid w:val="56175036"/>
    <w:rsid w:val="564E3B72"/>
    <w:rsid w:val="564FDA65"/>
    <w:rsid w:val="56563C3F"/>
    <w:rsid w:val="565EF7CD"/>
    <w:rsid w:val="566E00D7"/>
    <w:rsid w:val="56781342"/>
    <w:rsid w:val="56846C56"/>
    <w:rsid w:val="569CE38C"/>
    <w:rsid w:val="56A48BCD"/>
    <w:rsid w:val="56F142A2"/>
    <w:rsid w:val="56FA261B"/>
    <w:rsid w:val="5704E34E"/>
    <w:rsid w:val="5709BC2F"/>
    <w:rsid w:val="570AB074"/>
    <w:rsid w:val="570AEB1F"/>
    <w:rsid w:val="571B3488"/>
    <w:rsid w:val="57293D80"/>
    <w:rsid w:val="573F91CF"/>
    <w:rsid w:val="5784CA19"/>
    <w:rsid w:val="578BC24C"/>
    <w:rsid w:val="57C9C108"/>
    <w:rsid w:val="57D457D4"/>
    <w:rsid w:val="57DC9D0B"/>
    <w:rsid w:val="57E0093D"/>
    <w:rsid w:val="57F56641"/>
    <w:rsid w:val="58029C8C"/>
    <w:rsid w:val="5818D64F"/>
    <w:rsid w:val="582593E3"/>
    <w:rsid w:val="582F1748"/>
    <w:rsid w:val="5848378D"/>
    <w:rsid w:val="584C6250"/>
    <w:rsid w:val="584F4764"/>
    <w:rsid w:val="584F55CF"/>
    <w:rsid w:val="5882D528"/>
    <w:rsid w:val="589E7DB9"/>
    <w:rsid w:val="58D98C76"/>
    <w:rsid w:val="58FB9783"/>
    <w:rsid w:val="5914DB4E"/>
    <w:rsid w:val="591C9F37"/>
    <w:rsid w:val="59227636"/>
    <w:rsid w:val="593C3E64"/>
    <w:rsid w:val="594C63F6"/>
    <w:rsid w:val="59595DB8"/>
    <w:rsid w:val="59876284"/>
    <w:rsid w:val="59A63911"/>
    <w:rsid w:val="59C9DC63"/>
    <w:rsid w:val="59D7B8AB"/>
    <w:rsid w:val="59D963D0"/>
    <w:rsid w:val="59E407EE"/>
    <w:rsid w:val="59F2B7E4"/>
    <w:rsid w:val="5A19D1E3"/>
    <w:rsid w:val="5A3BD903"/>
    <w:rsid w:val="5A3C301C"/>
    <w:rsid w:val="5A53F68C"/>
    <w:rsid w:val="5A6F72CA"/>
    <w:rsid w:val="5A8391F0"/>
    <w:rsid w:val="5AA685E6"/>
    <w:rsid w:val="5AAFB7F8"/>
    <w:rsid w:val="5ABF4F0F"/>
    <w:rsid w:val="5AE9E3CB"/>
    <w:rsid w:val="5B44E0F3"/>
    <w:rsid w:val="5B5BF377"/>
    <w:rsid w:val="5B665020"/>
    <w:rsid w:val="5B729D61"/>
    <w:rsid w:val="5B855453"/>
    <w:rsid w:val="5B94EA6E"/>
    <w:rsid w:val="5BA87C91"/>
    <w:rsid w:val="5BB20819"/>
    <w:rsid w:val="5BB4F628"/>
    <w:rsid w:val="5BBC1DFD"/>
    <w:rsid w:val="5BC337FE"/>
    <w:rsid w:val="5BCC23F7"/>
    <w:rsid w:val="5BE15490"/>
    <w:rsid w:val="5BE33A90"/>
    <w:rsid w:val="5C1BC850"/>
    <w:rsid w:val="5C1E3E5D"/>
    <w:rsid w:val="5C1F01AF"/>
    <w:rsid w:val="5C638F7B"/>
    <w:rsid w:val="5C68CA8B"/>
    <w:rsid w:val="5C898EDC"/>
    <w:rsid w:val="5C95C763"/>
    <w:rsid w:val="5CA3DEFE"/>
    <w:rsid w:val="5CAC1E96"/>
    <w:rsid w:val="5CB791F5"/>
    <w:rsid w:val="5CD8F174"/>
    <w:rsid w:val="5D364140"/>
    <w:rsid w:val="5D4D3B06"/>
    <w:rsid w:val="5D62E26E"/>
    <w:rsid w:val="5D8869A8"/>
    <w:rsid w:val="5DDC7E4C"/>
    <w:rsid w:val="5E05C443"/>
    <w:rsid w:val="5E1B8AE8"/>
    <w:rsid w:val="5E2B3228"/>
    <w:rsid w:val="5E2CCEDB"/>
    <w:rsid w:val="5E3B879F"/>
    <w:rsid w:val="5E4ED5A5"/>
    <w:rsid w:val="5E5BA97F"/>
    <w:rsid w:val="5E6C5902"/>
    <w:rsid w:val="5E770AC8"/>
    <w:rsid w:val="5E7BC5D6"/>
    <w:rsid w:val="5E8876E6"/>
    <w:rsid w:val="5E8F729C"/>
    <w:rsid w:val="5E94A954"/>
    <w:rsid w:val="5EAA3CA7"/>
    <w:rsid w:val="5EB690C9"/>
    <w:rsid w:val="5EE5EA5C"/>
    <w:rsid w:val="5EFFA8D4"/>
    <w:rsid w:val="5F0296AE"/>
    <w:rsid w:val="5F078D8B"/>
    <w:rsid w:val="5F13FDE2"/>
    <w:rsid w:val="5F35FFF8"/>
    <w:rsid w:val="5F3FA182"/>
    <w:rsid w:val="5F577A8D"/>
    <w:rsid w:val="5F8BF327"/>
    <w:rsid w:val="5FB7C0EB"/>
    <w:rsid w:val="5FBEE32D"/>
    <w:rsid w:val="5FD059F1"/>
    <w:rsid w:val="5FDBADD1"/>
    <w:rsid w:val="5FE81687"/>
    <w:rsid w:val="5FEAE74A"/>
    <w:rsid w:val="5FEE072B"/>
    <w:rsid w:val="5FF10E68"/>
    <w:rsid w:val="6009051B"/>
    <w:rsid w:val="600D2F26"/>
    <w:rsid w:val="601387B6"/>
    <w:rsid w:val="602E3679"/>
    <w:rsid w:val="60778A44"/>
    <w:rsid w:val="6094F453"/>
    <w:rsid w:val="60CB0434"/>
    <w:rsid w:val="60E1F013"/>
    <w:rsid w:val="60EB49E0"/>
    <w:rsid w:val="60EB7E40"/>
    <w:rsid w:val="60F15687"/>
    <w:rsid w:val="61071E92"/>
    <w:rsid w:val="61175A4D"/>
    <w:rsid w:val="6119043D"/>
    <w:rsid w:val="61210D40"/>
    <w:rsid w:val="61243650"/>
    <w:rsid w:val="612C5F1D"/>
    <w:rsid w:val="612D19A0"/>
    <w:rsid w:val="6133026D"/>
    <w:rsid w:val="613D981A"/>
    <w:rsid w:val="6159EA40"/>
    <w:rsid w:val="615E30F1"/>
    <w:rsid w:val="616434AB"/>
    <w:rsid w:val="61662AF0"/>
    <w:rsid w:val="616E03B9"/>
    <w:rsid w:val="61737744"/>
    <w:rsid w:val="6186B7AB"/>
    <w:rsid w:val="61920B03"/>
    <w:rsid w:val="61A6C9E0"/>
    <w:rsid w:val="61B0B37E"/>
    <w:rsid w:val="61DAE7E7"/>
    <w:rsid w:val="61E36EA2"/>
    <w:rsid w:val="61F12002"/>
    <w:rsid w:val="61FC36D8"/>
    <w:rsid w:val="621D715E"/>
    <w:rsid w:val="6223B160"/>
    <w:rsid w:val="62275BDD"/>
    <w:rsid w:val="6262A1DB"/>
    <w:rsid w:val="627E67B5"/>
    <w:rsid w:val="628B5F50"/>
    <w:rsid w:val="6297E55D"/>
    <w:rsid w:val="629F449B"/>
    <w:rsid w:val="62A39447"/>
    <w:rsid w:val="62A74631"/>
    <w:rsid w:val="62B78407"/>
    <w:rsid w:val="62C469A2"/>
    <w:rsid w:val="630076EC"/>
    <w:rsid w:val="630883E0"/>
    <w:rsid w:val="630CA5B1"/>
    <w:rsid w:val="6310E458"/>
    <w:rsid w:val="631F4FB2"/>
    <w:rsid w:val="6323FB6E"/>
    <w:rsid w:val="634EEE16"/>
    <w:rsid w:val="6351A482"/>
    <w:rsid w:val="63602272"/>
    <w:rsid w:val="636AAC8B"/>
    <w:rsid w:val="63DCFD82"/>
    <w:rsid w:val="63F19B34"/>
    <w:rsid w:val="64192F12"/>
    <w:rsid w:val="642D7B77"/>
    <w:rsid w:val="64479DAC"/>
    <w:rsid w:val="647A7C45"/>
    <w:rsid w:val="647C6D16"/>
    <w:rsid w:val="649B3DF5"/>
    <w:rsid w:val="64DE0255"/>
    <w:rsid w:val="64DEC1B4"/>
    <w:rsid w:val="64F031B8"/>
    <w:rsid w:val="650997A9"/>
    <w:rsid w:val="6509E183"/>
    <w:rsid w:val="650A8658"/>
    <w:rsid w:val="650F3162"/>
    <w:rsid w:val="6521FFE9"/>
    <w:rsid w:val="653B69CC"/>
    <w:rsid w:val="65427D2F"/>
    <w:rsid w:val="654B891D"/>
    <w:rsid w:val="6551849E"/>
    <w:rsid w:val="6552C0CD"/>
    <w:rsid w:val="659BE5A1"/>
    <w:rsid w:val="65B99893"/>
    <w:rsid w:val="65ECA1C6"/>
    <w:rsid w:val="65ECA53A"/>
    <w:rsid w:val="661C83B7"/>
    <w:rsid w:val="662236F9"/>
    <w:rsid w:val="6635E461"/>
    <w:rsid w:val="663C59BC"/>
    <w:rsid w:val="664831DF"/>
    <w:rsid w:val="66553702"/>
    <w:rsid w:val="6663C18C"/>
    <w:rsid w:val="6664A350"/>
    <w:rsid w:val="666C3C18"/>
    <w:rsid w:val="667C9CBD"/>
    <w:rsid w:val="66819016"/>
    <w:rsid w:val="668ED654"/>
    <w:rsid w:val="669359A5"/>
    <w:rsid w:val="66A0B758"/>
    <w:rsid w:val="66B0F617"/>
    <w:rsid w:val="66C78582"/>
    <w:rsid w:val="66D079BF"/>
    <w:rsid w:val="66D7B5AF"/>
    <w:rsid w:val="66DABDAF"/>
    <w:rsid w:val="66E416AC"/>
    <w:rsid w:val="66FDA3A3"/>
    <w:rsid w:val="66FE485E"/>
    <w:rsid w:val="671146E6"/>
    <w:rsid w:val="67174C04"/>
    <w:rsid w:val="671EC076"/>
    <w:rsid w:val="672010C8"/>
    <w:rsid w:val="672F2292"/>
    <w:rsid w:val="67386EDC"/>
    <w:rsid w:val="674664CB"/>
    <w:rsid w:val="67501616"/>
    <w:rsid w:val="676C3226"/>
    <w:rsid w:val="6778BB7A"/>
    <w:rsid w:val="679D7C93"/>
    <w:rsid w:val="67B0834D"/>
    <w:rsid w:val="67BD56EE"/>
    <w:rsid w:val="67F5D6EF"/>
    <w:rsid w:val="67F7BCDD"/>
    <w:rsid w:val="68089500"/>
    <w:rsid w:val="68131D82"/>
    <w:rsid w:val="682F8B40"/>
    <w:rsid w:val="6835A4E9"/>
    <w:rsid w:val="6841CD5C"/>
    <w:rsid w:val="68484337"/>
    <w:rsid w:val="686648DD"/>
    <w:rsid w:val="6876568F"/>
    <w:rsid w:val="6877C4F7"/>
    <w:rsid w:val="6881BAAB"/>
    <w:rsid w:val="689501C6"/>
    <w:rsid w:val="68979169"/>
    <w:rsid w:val="68A4C613"/>
    <w:rsid w:val="68C6A1AA"/>
    <w:rsid w:val="68E72836"/>
    <w:rsid w:val="69448EA5"/>
    <w:rsid w:val="694B0ED7"/>
    <w:rsid w:val="69795753"/>
    <w:rsid w:val="69BB9B3F"/>
    <w:rsid w:val="69C71685"/>
    <w:rsid w:val="69CEA168"/>
    <w:rsid w:val="6A04FE56"/>
    <w:rsid w:val="6A0C63A9"/>
    <w:rsid w:val="6A0EAA61"/>
    <w:rsid w:val="6A4C79F8"/>
    <w:rsid w:val="6A4F9430"/>
    <w:rsid w:val="6A6EFB39"/>
    <w:rsid w:val="6A81EEFA"/>
    <w:rsid w:val="6AA9F1D9"/>
    <w:rsid w:val="6ABA5EEC"/>
    <w:rsid w:val="6ACCE131"/>
    <w:rsid w:val="6AD7CDB4"/>
    <w:rsid w:val="6B0FF8D8"/>
    <w:rsid w:val="6B1A1F3A"/>
    <w:rsid w:val="6B22369A"/>
    <w:rsid w:val="6B2BC66B"/>
    <w:rsid w:val="6B314748"/>
    <w:rsid w:val="6B5E2EC2"/>
    <w:rsid w:val="6B6322D3"/>
    <w:rsid w:val="6B6B3913"/>
    <w:rsid w:val="6B94C174"/>
    <w:rsid w:val="6BB5A10C"/>
    <w:rsid w:val="6BB743D2"/>
    <w:rsid w:val="6BF51BFB"/>
    <w:rsid w:val="6C232750"/>
    <w:rsid w:val="6C45F70D"/>
    <w:rsid w:val="6C63286F"/>
    <w:rsid w:val="6C7F1CF0"/>
    <w:rsid w:val="6C823DA3"/>
    <w:rsid w:val="6CA45A80"/>
    <w:rsid w:val="6CAEB3B3"/>
    <w:rsid w:val="6CB33493"/>
    <w:rsid w:val="6CC36F8A"/>
    <w:rsid w:val="6CC56C84"/>
    <w:rsid w:val="6CE76116"/>
    <w:rsid w:val="6CF6BB4F"/>
    <w:rsid w:val="6D074303"/>
    <w:rsid w:val="6D0C8D29"/>
    <w:rsid w:val="6D0D7871"/>
    <w:rsid w:val="6D0EB8A4"/>
    <w:rsid w:val="6D20405D"/>
    <w:rsid w:val="6D3CF769"/>
    <w:rsid w:val="6D4D3774"/>
    <w:rsid w:val="6D4DE732"/>
    <w:rsid w:val="6D8B6E6A"/>
    <w:rsid w:val="6D92AFB0"/>
    <w:rsid w:val="6D986C6C"/>
    <w:rsid w:val="6DCD9322"/>
    <w:rsid w:val="6DD943CB"/>
    <w:rsid w:val="6DE39C48"/>
    <w:rsid w:val="6DE58C8F"/>
    <w:rsid w:val="6DEE1984"/>
    <w:rsid w:val="6E016D00"/>
    <w:rsid w:val="6E184310"/>
    <w:rsid w:val="6E598CF4"/>
    <w:rsid w:val="6E6C1722"/>
    <w:rsid w:val="6E72308F"/>
    <w:rsid w:val="6E77CC0D"/>
    <w:rsid w:val="6E79F8C9"/>
    <w:rsid w:val="6E945CC9"/>
    <w:rsid w:val="6F0FE608"/>
    <w:rsid w:val="6F17E907"/>
    <w:rsid w:val="6F1E8139"/>
    <w:rsid w:val="6F3C9CEF"/>
    <w:rsid w:val="6F5AEB33"/>
    <w:rsid w:val="6F6E2063"/>
    <w:rsid w:val="6F878A2A"/>
    <w:rsid w:val="6FAD2B43"/>
    <w:rsid w:val="6FB30EB8"/>
    <w:rsid w:val="6FDF1A5D"/>
    <w:rsid w:val="701DB8B2"/>
    <w:rsid w:val="70482D43"/>
    <w:rsid w:val="704E029D"/>
    <w:rsid w:val="7062DA4E"/>
    <w:rsid w:val="706CE217"/>
    <w:rsid w:val="707A1196"/>
    <w:rsid w:val="7084DC6C"/>
    <w:rsid w:val="70925304"/>
    <w:rsid w:val="7095AC08"/>
    <w:rsid w:val="709B67C1"/>
    <w:rsid w:val="70B8EAAA"/>
    <w:rsid w:val="70CC5F65"/>
    <w:rsid w:val="70DE9D99"/>
    <w:rsid w:val="7102DEF6"/>
    <w:rsid w:val="710FB3E8"/>
    <w:rsid w:val="7122E37F"/>
    <w:rsid w:val="7139FE29"/>
    <w:rsid w:val="7152A9BD"/>
    <w:rsid w:val="7167EAD4"/>
    <w:rsid w:val="7190FC92"/>
    <w:rsid w:val="71925E66"/>
    <w:rsid w:val="7192E485"/>
    <w:rsid w:val="71B42E02"/>
    <w:rsid w:val="71BA47DF"/>
    <w:rsid w:val="71D32489"/>
    <w:rsid w:val="71E09248"/>
    <w:rsid w:val="71E83057"/>
    <w:rsid w:val="71EB48F3"/>
    <w:rsid w:val="71F402C6"/>
    <w:rsid w:val="71F7EDB5"/>
    <w:rsid w:val="71F81052"/>
    <w:rsid w:val="7221EFD0"/>
    <w:rsid w:val="722255DC"/>
    <w:rsid w:val="72298707"/>
    <w:rsid w:val="722B3EE5"/>
    <w:rsid w:val="722E2365"/>
    <w:rsid w:val="7241110D"/>
    <w:rsid w:val="72554E0B"/>
    <w:rsid w:val="7265FE11"/>
    <w:rsid w:val="727B0021"/>
    <w:rsid w:val="72827A0E"/>
    <w:rsid w:val="72D6B08B"/>
    <w:rsid w:val="72F9A33F"/>
    <w:rsid w:val="72FB97B9"/>
    <w:rsid w:val="73043FE1"/>
    <w:rsid w:val="73223794"/>
    <w:rsid w:val="735EE637"/>
    <w:rsid w:val="7365D0AF"/>
    <w:rsid w:val="7396F98D"/>
    <w:rsid w:val="73989076"/>
    <w:rsid w:val="73A86B46"/>
    <w:rsid w:val="73A893E0"/>
    <w:rsid w:val="73C8C734"/>
    <w:rsid w:val="73D7C66C"/>
    <w:rsid w:val="73DAC174"/>
    <w:rsid w:val="73DF83D9"/>
    <w:rsid w:val="73E79682"/>
    <w:rsid w:val="73FC16F7"/>
    <w:rsid w:val="7459F297"/>
    <w:rsid w:val="7467F626"/>
    <w:rsid w:val="746D8DD3"/>
    <w:rsid w:val="748C2C2B"/>
    <w:rsid w:val="74A22C5F"/>
    <w:rsid w:val="74A609AA"/>
    <w:rsid w:val="74BD2B37"/>
    <w:rsid w:val="74EB1224"/>
    <w:rsid w:val="7501E5BD"/>
    <w:rsid w:val="7508DA19"/>
    <w:rsid w:val="75184277"/>
    <w:rsid w:val="752BA388"/>
    <w:rsid w:val="7557DEFE"/>
    <w:rsid w:val="756182DE"/>
    <w:rsid w:val="7578CAFF"/>
    <w:rsid w:val="7588EDA7"/>
    <w:rsid w:val="75B756B8"/>
    <w:rsid w:val="75B75ECC"/>
    <w:rsid w:val="75DED74F"/>
    <w:rsid w:val="75F902D5"/>
    <w:rsid w:val="760189ED"/>
    <w:rsid w:val="7601DD68"/>
    <w:rsid w:val="762D454F"/>
    <w:rsid w:val="763B5BF7"/>
    <w:rsid w:val="76524BB0"/>
    <w:rsid w:val="765CF3E8"/>
    <w:rsid w:val="768FFE00"/>
    <w:rsid w:val="76913CF5"/>
    <w:rsid w:val="76993ADD"/>
    <w:rsid w:val="76A58B1B"/>
    <w:rsid w:val="76CA4108"/>
    <w:rsid w:val="76D1A40C"/>
    <w:rsid w:val="76D1F10F"/>
    <w:rsid w:val="76ED603C"/>
    <w:rsid w:val="76F9907D"/>
    <w:rsid w:val="76FEB20B"/>
    <w:rsid w:val="771A3F16"/>
    <w:rsid w:val="7730A47E"/>
    <w:rsid w:val="7740F513"/>
    <w:rsid w:val="7756EB18"/>
    <w:rsid w:val="77B22857"/>
    <w:rsid w:val="77BC4509"/>
    <w:rsid w:val="77F8445E"/>
    <w:rsid w:val="78022407"/>
    <w:rsid w:val="780BE44C"/>
    <w:rsid w:val="781A9815"/>
    <w:rsid w:val="781BE2E1"/>
    <w:rsid w:val="7820BA77"/>
    <w:rsid w:val="782C65D9"/>
    <w:rsid w:val="7830E9F3"/>
    <w:rsid w:val="783740E5"/>
    <w:rsid w:val="787E7269"/>
    <w:rsid w:val="7886E79B"/>
    <w:rsid w:val="78955856"/>
    <w:rsid w:val="78AE5063"/>
    <w:rsid w:val="78B84DA7"/>
    <w:rsid w:val="78C25CE4"/>
    <w:rsid w:val="78C95021"/>
    <w:rsid w:val="78E6EA60"/>
    <w:rsid w:val="78F8140B"/>
    <w:rsid w:val="791FCC2B"/>
    <w:rsid w:val="792192AE"/>
    <w:rsid w:val="792585A1"/>
    <w:rsid w:val="792F43A5"/>
    <w:rsid w:val="792F7386"/>
    <w:rsid w:val="7930628F"/>
    <w:rsid w:val="7971BD63"/>
    <w:rsid w:val="7976C194"/>
    <w:rsid w:val="797B74FE"/>
    <w:rsid w:val="79920C04"/>
    <w:rsid w:val="799DD306"/>
    <w:rsid w:val="79A1C04E"/>
    <w:rsid w:val="79BD1314"/>
    <w:rsid w:val="79C5F9BC"/>
    <w:rsid w:val="79D222BC"/>
    <w:rsid w:val="79EC9E21"/>
    <w:rsid w:val="7A074533"/>
    <w:rsid w:val="7A0F291B"/>
    <w:rsid w:val="7A19D09F"/>
    <w:rsid w:val="7A1B0E01"/>
    <w:rsid w:val="7A5E9EE5"/>
    <w:rsid w:val="7AA031AD"/>
    <w:rsid w:val="7AA4CFCC"/>
    <w:rsid w:val="7AA9E29E"/>
    <w:rsid w:val="7AC014D4"/>
    <w:rsid w:val="7AE65D95"/>
    <w:rsid w:val="7B0D8DC4"/>
    <w:rsid w:val="7B446F81"/>
    <w:rsid w:val="7B666D81"/>
    <w:rsid w:val="7B689A22"/>
    <w:rsid w:val="7B6F7850"/>
    <w:rsid w:val="7B9ACA10"/>
    <w:rsid w:val="7BD6D1AC"/>
    <w:rsid w:val="7BE83B9E"/>
    <w:rsid w:val="7BF19C2C"/>
    <w:rsid w:val="7C0E0EE8"/>
    <w:rsid w:val="7C572426"/>
    <w:rsid w:val="7C748858"/>
    <w:rsid w:val="7C769548"/>
    <w:rsid w:val="7CA79970"/>
    <w:rsid w:val="7CA873C6"/>
    <w:rsid w:val="7CB7A972"/>
    <w:rsid w:val="7CFD35D7"/>
    <w:rsid w:val="7D009D43"/>
    <w:rsid w:val="7D0C4E87"/>
    <w:rsid w:val="7D0FA099"/>
    <w:rsid w:val="7D1183CC"/>
    <w:rsid w:val="7D422BF4"/>
    <w:rsid w:val="7D44CDEB"/>
    <w:rsid w:val="7D4A5224"/>
    <w:rsid w:val="7D6401CB"/>
    <w:rsid w:val="7D8CC3CF"/>
    <w:rsid w:val="7DB6EAEA"/>
    <w:rsid w:val="7DC2DC39"/>
    <w:rsid w:val="7DC4C9DB"/>
    <w:rsid w:val="7DD21D01"/>
    <w:rsid w:val="7DE17C8F"/>
    <w:rsid w:val="7DE38D0D"/>
    <w:rsid w:val="7DEF990B"/>
    <w:rsid w:val="7E04EB0E"/>
    <w:rsid w:val="7E072006"/>
    <w:rsid w:val="7E1B46F3"/>
    <w:rsid w:val="7E20FC18"/>
    <w:rsid w:val="7E22FD72"/>
    <w:rsid w:val="7E249109"/>
    <w:rsid w:val="7E3B96AD"/>
    <w:rsid w:val="7E45EA2E"/>
    <w:rsid w:val="7E53ACA4"/>
    <w:rsid w:val="7E5E8F23"/>
    <w:rsid w:val="7E69128F"/>
    <w:rsid w:val="7E90B13A"/>
    <w:rsid w:val="7E9F0E57"/>
    <w:rsid w:val="7EC9AE37"/>
    <w:rsid w:val="7ECC5CAE"/>
    <w:rsid w:val="7ED86DEE"/>
    <w:rsid w:val="7EE044E7"/>
    <w:rsid w:val="7EE0CB36"/>
    <w:rsid w:val="7EF43CDF"/>
    <w:rsid w:val="7F01ACCA"/>
    <w:rsid w:val="7F08CE99"/>
    <w:rsid w:val="7F1B972E"/>
    <w:rsid w:val="7F235576"/>
    <w:rsid w:val="7F406B9A"/>
    <w:rsid w:val="7F4328FE"/>
    <w:rsid w:val="7F456BC6"/>
    <w:rsid w:val="7F57C37F"/>
    <w:rsid w:val="7F6FD611"/>
    <w:rsid w:val="7F7B40DF"/>
    <w:rsid w:val="7F95DA09"/>
    <w:rsid w:val="7F9FBA5E"/>
    <w:rsid w:val="7FA1E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16D9C"/>
  <w15:docId w15:val="{45F68C7C-DACB-452B-9DA0-5377AF91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paragraph" w:styleId="Heading3">
    <w:name w:val="heading 3"/>
    <w:basedOn w:val="Normal"/>
    <w:link w:val="Heading3Char"/>
    <w:uiPriority w:val="9"/>
    <w:qFormat/>
    <w:rsid w:val="005B157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c">
    <w:name w:val="naisc"/>
    <w:basedOn w:val="Normal"/>
    <w:uiPriority w:val="99"/>
    <w:rsid w:val="00AC4545"/>
    <w:pPr>
      <w:spacing w:before="75" w:after="75" w:line="240" w:lineRule="auto"/>
      <w:jc w:val="center"/>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rsid w:val="00AC4545"/>
    <w:rPr>
      <w:rFonts w:cs="Times New Roman"/>
      <w:sz w:val="16"/>
      <w:szCs w:val="16"/>
    </w:rPr>
  </w:style>
  <w:style w:type="paragraph" w:styleId="CommentText">
    <w:name w:val="annotation text"/>
    <w:basedOn w:val="Normal"/>
    <w:link w:val="CommentTextChar"/>
    <w:uiPriority w:val="99"/>
    <w:rsid w:val="00AC4545"/>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AC4545"/>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AC4545"/>
    <w:pPr>
      <w:spacing w:after="120" w:line="240" w:lineRule="auto"/>
      <w:ind w:left="720" w:firstLine="720"/>
      <w:contextualSpacing/>
      <w:jc w:val="both"/>
    </w:pPr>
    <w:rPr>
      <w:rFonts w:ascii="Times New Roman" w:eastAsia="Times New Roman" w:hAnsi="Times New Roman" w:cs="Times New Roman"/>
      <w:sz w:val="28"/>
      <w:szCs w:val="20"/>
    </w:rPr>
  </w:style>
  <w:style w:type="table" w:styleId="TableGrid">
    <w:name w:val="Table Grid"/>
    <w:basedOn w:val="TableNormal"/>
    <w:uiPriority w:val="39"/>
    <w:rsid w:val="00AC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72BF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72BFA"/>
    <w:rPr>
      <w:rFonts w:ascii="Times New Roman" w:eastAsia="Times New Roman" w:hAnsi="Times New Roman" w:cs="Times New Roman"/>
      <w:b/>
      <w:bCs/>
      <w:sz w:val="20"/>
      <w:szCs w:val="20"/>
      <w:lang w:eastAsia="lv-LV"/>
    </w:rPr>
  </w:style>
  <w:style w:type="paragraph" w:styleId="Revision">
    <w:name w:val="Revision"/>
    <w:hidden/>
    <w:uiPriority w:val="99"/>
    <w:semiHidden/>
    <w:rsid w:val="00FD3716"/>
    <w:pPr>
      <w:spacing w:after="0" w:line="240" w:lineRule="auto"/>
    </w:pPr>
  </w:style>
  <w:style w:type="character" w:styleId="UnresolvedMention">
    <w:name w:val="Unresolved Mention"/>
    <w:basedOn w:val="DefaultParagraphFont"/>
    <w:uiPriority w:val="99"/>
    <w:unhideWhenUsed/>
    <w:rsid w:val="005D4A14"/>
    <w:rPr>
      <w:color w:val="605E5C"/>
      <w:shd w:val="clear" w:color="auto" w:fill="E1DFDD"/>
    </w:rPr>
  </w:style>
  <w:style w:type="paragraph" w:customStyle="1" w:styleId="paragraph">
    <w:name w:val="paragraph"/>
    <w:basedOn w:val="Normal"/>
    <w:rsid w:val="007C5F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7C5FDA"/>
  </w:style>
  <w:style w:type="character" w:customStyle="1" w:styleId="eop">
    <w:name w:val="eop"/>
    <w:basedOn w:val="DefaultParagraphFont"/>
    <w:rsid w:val="007C5FDA"/>
  </w:style>
  <w:style w:type="paragraph" w:customStyle="1" w:styleId="tv213">
    <w:name w:val="tv213"/>
    <w:basedOn w:val="Normal"/>
    <w:rsid w:val="006152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6152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A7784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7784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77847"/>
    <w:rPr>
      <w:vertAlign w:val="superscript"/>
    </w:rPr>
  </w:style>
  <w:style w:type="character" w:customStyle="1" w:styleId="Heading3Char">
    <w:name w:val="Heading 3 Char"/>
    <w:basedOn w:val="DefaultParagraphFont"/>
    <w:link w:val="Heading3"/>
    <w:uiPriority w:val="9"/>
    <w:rsid w:val="005B1571"/>
    <w:rPr>
      <w:rFonts w:ascii="Times New Roman" w:eastAsia="Times New Roman" w:hAnsi="Times New Roman" w:cs="Times New Roman"/>
      <w:b/>
      <w:bCs/>
      <w:sz w:val="27"/>
      <w:szCs w:val="27"/>
      <w:lang w:eastAsia="lv-LV"/>
    </w:rPr>
  </w:style>
  <w:style w:type="paragraph" w:customStyle="1" w:styleId="liknoteik">
    <w:name w:val="lik_noteik"/>
    <w:basedOn w:val="Normal"/>
    <w:rsid w:val="005B15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5B157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7011159">
      <w:bodyDiv w:val="1"/>
      <w:marLeft w:val="0"/>
      <w:marRight w:val="0"/>
      <w:marTop w:val="0"/>
      <w:marBottom w:val="0"/>
      <w:divBdr>
        <w:top w:val="none" w:sz="0" w:space="0" w:color="auto"/>
        <w:left w:val="none" w:sz="0" w:space="0" w:color="auto"/>
        <w:bottom w:val="none" w:sz="0" w:space="0" w:color="auto"/>
        <w:right w:val="none" w:sz="0" w:space="0" w:color="auto"/>
      </w:divBdr>
    </w:div>
    <w:div w:id="472259593">
      <w:bodyDiv w:val="1"/>
      <w:marLeft w:val="0"/>
      <w:marRight w:val="0"/>
      <w:marTop w:val="0"/>
      <w:marBottom w:val="0"/>
      <w:divBdr>
        <w:top w:val="none" w:sz="0" w:space="0" w:color="auto"/>
        <w:left w:val="none" w:sz="0" w:space="0" w:color="auto"/>
        <w:bottom w:val="none" w:sz="0" w:space="0" w:color="auto"/>
        <w:right w:val="none" w:sz="0" w:space="0" w:color="auto"/>
      </w:divBdr>
    </w:div>
    <w:div w:id="490800015">
      <w:bodyDiv w:val="1"/>
      <w:marLeft w:val="0"/>
      <w:marRight w:val="0"/>
      <w:marTop w:val="0"/>
      <w:marBottom w:val="0"/>
      <w:divBdr>
        <w:top w:val="none" w:sz="0" w:space="0" w:color="auto"/>
        <w:left w:val="none" w:sz="0" w:space="0" w:color="auto"/>
        <w:bottom w:val="none" w:sz="0" w:space="0" w:color="auto"/>
        <w:right w:val="none" w:sz="0" w:space="0" w:color="auto"/>
      </w:divBdr>
    </w:div>
    <w:div w:id="812526716">
      <w:bodyDiv w:val="1"/>
      <w:marLeft w:val="0"/>
      <w:marRight w:val="0"/>
      <w:marTop w:val="0"/>
      <w:marBottom w:val="0"/>
      <w:divBdr>
        <w:top w:val="none" w:sz="0" w:space="0" w:color="auto"/>
        <w:left w:val="none" w:sz="0" w:space="0" w:color="auto"/>
        <w:bottom w:val="none" w:sz="0" w:space="0" w:color="auto"/>
        <w:right w:val="none" w:sz="0" w:space="0" w:color="auto"/>
      </w:divBdr>
    </w:div>
    <w:div w:id="964190032">
      <w:bodyDiv w:val="1"/>
      <w:marLeft w:val="0"/>
      <w:marRight w:val="0"/>
      <w:marTop w:val="0"/>
      <w:marBottom w:val="0"/>
      <w:divBdr>
        <w:top w:val="none" w:sz="0" w:space="0" w:color="auto"/>
        <w:left w:val="none" w:sz="0" w:space="0" w:color="auto"/>
        <w:bottom w:val="none" w:sz="0" w:space="0" w:color="auto"/>
        <w:right w:val="none" w:sz="0" w:space="0" w:color="auto"/>
      </w:divBdr>
    </w:div>
    <w:div w:id="1058212922">
      <w:bodyDiv w:val="1"/>
      <w:marLeft w:val="0"/>
      <w:marRight w:val="0"/>
      <w:marTop w:val="0"/>
      <w:marBottom w:val="0"/>
      <w:divBdr>
        <w:top w:val="none" w:sz="0" w:space="0" w:color="auto"/>
        <w:left w:val="none" w:sz="0" w:space="0" w:color="auto"/>
        <w:bottom w:val="none" w:sz="0" w:space="0" w:color="auto"/>
        <w:right w:val="none" w:sz="0" w:space="0" w:color="auto"/>
      </w:divBdr>
      <w:divsChild>
        <w:div w:id="297540752">
          <w:marLeft w:val="0"/>
          <w:marRight w:val="0"/>
          <w:marTop w:val="0"/>
          <w:marBottom w:val="0"/>
          <w:divBdr>
            <w:top w:val="none" w:sz="0" w:space="0" w:color="auto"/>
            <w:left w:val="none" w:sz="0" w:space="0" w:color="auto"/>
            <w:bottom w:val="none" w:sz="0" w:space="0" w:color="auto"/>
            <w:right w:val="none" w:sz="0" w:space="0" w:color="auto"/>
          </w:divBdr>
        </w:div>
        <w:div w:id="1287395442">
          <w:marLeft w:val="0"/>
          <w:marRight w:val="0"/>
          <w:marTop w:val="0"/>
          <w:marBottom w:val="0"/>
          <w:divBdr>
            <w:top w:val="none" w:sz="0" w:space="0" w:color="auto"/>
            <w:left w:val="none" w:sz="0" w:space="0" w:color="auto"/>
            <w:bottom w:val="none" w:sz="0" w:space="0" w:color="auto"/>
            <w:right w:val="none" w:sz="0" w:space="0" w:color="auto"/>
          </w:divBdr>
        </w:div>
        <w:div w:id="1407648391">
          <w:marLeft w:val="0"/>
          <w:marRight w:val="0"/>
          <w:marTop w:val="0"/>
          <w:marBottom w:val="0"/>
          <w:divBdr>
            <w:top w:val="none" w:sz="0" w:space="0" w:color="auto"/>
            <w:left w:val="none" w:sz="0" w:space="0" w:color="auto"/>
            <w:bottom w:val="none" w:sz="0" w:space="0" w:color="auto"/>
            <w:right w:val="none" w:sz="0" w:space="0" w:color="auto"/>
          </w:divBdr>
        </w:div>
        <w:div w:id="1480540870">
          <w:marLeft w:val="0"/>
          <w:marRight w:val="0"/>
          <w:marTop w:val="0"/>
          <w:marBottom w:val="0"/>
          <w:divBdr>
            <w:top w:val="none" w:sz="0" w:space="0" w:color="auto"/>
            <w:left w:val="none" w:sz="0" w:space="0" w:color="auto"/>
            <w:bottom w:val="none" w:sz="0" w:space="0" w:color="auto"/>
            <w:right w:val="none" w:sz="0" w:space="0" w:color="auto"/>
          </w:divBdr>
        </w:div>
        <w:div w:id="1914509954">
          <w:marLeft w:val="0"/>
          <w:marRight w:val="0"/>
          <w:marTop w:val="0"/>
          <w:marBottom w:val="0"/>
          <w:divBdr>
            <w:top w:val="none" w:sz="0" w:space="0" w:color="auto"/>
            <w:left w:val="none" w:sz="0" w:space="0" w:color="auto"/>
            <w:bottom w:val="none" w:sz="0" w:space="0" w:color="auto"/>
            <w:right w:val="none" w:sz="0" w:space="0" w:color="auto"/>
          </w:divBdr>
        </w:div>
        <w:div w:id="1933709040">
          <w:marLeft w:val="0"/>
          <w:marRight w:val="0"/>
          <w:marTop w:val="0"/>
          <w:marBottom w:val="0"/>
          <w:divBdr>
            <w:top w:val="none" w:sz="0" w:space="0" w:color="auto"/>
            <w:left w:val="none" w:sz="0" w:space="0" w:color="auto"/>
            <w:bottom w:val="none" w:sz="0" w:space="0" w:color="auto"/>
            <w:right w:val="none" w:sz="0" w:space="0" w:color="auto"/>
          </w:divBdr>
        </w:div>
        <w:div w:id="2071003756">
          <w:marLeft w:val="0"/>
          <w:marRight w:val="0"/>
          <w:marTop w:val="0"/>
          <w:marBottom w:val="0"/>
          <w:divBdr>
            <w:top w:val="none" w:sz="0" w:space="0" w:color="auto"/>
            <w:left w:val="none" w:sz="0" w:space="0" w:color="auto"/>
            <w:bottom w:val="none" w:sz="0" w:space="0" w:color="auto"/>
            <w:right w:val="none" w:sz="0" w:space="0" w:color="auto"/>
          </w:divBdr>
        </w:div>
      </w:divsChild>
    </w:div>
    <w:div w:id="1075905738">
      <w:bodyDiv w:val="1"/>
      <w:marLeft w:val="0"/>
      <w:marRight w:val="0"/>
      <w:marTop w:val="0"/>
      <w:marBottom w:val="0"/>
      <w:divBdr>
        <w:top w:val="none" w:sz="0" w:space="0" w:color="auto"/>
        <w:left w:val="none" w:sz="0" w:space="0" w:color="auto"/>
        <w:bottom w:val="none" w:sz="0" w:space="0" w:color="auto"/>
        <w:right w:val="none" w:sz="0" w:space="0" w:color="auto"/>
      </w:divBdr>
      <w:divsChild>
        <w:div w:id="70930633">
          <w:marLeft w:val="0"/>
          <w:marRight w:val="0"/>
          <w:marTop w:val="0"/>
          <w:marBottom w:val="0"/>
          <w:divBdr>
            <w:top w:val="none" w:sz="0" w:space="0" w:color="auto"/>
            <w:left w:val="none" w:sz="0" w:space="0" w:color="auto"/>
            <w:bottom w:val="none" w:sz="0" w:space="0" w:color="auto"/>
            <w:right w:val="none" w:sz="0" w:space="0" w:color="auto"/>
          </w:divBdr>
        </w:div>
        <w:div w:id="1119373416">
          <w:marLeft w:val="0"/>
          <w:marRight w:val="0"/>
          <w:marTop w:val="0"/>
          <w:marBottom w:val="0"/>
          <w:divBdr>
            <w:top w:val="none" w:sz="0" w:space="0" w:color="auto"/>
            <w:left w:val="none" w:sz="0" w:space="0" w:color="auto"/>
            <w:bottom w:val="none" w:sz="0" w:space="0" w:color="auto"/>
            <w:right w:val="none" w:sz="0" w:space="0" w:color="auto"/>
          </w:divBdr>
        </w:div>
        <w:div w:id="1553610537">
          <w:marLeft w:val="0"/>
          <w:marRight w:val="0"/>
          <w:marTop w:val="0"/>
          <w:marBottom w:val="0"/>
          <w:divBdr>
            <w:top w:val="none" w:sz="0" w:space="0" w:color="auto"/>
            <w:left w:val="none" w:sz="0" w:space="0" w:color="auto"/>
            <w:bottom w:val="none" w:sz="0" w:space="0" w:color="auto"/>
            <w:right w:val="none" w:sz="0" w:space="0" w:color="auto"/>
          </w:divBdr>
        </w:div>
      </w:divsChild>
    </w:div>
    <w:div w:id="1300113053">
      <w:bodyDiv w:val="1"/>
      <w:marLeft w:val="0"/>
      <w:marRight w:val="0"/>
      <w:marTop w:val="0"/>
      <w:marBottom w:val="0"/>
      <w:divBdr>
        <w:top w:val="none" w:sz="0" w:space="0" w:color="auto"/>
        <w:left w:val="none" w:sz="0" w:space="0" w:color="auto"/>
        <w:bottom w:val="none" w:sz="0" w:space="0" w:color="auto"/>
        <w:right w:val="none" w:sz="0" w:space="0" w:color="auto"/>
      </w:divBdr>
      <w:divsChild>
        <w:div w:id="918365462">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523276570">
      <w:bodyDiv w:val="1"/>
      <w:marLeft w:val="0"/>
      <w:marRight w:val="0"/>
      <w:marTop w:val="0"/>
      <w:marBottom w:val="0"/>
      <w:divBdr>
        <w:top w:val="none" w:sz="0" w:space="0" w:color="auto"/>
        <w:left w:val="none" w:sz="0" w:space="0" w:color="auto"/>
        <w:bottom w:val="none" w:sz="0" w:space="0" w:color="auto"/>
        <w:right w:val="none" w:sz="0" w:space="0" w:color="auto"/>
      </w:divBdr>
    </w:div>
    <w:div w:id="1607276082">
      <w:bodyDiv w:val="1"/>
      <w:marLeft w:val="0"/>
      <w:marRight w:val="0"/>
      <w:marTop w:val="0"/>
      <w:marBottom w:val="0"/>
      <w:divBdr>
        <w:top w:val="none" w:sz="0" w:space="0" w:color="auto"/>
        <w:left w:val="none" w:sz="0" w:space="0" w:color="auto"/>
        <w:bottom w:val="none" w:sz="0" w:space="0" w:color="auto"/>
        <w:right w:val="none" w:sz="0" w:space="0" w:color="auto"/>
      </w:divBdr>
      <w:divsChild>
        <w:div w:id="990064853">
          <w:marLeft w:val="0"/>
          <w:marRight w:val="0"/>
          <w:marTop w:val="0"/>
          <w:marBottom w:val="0"/>
          <w:divBdr>
            <w:top w:val="none" w:sz="0" w:space="0" w:color="auto"/>
            <w:left w:val="none" w:sz="0" w:space="0" w:color="auto"/>
            <w:bottom w:val="none" w:sz="0" w:space="0" w:color="auto"/>
            <w:right w:val="none" w:sz="0" w:space="0" w:color="auto"/>
          </w:divBdr>
        </w:div>
      </w:divsChild>
    </w:div>
    <w:div w:id="1856647230">
      <w:bodyDiv w:val="1"/>
      <w:marLeft w:val="0"/>
      <w:marRight w:val="0"/>
      <w:marTop w:val="0"/>
      <w:marBottom w:val="0"/>
      <w:divBdr>
        <w:top w:val="none" w:sz="0" w:space="0" w:color="auto"/>
        <w:left w:val="none" w:sz="0" w:space="0" w:color="auto"/>
        <w:bottom w:val="none" w:sz="0" w:space="0" w:color="auto"/>
        <w:right w:val="none" w:sz="0" w:space="0" w:color="auto"/>
      </w:divBdr>
    </w:div>
    <w:div w:id="1870608984">
      <w:bodyDiv w:val="1"/>
      <w:marLeft w:val="0"/>
      <w:marRight w:val="0"/>
      <w:marTop w:val="0"/>
      <w:marBottom w:val="0"/>
      <w:divBdr>
        <w:top w:val="none" w:sz="0" w:space="0" w:color="auto"/>
        <w:left w:val="none" w:sz="0" w:space="0" w:color="auto"/>
        <w:bottom w:val="none" w:sz="0" w:space="0" w:color="auto"/>
        <w:right w:val="none" w:sz="0" w:space="0" w:color="auto"/>
      </w:divBdr>
    </w:div>
    <w:div w:id="19182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vd.gov.lv/lv/pakalpojumi/valsts-vides-dienesta-informacijas-sistema-tul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k.gov.lv/content/ministru-kabineta-diskusiju-dokumen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ram.gov.lv/lat/likumdosana/normativo_aktu_projekti/klimata_parmainu_joma/?doc=275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aram.gov.lv/lv/likumprojekts-piesarnojuma-noversanas-likums" TargetMode="External"/><Relationship Id="rId4" Type="http://schemas.openxmlformats.org/officeDocument/2006/relationships/settings" Target="settings.xml"/><Relationship Id="rId9" Type="http://schemas.openxmlformats.org/officeDocument/2006/relationships/hyperlink" Target="https://registri.vvd.gov.lv/izsniegtas-atlaujas-un-licences/seg-atlauja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ologic.eu/sites/default/files/publication/2021/ecf_governance_summary_latvian_v4-pages.pdf" TargetMode="External"/><Relationship Id="rId1" Type="http://schemas.openxmlformats.org/officeDocument/2006/relationships/hyperlink" Target="https://documents.worldbank.org/en/publication/documents-reports/documentdetail/267111608646003221/world-bank-reference-guide-to-climate-change-framework-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BF405-F867-4C58-BCDF-7E912E67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45498</Words>
  <Characters>25935</Characters>
  <Application>Microsoft Office Word</Application>
  <DocSecurity>0</DocSecurity>
  <Lines>216</Lines>
  <Paragraphs>142</Paragraphs>
  <ScaleCrop>false</ScaleCrop>
  <Company>Vides aizsardzības un reģionālās attīstības ministrija</Company>
  <LinksUpToDate>false</LinksUpToDate>
  <CharactersWithSpaces>71291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“Klimata likums” sākotnējās ietekmes novērtējuma ziņojums</dc:title>
  <dc:subject>sākotnējās ietekmes novērtējuma ziņojums (anotācija)</dc:subject>
  <dc:creator>Liza.Leimane@varam.gov.lv</dc:creator>
  <cp:keywords/>
  <dc:description>67012345, liza.leimane@varam.gov.lv</dc:description>
  <cp:lastModifiedBy>Līza Leimane</cp:lastModifiedBy>
  <cp:revision>106</cp:revision>
  <cp:lastPrinted>2021-07-01T05:59:00Z</cp:lastPrinted>
  <dcterms:created xsi:type="dcterms:W3CDTF">2021-07-27T05:49:00Z</dcterms:created>
  <dcterms:modified xsi:type="dcterms:W3CDTF">2021-07-29T13:56:00Z</dcterms:modified>
  <cp:category/>
</cp:coreProperties>
</file>