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9E17" w14:textId="77777777" w:rsidR="00B239FA" w:rsidRDefault="00DD48A6" w:rsidP="005F502C">
      <w:pPr>
        <w:rPr>
          <w:b/>
          <w:color w:val="FFFFFF" w:themeColor="background1"/>
        </w:rPr>
      </w:pPr>
      <w:bookmarkStart w:id="0" w:name="_Toc491942586"/>
      <w:r w:rsidRPr="00B239FA">
        <w:rPr>
          <w:b/>
          <w:noProof/>
          <w:color w:val="FFFFFF" w:themeColor="background1"/>
          <w:lang w:eastAsia="lv-LV"/>
        </w:rPr>
        <w:drawing>
          <wp:anchor distT="0" distB="0" distL="114300" distR="114300" simplePos="0" relativeHeight="251658240" behindDoc="1" locked="0" layoutInCell="1" allowOverlap="1" wp14:anchorId="74088A1E" wp14:editId="06A78C33">
            <wp:simplePos x="0" y="0"/>
            <wp:positionH relativeFrom="margin">
              <wp:posOffset>47625</wp:posOffset>
            </wp:positionH>
            <wp:positionV relativeFrom="paragraph">
              <wp:posOffset>-135823</wp:posOffset>
            </wp:positionV>
            <wp:extent cx="5684520" cy="30175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VRTC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84520" cy="3017520"/>
                    </a:xfrm>
                    <a:prstGeom prst="rect">
                      <a:avLst/>
                    </a:prstGeom>
                  </pic:spPr>
                </pic:pic>
              </a:graphicData>
            </a:graphic>
            <wp14:sizeRelH relativeFrom="page">
              <wp14:pctWidth>0</wp14:pctWidth>
            </wp14:sizeRelH>
            <wp14:sizeRelV relativeFrom="page">
              <wp14:pctHeight>0</wp14:pctHeight>
            </wp14:sizeRelV>
          </wp:anchor>
        </w:drawing>
      </w:r>
    </w:p>
    <w:p w14:paraId="5250AA54" w14:textId="77777777" w:rsidR="00B239FA" w:rsidRDefault="00B239FA" w:rsidP="005F502C">
      <w:pPr>
        <w:rPr>
          <w:b/>
          <w:color w:val="FFFFFF" w:themeColor="background1"/>
        </w:rPr>
      </w:pPr>
    </w:p>
    <w:p w14:paraId="7BA32769" w14:textId="77777777" w:rsidR="00B239FA" w:rsidRDefault="00B239FA" w:rsidP="005F502C">
      <w:pPr>
        <w:rPr>
          <w:b/>
          <w:color w:val="FFFFFF" w:themeColor="background1"/>
        </w:rPr>
      </w:pPr>
    </w:p>
    <w:p w14:paraId="3D2BF19D" w14:textId="77777777" w:rsidR="00B239FA" w:rsidRDefault="00B239FA" w:rsidP="005F502C">
      <w:pPr>
        <w:rPr>
          <w:b/>
          <w:color w:val="FFFFFF" w:themeColor="background1"/>
        </w:rPr>
      </w:pPr>
    </w:p>
    <w:p w14:paraId="59E0E149" w14:textId="77777777" w:rsidR="00B239FA" w:rsidRDefault="00B239FA" w:rsidP="005F502C">
      <w:pPr>
        <w:rPr>
          <w:b/>
          <w:color w:val="FFFFFF" w:themeColor="background1"/>
        </w:rPr>
      </w:pPr>
    </w:p>
    <w:p w14:paraId="232F91C7" w14:textId="77777777" w:rsidR="00B239FA" w:rsidRDefault="00B239FA" w:rsidP="005F502C">
      <w:pPr>
        <w:rPr>
          <w:b/>
          <w:color w:val="FFFFFF" w:themeColor="background1"/>
        </w:rPr>
      </w:pPr>
    </w:p>
    <w:p w14:paraId="72F8341D" w14:textId="77777777" w:rsidR="00B239FA" w:rsidRDefault="00B239FA" w:rsidP="005F502C">
      <w:pPr>
        <w:rPr>
          <w:b/>
          <w:color w:val="FFFFFF" w:themeColor="background1"/>
        </w:rPr>
      </w:pPr>
      <w:r>
        <w:rPr>
          <w:b/>
          <w:color w:val="FFFFFF" w:themeColor="background1"/>
        </w:rPr>
        <w:t xml:space="preserve">         </w:t>
      </w:r>
    </w:p>
    <w:p w14:paraId="36F43EE9" w14:textId="77777777" w:rsidR="00B239FA" w:rsidRDefault="00B239FA" w:rsidP="00B239FA">
      <w:pPr>
        <w:jc w:val="right"/>
        <w:rPr>
          <w:b/>
          <w:color w:val="FFFFFF" w:themeColor="background1"/>
        </w:rPr>
      </w:pPr>
      <w:r>
        <w:rPr>
          <w:b/>
          <w:color w:val="FFFFFF" w:themeColor="background1"/>
        </w:rPr>
        <w:t xml:space="preserve">                 </w:t>
      </w:r>
    </w:p>
    <w:p w14:paraId="531E4C95" w14:textId="77777777" w:rsidR="00B239FA" w:rsidRDefault="00B239FA" w:rsidP="00B239FA">
      <w:pPr>
        <w:jc w:val="right"/>
        <w:rPr>
          <w:b/>
          <w:color w:val="FFFFFF" w:themeColor="background1"/>
        </w:rPr>
      </w:pPr>
    </w:p>
    <w:p w14:paraId="4C6CC519" w14:textId="77777777" w:rsidR="00B239FA" w:rsidRDefault="00B239FA" w:rsidP="00B239FA">
      <w:pPr>
        <w:jc w:val="right"/>
        <w:rPr>
          <w:b/>
          <w:color w:val="FFFFFF" w:themeColor="background1"/>
        </w:rPr>
      </w:pPr>
    </w:p>
    <w:p w14:paraId="03D2292D" w14:textId="77777777" w:rsidR="00B239FA" w:rsidRPr="00DD48A6" w:rsidRDefault="00B239FA" w:rsidP="00B239FA">
      <w:pPr>
        <w:jc w:val="right"/>
        <w:rPr>
          <w:b/>
          <w:color w:val="FFFFFF" w:themeColor="background1"/>
        </w:rPr>
      </w:pPr>
    </w:p>
    <w:p w14:paraId="308255B3" w14:textId="77777777" w:rsidR="00DD48A6" w:rsidRDefault="00DD48A6" w:rsidP="00B239FA">
      <w:pPr>
        <w:ind w:right="379"/>
        <w:jc w:val="right"/>
        <w:rPr>
          <w:b/>
          <w:color w:val="C00000"/>
          <w:sz w:val="36"/>
          <w:szCs w:val="36"/>
        </w:rPr>
      </w:pPr>
    </w:p>
    <w:p w14:paraId="131E9044" w14:textId="77777777" w:rsidR="00DD48A6" w:rsidRDefault="00DD48A6" w:rsidP="00B239FA">
      <w:pPr>
        <w:ind w:right="379"/>
        <w:jc w:val="right"/>
        <w:rPr>
          <w:b/>
          <w:color w:val="C00000"/>
          <w:sz w:val="36"/>
          <w:szCs w:val="36"/>
        </w:rPr>
      </w:pPr>
    </w:p>
    <w:p w14:paraId="16914B2F" w14:textId="77777777" w:rsidR="00AC7894" w:rsidRPr="00DD48A6" w:rsidRDefault="00AC7894" w:rsidP="00B239FA">
      <w:pPr>
        <w:ind w:right="379"/>
        <w:jc w:val="right"/>
        <w:rPr>
          <w:b/>
          <w:color w:val="C00000"/>
          <w:sz w:val="36"/>
          <w:szCs w:val="36"/>
        </w:rPr>
      </w:pPr>
      <w:r w:rsidRPr="00DD48A6">
        <w:rPr>
          <w:b/>
          <w:color w:val="C00000"/>
          <w:sz w:val="36"/>
          <w:szCs w:val="36"/>
        </w:rPr>
        <w:t xml:space="preserve">Valsts elektronisko sakaru </w:t>
      </w:r>
    </w:p>
    <w:p w14:paraId="5EFE12AE" w14:textId="77777777" w:rsidR="00E7789F" w:rsidRDefault="00AC7894" w:rsidP="00B239FA">
      <w:pPr>
        <w:ind w:right="379"/>
        <w:jc w:val="right"/>
        <w:rPr>
          <w:b/>
          <w:color w:val="C00000"/>
          <w:sz w:val="36"/>
          <w:szCs w:val="36"/>
        </w:rPr>
      </w:pPr>
      <w:r w:rsidRPr="00DD48A6">
        <w:rPr>
          <w:b/>
          <w:color w:val="C00000"/>
          <w:sz w:val="36"/>
          <w:szCs w:val="36"/>
        </w:rPr>
        <w:t>pakalpojumu centr</w:t>
      </w:r>
      <w:r w:rsidR="007F44C0" w:rsidRPr="00DD48A6">
        <w:rPr>
          <w:b/>
          <w:color w:val="C00000"/>
          <w:sz w:val="36"/>
          <w:szCs w:val="36"/>
        </w:rPr>
        <w:t xml:space="preserve">ā </w:t>
      </w:r>
      <w:r w:rsidR="00DD48A6" w:rsidRPr="00DD48A6">
        <w:rPr>
          <w:b/>
          <w:color w:val="C00000"/>
          <w:sz w:val="36"/>
          <w:szCs w:val="36"/>
        </w:rPr>
        <w:t xml:space="preserve">(VESPC) </w:t>
      </w:r>
    </w:p>
    <w:p w14:paraId="541F776C" w14:textId="77777777" w:rsidR="00B239FA" w:rsidRPr="00DD48A6" w:rsidRDefault="007F44C0" w:rsidP="00B239FA">
      <w:pPr>
        <w:ind w:right="379"/>
        <w:jc w:val="right"/>
        <w:rPr>
          <w:b/>
          <w:color w:val="C00000"/>
        </w:rPr>
      </w:pPr>
      <w:r w:rsidRPr="00DD48A6">
        <w:rPr>
          <w:b/>
          <w:color w:val="C00000"/>
          <w:sz w:val="36"/>
          <w:szCs w:val="36"/>
        </w:rPr>
        <w:t>pieejamie</w:t>
      </w:r>
      <w:r w:rsidR="00AC7894" w:rsidRPr="00DD48A6">
        <w:rPr>
          <w:b/>
          <w:color w:val="C00000"/>
          <w:sz w:val="36"/>
          <w:szCs w:val="36"/>
        </w:rPr>
        <w:t xml:space="preserve"> </w:t>
      </w:r>
      <w:r w:rsidR="005F502C" w:rsidRPr="00DD48A6">
        <w:rPr>
          <w:b/>
          <w:color w:val="C00000"/>
          <w:sz w:val="36"/>
          <w:szCs w:val="36"/>
        </w:rPr>
        <w:t>pakalpojumi</w:t>
      </w:r>
      <w:r w:rsidR="00E7789F">
        <w:rPr>
          <w:b/>
          <w:color w:val="C00000"/>
          <w:sz w:val="36"/>
          <w:szCs w:val="36"/>
        </w:rPr>
        <w:t xml:space="preserve"> 2021</w:t>
      </w:r>
    </w:p>
    <w:p w14:paraId="56355EBF" w14:textId="77777777" w:rsidR="00B239FA" w:rsidRPr="00DD48A6" w:rsidRDefault="00B239FA" w:rsidP="00B239FA">
      <w:pPr>
        <w:ind w:right="379"/>
        <w:jc w:val="right"/>
        <w:rPr>
          <w:b/>
          <w:color w:val="FF0000"/>
        </w:rPr>
      </w:pPr>
    </w:p>
    <w:p w14:paraId="5880B088" w14:textId="77777777" w:rsidR="00B239FA" w:rsidRPr="00DD48A6" w:rsidRDefault="00B239FA" w:rsidP="00B239FA">
      <w:pPr>
        <w:ind w:right="379"/>
        <w:jc w:val="right"/>
        <w:rPr>
          <w:b/>
          <w:color w:val="FF0000"/>
        </w:rPr>
      </w:pPr>
    </w:p>
    <w:p w14:paraId="5C0147DE" w14:textId="77777777" w:rsidR="00B239FA" w:rsidRPr="00DD48A6" w:rsidRDefault="00B239FA" w:rsidP="00B239FA">
      <w:pPr>
        <w:ind w:right="379"/>
        <w:jc w:val="right"/>
        <w:rPr>
          <w:b/>
          <w:color w:val="FF0000"/>
        </w:rPr>
      </w:pPr>
    </w:p>
    <w:p w14:paraId="382EF028" w14:textId="77777777" w:rsidR="000B59C4" w:rsidRPr="00DD48A6" w:rsidRDefault="000B59C4" w:rsidP="00B239FA">
      <w:pPr>
        <w:ind w:right="379"/>
        <w:jc w:val="right"/>
        <w:rPr>
          <w:b/>
          <w:color w:val="FF0000"/>
        </w:rPr>
      </w:pPr>
    </w:p>
    <w:p w14:paraId="7BC00692" w14:textId="77777777" w:rsidR="000B59C4" w:rsidRPr="00DD48A6" w:rsidRDefault="000B59C4" w:rsidP="00B239FA">
      <w:pPr>
        <w:ind w:right="379"/>
        <w:jc w:val="right"/>
        <w:rPr>
          <w:b/>
          <w:color w:val="FF0000"/>
        </w:rPr>
      </w:pPr>
    </w:p>
    <w:p w14:paraId="10C8F94A" w14:textId="77777777" w:rsidR="000B59C4" w:rsidRPr="00DD48A6" w:rsidRDefault="000B59C4" w:rsidP="00B239FA">
      <w:pPr>
        <w:ind w:right="379"/>
        <w:jc w:val="right"/>
        <w:rPr>
          <w:b/>
          <w:color w:val="FF0000"/>
        </w:rPr>
      </w:pPr>
    </w:p>
    <w:p w14:paraId="0910553E" w14:textId="77777777" w:rsidR="000B59C4" w:rsidRPr="00DD48A6" w:rsidRDefault="000B59C4" w:rsidP="00B239FA">
      <w:pPr>
        <w:ind w:right="379"/>
        <w:jc w:val="right"/>
        <w:rPr>
          <w:b/>
          <w:color w:val="FF0000"/>
        </w:rPr>
      </w:pPr>
    </w:p>
    <w:p w14:paraId="52A2D854" w14:textId="77777777" w:rsidR="000B59C4" w:rsidRPr="00DD48A6" w:rsidRDefault="000B59C4" w:rsidP="00B239FA">
      <w:pPr>
        <w:ind w:right="379"/>
        <w:jc w:val="right"/>
        <w:rPr>
          <w:b/>
          <w:color w:val="FF0000"/>
        </w:rPr>
      </w:pPr>
    </w:p>
    <w:p w14:paraId="4C52002E" w14:textId="77777777" w:rsidR="000B59C4" w:rsidRPr="00DD48A6" w:rsidRDefault="000B59C4" w:rsidP="00B239FA">
      <w:pPr>
        <w:ind w:right="379"/>
        <w:jc w:val="right"/>
        <w:rPr>
          <w:b/>
          <w:color w:val="FF0000"/>
        </w:rPr>
      </w:pPr>
    </w:p>
    <w:p w14:paraId="00DDD39C" w14:textId="77777777" w:rsidR="000B59C4" w:rsidRPr="00DD48A6" w:rsidRDefault="000B59C4" w:rsidP="00B239FA">
      <w:pPr>
        <w:ind w:right="379"/>
        <w:jc w:val="right"/>
        <w:rPr>
          <w:b/>
          <w:color w:val="FF0000"/>
        </w:rPr>
      </w:pPr>
    </w:p>
    <w:p w14:paraId="590BB48D" w14:textId="77777777" w:rsidR="000B59C4" w:rsidRPr="00DD48A6" w:rsidRDefault="000B59C4" w:rsidP="00B239FA">
      <w:pPr>
        <w:ind w:right="379"/>
        <w:jc w:val="right"/>
        <w:rPr>
          <w:b/>
          <w:color w:val="FF0000"/>
        </w:rPr>
      </w:pPr>
    </w:p>
    <w:p w14:paraId="311A7DDC" w14:textId="77777777" w:rsidR="000B59C4" w:rsidRPr="00DD48A6" w:rsidRDefault="000B59C4" w:rsidP="00B239FA">
      <w:pPr>
        <w:ind w:right="379"/>
        <w:jc w:val="right"/>
        <w:rPr>
          <w:b/>
          <w:color w:val="FF0000"/>
        </w:rPr>
      </w:pPr>
    </w:p>
    <w:p w14:paraId="605B30CB" w14:textId="77777777" w:rsidR="000B59C4" w:rsidRPr="00DD48A6" w:rsidRDefault="000B59C4" w:rsidP="00B239FA">
      <w:pPr>
        <w:ind w:right="379"/>
        <w:jc w:val="right"/>
        <w:rPr>
          <w:b/>
          <w:color w:val="FF0000"/>
        </w:rPr>
      </w:pPr>
    </w:p>
    <w:p w14:paraId="256BCDB7" w14:textId="77777777" w:rsidR="000B59C4" w:rsidRPr="00DD48A6" w:rsidRDefault="000B59C4" w:rsidP="00B239FA">
      <w:pPr>
        <w:ind w:right="379"/>
        <w:jc w:val="right"/>
        <w:rPr>
          <w:b/>
          <w:color w:val="FF0000"/>
        </w:rPr>
      </w:pPr>
    </w:p>
    <w:p w14:paraId="33BFA386" w14:textId="77777777" w:rsidR="000B59C4" w:rsidRPr="00DD48A6" w:rsidRDefault="000B59C4" w:rsidP="00B239FA">
      <w:pPr>
        <w:ind w:right="379"/>
        <w:jc w:val="right"/>
        <w:rPr>
          <w:b/>
          <w:color w:val="FF0000"/>
        </w:rPr>
      </w:pPr>
    </w:p>
    <w:p w14:paraId="59F10E71" w14:textId="77777777" w:rsidR="000B59C4" w:rsidRPr="00DD48A6" w:rsidRDefault="000B59C4" w:rsidP="00B239FA">
      <w:pPr>
        <w:ind w:right="379"/>
        <w:jc w:val="right"/>
        <w:rPr>
          <w:b/>
          <w:color w:val="FF0000"/>
        </w:rPr>
      </w:pPr>
    </w:p>
    <w:p w14:paraId="0FC3D8D3" w14:textId="77777777" w:rsidR="00776EDE" w:rsidRPr="00E7789F" w:rsidRDefault="00776EDE" w:rsidP="00776EDE">
      <w:pPr>
        <w:pStyle w:val="Heading1"/>
        <w:rPr>
          <w:color w:val="C00000"/>
        </w:rPr>
      </w:pPr>
      <w:bookmarkStart w:id="1" w:name="_Toc57802439"/>
      <w:r w:rsidRPr="00E7789F">
        <w:rPr>
          <w:color w:val="C00000"/>
        </w:rPr>
        <w:t>SATURS</w:t>
      </w:r>
      <w:bookmarkEnd w:id="1"/>
    </w:p>
    <w:sdt>
      <w:sdtPr>
        <w:rPr>
          <w:rFonts w:ascii="Arial" w:eastAsiaTheme="minorHAnsi" w:hAnsi="Arial" w:cs="Arial"/>
          <w:color w:val="000000"/>
          <w:sz w:val="22"/>
          <w:szCs w:val="22"/>
          <w:lang w:val="lv-LV"/>
        </w:rPr>
        <w:id w:val="136378293"/>
        <w:docPartObj>
          <w:docPartGallery w:val="Table of Contents"/>
          <w:docPartUnique/>
        </w:docPartObj>
      </w:sdtPr>
      <w:sdtEndPr>
        <w:rPr>
          <w:b/>
          <w:bCs/>
          <w:noProof/>
        </w:rPr>
      </w:sdtEndPr>
      <w:sdtContent>
        <w:p w14:paraId="6761CCF9" w14:textId="77777777" w:rsidR="00BA712D" w:rsidRDefault="00BA712D">
          <w:pPr>
            <w:pStyle w:val="TOCHeading"/>
          </w:pPr>
        </w:p>
        <w:p w14:paraId="05E955A2" w14:textId="54F279A5" w:rsidR="00980E4B" w:rsidRDefault="00BA712D">
          <w:pPr>
            <w:pStyle w:val="TOC1"/>
            <w:rPr>
              <w:rFonts w:asciiTheme="minorHAnsi" w:eastAsiaTheme="minorEastAsia" w:hAnsiTheme="minorHAnsi" w:cstheme="minorBidi"/>
              <w:noProof/>
              <w:color w:val="auto"/>
              <w:lang w:eastAsia="lv-LV"/>
            </w:rPr>
          </w:pPr>
          <w:r>
            <w:fldChar w:fldCharType="begin"/>
          </w:r>
          <w:r>
            <w:instrText xml:space="preserve"> TOC \o "1-3" \h \z \u </w:instrText>
          </w:r>
          <w:r>
            <w:fldChar w:fldCharType="separate"/>
          </w:r>
          <w:hyperlink w:anchor="_Toc57802440" w:history="1">
            <w:r w:rsidR="00980E4B" w:rsidRPr="00FA450A">
              <w:rPr>
                <w:rStyle w:val="Hyperlink"/>
                <w:noProof/>
              </w:rPr>
              <w:t>IEVADS</w:t>
            </w:r>
            <w:r w:rsidR="00980E4B">
              <w:rPr>
                <w:noProof/>
                <w:webHidden/>
              </w:rPr>
              <w:tab/>
            </w:r>
            <w:r w:rsidR="00980E4B">
              <w:rPr>
                <w:noProof/>
                <w:webHidden/>
              </w:rPr>
              <w:fldChar w:fldCharType="begin"/>
            </w:r>
            <w:r w:rsidR="00980E4B">
              <w:rPr>
                <w:noProof/>
                <w:webHidden/>
              </w:rPr>
              <w:instrText xml:space="preserve"> PAGEREF _Toc57802440 \h </w:instrText>
            </w:r>
            <w:r w:rsidR="00980E4B">
              <w:rPr>
                <w:noProof/>
                <w:webHidden/>
              </w:rPr>
            </w:r>
            <w:r w:rsidR="00980E4B">
              <w:rPr>
                <w:noProof/>
                <w:webHidden/>
              </w:rPr>
              <w:fldChar w:fldCharType="separate"/>
            </w:r>
            <w:r w:rsidR="001E49B5">
              <w:rPr>
                <w:noProof/>
                <w:webHidden/>
              </w:rPr>
              <w:t>3</w:t>
            </w:r>
            <w:r w:rsidR="00980E4B">
              <w:rPr>
                <w:noProof/>
                <w:webHidden/>
              </w:rPr>
              <w:fldChar w:fldCharType="end"/>
            </w:r>
          </w:hyperlink>
        </w:p>
        <w:p w14:paraId="6386DDF3" w14:textId="1257E762" w:rsidR="00980E4B" w:rsidRDefault="00B23293">
          <w:pPr>
            <w:pStyle w:val="TOC1"/>
            <w:tabs>
              <w:tab w:val="left" w:pos="440"/>
            </w:tabs>
            <w:rPr>
              <w:rFonts w:asciiTheme="minorHAnsi" w:eastAsiaTheme="minorEastAsia" w:hAnsiTheme="minorHAnsi" w:cstheme="minorBidi"/>
              <w:noProof/>
              <w:color w:val="auto"/>
              <w:lang w:eastAsia="lv-LV"/>
            </w:rPr>
          </w:pPr>
          <w:hyperlink w:anchor="_Toc57802441" w:history="1">
            <w:r w:rsidR="00980E4B" w:rsidRPr="00FA450A">
              <w:rPr>
                <w:rStyle w:val="Hyperlink"/>
                <w:noProof/>
              </w:rPr>
              <w:t>1.</w:t>
            </w:r>
            <w:r w:rsidR="00980E4B">
              <w:rPr>
                <w:rFonts w:asciiTheme="minorHAnsi" w:eastAsiaTheme="minorEastAsia" w:hAnsiTheme="minorHAnsi" w:cstheme="minorBidi"/>
                <w:noProof/>
                <w:color w:val="auto"/>
                <w:lang w:eastAsia="lv-LV"/>
              </w:rPr>
              <w:tab/>
            </w:r>
            <w:r w:rsidR="00980E4B" w:rsidRPr="00FA450A">
              <w:rPr>
                <w:rStyle w:val="Hyperlink"/>
                <w:noProof/>
              </w:rPr>
              <w:t>Valsts elektronisko sakaru pakalpojumu centrs(VESPC)</w:t>
            </w:r>
            <w:r w:rsidR="00980E4B">
              <w:rPr>
                <w:noProof/>
                <w:webHidden/>
              </w:rPr>
              <w:tab/>
            </w:r>
            <w:r w:rsidR="00980E4B">
              <w:rPr>
                <w:noProof/>
                <w:webHidden/>
              </w:rPr>
              <w:fldChar w:fldCharType="begin"/>
            </w:r>
            <w:r w:rsidR="00980E4B">
              <w:rPr>
                <w:noProof/>
                <w:webHidden/>
              </w:rPr>
              <w:instrText xml:space="preserve"> PAGEREF _Toc57802441 \h </w:instrText>
            </w:r>
            <w:r w:rsidR="00980E4B">
              <w:rPr>
                <w:noProof/>
                <w:webHidden/>
              </w:rPr>
            </w:r>
            <w:r w:rsidR="00980E4B">
              <w:rPr>
                <w:noProof/>
                <w:webHidden/>
              </w:rPr>
              <w:fldChar w:fldCharType="separate"/>
            </w:r>
            <w:r w:rsidR="001E49B5">
              <w:rPr>
                <w:noProof/>
                <w:webHidden/>
              </w:rPr>
              <w:t>4</w:t>
            </w:r>
            <w:r w:rsidR="00980E4B">
              <w:rPr>
                <w:noProof/>
                <w:webHidden/>
              </w:rPr>
              <w:fldChar w:fldCharType="end"/>
            </w:r>
          </w:hyperlink>
        </w:p>
        <w:p w14:paraId="47FD92A9" w14:textId="2AE5C3C6" w:rsidR="00980E4B" w:rsidRDefault="00B23293">
          <w:pPr>
            <w:pStyle w:val="TOC1"/>
            <w:tabs>
              <w:tab w:val="left" w:pos="660"/>
            </w:tabs>
            <w:rPr>
              <w:rFonts w:asciiTheme="minorHAnsi" w:eastAsiaTheme="minorEastAsia" w:hAnsiTheme="minorHAnsi" w:cstheme="minorBidi"/>
              <w:noProof/>
              <w:color w:val="auto"/>
              <w:lang w:eastAsia="lv-LV"/>
            </w:rPr>
          </w:pPr>
          <w:hyperlink w:anchor="_Toc57802442" w:history="1">
            <w:r w:rsidR="00980E4B" w:rsidRPr="00FA450A">
              <w:rPr>
                <w:rStyle w:val="Hyperlink"/>
                <w:b/>
                <w:noProof/>
              </w:rPr>
              <w:t>1.1.</w:t>
            </w:r>
            <w:r w:rsidR="00980E4B">
              <w:rPr>
                <w:rFonts w:asciiTheme="minorHAnsi" w:eastAsiaTheme="minorEastAsia" w:hAnsiTheme="minorHAnsi" w:cstheme="minorBidi"/>
                <w:noProof/>
                <w:color w:val="auto"/>
                <w:lang w:eastAsia="lv-LV"/>
              </w:rPr>
              <w:tab/>
            </w:r>
            <w:r w:rsidR="00980E4B" w:rsidRPr="00FA450A">
              <w:rPr>
                <w:rStyle w:val="Hyperlink"/>
                <w:b/>
                <w:noProof/>
              </w:rPr>
              <w:t>Regulējums:</w:t>
            </w:r>
            <w:r w:rsidR="00980E4B">
              <w:rPr>
                <w:noProof/>
                <w:webHidden/>
              </w:rPr>
              <w:tab/>
            </w:r>
            <w:r w:rsidR="00980E4B">
              <w:rPr>
                <w:noProof/>
                <w:webHidden/>
              </w:rPr>
              <w:fldChar w:fldCharType="begin"/>
            </w:r>
            <w:r w:rsidR="00980E4B">
              <w:rPr>
                <w:noProof/>
                <w:webHidden/>
              </w:rPr>
              <w:instrText xml:space="preserve"> PAGEREF _Toc57802442 \h </w:instrText>
            </w:r>
            <w:r w:rsidR="00980E4B">
              <w:rPr>
                <w:noProof/>
                <w:webHidden/>
              </w:rPr>
            </w:r>
            <w:r w:rsidR="00980E4B">
              <w:rPr>
                <w:noProof/>
                <w:webHidden/>
              </w:rPr>
              <w:fldChar w:fldCharType="separate"/>
            </w:r>
            <w:r w:rsidR="001E49B5">
              <w:rPr>
                <w:noProof/>
                <w:webHidden/>
              </w:rPr>
              <w:t>4</w:t>
            </w:r>
            <w:r w:rsidR="00980E4B">
              <w:rPr>
                <w:noProof/>
                <w:webHidden/>
              </w:rPr>
              <w:fldChar w:fldCharType="end"/>
            </w:r>
          </w:hyperlink>
        </w:p>
        <w:p w14:paraId="65F04000" w14:textId="5C0BE16D" w:rsidR="00980E4B" w:rsidRDefault="00B23293">
          <w:pPr>
            <w:pStyle w:val="TOC1"/>
            <w:tabs>
              <w:tab w:val="left" w:pos="660"/>
            </w:tabs>
            <w:rPr>
              <w:rFonts w:asciiTheme="minorHAnsi" w:eastAsiaTheme="minorEastAsia" w:hAnsiTheme="minorHAnsi" w:cstheme="minorBidi"/>
              <w:noProof/>
              <w:color w:val="auto"/>
              <w:lang w:eastAsia="lv-LV"/>
            </w:rPr>
          </w:pPr>
          <w:hyperlink w:anchor="_Toc57802443" w:history="1">
            <w:r w:rsidR="00980E4B" w:rsidRPr="00FA450A">
              <w:rPr>
                <w:rStyle w:val="Hyperlink"/>
                <w:b/>
                <w:noProof/>
              </w:rPr>
              <w:t>1.2.</w:t>
            </w:r>
            <w:r w:rsidR="00980E4B">
              <w:rPr>
                <w:rFonts w:asciiTheme="minorHAnsi" w:eastAsiaTheme="minorEastAsia" w:hAnsiTheme="minorHAnsi" w:cstheme="minorBidi"/>
                <w:noProof/>
                <w:color w:val="auto"/>
                <w:lang w:eastAsia="lv-LV"/>
              </w:rPr>
              <w:tab/>
            </w:r>
            <w:r w:rsidR="00980E4B" w:rsidRPr="00FA450A">
              <w:rPr>
                <w:rStyle w:val="Hyperlink"/>
                <w:b/>
                <w:noProof/>
              </w:rPr>
              <w:t>Pieteikšanās kārtība:</w:t>
            </w:r>
            <w:r w:rsidR="00980E4B">
              <w:rPr>
                <w:noProof/>
                <w:webHidden/>
              </w:rPr>
              <w:tab/>
            </w:r>
            <w:r w:rsidR="00980E4B">
              <w:rPr>
                <w:noProof/>
                <w:webHidden/>
              </w:rPr>
              <w:fldChar w:fldCharType="begin"/>
            </w:r>
            <w:r w:rsidR="00980E4B">
              <w:rPr>
                <w:noProof/>
                <w:webHidden/>
              </w:rPr>
              <w:instrText xml:space="preserve"> PAGEREF _Toc57802443 \h </w:instrText>
            </w:r>
            <w:r w:rsidR="00980E4B">
              <w:rPr>
                <w:noProof/>
                <w:webHidden/>
              </w:rPr>
            </w:r>
            <w:r w:rsidR="00980E4B">
              <w:rPr>
                <w:noProof/>
                <w:webHidden/>
              </w:rPr>
              <w:fldChar w:fldCharType="separate"/>
            </w:r>
            <w:r w:rsidR="001E49B5">
              <w:rPr>
                <w:noProof/>
                <w:webHidden/>
              </w:rPr>
              <w:t>4</w:t>
            </w:r>
            <w:r w:rsidR="00980E4B">
              <w:rPr>
                <w:noProof/>
                <w:webHidden/>
              </w:rPr>
              <w:fldChar w:fldCharType="end"/>
            </w:r>
          </w:hyperlink>
        </w:p>
        <w:p w14:paraId="4CD41B56" w14:textId="254F243B" w:rsidR="00980E4B" w:rsidRDefault="00B23293">
          <w:pPr>
            <w:pStyle w:val="TOC1"/>
            <w:tabs>
              <w:tab w:val="left" w:pos="440"/>
            </w:tabs>
            <w:rPr>
              <w:rFonts w:asciiTheme="minorHAnsi" w:eastAsiaTheme="minorEastAsia" w:hAnsiTheme="minorHAnsi" w:cstheme="minorBidi"/>
              <w:noProof/>
              <w:color w:val="auto"/>
              <w:lang w:eastAsia="lv-LV"/>
            </w:rPr>
          </w:pPr>
          <w:hyperlink w:anchor="_Toc57802444" w:history="1">
            <w:r w:rsidR="00980E4B" w:rsidRPr="00FA450A">
              <w:rPr>
                <w:rStyle w:val="Hyperlink"/>
                <w:noProof/>
              </w:rPr>
              <w:t>2.</w:t>
            </w:r>
            <w:r w:rsidR="00980E4B">
              <w:rPr>
                <w:rFonts w:asciiTheme="minorHAnsi" w:eastAsiaTheme="minorEastAsia" w:hAnsiTheme="minorHAnsi" w:cstheme="minorBidi"/>
                <w:noProof/>
                <w:color w:val="auto"/>
                <w:lang w:eastAsia="lv-LV"/>
              </w:rPr>
              <w:tab/>
            </w:r>
            <w:r w:rsidR="00980E4B" w:rsidRPr="00FA450A">
              <w:rPr>
                <w:rStyle w:val="Hyperlink"/>
                <w:noProof/>
              </w:rPr>
              <w:t>VESPC pieejamie IKT pakalpojumi:</w:t>
            </w:r>
            <w:r w:rsidR="00980E4B">
              <w:rPr>
                <w:noProof/>
                <w:webHidden/>
              </w:rPr>
              <w:tab/>
            </w:r>
            <w:r w:rsidR="00980E4B">
              <w:rPr>
                <w:noProof/>
                <w:webHidden/>
              </w:rPr>
              <w:fldChar w:fldCharType="begin"/>
            </w:r>
            <w:r w:rsidR="00980E4B">
              <w:rPr>
                <w:noProof/>
                <w:webHidden/>
              </w:rPr>
              <w:instrText xml:space="preserve"> PAGEREF _Toc57802444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00299C32" w14:textId="364CB907" w:rsidR="00980E4B" w:rsidRDefault="00B23293">
          <w:pPr>
            <w:pStyle w:val="TOC1"/>
            <w:tabs>
              <w:tab w:val="left" w:pos="660"/>
            </w:tabs>
            <w:rPr>
              <w:rFonts w:asciiTheme="minorHAnsi" w:eastAsiaTheme="minorEastAsia" w:hAnsiTheme="minorHAnsi" w:cstheme="minorBidi"/>
              <w:noProof/>
              <w:color w:val="auto"/>
              <w:lang w:eastAsia="lv-LV"/>
            </w:rPr>
          </w:pPr>
          <w:hyperlink w:anchor="_Toc57802445" w:history="1">
            <w:r w:rsidR="00980E4B" w:rsidRPr="00FA450A">
              <w:rPr>
                <w:rStyle w:val="Hyperlink"/>
                <w:b/>
                <w:noProof/>
              </w:rPr>
              <w:t>2.1.</w:t>
            </w:r>
            <w:r w:rsidR="00980E4B">
              <w:rPr>
                <w:rFonts w:asciiTheme="minorHAnsi" w:eastAsiaTheme="minorEastAsia" w:hAnsiTheme="minorHAnsi" w:cstheme="minorBidi"/>
                <w:noProof/>
                <w:color w:val="auto"/>
                <w:lang w:eastAsia="lv-LV"/>
              </w:rPr>
              <w:tab/>
            </w:r>
            <w:r w:rsidR="00980E4B" w:rsidRPr="00FA450A">
              <w:rPr>
                <w:rStyle w:val="Hyperlink"/>
                <w:b/>
                <w:noProof/>
              </w:rPr>
              <w:t>datu glabātavas pakalpojums</w:t>
            </w:r>
            <w:r w:rsidR="00980E4B">
              <w:rPr>
                <w:noProof/>
                <w:webHidden/>
              </w:rPr>
              <w:tab/>
            </w:r>
            <w:r w:rsidR="00980E4B">
              <w:rPr>
                <w:noProof/>
                <w:webHidden/>
              </w:rPr>
              <w:fldChar w:fldCharType="begin"/>
            </w:r>
            <w:r w:rsidR="00980E4B">
              <w:rPr>
                <w:noProof/>
                <w:webHidden/>
              </w:rPr>
              <w:instrText xml:space="preserve"> PAGEREF _Toc57802445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5759D77F" w14:textId="38631996" w:rsidR="00980E4B" w:rsidRDefault="00B23293">
          <w:pPr>
            <w:pStyle w:val="TOC1"/>
            <w:tabs>
              <w:tab w:val="left" w:pos="660"/>
            </w:tabs>
            <w:rPr>
              <w:rFonts w:asciiTheme="minorHAnsi" w:eastAsiaTheme="minorEastAsia" w:hAnsiTheme="minorHAnsi" w:cstheme="minorBidi"/>
              <w:noProof/>
              <w:color w:val="auto"/>
              <w:lang w:eastAsia="lv-LV"/>
            </w:rPr>
          </w:pPr>
          <w:hyperlink w:anchor="_Toc57802446" w:history="1">
            <w:r w:rsidR="00980E4B" w:rsidRPr="00FA450A">
              <w:rPr>
                <w:rStyle w:val="Hyperlink"/>
                <w:b/>
                <w:noProof/>
              </w:rPr>
              <w:t>2.2.</w:t>
            </w:r>
            <w:r w:rsidR="00980E4B">
              <w:rPr>
                <w:rFonts w:asciiTheme="minorHAnsi" w:eastAsiaTheme="minorEastAsia" w:hAnsiTheme="minorHAnsi" w:cstheme="minorBidi"/>
                <w:noProof/>
                <w:color w:val="auto"/>
                <w:lang w:eastAsia="lv-LV"/>
              </w:rPr>
              <w:tab/>
            </w:r>
            <w:r w:rsidR="00980E4B" w:rsidRPr="00FA450A">
              <w:rPr>
                <w:rStyle w:val="Hyperlink"/>
                <w:b/>
                <w:noProof/>
              </w:rPr>
              <w:t>datu rezerves kopēšanas pakalpojums</w:t>
            </w:r>
            <w:r w:rsidR="00980E4B">
              <w:rPr>
                <w:noProof/>
                <w:webHidden/>
              </w:rPr>
              <w:tab/>
            </w:r>
            <w:r w:rsidR="00980E4B">
              <w:rPr>
                <w:noProof/>
                <w:webHidden/>
              </w:rPr>
              <w:fldChar w:fldCharType="begin"/>
            </w:r>
            <w:r w:rsidR="00980E4B">
              <w:rPr>
                <w:noProof/>
                <w:webHidden/>
              </w:rPr>
              <w:instrText xml:space="preserve"> PAGEREF _Toc57802446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2CACF8DC" w14:textId="4CD95360" w:rsidR="00980E4B" w:rsidRDefault="00B23293">
          <w:pPr>
            <w:pStyle w:val="TOC1"/>
            <w:tabs>
              <w:tab w:val="left" w:pos="660"/>
            </w:tabs>
            <w:rPr>
              <w:rFonts w:asciiTheme="minorHAnsi" w:eastAsiaTheme="minorEastAsia" w:hAnsiTheme="minorHAnsi" w:cstheme="minorBidi"/>
              <w:noProof/>
              <w:color w:val="auto"/>
              <w:lang w:eastAsia="lv-LV"/>
            </w:rPr>
          </w:pPr>
          <w:hyperlink w:anchor="_Toc57802447" w:history="1">
            <w:r w:rsidR="00980E4B" w:rsidRPr="00FA450A">
              <w:rPr>
                <w:rStyle w:val="Hyperlink"/>
                <w:b/>
                <w:noProof/>
              </w:rPr>
              <w:t>2.3.</w:t>
            </w:r>
            <w:r w:rsidR="00980E4B">
              <w:rPr>
                <w:rFonts w:asciiTheme="minorHAnsi" w:eastAsiaTheme="minorEastAsia" w:hAnsiTheme="minorHAnsi" w:cstheme="minorBidi"/>
                <w:noProof/>
                <w:color w:val="auto"/>
                <w:lang w:eastAsia="lv-LV"/>
              </w:rPr>
              <w:tab/>
            </w:r>
            <w:r w:rsidR="00980E4B" w:rsidRPr="00FA450A">
              <w:rPr>
                <w:rStyle w:val="Hyperlink"/>
                <w:b/>
                <w:noProof/>
              </w:rPr>
              <w:t xml:space="preserve">virtuālo </w:t>
            </w:r>
            <w:r w:rsidR="001E49B5">
              <w:rPr>
                <w:b/>
                <w:color w:val="000000" w:themeColor="text1"/>
              </w:rPr>
              <w:t>serveru</w:t>
            </w:r>
            <w:r w:rsidR="001E49B5" w:rsidRPr="00585749">
              <w:rPr>
                <w:b/>
                <w:color w:val="000000" w:themeColor="text1"/>
              </w:rPr>
              <w:t xml:space="preserve"> jaudu</w:t>
            </w:r>
            <w:r w:rsidR="001E49B5">
              <w:rPr>
                <w:b/>
                <w:color w:val="000000" w:themeColor="text1"/>
              </w:rPr>
              <w:t xml:space="preserve"> nomas</w:t>
            </w:r>
            <w:r w:rsidR="001E49B5">
              <w:rPr>
                <w:b/>
                <w:color w:val="000000" w:themeColor="text1"/>
              </w:rPr>
              <w:t xml:space="preserve"> </w:t>
            </w:r>
            <w:r w:rsidR="00980E4B" w:rsidRPr="00FA450A">
              <w:rPr>
                <w:rStyle w:val="Hyperlink"/>
                <w:b/>
                <w:noProof/>
              </w:rPr>
              <w:t>pakalpojums</w:t>
            </w:r>
            <w:r w:rsidR="00980E4B">
              <w:rPr>
                <w:noProof/>
                <w:webHidden/>
              </w:rPr>
              <w:tab/>
            </w:r>
            <w:r w:rsidR="00980E4B">
              <w:rPr>
                <w:noProof/>
                <w:webHidden/>
              </w:rPr>
              <w:fldChar w:fldCharType="begin"/>
            </w:r>
            <w:r w:rsidR="00980E4B">
              <w:rPr>
                <w:noProof/>
                <w:webHidden/>
              </w:rPr>
              <w:instrText xml:space="preserve"> PAGEREF _Toc57802447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02D3C9FF" w14:textId="48607971" w:rsidR="00980E4B" w:rsidRDefault="00B23293">
          <w:pPr>
            <w:pStyle w:val="TOC1"/>
            <w:tabs>
              <w:tab w:val="left" w:pos="660"/>
            </w:tabs>
            <w:rPr>
              <w:rFonts w:asciiTheme="minorHAnsi" w:eastAsiaTheme="minorEastAsia" w:hAnsiTheme="minorHAnsi" w:cstheme="minorBidi"/>
              <w:noProof/>
              <w:color w:val="auto"/>
              <w:lang w:eastAsia="lv-LV"/>
            </w:rPr>
          </w:pPr>
          <w:hyperlink w:anchor="_Toc57802448" w:history="1">
            <w:r w:rsidR="00980E4B" w:rsidRPr="00FA450A">
              <w:rPr>
                <w:rStyle w:val="Hyperlink"/>
                <w:b/>
                <w:noProof/>
              </w:rPr>
              <w:t>2.4.</w:t>
            </w:r>
            <w:r w:rsidR="00980E4B">
              <w:rPr>
                <w:rFonts w:asciiTheme="minorHAnsi" w:eastAsiaTheme="minorEastAsia" w:hAnsiTheme="minorHAnsi" w:cstheme="minorBidi"/>
                <w:noProof/>
                <w:color w:val="auto"/>
                <w:lang w:eastAsia="lv-LV"/>
              </w:rPr>
              <w:tab/>
            </w:r>
            <w:r w:rsidR="00980E4B" w:rsidRPr="00FA450A">
              <w:rPr>
                <w:rStyle w:val="Hyperlink"/>
                <w:b/>
                <w:noProof/>
              </w:rPr>
              <w:t>centra pakalpojumu izmantošanas un integrēšanas atbalsta pakalpojums</w:t>
            </w:r>
            <w:r w:rsidR="00980E4B">
              <w:rPr>
                <w:noProof/>
                <w:webHidden/>
              </w:rPr>
              <w:tab/>
            </w:r>
            <w:r w:rsidR="00980E4B">
              <w:rPr>
                <w:noProof/>
                <w:webHidden/>
              </w:rPr>
              <w:fldChar w:fldCharType="begin"/>
            </w:r>
            <w:r w:rsidR="00980E4B">
              <w:rPr>
                <w:noProof/>
                <w:webHidden/>
              </w:rPr>
              <w:instrText xml:space="preserve"> PAGEREF _Toc57802448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11F8E659" w14:textId="381FCFA6" w:rsidR="00980E4B" w:rsidRDefault="00B23293">
          <w:pPr>
            <w:pStyle w:val="TOC1"/>
            <w:tabs>
              <w:tab w:val="left" w:pos="660"/>
            </w:tabs>
            <w:rPr>
              <w:rFonts w:asciiTheme="minorHAnsi" w:eastAsiaTheme="minorEastAsia" w:hAnsiTheme="minorHAnsi" w:cstheme="minorBidi"/>
              <w:noProof/>
              <w:color w:val="auto"/>
              <w:lang w:eastAsia="lv-LV"/>
            </w:rPr>
          </w:pPr>
          <w:hyperlink w:anchor="_Toc57802449" w:history="1">
            <w:r w:rsidR="00980E4B" w:rsidRPr="00FA450A">
              <w:rPr>
                <w:rStyle w:val="Hyperlink"/>
                <w:b/>
                <w:noProof/>
              </w:rPr>
              <w:t>2.5.</w:t>
            </w:r>
            <w:r w:rsidR="00980E4B">
              <w:rPr>
                <w:rFonts w:asciiTheme="minorHAnsi" w:eastAsiaTheme="minorEastAsia" w:hAnsiTheme="minorHAnsi" w:cstheme="minorBidi"/>
                <w:noProof/>
                <w:color w:val="auto"/>
                <w:lang w:eastAsia="lv-LV"/>
              </w:rPr>
              <w:tab/>
            </w:r>
            <w:r w:rsidR="00980E4B" w:rsidRPr="00FA450A">
              <w:rPr>
                <w:rStyle w:val="Hyperlink"/>
                <w:b/>
                <w:noProof/>
              </w:rPr>
              <w:t>īslaicīgas darba vietas nodrošināšanas pakalpojums</w:t>
            </w:r>
            <w:r w:rsidR="00980E4B">
              <w:rPr>
                <w:noProof/>
                <w:webHidden/>
              </w:rPr>
              <w:tab/>
            </w:r>
            <w:r w:rsidR="00980E4B">
              <w:rPr>
                <w:noProof/>
                <w:webHidden/>
              </w:rPr>
              <w:fldChar w:fldCharType="begin"/>
            </w:r>
            <w:r w:rsidR="00980E4B">
              <w:rPr>
                <w:noProof/>
                <w:webHidden/>
              </w:rPr>
              <w:instrText xml:space="preserve"> PAGEREF _Toc57802449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14A9AC58" w14:textId="376DE6DA" w:rsidR="00980E4B" w:rsidRDefault="00B23293">
          <w:pPr>
            <w:pStyle w:val="TOC1"/>
            <w:tabs>
              <w:tab w:val="left" w:pos="660"/>
            </w:tabs>
            <w:rPr>
              <w:rFonts w:asciiTheme="minorHAnsi" w:eastAsiaTheme="minorEastAsia" w:hAnsiTheme="minorHAnsi" w:cstheme="minorBidi"/>
              <w:noProof/>
              <w:color w:val="auto"/>
              <w:lang w:eastAsia="lv-LV"/>
            </w:rPr>
          </w:pPr>
          <w:hyperlink w:anchor="_Toc57802450" w:history="1">
            <w:r w:rsidR="00980E4B" w:rsidRPr="00FA450A">
              <w:rPr>
                <w:rStyle w:val="Hyperlink"/>
                <w:b/>
                <w:noProof/>
              </w:rPr>
              <w:t>2.6.</w:t>
            </w:r>
            <w:r w:rsidR="00980E4B">
              <w:rPr>
                <w:rFonts w:asciiTheme="minorHAnsi" w:eastAsiaTheme="minorEastAsia" w:hAnsiTheme="minorHAnsi" w:cstheme="minorBidi"/>
                <w:noProof/>
                <w:color w:val="auto"/>
                <w:lang w:eastAsia="lv-LV"/>
              </w:rPr>
              <w:tab/>
            </w:r>
            <w:r w:rsidR="00980E4B" w:rsidRPr="00FA450A">
              <w:rPr>
                <w:rStyle w:val="Hyperlink"/>
                <w:b/>
                <w:noProof/>
              </w:rPr>
              <w:t>datu pārraides kanāla pakalpojums</w:t>
            </w:r>
            <w:r w:rsidR="00980E4B">
              <w:rPr>
                <w:noProof/>
                <w:webHidden/>
              </w:rPr>
              <w:tab/>
            </w:r>
            <w:r w:rsidR="00980E4B">
              <w:rPr>
                <w:noProof/>
                <w:webHidden/>
              </w:rPr>
              <w:fldChar w:fldCharType="begin"/>
            </w:r>
            <w:r w:rsidR="00980E4B">
              <w:rPr>
                <w:noProof/>
                <w:webHidden/>
              </w:rPr>
              <w:instrText xml:space="preserve"> PAGEREF _Toc57802450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4C456570" w14:textId="0E3E00FB" w:rsidR="00980E4B" w:rsidRDefault="00B23293">
          <w:pPr>
            <w:pStyle w:val="TOC1"/>
            <w:tabs>
              <w:tab w:val="left" w:pos="660"/>
            </w:tabs>
            <w:rPr>
              <w:rFonts w:asciiTheme="minorHAnsi" w:eastAsiaTheme="minorEastAsia" w:hAnsiTheme="minorHAnsi" w:cstheme="minorBidi"/>
              <w:noProof/>
              <w:color w:val="auto"/>
              <w:lang w:eastAsia="lv-LV"/>
            </w:rPr>
          </w:pPr>
          <w:hyperlink w:anchor="_Toc57802451" w:history="1">
            <w:r w:rsidR="00980E4B" w:rsidRPr="00FA450A">
              <w:rPr>
                <w:rStyle w:val="Hyperlink"/>
                <w:b/>
                <w:noProof/>
              </w:rPr>
              <w:t>2.7.</w:t>
            </w:r>
            <w:r w:rsidR="00980E4B">
              <w:rPr>
                <w:rFonts w:asciiTheme="minorHAnsi" w:eastAsiaTheme="minorEastAsia" w:hAnsiTheme="minorHAnsi" w:cstheme="minorBidi"/>
                <w:noProof/>
                <w:color w:val="auto"/>
                <w:lang w:eastAsia="lv-LV"/>
              </w:rPr>
              <w:tab/>
            </w:r>
            <w:r w:rsidR="00980E4B" w:rsidRPr="00FA450A">
              <w:rPr>
                <w:rStyle w:val="Hyperlink"/>
                <w:b/>
                <w:noProof/>
              </w:rPr>
              <w:t>publiskā interneta pakalpojums</w:t>
            </w:r>
            <w:r w:rsidR="00980E4B">
              <w:rPr>
                <w:noProof/>
                <w:webHidden/>
              </w:rPr>
              <w:tab/>
            </w:r>
            <w:r w:rsidR="00980E4B">
              <w:rPr>
                <w:noProof/>
                <w:webHidden/>
              </w:rPr>
              <w:fldChar w:fldCharType="begin"/>
            </w:r>
            <w:r w:rsidR="00980E4B">
              <w:rPr>
                <w:noProof/>
                <w:webHidden/>
              </w:rPr>
              <w:instrText xml:space="preserve"> PAGEREF _Toc57802451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1D515FBE" w14:textId="7BB8511B" w:rsidR="00980E4B" w:rsidRDefault="00B23293">
          <w:pPr>
            <w:pStyle w:val="TOC1"/>
            <w:tabs>
              <w:tab w:val="left" w:pos="660"/>
            </w:tabs>
            <w:rPr>
              <w:rFonts w:asciiTheme="minorHAnsi" w:eastAsiaTheme="minorEastAsia" w:hAnsiTheme="minorHAnsi" w:cstheme="minorBidi"/>
              <w:noProof/>
              <w:color w:val="auto"/>
              <w:lang w:eastAsia="lv-LV"/>
            </w:rPr>
          </w:pPr>
          <w:hyperlink w:anchor="_Toc57802452" w:history="1">
            <w:r w:rsidR="00980E4B" w:rsidRPr="00FA450A">
              <w:rPr>
                <w:rStyle w:val="Hyperlink"/>
                <w:b/>
                <w:noProof/>
              </w:rPr>
              <w:t>2.8.</w:t>
            </w:r>
            <w:r w:rsidR="00980E4B">
              <w:rPr>
                <w:rFonts w:asciiTheme="minorHAnsi" w:eastAsiaTheme="minorEastAsia" w:hAnsiTheme="minorHAnsi" w:cstheme="minorBidi"/>
                <w:noProof/>
                <w:color w:val="auto"/>
                <w:lang w:eastAsia="lv-LV"/>
              </w:rPr>
              <w:tab/>
            </w:r>
            <w:r w:rsidR="00980E4B" w:rsidRPr="00FA450A">
              <w:rPr>
                <w:rStyle w:val="Hyperlink"/>
                <w:b/>
                <w:noProof/>
              </w:rPr>
              <w:t>pakalpojumatteices uzbrukuma (distributed denial of service, DDoS) aizsardzības pakalpojums</w:t>
            </w:r>
            <w:r w:rsidR="00980E4B">
              <w:rPr>
                <w:noProof/>
                <w:webHidden/>
              </w:rPr>
              <w:tab/>
            </w:r>
            <w:r w:rsidR="00980E4B">
              <w:rPr>
                <w:noProof/>
                <w:webHidden/>
              </w:rPr>
              <w:fldChar w:fldCharType="begin"/>
            </w:r>
            <w:r w:rsidR="00980E4B">
              <w:rPr>
                <w:noProof/>
                <w:webHidden/>
              </w:rPr>
              <w:instrText xml:space="preserve"> PAGEREF _Toc57802452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55D2BEA2" w14:textId="690C744A" w:rsidR="00980E4B" w:rsidRDefault="00B23293">
          <w:pPr>
            <w:pStyle w:val="TOC1"/>
            <w:tabs>
              <w:tab w:val="left" w:pos="660"/>
            </w:tabs>
            <w:rPr>
              <w:rFonts w:asciiTheme="minorHAnsi" w:eastAsiaTheme="minorEastAsia" w:hAnsiTheme="minorHAnsi" w:cstheme="minorBidi"/>
              <w:noProof/>
              <w:color w:val="auto"/>
              <w:lang w:eastAsia="lv-LV"/>
            </w:rPr>
          </w:pPr>
          <w:hyperlink w:anchor="_Toc57802453" w:history="1">
            <w:r w:rsidR="00980E4B" w:rsidRPr="00FA450A">
              <w:rPr>
                <w:rStyle w:val="Hyperlink"/>
                <w:b/>
                <w:noProof/>
              </w:rPr>
              <w:t>2.9.</w:t>
            </w:r>
            <w:r w:rsidR="00980E4B">
              <w:rPr>
                <w:rFonts w:asciiTheme="minorHAnsi" w:eastAsiaTheme="minorEastAsia" w:hAnsiTheme="minorHAnsi" w:cstheme="minorBidi"/>
                <w:noProof/>
                <w:color w:val="auto"/>
                <w:lang w:eastAsia="lv-LV"/>
              </w:rPr>
              <w:tab/>
            </w:r>
            <w:r w:rsidR="00980E4B" w:rsidRPr="00FA450A">
              <w:rPr>
                <w:rStyle w:val="Hyperlink"/>
                <w:b/>
                <w:noProof/>
              </w:rPr>
              <w:t>fiziskā datu centra izmantošanas pakalpojums</w:t>
            </w:r>
            <w:r w:rsidR="00980E4B">
              <w:rPr>
                <w:noProof/>
                <w:webHidden/>
              </w:rPr>
              <w:tab/>
            </w:r>
            <w:r w:rsidR="00980E4B">
              <w:rPr>
                <w:noProof/>
                <w:webHidden/>
              </w:rPr>
              <w:fldChar w:fldCharType="begin"/>
            </w:r>
            <w:r w:rsidR="00980E4B">
              <w:rPr>
                <w:noProof/>
                <w:webHidden/>
              </w:rPr>
              <w:instrText xml:space="preserve"> PAGEREF _Toc57802453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10E8390D" w14:textId="1DD621E9" w:rsidR="00980E4B" w:rsidRDefault="00B23293">
          <w:pPr>
            <w:pStyle w:val="TOC1"/>
            <w:tabs>
              <w:tab w:val="left" w:pos="880"/>
            </w:tabs>
            <w:rPr>
              <w:rFonts w:asciiTheme="minorHAnsi" w:eastAsiaTheme="minorEastAsia" w:hAnsiTheme="minorHAnsi" w:cstheme="minorBidi"/>
              <w:noProof/>
              <w:color w:val="auto"/>
              <w:lang w:eastAsia="lv-LV"/>
            </w:rPr>
          </w:pPr>
          <w:hyperlink w:anchor="_Toc57802454" w:history="1">
            <w:r w:rsidR="00980E4B" w:rsidRPr="00FA450A">
              <w:rPr>
                <w:rStyle w:val="Hyperlink"/>
                <w:b/>
                <w:noProof/>
              </w:rPr>
              <w:t>2.10.</w:t>
            </w:r>
            <w:r w:rsidR="00980E4B">
              <w:rPr>
                <w:rFonts w:asciiTheme="minorHAnsi" w:eastAsiaTheme="minorEastAsia" w:hAnsiTheme="minorHAnsi" w:cstheme="minorBidi"/>
                <w:noProof/>
                <w:color w:val="auto"/>
                <w:lang w:eastAsia="lv-LV"/>
              </w:rPr>
              <w:tab/>
            </w:r>
            <w:r w:rsidR="00980E4B" w:rsidRPr="00FA450A">
              <w:rPr>
                <w:rStyle w:val="Hyperlink"/>
                <w:b/>
                <w:noProof/>
              </w:rPr>
              <w:t>optisko šķiedru nomas pakalpojums</w:t>
            </w:r>
            <w:r w:rsidR="00980E4B">
              <w:rPr>
                <w:noProof/>
                <w:webHidden/>
              </w:rPr>
              <w:tab/>
            </w:r>
            <w:r w:rsidR="00980E4B">
              <w:rPr>
                <w:noProof/>
                <w:webHidden/>
              </w:rPr>
              <w:fldChar w:fldCharType="begin"/>
            </w:r>
            <w:r w:rsidR="00980E4B">
              <w:rPr>
                <w:noProof/>
                <w:webHidden/>
              </w:rPr>
              <w:instrText xml:space="preserve"> PAGEREF _Toc57802454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37E1664A" w14:textId="3ADFB81E" w:rsidR="00980E4B" w:rsidRDefault="00B23293">
          <w:pPr>
            <w:pStyle w:val="TOC1"/>
            <w:tabs>
              <w:tab w:val="left" w:pos="880"/>
            </w:tabs>
            <w:rPr>
              <w:rFonts w:asciiTheme="minorHAnsi" w:eastAsiaTheme="minorEastAsia" w:hAnsiTheme="minorHAnsi" w:cstheme="minorBidi"/>
              <w:noProof/>
              <w:color w:val="auto"/>
              <w:lang w:eastAsia="lv-LV"/>
            </w:rPr>
          </w:pPr>
          <w:hyperlink w:anchor="_Toc57802455" w:history="1">
            <w:r w:rsidR="00980E4B" w:rsidRPr="00FA450A">
              <w:rPr>
                <w:rStyle w:val="Hyperlink"/>
                <w:b/>
                <w:noProof/>
              </w:rPr>
              <w:t>2.11.</w:t>
            </w:r>
            <w:r w:rsidR="00980E4B">
              <w:rPr>
                <w:rFonts w:asciiTheme="minorHAnsi" w:eastAsiaTheme="minorEastAsia" w:hAnsiTheme="minorHAnsi" w:cstheme="minorBidi"/>
                <w:noProof/>
                <w:color w:val="auto"/>
                <w:lang w:eastAsia="lv-LV"/>
              </w:rPr>
              <w:tab/>
            </w:r>
            <w:r w:rsidR="00980E4B" w:rsidRPr="00FA450A">
              <w:rPr>
                <w:rStyle w:val="Hyperlink"/>
                <w:b/>
                <w:noProof/>
              </w:rPr>
              <w:t>lietotāja interneta resursa kompromitēšanas aizsardzības pakalpojums</w:t>
            </w:r>
            <w:r w:rsidR="00980E4B">
              <w:rPr>
                <w:noProof/>
                <w:webHidden/>
              </w:rPr>
              <w:tab/>
            </w:r>
            <w:r w:rsidR="00980E4B">
              <w:rPr>
                <w:noProof/>
                <w:webHidden/>
              </w:rPr>
              <w:fldChar w:fldCharType="begin"/>
            </w:r>
            <w:r w:rsidR="00980E4B">
              <w:rPr>
                <w:noProof/>
                <w:webHidden/>
              </w:rPr>
              <w:instrText xml:space="preserve"> PAGEREF _Toc57802455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5D1DF20F" w14:textId="33A733E3" w:rsidR="00980E4B" w:rsidRDefault="00B23293">
          <w:pPr>
            <w:pStyle w:val="TOC1"/>
            <w:tabs>
              <w:tab w:val="left" w:pos="880"/>
            </w:tabs>
            <w:rPr>
              <w:rFonts w:asciiTheme="minorHAnsi" w:eastAsiaTheme="minorEastAsia" w:hAnsiTheme="minorHAnsi" w:cstheme="minorBidi"/>
              <w:noProof/>
              <w:color w:val="auto"/>
              <w:lang w:eastAsia="lv-LV"/>
            </w:rPr>
          </w:pPr>
          <w:hyperlink w:anchor="_Toc57802456" w:history="1">
            <w:r w:rsidR="00980E4B" w:rsidRPr="00FA450A">
              <w:rPr>
                <w:rStyle w:val="Hyperlink"/>
                <w:b/>
                <w:noProof/>
              </w:rPr>
              <w:t>2.12.</w:t>
            </w:r>
            <w:r w:rsidR="00980E4B">
              <w:rPr>
                <w:rFonts w:asciiTheme="minorHAnsi" w:eastAsiaTheme="minorEastAsia" w:hAnsiTheme="minorHAnsi" w:cstheme="minorBidi"/>
                <w:noProof/>
                <w:color w:val="auto"/>
                <w:lang w:eastAsia="lv-LV"/>
              </w:rPr>
              <w:tab/>
            </w:r>
            <w:r w:rsidR="00980E4B" w:rsidRPr="00FA450A">
              <w:rPr>
                <w:rStyle w:val="Hyperlink"/>
                <w:b/>
                <w:noProof/>
              </w:rPr>
              <w:t>infrastruktūras nomas un uzturēšanas pakalpojumi</w:t>
            </w:r>
            <w:r w:rsidR="00980E4B">
              <w:rPr>
                <w:noProof/>
                <w:webHidden/>
              </w:rPr>
              <w:tab/>
            </w:r>
            <w:r w:rsidR="00980E4B">
              <w:rPr>
                <w:noProof/>
                <w:webHidden/>
              </w:rPr>
              <w:fldChar w:fldCharType="begin"/>
            </w:r>
            <w:r w:rsidR="00980E4B">
              <w:rPr>
                <w:noProof/>
                <w:webHidden/>
              </w:rPr>
              <w:instrText xml:space="preserve"> PAGEREF _Toc57802456 \h </w:instrText>
            </w:r>
            <w:r w:rsidR="00980E4B">
              <w:rPr>
                <w:noProof/>
                <w:webHidden/>
              </w:rPr>
            </w:r>
            <w:r w:rsidR="00980E4B">
              <w:rPr>
                <w:noProof/>
                <w:webHidden/>
              </w:rPr>
              <w:fldChar w:fldCharType="separate"/>
            </w:r>
            <w:r w:rsidR="001E49B5">
              <w:rPr>
                <w:noProof/>
                <w:webHidden/>
              </w:rPr>
              <w:t>5</w:t>
            </w:r>
            <w:r w:rsidR="00980E4B">
              <w:rPr>
                <w:noProof/>
                <w:webHidden/>
              </w:rPr>
              <w:fldChar w:fldCharType="end"/>
            </w:r>
          </w:hyperlink>
        </w:p>
        <w:p w14:paraId="60DC06BC" w14:textId="78A5B9AC" w:rsidR="00980E4B" w:rsidRDefault="00B23293">
          <w:pPr>
            <w:pStyle w:val="TOC1"/>
            <w:tabs>
              <w:tab w:val="left" w:pos="440"/>
            </w:tabs>
            <w:rPr>
              <w:rFonts w:asciiTheme="minorHAnsi" w:eastAsiaTheme="minorEastAsia" w:hAnsiTheme="minorHAnsi" w:cstheme="minorBidi"/>
              <w:noProof/>
              <w:color w:val="auto"/>
              <w:lang w:eastAsia="lv-LV"/>
            </w:rPr>
          </w:pPr>
          <w:hyperlink w:anchor="_Toc57802457" w:history="1">
            <w:r w:rsidR="00980E4B" w:rsidRPr="00FA450A">
              <w:rPr>
                <w:rStyle w:val="Hyperlink"/>
                <w:noProof/>
              </w:rPr>
              <w:t>3.</w:t>
            </w:r>
            <w:r w:rsidR="00980E4B">
              <w:rPr>
                <w:rFonts w:asciiTheme="minorHAnsi" w:eastAsiaTheme="minorEastAsia" w:hAnsiTheme="minorHAnsi" w:cstheme="minorBidi"/>
                <w:noProof/>
                <w:color w:val="auto"/>
                <w:lang w:eastAsia="lv-LV"/>
              </w:rPr>
              <w:tab/>
            </w:r>
            <w:r w:rsidR="00980E4B" w:rsidRPr="00FA450A">
              <w:rPr>
                <w:rStyle w:val="Hyperlink"/>
                <w:noProof/>
              </w:rPr>
              <w:t>VESCP pakalpojumu cenas</w:t>
            </w:r>
            <w:r w:rsidR="00980E4B">
              <w:rPr>
                <w:noProof/>
                <w:webHidden/>
              </w:rPr>
              <w:tab/>
            </w:r>
            <w:r w:rsidR="00980E4B">
              <w:rPr>
                <w:noProof/>
                <w:webHidden/>
              </w:rPr>
              <w:fldChar w:fldCharType="begin"/>
            </w:r>
            <w:r w:rsidR="00980E4B">
              <w:rPr>
                <w:noProof/>
                <w:webHidden/>
              </w:rPr>
              <w:instrText xml:space="preserve"> PAGEREF _Toc57802457 \h </w:instrText>
            </w:r>
            <w:r w:rsidR="00980E4B">
              <w:rPr>
                <w:noProof/>
                <w:webHidden/>
              </w:rPr>
            </w:r>
            <w:r w:rsidR="00980E4B">
              <w:rPr>
                <w:noProof/>
                <w:webHidden/>
              </w:rPr>
              <w:fldChar w:fldCharType="separate"/>
            </w:r>
            <w:r w:rsidR="001E49B5">
              <w:rPr>
                <w:noProof/>
                <w:webHidden/>
              </w:rPr>
              <w:t>6</w:t>
            </w:r>
            <w:r w:rsidR="00980E4B">
              <w:rPr>
                <w:noProof/>
                <w:webHidden/>
              </w:rPr>
              <w:fldChar w:fldCharType="end"/>
            </w:r>
          </w:hyperlink>
        </w:p>
        <w:p w14:paraId="73FB399A" w14:textId="296AA065" w:rsidR="00BA712D" w:rsidRDefault="00BA712D">
          <w:r>
            <w:rPr>
              <w:b/>
              <w:bCs/>
              <w:noProof/>
            </w:rPr>
            <w:fldChar w:fldCharType="end"/>
          </w:r>
        </w:p>
      </w:sdtContent>
    </w:sdt>
    <w:p w14:paraId="07DDCAF3" w14:textId="77777777" w:rsidR="00B239FA" w:rsidRPr="00434212" w:rsidRDefault="00B239FA" w:rsidP="00776EDE">
      <w:pPr>
        <w:ind w:right="379"/>
        <w:jc w:val="right"/>
        <w:rPr>
          <w:color w:val="FFFFFF" w:themeColor="background1"/>
          <w:sz w:val="20"/>
          <w:szCs w:val="20"/>
        </w:rPr>
      </w:pPr>
      <w:r w:rsidRPr="00434212">
        <w:rPr>
          <w:color w:val="FFFFFF" w:themeColor="background1"/>
          <w:sz w:val="20"/>
          <w:szCs w:val="20"/>
        </w:rPr>
        <w:t>2017.gada 31.augusts</w:t>
      </w:r>
    </w:p>
    <w:p w14:paraId="62BF8572" w14:textId="77777777" w:rsidR="005F502C" w:rsidRDefault="005F502C">
      <w:r>
        <w:br w:type="page"/>
      </w:r>
    </w:p>
    <w:p w14:paraId="686F56F4" w14:textId="77777777" w:rsidR="005F502C" w:rsidRDefault="005F502C" w:rsidP="005F502C">
      <w:pPr>
        <w:rPr>
          <w:rFonts w:asciiTheme="majorHAnsi" w:eastAsiaTheme="majorEastAsia" w:hAnsiTheme="majorHAnsi" w:cstheme="majorBidi"/>
          <w:color w:val="2E74B5" w:themeColor="accent1" w:themeShade="BF"/>
          <w:sz w:val="32"/>
          <w:szCs w:val="32"/>
        </w:rPr>
      </w:pPr>
    </w:p>
    <w:p w14:paraId="1267C81A" w14:textId="77777777" w:rsidR="005F502C" w:rsidRDefault="005F502C">
      <w:pPr>
        <w:rPr>
          <w:rFonts w:asciiTheme="majorHAnsi" w:eastAsiaTheme="majorEastAsia" w:hAnsiTheme="majorHAnsi" w:cstheme="majorBidi"/>
          <w:color w:val="2E74B5" w:themeColor="accent1" w:themeShade="BF"/>
          <w:sz w:val="32"/>
          <w:szCs w:val="32"/>
        </w:rPr>
      </w:pPr>
    </w:p>
    <w:p w14:paraId="327451C8" w14:textId="77777777" w:rsidR="002C6320" w:rsidRPr="00E7789F" w:rsidRDefault="00523179" w:rsidP="00DD6B54">
      <w:pPr>
        <w:pStyle w:val="Heading1"/>
        <w:rPr>
          <w:color w:val="C00000"/>
        </w:rPr>
      </w:pPr>
      <w:bookmarkStart w:id="2" w:name="_Toc57802440"/>
      <w:r w:rsidRPr="00E7789F">
        <w:rPr>
          <w:color w:val="C00000"/>
        </w:rPr>
        <w:t>IEVADS</w:t>
      </w:r>
      <w:bookmarkEnd w:id="2"/>
    </w:p>
    <w:p w14:paraId="3372324F" w14:textId="77777777" w:rsidR="002C6320" w:rsidRPr="00D01EBB" w:rsidRDefault="002C6320" w:rsidP="002C6320">
      <w:pPr>
        <w:pStyle w:val="Heading1"/>
        <w:rPr>
          <w:rFonts w:ascii="Arial" w:eastAsiaTheme="minorHAnsi" w:hAnsi="Arial" w:cs="Arial"/>
          <w:color w:val="000000"/>
          <w:sz w:val="22"/>
          <w:szCs w:val="22"/>
        </w:rPr>
      </w:pPr>
    </w:p>
    <w:p w14:paraId="3F00D392" w14:textId="77777777" w:rsidR="007F44C0" w:rsidRDefault="007F44C0" w:rsidP="007F44C0">
      <w:pPr>
        <w:spacing w:after="0" w:line="276" w:lineRule="auto"/>
        <w:ind w:firstLine="720"/>
        <w:jc w:val="both"/>
      </w:pPr>
      <w:r>
        <w:t xml:space="preserve">Elektronisko sakaru likuma </w:t>
      </w:r>
      <w:r w:rsidRPr="007F44C0">
        <w:t>25.1</w:t>
      </w:r>
      <w:r>
        <w:t> panta 2) daļa:</w:t>
      </w:r>
      <w:r w:rsidRPr="00D01EBB">
        <w:t xml:space="preserve"> </w:t>
      </w:r>
      <w:r w:rsidRPr="007F44C0">
        <w:t xml:space="preserve">Ministru kabinets nosaka valsts elektronisko sakaru pakalpojumu centra </w:t>
      </w:r>
      <w:r>
        <w:t xml:space="preserve">(turpmāk VESPC) </w:t>
      </w:r>
      <w:r w:rsidRPr="007F44C0">
        <w:t>lietošanas kārtību, valsts informācijas sistēmu izvietošanu un uzturēšanu valsts elektronisko sakaru pakalpojumu centrā, kā arī to valsts nozīmes informācijas sistēmu, kuras ir jāievieto valsts elektronisko sakaru pakalpojumu centrā, saraksta noteikšanas kārtību.</w:t>
      </w:r>
      <w:r>
        <w:t xml:space="preserve"> </w:t>
      </w:r>
    </w:p>
    <w:p w14:paraId="1DC15DD6" w14:textId="77777777" w:rsidR="00D01EBB" w:rsidRDefault="00D01EBB" w:rsidP="007F44C0">
      <w:pPr>
        <w:spacing w:after="0" w:line="276" w:lineRule="auto"/>
        <w:ind w:firstLine="720"/>
        <w:jc w:val="both"/>
      </w:pPr>
      <w:r w:rsidRPr="00D01EBB">
        <w:t>Valsts elektronisko sakaru pakalpojumu centra nodrošināšanas kārtība</w:t>
      </w:r>
      <w:r>
        <w:t xml:space="preserve"> ir noteikta 2018.gada 6.februāra </w:t>
      </w:r>
      <w:r w:rsidRPr="00D01EBB">
        <w:t>Ministru kabineta instrukcij</w:t>
      </w:r>
      <w:r>
        <w:t>ā</w:t>
      </w:r>
      <w:r w:rsidRPr="00D01EBB">
        <w:t xml:space="preserve"> Nr. 1</w:t>
      </w:r>
      <w:r>
        <w:t xml:space="preserve">(turpmāk – instrukcija). Saskaņa ar instrukciju </w:t>
      </w:r>
      <w:r w:rsidRPr="00D01EBB">
        <w:t xml:space="preserve">Satiksmes ministrija deleģējusi centra nodrošināšanas uzdevumu </w:t>
      </w:r>
      <w:r>
        <w:t xml:space="preserve">VAS “Latvijas Valsts radio un televīzijas centrs”(turpmāk - LVRTC). Šī uzdevuma veikšanai </w:t>
      </w:r>
      <w:r w:rsidRPr="00D01EBB">
        <w:t>Satiksmes ministrija</w:t>
      </w:r>
      <w:r>
        <w:t xml:space="preserve"> un  LVRTC 2019.gada 12.augustā ir noslēgts deleģēšanas līgums, kura darbības termiņš ir 2035.gada 31.decembris.</w:t>
      </w:r>
    </w:p>
    <w:p w14:paraId="1E398D65" w14:textId="77777777" w:rsidR="00D01EBB" w:rsidRDefault="00D01EBB" w:rsidP="007F44C0">
      <w:pPr>
        <w:spacing w:after="0" w:line="276" w:lineRule="auto"/>
        <w:ind w:firstLine="720"/>
        <w:jc w:val="both"/>
      </w:pPr>
    </w:p>
    <w:p w14:paraId="20F22D71" w14:textId="77777777" w:rsidR="007F44C0" w:rsidRDefault="007F44C0" w:rsidP="007F44C0">
      <w:pPr>
        <w:spacing w:after="0" w:line="276" w:lineRule="auto"/>
        <w:ind w:firstLine="720"/>
        <w:jc w:val="both"/>
      </w:pPr>
    </w:p>
    <w:p w14:paraId="05C6020D" w14:textId="77777777" w:rsidR="007F44C0" w:rsidRDefault="007F44C0" w:rsidP="007F44C0">
      <w:pPr>
        <w:spacing w:after="0" w:line="276" w:lineRule="auto"/>
        <w:ind w:firstLine="720"/>
        <w:jc w:val="both"/>
      </w:pPr>
    </w:p>
    <w:p w14:paraId="18495077" w14:textId="77777777" w:rsidR="00A85E29" w:rsidRDefault="00A85E29" w:rsidP="00A85E29">
      <w:pPr>
        <w:tabs>
          <w:tab w:val="left" w:pos="6840"/>
        </w:tabs>
        <w:spacing w:after="120"/>
        <w:ind w:firstLine="284"/>
        <w:jc w:val="both"/>
      </w:pPr>
    </w:p>
    <w:p w14:paraId="4FA0B15B" w14:textId="77777777" w:rsidR="00A85E29" w:rsidRPr="00A85E29" w:rsidRDefault="00A85E29" w:rsidP="00A85E29">
      <w:pPr>
        <w:tabs>
          <w:tab w:val="left" w:pos="6840"/>
        </w:tabs>
        <w:spacing w:after="120"/>
        <w:ind w:firstLine="284"/>
        <w:jc w:val="both"/>
      </w:pPr>
    </w:p>
    <w:p w14:paraId="62C0DEE0" w14:textId="77777777" w:rsidR="00A85E29" w:rsidRDefault="00A85E29" w:rsidP="00A85E29">
      <w:pPr>
        <w:ind w:right="379"/>
        <w:jc w:val="both"/>
      </w:pPr>
    </w:p>
    <w:p w14:paraId="1C332A05" w14:textId="77777777" w:rsidR="00A85E29" w:rsidRDefault="00A85E29" w:rsidP="00A85E29">
      <w:pPr>
        <w:ind w:right="379"/>
        <w:jc w:val="both"/>
      </w:pPr>
    </w:p>
    <w:p w14:paraId="71DFB1D8" w14:textId="77777777" w:rsidR="002C6320" w:rsidRDefault="002C6320" w:rsidP="002C6320"/>
    <w:p w14:paraId="2DB695DE" w14:textId="77777777" w:rsidR="002C6320" w:rsidRDefault="002C6320" w:rsidP="002C6320"/>
    <w:p w14:paraId="50A03CCA" w14:textId="77777777" w:rsidR="002C6320" w:rsidRDefault="002C6320" w:rsidP="002C6320">
      <w:r>
        <w:t xml:space="preserve"> </w:t>
      </w:r>
    </w:p>
    <w:p w14:paraId="2E48F4BD" w14:textId="77777777" w:rsidR="002C6320" w:rsidRDefault="002C6320" w:rsidP="002C6320"/>
    <w:p w14:paraId="3FE1CAF4" w14:textId="77777777" w:rsidR="002C6320" w:rsidRPr="009B165B" w:rsidRDefault="002C6320" w:rsidP="002C6320">
      <w:pPr>
        <w:rPr>
          <w:kern w:val="22"/>
        </w:rPr>
      </w:pPr>
    </w:p>
    <w:p w14:paraId="5433D9BE" w14:textId="77777777" w:rsidR="002C6320" w:rsidRDefault="002C6320">
      <w:pPr>
        <w:rPr>
          <w:rFonts w:asciiTheme="majorHAnsi" w:eastAsiaTheme="majorEastAsia" w:hAnsiTheme="majorHAnsi" w:cstheme="majorBidi"/>
          <w:color w:val="2E74B5" w:themeColor="accent1" w:themeShade="BF"/>
          <w:sz w:val="32"/>
          <w:szCs w:val="32"/>
        </w:rPr>
      </w:pPr>
      <w:r>
        <w:br w:type="page"/>
      </w:r>
    </w:p>
    <w:p w14:paraId="64352576" w14:textId="77777777" w:rsidR="003F6114" w:rsidRPr="00E7789F" w:rsidRDefault="001D2F23" w:rsidP="0088362A">
      <w:pPr>
        <w:pStyle w:val="Heading1"/>
        <w:numPr>
          <w:ilvl w:val="0"/>
          <w:numId w:val="11"/>
        </w:numPr>
        <w:jc w:val="both"/>
        <w:rPr>
          <w:color w:val="C00000"/>
        </w:rPr>
      </w:pPr>
      <w:bookmarkStart w:id="3" w:name="_Toc57802441"/>
      <w:bookmarkEnd w:id="0"/>
      <w:r w:rsidRPr="00E7789F">
        <w:rPr>
          <w:color w:val="C00000"/>
        </w:rPr>
        <w:lastRenderedPageBreak/>
        <w:t>Valsts elektronisko sakaru pakalpojumu centrs(VESPC)</w:t>
      </w:r>
      <w:bookmarkEnd w:id="3"/>
    </w:p>
    <w:p w14:paraId="65EB1F18" w14:textId="77777777" w:rsidR="003F6114" w:rsidRPr="00773A3B" w:rsidRDefault="001D2F23" w:rsidP="0088362A">
      <w:pPr>
        <w:pStyle w:val="Heading1"/>
        <w:numPr>
          <w:ilvl w:val="1"/>
          <w:numId w:val="11"/>
        </w:numPr>
        <w:ind w:left="567" w:hanging="567"/>
        <w:jc w:val="both"/>
        <w:rPr>
          <w:rFonts w:ascii="Arial" w:hAnsi="Arial" w:cs="Arial"/>
          <w:b/>
          <w:color w:val="000000" w:themeColor="text1"/>
          <w:sz w:val="22"/>
          <w:szCs w:val="22"/>
        </w:rPr>
      </w:pPr>
      <w:bookmarkStart w:id="4" w:name="_Toc57802442"/>
      <w:r w:rsidRPr="00773A3B">
        <w:rPr>
          <w:rFonts w:ascii="Arial" w:hAnsi="Arial" w:cs="Arial"/>
          <w:b/>
          <w:color w:val="000000" w:themeColor="text1"/>
          <w:sz w:val="22"/>
          <w:szCs w:val="22"/>
        </w:rPr>
        <w:t>Regulējums</w:t>
      </w:r>
      <w:r w:rsidR="003F6114" w:rsidRPr="00773A3B">
        <w:rPr>
          <w:rFonts w:ascii="Arial" w:hAnsi="Arial" w:cs="Arial"/>
          <w:b/>
          <w:color w:val="000000" w:themeColor="text1"/>
          <w:sz w:val="22"/>
          <w:szCs w:val="22"/>
        </w:rPr>
        <w:t>:</w:t>
      </w:r>
      <w:bookmarkEnd w:id="4"/>
    </w:p>
    <w:p w14:paraId="0814C5E5" w14:textId="77777777" w:rsidR="001D2F23" w:rsidRPr="00773A3B" w:rsidRDefault="00F429CB" w:rsidP="0088362A">
      <w:pPr>
        <w:pStyle w:val="ListParagraph"/>
        <w:numPr>
          <w:ilvl w:val="2"/>
          <w:numId w:val="11"/>
        </w:numPr>
        <w:ind w:hanging="657"/>
        <w:jc w:val="both"/>
      </w:pPr>
      <w:r>
        <w:t>Instrukcija</w:t>
      </w:r>
      <w:r w:rsidR="001D2F23" w:rsidRPr="00773A3B">
        <w:t>, kas ir stājusies spēkā 2018</w:t>
      </w:r>
      <w:r w:rsidR="00465053">
        <w:t xml:space="preserve">. </w:t>
      </w:r>
      <w:r w:rsidR="001D2F23" w:rsidRPr="00773A3B">
        <w:t xml:space="preserve">gada 27.februārī, LVRTC piedāvā un nodrošina IKT pakalpojumus atbilstoši </w:t>
      </w:r>
      <w:r>
        <w:t xml:space="preserve">šajā </w:t>
      </w:r>
      <w:r w:rsidR="001D2F23" w:rsidRPr="00773A3B">
        <w:t xml:space="preserve">instrukcijā </w:t>
      </w:r>
      <w:r w:rsidR="004D4525" w:rsidRPr="00773A3B">
        <w:t>noteiktaja</w:t>
      </w:r>
      <w:r w:rsidR="004D4525">
        <w:t>i kārtībai</w:t>
      </w:r>
      <w:r w:rsidR="001D2F23" w:rsidRPr="00773A3B">
        <w:t>.</w:t>
      </w:r>
    </w:p>
    <w:p w14:paraId="1FF8A46E" w14:textId="77777777" w:rsidR="001D2F23" w:rsidRPr="00773A3B" w:rsidRDefault="001D2F23" w:rsidP="0088362A">
      <w:pPr>
        <w:pStyle w:val="ListParagraph"/>
        <w:numPr>
          <w:ilvl w:val="2"/>
          <w:numId w:val="11"/>
        </w:numPr>
        <w:ind w:hanging="657"/>
        <w:jc w:val="both"/>
      </w:pPr>
      <w:r w:rsidRPr="00773A3B">
        <w:t>Instrukcija nosaka valsts elektronisko sakaru pakalpojumu centra lietošanas kārtību, valsts informācijas sistēmu izvietošanas un uzturēšanas kārtību</w:t>
      </w:r>
      <w:r w:rsidR="00F429CB">
        <w:t>,</w:t>
      </w:r>
      <w:r w:rsidRPr="00773A3B">
        <w:t xml:space="preserve"> kārtību, kādā nosaka centrā ievietojam</w:t>
      </w:r>
      <w:r w:rsidR="00F429CB">
        <w:t>o informācijas sistēmu sarakstu, kā arī nosaka finansēšanas kārtību.</w:t>
      </w:r>
    </w:p>
    <w:p w14:paraId="20C8D951" w14:textId="77777777" w:rsidR="00D947DB" w:rsidRPr="00773A3B" w:rsidRDefault="00D947DB" w:rsidP="0088362A">
      <w:pPr>
        <w:pStyle w:val="Heading1"/>
        <w:numPr>
          <w:ilvl w:val="1"/>
          <w:numId w:val="11"/>
        </w:numPr>
        <w:ind w:left="567" w:hanging="567"/>
        <w:jc w:val="both"/>
        <w:rPr>
          <w:rFonts w:ascii="Arial" w:hAnsi="Arial" w:cs="Arial"/>
          <w:b/>
          <w:color w:val="000000" w:themeColor="text1"/>
          <w:sz w:val="22"/>
          <w:szCs w:val="22"/>
        </w:rPr>
      </w:pPr>
      <w:bookmarkStart w:id="5" w:name="_Toc57802443"/>
      <w:r w:rsidRPr="00773A3B">
        <w:rPr>
          <w:rFonts w:ascii="Arial" w:hAnsi="Arial" w:cs="Arial"/>
          <w:b/>
          <w:color w:val="000000" w:themeColor="text1"/>
          <w:sz w:val="22"/>
          <w:szCs w:val="22"/>
        </w:rPr>
        <w:t>Pieteikšanās kārtība:</w:t>
      </w:r>
      <w:bookmarkEnd w:id="5"/>
    </w:p>
    <w:p w14:paraId="5445CB98" w14:textId="77777777" w:rsidR="00EF282D" w:rsidRPr="00284D80" w:rsidRDefault="00EF282D" w:rsidP="0088362A">
      <w:pPr>
        <w:pStyle w:val="ListParagraph"/>
        <w:numPr>
          <w:ilvl w:val="2"/>
          <w:numId w:val="11"/>
        </w:numPr>
        <w:ind w:hanging="657"/>
        <w:jc w:val="both"/>
      </w:pPr>
      <w:r w:rsidRPr="00284D80">
        <w:t>Valsts iestāde, kas vēlas savas informācijas sistēmas (IS) izvietot VESPC, vispirms iesniedz pieteikuma anketu Vides aizsardzības un reģionālas aizsar</w:t>
      </w:r>
      <w:r w:rsidR="00F429CB">
        <w:t xml:space="preserve">dzības ministrijā (VARAM) ar </w:t>
      </w:r>
      <w:r w:rsidRPr="00284D80">
        <w:t>IS sarakstu un pamatojumu iekļaušanai VESPC;.</w:t>
      </w:r>
    </w:p>
    <w:p w14:paraId="14A077E3" w14:textId="77777777" w:rsidR="00EF282D" w:rsidRPr="00284D80" w:rsidRDefault="00EF282D" w:rsidP="0088362A">
      <w:pPr>
        <w:pStyle w:val="ListParagraph"/>
        <w:numPr>
          <w:ilvl w:val="2"/>
          <w:numId w:val="11"/>
        </w:numPr>
        <w:ind w:hanging="657"/>
        <w:jc w:val="both"/>
      </w:pPr>
      <w:r w:rsidRPr="00284D80">
        <w:t>Pēc pieteikuma saņemšanas VARAM sasauc darba grupas sanāksmi, kura 2 posmos</w:t>
      </w:r>
      <w:r w:rsidR="00F429CB">
        <w:t xml:space="preserve"> pēc noteikta reglamenta</w:t>
      </w:r>
      <w:r w:rsidRPr="00284D80">
        <w:t xml:space="preserve"> izvērtē pieteikumu un pieņem lēmumu par IS iekļaušanu VESPC;</w:t>
      </w:r>
    </w:p>
    <w:p w14:paraId="6B2407FE" w14:textId="77777777" w:rsidR="00BA64BD" w:rsidRPr="00284D80" w:rsidRDefault="00BA64BD" w:rsidP="0088362A">
      <w:pPr>
        <w:pStyle w:val="ListParagraph"/>
        <w:numPr>
          <w:ilvl w:val="2"/>
          <w:numId w:val="11"/>
        </w:numPr>
        <w:ind w:hanging="657"/>
        <w:jc w:val="both"/>
      </w:pPr>
      <w:r w:rsidRPr="00284D80">
        <w:t>Pēc VARAM darba grupas</w:t>
      </w:r>
      <w:r w:rsidR="00F429CB">
        <w:t xml:space="preserve"> galīgā</w:t>
      </w:r>
      <w:r w:rsidRPr="00284D80">
        <w:t xml:space="preserve"> lēmuma par IS iekļaušanu VESPC, Valsts iestāde, kas iesniegusi pieteikumu, tiek informēta par atļauju slēgt pakalpojumu līgumu ar LVRTC par IS izvietošanu VESPC nepiemērojos Publisko iepirkumu likumu. </w:t>
      </w:r>
    </w:p>
    <w:p w14:paraId="605394E1" w14:textId="77777777" w:rsidR="003F6114" w:rsidRPr="00E7789F" w:rsidRDefault="00491CF6" w:rsidP="0088362A">
      <w:pPr>
        <w:pStyle w:val="Heading1"/>
        <w:numPr>
          <w:ilvl w:val="0"/>
          <w:numId w:val="11"/>
        </w:numPr>
        <w:jc w:val="both"/>
        <w:rPr>
          <w:color w:val="C00000"/>
        </w:rPr>
      </w:pPr>
      <w:bookmarkStart w:id="6" w:name="_Toc57802444"/>
      <w:r w:rsidRPr="00E7789F">
        <w:rPr>
          <w:color w:val="C00000"/>
        </w:rPr>
        <w:lastRenderedPageBreak/>
        <w:t xml:space="preserve">VESPC pieejamie IKT </w:t>
      </w:r>
      <w:r w:rsidR="00776EDE" w:rsidRPr="00E7789F">
        <w:rPr>
          <w:color w:val="C00000"/>
        </w:rPr>
        <w:t>pakalpojumi</w:t>
      </w:r>
      <w:r w:rsidR="003F6114" w:rsidRPr="00E7789F">
        <w:rPr>
          <w:color w:val="C00000"/>
        </w:rPr>
        <w:t>:</w:t>
      </w:r>
      <w:bookmarkEnd w:id="6"/>
    </w:p>
    <w:p w14:paraId="2B172B28" w14:textId="34AEC5A0" w:rsidR="00491CF6" w:rsidRPr="0088362A" w:rsidRDefault="00491CF6" w:rsidP="0088362A">
      <w:pPr>
        <w:pStyle w:val="Heading1"/>
        <w:numPr>
          <w:ilvl w:val="1"/>
          <w:numId w:val="11"/>
        </w:numPr>
        <w:ind w:left="567" w:hanging="567"/>
        <w:jc w:val="both"/>
        <w:rPr>
          <w:rFonts w:ascii="Arial" w:hAnsi="Arial" w:cs="Arial"/>
          <w:bCs/>
          <w:color w:val="000000" w:themeColor="text1"/>
          <w:sz w:val="22"/>
          <w:szCs w:val="22"/>
        </w:rPr>
      </w:pPr>
      <w:bookmarkStart w:id="7" w:name="_Toc57802445"/>
      <w:r w:rsidRPr="00284D80">
        <w:rPr>
          <w:rFonts w:ascii="Arial" w:hAnsi="Arial" w:cs="Arial"/>
          <w:b/>
          <w:color w:val="000000" w:themeColor="text1"/>
          <w:sz w:val="22"/>
          <w:szCs w:val="22"/>
        </w:rPr>
        <w:t>datu glabātavas pakalpojums</w:t>
      </w:r>
      <w:bookmarkEnd w:id="7"/>
      <w:r w:rsidR="0088362A">
        <w:rPr>
          <w:rFonts w:ascii="Arial" w:hAnsi="Arial" w:cs="Arial"/>
          <w:b/>
          <w:color w:val="000000" w:themeColor="text1"/>
          <w:sz w:val="22"/>
          <w:szCs w:val="22"/>
        </w:rPr>
        <w:t xml:space="preserve"> </w:t>
      </w:r>
      <w:r w:rsidRPr="0088362A">
        <w:rPr>
          <w:rFonts w:ascii="Arial" w:hAnsi="Arial" w:cs="Arial"/>
          <w:bCs/>
          <w:color w:val="000000" w:themeColor="text1"/>
          <w:sz w:val="22"/>
          <w:szCs w:val="22"/>
        </w:rPr>
        <w:t>(</w:t>
      </w:r>
      <w:proofErr w:type="spellStart"/>
      <w:r w:rsidRPr="0088362A">
        <w:rPr>
          <w:rFonts w:ascii="Arial" w:hAnsi="Arial" w:cs="Arial"/>
          <w:bCs/>
          <w:color w:val="000000" w:themeColor="text1"/>
          <w:sz w:val="22"/>
          <w:szCs w:val="22"/>
        </w:rPr>
        <w:t>Storage</w:t>
      </w:r>
      <w:proofErr w:type="spellEnd"/>
      <w:r w:rsidRPr="0088362A">
        <w:rPr>
          <w:rFonts w:ascii="Arial" w:hAnsi="Arial" w:cs="Arial"/>
          <w:bCs/>
          <w:color w:val="000000" w:themeColor="text1"/>
          <w:sz w:val="22"/>
          <w:szCs w:val="22"/>
        </w:rPr>
        <w:t xml:space="preserve"> </w:t>
      </w:r>
      <w:proofErr w:type="spellStart"/>
      <w:r w:rsidRPr="0088362A">
        <w:rPr>
          <w:rFonts w:ascii="Arial" w:hAnsi="Arial" w:cs="Arial"/>
          <w:bCs/>
          <w:color w:val="000000" w:themeColor="text1"/>
          <w:sz w:val="22"/>
          <w:szCs w:val="22"/>
        </w:rPr>
        <w:t>as</w:t>
      </w:r>
      <w:proofErr w:type="spellEnd"/>
      <w:r w:rsidRPr="0088362A">
        <w:rPr>
          <w:rFonts w:ascii="Arial" w:hAnsi="Arial" w:cs="Arial"/>
          <w:bCs/>
          <w:color w:val="000000" w:themeColor="text1"/>
          <w:sz w:val="22"/>
          <w:szCs w:val="22"/>
        </w:rPr>
        <w:t xml:space="preserve"> a </w:t>
      </w:r>
      <w:proofErr w:type="spellStart"/>
      <w:r w:rsidRPr="0088362A">
        <w:rPr>
          <w:rFonts w:ascii="Arial" w:hAnsi="Arial" w:cs="Arial"/>
          <w:bCs/>
          <w:color w:val="000000" w:themeColor="text1"/>
          <w:sz w:val="22"/>
          <w:szCs w:val="22"/>
        </w:rPr>
        <w:t>service</w:t>
      </w:r>
      <w:proofErr w:type="spellEnd"/>
      <w:r w:rsidRPr="0088362A">
        <w:rPr>
          <w:rFonts w:ascii="Arial" w:hAnsi="Arial" w:cs="Arial"/>
          <w:bCs/>
          <w:color w:val="000000" w:themeColor="text1"/>
          <w:sz w:val="22"/>
          <w:szCs w:val="22"/>
        </w:rPr>
        <w:t>, </w:t>
      </w:r>
      <w:proofErr w:type="spellStart"/>
      <w:r w:rsidRPr="0088362A">
        <w:rPr>
          <w:rFonts w:ascii="Arial" w:hAnsi="Arial" w:cs="Arial"/>
          <w:bCs/>
          <w:color w:val="000000" w:themeColor="text1"/>
          <w:sz w:val="22"/>
          <w:szCs w:val="22"/>
        </w:rPr>
        <w:t>SaaS</w:t>
      </w:r>
      <w:proofErr w:type="spellEnd"/>
      <w:r w:rsidRPr="0088362A">
        <w:rPr>
          <w:rFonts w:ascii="Arial" w:hAnsi="Arial" w:cs="Arial"/>
          <w:bCs/>
          <w:color w:val="000000" w:themeColor="text1"/>
          <w:sz w:val="22"/>
          <w:szCs w:val="22"/>
        </w:rPr>
        <w:t>)</w:t>
      </w:r>
      <w:r w:rsidR="00A423DD">
        <w:rPr>
          <w:rFonts w:ascii="Arial" w:hAnsi="Arial" w:cs="Arial"/>
          <w:bCs/>
          <w:color w:val="000000" w:themeColor="text1"/>
          <w:sz w:val="22"/>
          <w:szCs w:val="22"/>
        </w:rPr>
        <w:t xml:space="preserve">: </w:t>
      </w:r>
      <w:r w:rsidR="00A423DD" w:rsidRPr="00A423DD">
        <w:rPr>
          <w:rFonts w:ascii="Arial" w:hAnsi="Arial" w:cs="Arial"/>
          <w:bCs/>
          <w:color w:val="000000" w:themeColor="text1"/>
          <w:sz w:val="22"/>
          <w:szCs w:val="22"/>
        </w:rPr>
        <w:t>nodrošina centra lietotājam augstas noturības un pieejamības datu glabātavu nemainīgu</w:t>
      </w:r>
      <w:r w:rsidR="00A423DD">
        <w:rPr>
          <w:rFonts w:ascii="Arial" w:hAnsi="Arial" w:cs="Arial"/>
          <w:bCs/>
          <w:color w:val="000000" w:themeColor="text1"/>
          <w:sz w:val="22"/>
          <w:szCs w:val="22"/>
        </w:rPr>
        <w:t xml:space="preserve">, </w:t>
      </w:r>
      <w:proofErr w:type="spellStart"/>
      <w:r w:rsidR="00A423DD">
        <w:rPr>
          <w:rFonts w:ascii="Arial" w:hAnsi="Arial" w:cs="Arial"/>
          <w:bCs/>
          <w:color w:val="000000" w:themeColor="text1"/>
          <w:sz w:val="22"/>
          <w:szCs w:val="22"/>
        </w:rPr>
        <w:t>lielapjoma</w:t>
      </w:r>
      <w:proofErr w:type="spellEnd"/>
      <w:r w:rsidR="00A423DD" w:rsidRPr="00A423DD">
        <w:rPr>
          <w:rFonts w:ascii="Arial" w:hAnsi="Arial" w:cs="Arial"/>
          <w:bCs/>
          <w:color w:val="000000" w:themeColor="text1"/>
          <w:sz w:val="22"/>
          <w:szCs w:val="22"/>
        </w:rPr>
        <w:t xml:space="preserve"> datu glabāšanai</w:t>
      </w:r>
      <w:r w:rsidRPr="0088362A">
        <w:rPr>
          <w:rFonts w:ascii="Arial" w:hAnsi="Arial" w:cs="Arial"/>
          <w:bCs/>
          <w:color w:val="000000" w:themeColor="text1"/>
          <w:sz w:val="22"/>
          <w:szCs w:val="22"/>
        </w:rPr>
        <w:t>;</w:t>
      </w:r>
    </w:p>
    <w:p w14:paraId="4066A688" w14:textId="195045BD" w:rsidR="00491CF6" w:rsidRPr="00A423DD" w:rsidRDefault="00491CF6" w:rsidP="00A423DD">
      <w:pPr>
        <w:pStyle w:val="Heading1"/>
        <w:numPr>
          <w:ilvl w:val="1"/>
          <w:numId w:val="11"/>
        </w:numPr>
        <w:ind w:left="567" w:hanging="567"/>
        <w:jc w:val="both"/>
        <w:rPr>
          <w:rFonts w:ascii="Arial" w:hAnsi="Arial" w:cs="Arial"/>
          <w:bCs/>
          <w:color w:val="000000" w:themeColor="text1"/>
          <w:sz w:val="22"/>
          <w:szCs w:val="22"/>
        </w:rPr>
      </w:pPr>
      <w:bookmarkStart w:id="8" w:name="_Toc57802446"/>
      <w:r w:rsidRPr="00585749">
        <w:rPr>
          <w:rFonts w:ascii="Arial" w:hAnsi="Arial" w:cs="Arial"/>
          <w:b/>
          <w:color w:val="000000" w:themeColor="text1"/>
          <w:sz w:val="22"/>
          <w:szCs w:val="22"/>
        </w:rPr>
        <w:t>datu rezerves kopēšanas pakalpojums</w:t>
      </w:r>
      <w:bookmarkEnd w:id="8"/>
      <w:r w:rsidR="00A423DD">
        <w:rPr>
          <w:rFonts w:ascii="Arial" w:hAnsi="Arial" w:cs="Arial"/>
          <w:bCs/>
          <w:color w:val="000000" w:themeColor="text1"/>
          <w:sz w:val="22"/>
          <w:szCs w:val="22"/>
        </w:rPr>
        <w:t xml:space="preserve"> </w:t>
      </w:r>
      <w:r w:rsidRPr="00A423DD">
        <w:rPr>
          <w:rFonts w:ascii="Arial" w:hAnsi="Arial" w:cs="Arial"/>
          <w:bCs/>
          <w:color w:val="000000" w:themeColor="text1"/>
          <w:sz w:val="22"/>
          <w:szCs w:val="22"/>
        </w:rPr>
        <w:t>(</w:t>
      </w:r>
      <w:proofErr w:type="spellStart"/>
      <w:r w:rsidRPr="00A423DD">
        <w:rPr>
          <w:rFonts w:ascii="Arial" w:hAnsi="Arial" w:cs="Arial"/>
          <w:bCs/>
          <w:color w:val="000000" w:themeColor="text1"/>
          <w:sz w:val="22"/>
          <w:szCs w:val="22"/>
        </w:rPr>
        <w:t>Backup</w:t>
      </w:r>
      <w:proofErr w:type="spellEnd"/>
      <w:r w:rsidRPr="00A423DD">
        <w:rPr>
          <w:rFonts w:ascii="Arial" w:hAnsi="Arial" w:cs="Arial"/>
          <w:bCs/>
          <w:color w:val="000000" w:themeColor="text1"/>
          <w:sz w:val="22"/>
          <w:szCs w:val="22"/>
        </w:rPr>
        <w:t xml:space="preserve"> </w:t>
      </w:r>
      <w:proofErr w:type="spellStart"/>
      <w:r w:rsidRPr="00A423DD">
        <w:rPr>
          <w:rFonts w:ascii="Arial" w:hAnsi="Arial" w:cs="Arial"/>
          <w:bCs/>
          <w:color w:val="000000" w:themeColor="text1"/>
          <w:sz w:val="22"/>
          <w:szCs w:val="22"/>
        </w:rPr>
        <w:t>as</w:t>
      </w:r>
      <w:proofErr w:type="spellEnd"/>
      <w:r w:rsidRPr="00A423DD">
        <w:rPr>
          <w:rFonts w:ascii="Arial" w:hAnsi="Arial" w:cs="Arial"/>
          <w:bCs/>
          <w:color w:val="000000" w:themeColor="text1"/>
          <w:sz w:val="22"/>
          <w:szCs w:val="22"/>
        </w:rPr>
        <w:t xml:space="preserve"> a </w:t>
      </w:r>
      <w:proofErr w:type="spellStart"/>
      <w:r w:rsidRPr="00A423DD">
        <w:rPr>
          <w:rFonts w:ascii="Arial" w:hAnsi="Arial" w:cs="Arial"/>
          <w:bCs/>
          <w:color w:val="000000" w:themeColor="text1"/>
          <w:sz w:val="22"/>
          <w:szCs w:val="22"/>
        </w:rPr>
        <w:t>service</w:t>
      </w:r>
      <w:proofErr w:type="spellEnd"/>
      <w:r w:rsidRPr="00A423DD">
        <w:rPr>
          <w:rFonts w:ascii="Arial" w:hAnsi="Arial" w:cs="Arial"/>
          <w:bCs/>
          <w:color w:val="000000" w:themeColor="text1"/>
          <w:sz w:val="22"/>
          <w:szCs w:val="22"/>
        </w:rPr>
        <w:t>, </w:t>
      </w:r>
      <w:proofErr w:type="spellStart"/>
      <w:r w:rsidRPr="00A423DD">
        <w:rPr>
          <w:rFonts w:ascii="Arial" w:hAnsi="Arial" w:cs="Arial"/>
          <w:bCs/>
          <w:color w:val="000000" w:themeColor="text1"/>
          <w:sz w:val="22"/>
          <w:szCs w:val="22"/>
        </w:rPr>
        <w:t>Baas</w:t>
      </w:r>
      <w:proofErr w:type="spellEnd"/>
      <w:r w:rsidRPr="00A423DD">
        <w:rPr>
          <w:rFonts w:ascii="Arial" w:hAnsi="Arial" w:cs="Arial"/>
          <w:bCs/>
          <w:color w:val="000000" w:themeColor="text1"/>
          <w:sz w:val="22"/>
          <w:szCs w:val="22"/>
        </w:rPr>
        <w:t>)</w:t>
      </w:r>
      <w:r w:rsidR="00A423DD">
        <w:rPr>
          <w:rFonts w:ascii="Arial" w:hAnsi="Arial" w:cs="Arial"/>
          <w:bCs/>
          <w:color w:val="000000" w:themeColor="text1"/>
          <w:sz w:val="22"/>
          <w:szCs w:val="22"/>
        </w:rPr>
        <w:t xml:space="preserve">: </w:t>
      </w:r>
      <w:r w:rsidRPr="00A423DD">
        <w:rPr>
          <w:rFonts w:ascii="Arial" w:hAnsi="Arial" w:cs="Arial"/>
          <w:bCs/>
          <w:color w:val="000000" w:themeColor="text1"/>
          <w:sz w:val="22"/>
          <w:szCs w:val="22"/>
        </w:rPr>
        <w:t>nodrošina centra lietotājiem iespēju izveidot savu informācijas sistēmu rezerves kopijas un uzglabāt tās atbilstoši nepieciešamajai rezerves kopiju veidošanas, uzglabāšanas un atjaunošanas politikai;</w:t>
      </w:r>
    </w:p>
    <w:p w14:paraId="192F0ABB" w14:textId="6D341DD9" w:rsidR="00491CF6" w:rsidRPr="00A423DD" w:rsidRDefault="00491CF6" w:rsidP="00A423DD">
      <w:pPr>
        <w:pStyle w:val="Heading1"/>
        <w:numPr>
          <w:ilvl w:val="1"/>
          <w:numId w:val="11"/>
        </w:numPr>
        <w:ind w:left="567" w:hanging="567"/>
        <w:jc w:val="both"/>
        <w:rPr>
          <w:rFonts w:ascii="Arial" w:hAnsi="Arial" w:cs="Arial"/>
          <w:b/>
          <w:color w:val="000000" w:themeColor="text1"/>
          <w:sz w:val="22"/>
          <w:szCs w:val="22"/>
        </w:rPr>
      </w:pPr>
      <w:bookmarkStart w:id="9" w:name="_Toc57802447"/>
      <w:r w:rsidRPr="00585749">
        <w:rPr>
          <w:rFonts w:ascii="Arial" w:hAnsi="Arial" w:cs="Arial"/>
          <w:b/>
          <w:color w:val="000000" w:themeColor="text1"/>
          <w:sz w:val="22"/>
          <w:szCs w:val="22"/>
        </w:rPr>
        <w:t xml:space="preserve">virtuālo </w:t>
      </w:r>
      <w:r w:rsidR="00A423DD">
        <w:rPr>
          <w:rFonts w:ascii="Arial" w:hAnsi="Arial" w:cs="Arial"/>
          <w:b/>
          <w:color w:val="000000" w:themeColor="text1"/>
          <w:sz w:val="22"/>
          <w:szCs w:val="22"/>
        </w:rPr>
        <w:t>serveru</w:t>
      </w:r>
      <w:r w:rsidRPr="00585749">
        <w:rPr>
          <w:rFonts w:ascii="Arial" w:hAnsi="Arial" w:cs="Arial"/>
          <w:b/>
          <w:color w:val="000000" w:themeColor="text1"/>
          <w:sz w:val="22"/>
          <w:szCs w:val="22"/>
        </w:rPr>
        <w:t xml:space="preserve"> jaudu</w:t>
      </w:r>
      <w:r w:rsidR="00A423DD">
        <w:rPr>
          <w:rFonts w:ascii="Arial" w:hAnsi="Arial" w:cs="Arial"/>
          <w:b/>
          <w:color w:val="000000" w:themeColor="text1"/>
          <w:sz w:val="22"/>
          <w:szCs w:val="22"/>
        </w:rPr>
        <w:t xml:space="preserve"> nomas pakalpojums</w:t>
      </w:r>
      <w:bookmarkEnd w:id="9"/>
      <w:r w:rsidR="00A423DD">
        <w:rPr>
          <w:rFonts w:ascii="Arial" w:hAnsi="Arial" w:cs="Arial"/>
          <w:b/>
          <w:color w:val="000000" w:themeColor="text1"/>
          <w:sz w:val="22"/>
          <w:szCs w:val="22"/>
        </w:rPr>
        <w:t xml:space="preserve">: </w:t>
      </w:r>
      <w:r w:rsidR="00A423DD" w:rsidRPr="00A423DD">
        <w:rPr>
          <w:rFonts w:ascii="Arial" w:hAnsi="Arial" w:cs="Arial"/>
          <w:bCs/>
          <w:color w:val="000000" w:themeColor="text1"/>
          <w:sz w:val="22"/>
          <w:szCs w:val="22"/>
        </w:rPr>
        <w:t>nodrošina centra lietotājam</w:t>
      </w:r>
      <w:r w:rsidR="00A423DD">
        <w:rPr>
          <w:rFonts w:ascii="Arial" w:hAnsi="Arial" w:cs="Arial"/>
          <w:bCs/>
          <w:color w:val="000000" w:themeColor="text1"/>
          <w:sz w:val="22"/>
          <w:szCs w:val="22"/>
        </w:rPr>
        <w:t xml:space="preserve"> virtuālo</w:t>
      </w:r>
      <w:r w:rsidR="00E13CF6">
        <w:rPr>
          <w:rFonts w:ascii="Arial" w:hAnsi="Arial" w:cs="Arial"/>
          <w:bCs/>
          <w:color w:val="000000" w:themeColor="text1"/>
          <w:sz w:val="22"/>
          <w:szCs w:val="22"/>
        </w:rPr>
        <w:t xml:space="preserve"> </w:t>
      </w:r>
      <w:r w:rsidR="00E13CF6" w:rsidRPr="00E13CF6">
        <w:rPr>
          <w:rFonts w:ascii="Arial" w:hAnsi="Arial" w:cs="Arial"/>
          <w:bCs/>
          <w:color w:val="000000" w:themeColor="text1"/>
          <w:sz w:val="22"/>
          <w:szCs w:val="22"/>
        </w:rPr>
        <w:t>vid</w:t>
      </w:r>
      <w:r w:rsidR="00E13CF6">
        <w:rPr>
          <w:rFonts w:ascii="Arial" w:hAnsi="Arial" w:cs="Arial"/>
          <w:bCs/>
          <w:color w:val="000000" w:themeColor="text1"/>
          <w:sz w:val="22"/>
          <w:szCs w:val="22"/>
        </w:rPr>
        <w:t xml:space="preserve">i (t.sk. </w:t>
      </w:r>
      <w:proofErr w:type="spellStart"/>
      <w:r w:rsidR="00E13CF6">
        <w:rPr>
          <w:rFonts w:ascii="Arial" w:hAnsi="Arial" w:cs="Arial"/>
          <w:bCs/>
          <w:color w:val="000000" w:themeColor="text1"/>
          <w:sz w:val="22"/>
          <w:szCs w:val="22"/>
        </w:rPr>
        <w:t>konteinerizētu</w:t>
      </w:r>
      <w:proofErr w:type="spellEnd"/>
      <w:r w:rsidR="00E13CF6">
        <w:rPr>
          <w:rFonts w:ascii="Arial" w:hAnsi="Arial" w:cs="Arial"/>
          <w:bCs/>
          <w:color w:val="000000" w:themeColor="text1"/>
          <w:sz w:val="22"/>
          <w:szCs w:val="22"/>
        </w:rPr>
        <w:t xml:space="preserve"> virtuālo vidi)</w:t>
      </w:r>
      <w:r w:rsidR="00E13CF6" w:rsidRPr="00E13CF6">
        <w:rPr>
          <w:rFonts w:ascii="Arial" w:hAnsi="Arial" w:cs="Arial"/>
          <w:bCs/>
          <w:color w:val="000000" w:themeColor="text1"/>
          <w:sz w:val="22"/>
          <w:szCs w:val="22"/>
        </w:rPr>
        <w:t xml:space="preserve"> tā virtuālo serveru darbināšanai, nodrošinot </w:t>
      </w:r>
      <w:r w:rsidR="00A423DD" w:rsidRPr="00A423DD">
        <w:rPr>
          <w:rFonts w:ascii="Arial" w:hAnsi="Arial" w:cs="Arial"/>
          <w:bCs/>
          <w:color w:val="000000" w:themeColor="text1"/>
          <w:sz w:val="22"/>
          <w:szCs w:val="22"/>
        </w:rPr>
        <w:t>virtuālos procesoru kodolus, operatīvo atmiņu, cietā diska vietu un virtuālos datu pārraides tīklus</w:t>
      </w:r>
      <w:r w:rsidRPr="00A423DD">
        <w:rPr>
          <w:rFonts w:ascii="Arial" w:hAnsi="Arial" w:cs="Arial"/>
          <w:bCs/>
          <w:color w:val="000000" w:themeColor="text1"/>
          <w:sz w:val="22"/>
          <w:szCs w:val="22"/>
        </w:rPr>
        <w:t>;</w:t>
      </w:r>
    </w:p>
    <w:p w14:paraId="7CED82F3" w14:textId="0D98DDBB" w:rsidR="00491CF6" w:rsidRPr="00E13CF6" w:rsidRDefault="00491CF6" w:rsidP="00A423DD">
      <w:pPr>
        <w:pStyle w:val="Heading1"/>
        <w:numPr>
          <w:ilvl w:val="1"/>
          <w:numId w:val="11"/>
        </w:numPr>
        <w:ind w:left="567" w:hanging="567"/>
        <w:jc w:val="both"/>
        <w:rPr>
          <w:rFonts w:ascii="Arial" w:hAnsi="Arial" w:cs="Arial"/>
          <w:bCs/>
          <w:color w:val="000000" w:themeColor="text1"/>
          <w:sz w:val="22"/>
          <w:szCs w:val="22"/>
        </w:rPr>
      </w:pPr>
      <w:bookmarkStart w:id="10" w:name="_Toc57802448"/>
      <w:r w:rsidRPr="00585749">
        <w:rPr>
          <w:rFonts w:ascii="Arial" w:hAnsi="Arial" w:cs="Arial"/>
          <w:b/>
          <w:color w:val="000000" w:themeColor="text1"/>
          <w:sz w:val="22"/>
          <w:szCs w:val="22"/>
        </w:rPr>
        <w:t>centra pakalpojumu izmantošanas un integrēšanas atbalsta pakalpojums</w:t>
      </w:r>
      <w:r w:rsidR="00585749" w:rsidRPr="00E13CF6">
        <w:rPr>
          <w:rFonts w:ascii="Arial" w:hAnsi="Arial" w:cs="Arial"/>
          <w:bCs/>
          <w:color w:val="000000" w:themeColor="text1"/>
          <w:sz w:val="22"/>
          <w:szCs w:val="22"/>
        </w:rPr>
        <w:t>:</w:t>
      </w:r>
      <w:bookmarkEnd w:id="10"/>
      <w:r w:rsidRPr="00E13CF6">
        <w:rPr>
          <w:rFonts w:ascii="Arial" w:hAnsi="Arial" w:cs="Arial"/>
          <w:bCs/>
          <w:color w:val="000000" w:themeColor="text1"/>
          <w:sz w:val="22"/>
          <w:szCs w:val="22"/>
        </w:rPr>
        <w:t xml:space="preserve"> nodrošina centra lietotājam konsultāciju par centra lietotāja informācijas sistēmu, datu, procedūru un integrācijas atbilstību centra pakalpojumu izmantošanas prasībām;</w:t>
      </w:r>
    </w:p>
    <w:p w14:paraId="3C69B548" w14:textId="34106F5C" w:rsidR="00491CF6" w:rsidRPr="00E13CF6" w:rsidRDefault="00491CF6" w:rsidP="00A423DD">
      <w:pPr>
        <w:pStyle w:val="Heading1"/>
        <w:numPr>
          <w:ilvl w:val="1"/>
          <w:numId w:val="11"/>
        </w:numPr>
        <w:ind w:left="567" w:hanging="567"/>
        <w:jc w:val="both"/>
        <w:rPr>
          <w:rFonts w:ascii="Arial" w:hAnsi="Arial" w:cs="Arial"/>
          <w:bCs/>
          <w:color w:val="000000" w:themeColor="text1"/>
          <w:sz w:val="22"/>
          <w:szCs w:val="22"/>
        </w:rPr>
      </w:pPr>
      <w:bookmarkStart w:id="11" w:name="_Toc57802449"/>
      <w:r w:rsidRPr="00585749">
        <w:rPr>
          <w:rFonts w:ascii="Arial" w:hAnsi="Arial" w:cs="Arial"/>
          <w:b/>
          <w:color w:val="000000" w:themeColor="text1"/>
          <w:sz w:val="22"/>
          <w:szCs w:val="22"/>
        </w:rPr>
        <w:t>īslaicīgas darba vietas nodrošināšanas pakalpojum</w:t>
      </w:r>
      <w:r w:rsidR="00585749" w:rsidRPr="00585749">
        <w:rPr>
          <w:rFonts w:ascii="Arial" w:hAnsi="Arial" w:cs="Arial"/>
          <w:b/>
          <w:color w:val="000000" w:themeColor="text1"/>
          <w:sz w:val="22"/>
          <w:szCs w:val="22"/>
        </w:rPr>
        <w:t>s</w:t>
      </w:r>
      <w:r w:rsidR="00585749" w:rsidRPr="00E13CF6">
        <w:rPr>
          <w:rFonts w:ascii="Arial" w:hAnsi="Arial" w:cs="Arial"/>
          <w:bCs/>
          <w:color w:val="000000" w:themeColor="text1"/>
          <w:sz w:val="22"/>
          <w:szCs w:val="22"/>
        </w:rPr>
        <w:t>:</w:t>
      </w:r>
      <w:bookmarkEnd w:id="11"/>
      <w:r w:rsidR="00E13CF6">
        <w:rPr>
          <w:rFonts w:ascii="Arial" w:hAnsi="Arial" w:cs="Arial"/>
          <w:bCs/>
          <w:color w:val="000000" w:themeColor="text1"/>
          <w:sz w:val="22"/>
          <w:szCs w:val="22"/>
        </w:rPr>
        <w:t xml:space="preserve"> </w:t>
      </w:r>
      <w:r w:rsidRPr="00E13CF6">
        <w:rPr>
          <w:rFonts w:ascii="Arial" w:hAnsi="Arial" w:cs="Arial"/>
          <w:bCs/>
          <w:color w:val="000000" w:themeColor="text1"/>
          <w:sz w:val="22"/>
          <w:szCs w:val="22"/>
        </w:rPr>
        <w:t>nodrošina centra lietotājam iespēju veikt tiešu pieslēgumu centra pakalpojumu platformas iekšējam tīklam, ja attālināta pieeja datiem nav pieļaujama vai nav tehniski iespējama;</w:t>
      </w:r>
    </w:p>
    <w:p w14:paraId="76796063" w14:textId="758CD9A3" w:rsidR="00491CF6" w:rsidRPr="00E13CF6" w:rsidRDefault="00491CF6" w:rsidP="00A423DD">
      <w:pPr>
        <w:pStyle w:val="Heading1"/>
        <w:numPr>
          <w:ilvl w:val="1"/>
          <w:numId w:val="11"/>
        </w:numPr>
        <w:ind w:left="567" w:hanging="567"/>
        <w:jc w:val="both"/>
        <w:rPr>
          <w:rFonts w:ascii="Arial" w:hAnsi="Arial" w:cs="Arial"/>
          <w:bCs/>
          <w:color w:val="000000" w:themeColor="text1"/>
          <w:sz w:val="22"/>
          <w:szCs w:val="22"/>
        </w:rPr>
      </w:pPr>
      <w:bookmarkStart w:id="12" w:name="_Toc57802450"/>
      <w:r w:rsidRPr="00585749">
        <w:rPr>
          <w:rFonts w:ascii="Arial" w:hAnsi="Arial" w:cs="Arial"/>
          <w:b/>
          <w:color w:val="000000" w:themeColor="text1"/>
          <w:sz w:val="22"/>
          <w:szCs w:val="22"/>
        </w:rPr>
        <w:t>datu pārraides kanāla pakalpojums</w:t>
      </w:r>
      <w:r w:rsidR="00585749" w:rsidRPr="00E13CF6">
        <w:rPr>
          <w:rFonts w:ascii="Arial" w:hAnsi="Arial" w:cs="Arial"/>
          <w:bCs/>
          <w:color w:val="000000" w:themeColor="text1"/>
          <w:sz w:val="22"/>
          <w:szCs w:val="22"/>
        </w:rPr>
        <w:t>:</w:t>
      </w:r>
      <w:bookmarkEnd w:id="12"/>
      <w:r w:rsidR="00E13CF6" w:rsidRPr="00E13CF6">
        <w:rPr>
          <w:rFonts w:ascii="Arial" w:hAnsi="Arial" w:cs="Arial"/>
          <w:bCs/>
          <w:color w:val="000000" w:themeColor="text1"/>
          <w:sz w:val="22"/>
          <w:szCs w:val="22"/>
        </w:rPr>
        <w:t xml:space="preserve"> </w:t>
      </w:r>
      <w:r w:rsidRPr="00E13CF6">
        <w:rPr>
          <w:rFonts w:ascii="Arial" w:hAnsi="Arial" w:cs="Arial"/>
          <w:bCs/>
          <w:color w:val="000000" w:themeColor="text1"/>
          <w:sz w:val="22"/>
          <w:szCs w:val="22"/>
        </w:rPr>
        <w:t>nodrošina loģisko savienojumu starp centra un centra lietotāja infrastruktūru;</w:t>
      </w:r>
    </w:p>
    <w:p w14:paraId="56E40428" w14:textId="37862B6A" w:rsidR="00491CF6" w:rsidRPr="00E13CF6" w:rsidRDefault="00491CF6" w:rsidP="00A423DD">
      <w:pPr>
        <w:pStyle w:val="Heading1"/>
        <w:numPr>
          <w:ilvl w:val="1"/>
          <w:numId w:val="11"/>
        </w:numPr>
        <w:ind w:left="567" w:hanging="567"/>
        <w:jc w:val="both"/>
        <w:rPr>
          <w:rFonts w:ascii="Arial" w:hAnsi="Arial" w:cs="Arial"/>
          <w:bCs/>
          <w:color w:val="000000" w:themeColor="text1"/>
          <w:sz w:val="22"/>
          <w:szCs w:val="22"/>
        </w:rPr>
      </w:pPr>
      <w:bookmarkStart w:id="13" w:name="_Toc57802451"/>
      <w:r w:rsidRPr="00EF6203">
        <w:rPr>
          <w:rFonts w:ascii="Arial" w:hAnsi="Arial" w:cs="Arial"/>
          <w:b/>
          <w:color w:val="000000" w:themeColor="text1"/>
          <w:sz w:val="22"/>
          <w:szCs w:val="22"/>
        </w:rPr>
        <w:t>publiskā interneta pakalpojums</w:t>
      </w:r>
      <w:r w:rsidR="00585749" w:rsidRPr="00E13CF6">
        <w:rPr>
          <w:rFonts w:ascii="Arial" w:hAnsi="Arial" w:cs="Arial"/>
          <w:bCs/>
          <w:color w:val="000000" w:themeColor="text1"/>
          <w:sz w:val="22"/>
          <w:szCs w:val="22"/>
        </w:rPr>
        <w:t>:</w:t>
      </w:r>
      <w:bookmarkEnd w:id="13"/>
      <w:r w:rsidR="00E13CF6">
        <w:rPr>
          <w:rFonts w:ascii="Arial" w:hAnsi="Arial" w:cs="Arial"/>
          <w:bCs/>
          <w:color w:val="000000" w:themeColor="text1"/>
          <w:sz w:val="22"/>
          <w:szCs w:val="22"/>
        </w:rPr>
        <w:t xml:space="preserve"> </w:t>
      </w:r>
      <w:r w:rsidRPr="00E13CF6">
        <w:rPr>
          <w:rFonts w:ascii="Arial" w:hAnsi="Arial" w:cs="Arial"/>
          <w:bCs/>
          <w:color w:val="000000" w:themeColor="text1"/>
          <w:sz w:val="22"/>
          <w:szCs w:val="22"/>
        </w:rPr>
        <w:t>nodrošina centra lietotāja sistēmu piekļuvi publiskajam interneta tīklam;</w:t>
      </w:r>
    </w:p>
    <w:p w14:paraId="4C7CA1F6" w14:textId="313C5C3F" w:rsidR="00491CF6" w:rsidRPr="00E13CF6" w:rsidRDefault="00491CF6" w:rsidP="00A423DD">
      <w:pPr>
        <w:pStyle w:val="Heading1"/>
        <w:numPr>
          <w:ilvl w:val="1"/>
          <w:numId w:val="11"/>
        </w:numPr>
        <w:ind w:left="567" w:hanging="567"/>
        <w:jc w:val="both"/>
        <w:rPr>
          <w:rFonts w:ascii="Arial" w:hAnsi="Arial" w:cs="Arial"/>
          <w:bCs/>
          <w:color w:val="000000" w:themeColor="text1"/>
          <w:sz w:val="22"/>
          <w:szCs w:val="22"/>
        </w:rPr>
      </w:pPr>
      <w:bookmarkStart w:id="14" w:name="_Toc57802452"/>
      <w:r w:rsidRPr="00585749">
        <w:rPr>
          <w:rFonts w:ascii="Arial" w:hAnsi="Arial" w:cs="Arial"/>
          <w:b/>
          <w:color w:val="000000" w:themeColor="text1"/>
          <w:sz w:val="22"/>
          <w:szCs w:val="22"/>
        </w:rPr>
        <w:t>pakalpojumatteices uzbrukuma (distributed denial of service, DDoS) aizsardzības pakalpojums</w:t>
      </w:r>
      <w:r w:rsidR="00585749" w:rsidRPr="00585749">
        <w:rPr>
          <w:rFonts w:ascii="Arial" w:hAnsi="Arial" w:cs="Arial"/>
          <w:b/>
          <w:color w:val="000000" w:themeColor="text1"/>
          <w:sz w:val="22"/>
          <w:szCs w:val="22"/>
        </w:rPr>
        <w:t>:</w:t>
      </w:r>
      <w:bookmarkEnd w:id="14"/>
      <w:r w:rsidR="00585749" w:rsidRPr="00A423DD">
        <w:rPr>
          <w:rFonts w:ascii="Arial" w:hAnsi="Arial" w:cs="Arial"/>
          <w:b/>
          <w:color w:val="000000" w:themeColor="text1"/>
          <w:sz w:val="22"/>
          <w:szCs w:val="22"/>
        </w:rPr>
        <w:t xml:space="preserve"> </w:t>
      </w:r>
      <w:r w:rsidRPr="00E13CF6">
        <w:rPr>
          <w:rFonts w:ascii="Arial" w:hAnsi="Arial" w:cs="Arial"/>
          <w:bCs/>
          <w:color w:val="000000" w:themeColor="text1"/>
          <w:sz w:val="22"/>
          <w:szCs w:val="22"/>
        </w:rPr>
        <w:t>nodrošina aizsardzību pret noteikta veida uzbrukumiem centra lietotāja tīmekļvietnēm</w:t>
      </w:r>
      <w:r w:rsidR="004B1B41" w:rsidRPr="00E13CF6">
        <w:rPr>
          <w:rFonts w:ascii="Arial" w:hAnsi="Arial" w:cs="Arial"/>
          <w:bCs/>
          <w:color w:val="000000" w:themeColor="text1"/>
          <w:sz w:val="22"/>
          <w:szCs w:val="22"/>
        </w:rPr>
        <w:t>. Pakalpojums ir pieejams, ja tīmekļvietnes resursu Aizsardzības ministrija ir iekļāvusi aizsargājamo resursu sarakstā</w:t>
      </w:r>
      <w:r w:rsidRPr="00E13CF6">
        <w:rPr>
          <w:rFonts w:ascii="Arial" w:hAnsi="Arial" w:cs="Arial"/>
          <w:bCs/>
          <w:color w:val="000000" w:themeColor="text1"/>
          <w:sz w:val="22"/>
          <w:szCs w:val="22"/>
        </w:rPr>
        <w:t>;</w:t>
      </w:r>
    </w:p>
    <w:p w14:paraId="105B6085" w14:textId="0CBC4F82" w:rsidR="00491CF6" w:rsidRPr="00E13CF6" w:rsidRDefault="00491CF6" w:rsidP="00A423DD">
      <w:pPr>
        <w:pStyle w:val="Heading1"/>
        <w:numPr>
          <w:ilvl w:val="1"/>
          <w:numId w:val="11"/>
        </w:numPr>
        <w:ind w:left="567" w:hanging="567"/>
        <w:jc w:val="both"/>
        <w:rPr>
          <w:rFonts w:ascii="Arial" w:hAnsi="Arial" w:cs="Arial"/>
          <w:bCs/>
          <w:color w:val="000000" w:themeColor="text1"/>
          <w:sz w:val="22"/>
          <w:szCs w:val="22"/>
        </w:rPr>
      </w:pPr>
      <w:bookmarkStart w:id="15" w:name="_Toc57802453"/>
      <w:r w:rsidRPr="00585749">
        <w:rPr>
          <w:rFonts w:ascii="Arial" w:hAnsi="Arial" w:cs="Arial"/>
          <w:b/>
          <w:color w:val="000000" w:themeColor="text1"/>
          <w:sz w:val="22"/>
          <w:szCs w:val="22"/>
        </w:rPr>
        <w:t>fiziskā datu centra izmantošanas pakalpojums</w:t>
      </w:r>
      <w:r w:rsidR="00585749" w:rsidRPr="00585749">
        <w:rPr>
          <w:rFonts w:ascii="Arial" w:hAnsi="Arial" w:cs="Arial"/>
          <w:b/>
          <w:color w:val="000000" w:themeColor="text1"/>
          <w:sz w:val="22"/>
          <w:szCs w:val="22"/>
        </w:rPr>
        <w:t>:</w:t>
      </w:r>
      <w:bookmarkEnd w:id="15"/>
      <w:r w:rsidR="00E13CF6">
        <w:rPr>
          <w:rFonts w:ascii="Arial" w:hAnsi="Arial" w:cs="Arial"/>
          <w:b/>
          <w:color w:val="000000" w:themeColor="text1"/>
          <w:sz w:val="22"/>
          <w:szCs w:val="22"/>
        </w:rPr>
        <w:t xml:space="preserve"> </w:t>
      </w:r>
      <w:r w:rsidRPr="00E13CF6">
        <w:rPr>
          <w:rFonts w:ascii="Arial" w:hAnsi="Arial" w:cs="Arial"/>
          <w:bCs/>
          <w:color w:val="000000" w:themeColor="text1"/>
          <w:sz w:val="22"/>
          <w:szCs w:val="22"/>
        </w:rPr>
        <w:t xml:space="preserve">nodrošina iekārtu (serveru, komutatoru un citu iekārtu) izvietošanu </w:t>
      </w:r>
      <w:r w:rsidR="00E13CF6">
        <w:rPr>
          <w:rFonts w:ascii="Arial" w:hAnsi="Arial" w:cs="Arial"/>
          <w:bCs/>
          <w:color w:val="000000" w:themeColor="text1"/>
          <w:sz w:val="22"/>
          <w:szCs w:val="22"/>
        </w:rPr>
        <w:t>atbilstoša izmēra</w:t>
      </w:r>
      <w:r w:rsidRPr="00E13CF6">
        <w:rPr>
          <w:rFonts w:ascii="Arial" w:hAnsi="Arial" w:cs="Arial"/>
          <w:bCs/>
          <w:color w:val="000000" w:themeColor="text1"/>
          <w:sz w:val="22"/>
          <w:szCs w:val="22"/>
        </w:rPr>
        <w:t xml:space="preserve"> statnēs</w:t>
      </w:r>
      <w:r w:rsidR="00E13CF6">
        <w:rPr>
          <w:rFonts w:ascii="Arial" w:hAnsi="Arial" w:cs="Arial"/>
          <w:bCs/>
          <w:color w:val="000000" w:themeColor="text1"/>
          <w:sz w:val="22"/>
          <w:szCs w:val="22"/>
        </w:rPr>
        <w:t>;</w:t>
      </w:r>
    </w:p>
    <w:p w14:paraId="3C05B4DC" w14:textId="4C430477" w:rsidR="009810D5" w:rsidRPr="00E13CF6" w:rsidRDefault="009810D5" w:rsidP="00A423DD">
      <w:pPr>
        <w:pStyle w:val="Heading1"/>
        <w:numPr>
          <w:ilvl w:val="1"/>
          <w:numId w:val="11"/>
        </w:numPr>
        <w:ind w:left="567" w:hanging="567"/>
        <w:jc w:val="both"/>
        <w:rPr>
          <w:rFonts w:ascii="Arial" w:hAnsi="Arial" w:cs="Arial"/>
          <w:bCs/>
          <w:color w:val="000000" w:themeColor="text1"/>
          <w:sz w:val="22"/>
          <w:szCs w:val="22"/>
        </w:rPr>
      </w:pPr>
      <w:bookmarkStart w:id="16" w:name="_Toc57802454"/>
      <w:r w:rsidRPr="009810D5">
        <w:rPr>
          <w:rFonts w:ascii="Arial" w:hAnsi="Arial" w:cs="Arial"/>
          <w:b/>
          <w:color w:val="000000" w:themeColor="text1"/>
          <w:sz w:val="22"/>
          <w:szCs w:val="22"/>
        </w:rPr>
        <w:t>optisko šķiedru nomas pakalpojums</w:t>
      </w:r>
      <w:r w:rsidRPr="00E13CF6">
        <w:rPr>
          <w:rFonts w:ascii="Arial" w:hAnsi="Arial" w:cs="Arial"/>
          <w:bCs/>
          <w:color w:val="000000" w:themeColor="text1"/>
          <w:sz w:val="22"/>
          <w:szCs w:val="22"/>
        </w:rPr>
        <w:t>:</w:t>
      </w:r>
      <w:bookmarkEnd w:id="16"/>
      <w:r w:rsidR="00A423DD" w:rsidRPr="00E13CF6">
        <w:rPr>
          <w:rFonts w:ascii="Arial" w:hAnsi="Arial" w:cs="Arial"/>
          <w:bCs/>
          <w:color w:val="000000" w:themeColor="text1"/>
          <w:sz w:val="22"/>
          <w:szCs w:val="22"/>
        </w:rPr>
        <w:t xml:space="preserve"> </w:t>
      </w:r>
      <w:r w:rsidRPr="00E13CF6">
        <w:rPr>
          <w:rFonts w:ascii="Arial" w:hAnsi="Arial" w:cs="Arial"/>
          <w:bCs/>
          <w:color w:val="000000" w:themeColor="text1"/>
          <w:sz w:val="22"/>
          <w:szCs w:val="22"/>
        </w:rPr>
        <w:t>nodrošina optiskās šķiedras savienojumu starp centru un centra lietotāja infrastruktūru;</w:t>
      </w:r>
    </w:p>
    <w:p w14:paraId="6692D548" w14:textId="31C2E01E" w:rsidR="009810D5" w:rsidRPr="00E13CF6" w:rsidRDefault="009810D5" w:rsidP="00A423DD">
      <w:pPr>
        <w:pStyle w:val="Heading1"/>
        <w:numPr>
          <w:ilvl w:val="1"/>
          <w:numId w:val="11"/>
        </w:numPr>
        <w:ind w:left="567" w:hanging="567"/>
        <w:jc w:val="both"/>
        <w:rPr>
          <w:rFonts w:ascii="Arial" w:hAnsi="Arial" w:cs="Arial"/>
          <w:bCs/>
          <w:color w:val="000000" w:themeColor="text1"/>
          <w:sz w:val="22"/>
          <w:szCs w:val="22"/>
        </w:rPr>
      </w:pPr>
      <w:bookmarkStart w:id="17" w:name="_Toc57802455"/>
      <w:r w:rsidRPr="009810D5">
        <w:rPr>
          <w:rFonts w:ascii="Arial" w:hAnsi="Arial" w:cs="Arial"/>
          <w:b/>
          <w:color w:val="000000" w:themeColor="text1"/>
          <w:sz w:val="22"/>
          <w:szCs w:val="22"/>
        </w:rPr>
        <w:t>lietotāja interneta resursa kompromitēšanas aizsardzības pakalpojums</w:t>
      </w:r>
      <w:r w:rsidRPr="00E13CF6">
        <w:rPr>
          <w:rFonts w:ascii="Arial" w:hAnsi="Arial" w:cs="Arial"/>
          <w:bCs/>
          <w:color w:val="000000" w:themeColor="text1"/>
          <w:sz w:val="22"/>
          <w:szCs w:val="22"/>
        </w:rPr>
        <w:t>:</w:t>
      </w:r>
      <w:bookmarkEnd w:id="17"/>
      <w:r w:rsidR="00A423DD">
        <w:rPr>
          <w:rFonts w:ascii="Arial" w:hAnsi="Arial" w:cs="Arial"/>
          <w:b/>
          <w:color w:val="000000" w:themeColor="text1"/>
          <w:sz w:val="22"/>
          <w:szCs w:val="22"/>
        </w:rPr>
        <w:t xml:space="preserve"> </w:t>
      </w:r>
      <w:r w:rsidRPr="00E13CF6">
        <w:rPr>
          <w:rFonts w:ascii="Arial" w:hAnsi="Arial" w:cs="Arial"/>
          <w:bCs/>
          <w:color w:val="000000" w:themeColor="text1"/>
          <w:sz w:val="22"/>
          <w:szCs w:val="22"/>
        </w:rPr>
        <w:t>nodrošina centra lietotāja informācijas sistēmām individuālas OSI 7. līmeņa drošības politikas izstrādi un uzturēšanu, kas konstatē vai konstatē un novērš programmatūras ievainojamības (piemēram, SQL injekcijas) un izveido pielāgotu skriptu (piemēram, piepr</w:t>
      </w:r>
      <w:r w:rsidR="002A5495" w:rsidRPr="00E13CF6">
        <w:rPr>
          <w:rFonts w:ascii="Arial" w:hAnsi="Arial" w:cs="Arial"/>
          <w:bCs/>
          <w:color w:val="000000" w:themeColor="text1"/>
          <w:sz w:val="22"/>
          <w:szCs w:val="22"/>
        </w:rPr>
        <w:t>asījuma vai atbildes pielāgošana)</w:t>
      </w:r>
      <w:r w:rsidR="00E13CF6">
        <w:rPr>
          <w:rFonts w:ascii="Arial" w:hAnsi="Arial" w:cs="Arial"/>
          <w:bCs/>
          <w:color w:val="000000" w:themeColor="text1"/>
          <w:sz w:val="22"/>
          <w:szCs w:val="22"/>
        </w:rPr>
        <w:t>;</w:t>
      </w:r>
    </w:p>
    <w:p w14:paraId="23B2EADE" w14:textId="77777777" w:rsidR="00E13CF6" w:rsidRPr="00E13CF6" w:rsidRDefault="009810D5" w:rsidP="007D7408">
      <w:pPr>
        <w:pStyle w:val="Heading1"/>
        <w:numPr>
          <w:ilvl w:val="1"/>
          <w:numId w:val="11"/>
        </w:numPr>
        <w:ind w:left="567" w:hanging="567"/>
        <w:jc w:val="both"/>
        <w:rPr>
          <w:rFonts w:ascii="Arial" w:hAnsi="Arial" w:cs="Arial"/>
          <w:bCs/>
          <w:color w:val="000000" w:themeColor="text1"/>
          <w:sz w:val="22"/>
          <w:szCs w:val="22"/>
        </w:rPr>
      </w:pPr>
      <w:bookmarkStart w:id="18" w:name="_Toc57802456"/>
      <w:r w:rsidRPr="009810D5">
        <w:rPr>
          <w:rFonts w:ascii="Arial" w:hAnsi="Arial" w:cs="Arial"/>
          <w:b/>
          <w:color w:val="000000" w:themeColor="text1"/>
          <w:sz w:val="22"/>
          <w:szCs w:val="22"/>
        </w:rPr>
        <w:t>infrastruktūras nomas un uzturēšanas pakalpojumi</w:t>
      </w:r>
      <w:bookmarkEnd w:id="18"/>
      <w:r w:rsidR="00E13CF6">
        <w:rPr>
          <w:rFonts w:ascii="Arial" w:hAnsi="Arial" w:cs="Arial"/>
          <w:b/>
          <w:color w:val="000000" w:themeColor="text1"/>
          <w:sz w:val="22"/>
          <w:szCs w:val="22"/>
        </w:rPr>
        <w:t xml:space="preserve"> </w:t>
      </w:r>
      <w:r w:rsidR="002A5495" w:rsidRPr="00E13CF6">
        <w:rPr>
          <w:rFonts w:ascii="Arial" w:hAnsi="Arial" w:cs="Arial"/>
          <w:b/>
          <w:color w:val="000000" w:themeColor="text1"/>
          <w:sz w:val="22"/>
          <w:szCs w:val="22"/>
        </w:rPr>
        <w:t>nodrošina centra lietotājam</w:t>
      </w:r>
      <w:r w:rsidR="00E13CF6">
        <w:rPr>
          <w:rFonts w:ascii="Arial" w:hAnsi="Arial" w:cs="Arial"/>
          <w:b/>
          <w:color w:val="000000" w:themeColor="text1"/>
          <w:sz w:val="22"/>
          <w:szCs w:val="22"/>
        </w:rPr>
        <w:t>:</w:t>
      </w:r>
    </w:p>
    <w:p w14:paraId="54766EEA" w14:textId="564B596F" w:rsidR="002A5495" w:rsidRPr="00E13CF6" w:rsidRDefault="009810D5" w:rsidP="007D7408">
      <w:pPr>
        <w:pStyle w:val="ListParagraph"/>
        <w:keepNext/>
        <w:keepLines/>
        <w:numPr>
          <w:ilvl w:val="2"/>
          <w:numId w:val="11"/>
        </w:numPr>
        <w:ind w:left="1276" w:hanging="709"/>
        <w:jc w:val="both"/>
      </w:pPr>
      <w:r w:rsidRPr="00E13CF6">
        <w:t>vietas nomu lietotāja iekārtu izvietošanai centra nodrošinātāja torņos, mastos un tiem piesaistītajās ēkās vai uz ēku jumtiem vai fasādēm;</w:t>
      </w:r>
    </w:p>
    <w:p w14:paraId="5E89EBB6" w14:textId="77777777" w:rsidR="002A5495" w:rsidRPr="002A5495" w:rsidRDefault="009810D5" w:rsidP="007D7408">
      <w:pPr>
        <w:pStyle w:val="ListParagraph"/>
        <w:keepNext/>
        <w:keepLines/>
        <w:numPr>
          <w:ilvl w:val="2"/>
          <w:numId w:val="11"/>
        </w:numPr>
        <w:ind w:left="1276" w:hanging="709"/>
        <w:jc w:val="both"/>
      </w:pPr>
      <w:r w:rsidRPr="002A5495">
        <w:t>lietotāja iekār</w:t>
      </w:r>
      <w:r w:rsidR="002A5495" w:rsidRPr="002A5495">
        <w:t>tu montāžu un demontāžu;</w:t>
      </w:r>
    </w:p>
    <w:p w14:paraId="6C2483C0" w14:textId="77777777" w:rsidR="002A5495" w:rsidRPr="002A5495" w:rsidRDefault="009810D5" w:rsidP="007D7408">
      <w:pPr>
        <w:pStyle w:val="ListParagraph"/>
        <w:keepNext/>
        <w:keepLines/>
        <w:numPr>
          <w:ilvl w:val="2"/>
          <w:numId w:val="11"/>
        </w:numPr>
        <w:ind w:left="1276" w:hanging="709"/>
        <w:jc w:val="both"/>
      </w:pPr>
      <w:r w:rsidRPr="002A5495">
        <w:lastRenderedPageBreak/>
        <w:t>lietotāja iekārtu apkopi, remontu, konfigurāciju;</w:t>
      </w:r>
    </w:p>
    <w:p w14:paraId="4FDF4666" w14:textId="77777777" w:rsidR="009810D5" w:rsidRPr="002A5495" w:rsidRDefault="009810D5" w:rsidP="007D7408">
      <w:pPr>
        <w:pStyle w:val="ListParagraph"/>
        <w:keepNext/>
        <w:keepLines/>
        <w:numPr>
          <w:ilvl w:val="2"/>
          <w:numId w:val="11"/>
        </w:numPr>
        <w:ind w:left="1276" w:hanging="709"/>
        <w:jc w:val="both"/>
      </w:pPr>
      <w:r w:rsidRPr="002A5495">
        <w:t>lietotāja torņu, mastu apkopi un remontu (uzturēšanu).</w:t>
      </w:r>
    </w:p>
    <w:p w14:paraId="439C9564" w14:textId="77777777" w:rsidR="009810D5" w:rsidRPr="00491CF6" w:rsidRDefault="009810D5" w:rsidP="0088362A">
      <w:pPr>
        <w:pStyle w:val="ListParagraph"/>
        <w:spacing w:after="0"/>
        <w:ind w:left="1224"/>
        <w:jc w:val="both"/>
      </w:pPr>
    </w:p>
    <w:p w14:paraId="691BEB1A" w14:textId="77777777" w:rsidR="000F6075" w:rsidRPr="00E7789F" w:rsidRDefault="000F6075" w:rsidP="0088362A">
      <w:pPr>
        <w:pStyle w:val="Heading1"/>
        <w:numPr>
          <w:ilvl w:val="0"/>
          <w:numId w:val="11"/>
        </w:numPr>
        <w:jc w:val="both"/>
        <w:rPr>
          <w:color w:val="C00000"/>
        </w:rPr>
      </w:pPr>
      <w:bookmarkStart w:id="19" w:name="_Toc57802457"/>
      <w:r w:rsidRPr="00E7789F">
        <w:rPr>
          <w:color w:val="C00000"/>
        </w:rPr>
        <w:t>VESCP pakalpojumu cenas</w:t>
      </w:r>
      <w:r w:rsidR="00465053" w:rsidRPr="00E7789F">
        <w:rPr>
          <w:color w:val="C00000"/>
        </w:rPr>
        <w:t xml:space="preserve"> </w:t>
      </w:r>
      <w:r w:rsidRPr="00E7789F">
        <w:rPr>
          <w:color w:val="C00000"/>
        </w:rPr>
        <w:t>:</w:t>
      </w:r>
      <w:bookmarkEnd w:id="19"/>
    </w:p>
    <w:tbl>
      <w:tblPr>
        <w:tblW w:w="9573"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268"/>
        <w:gridCol w:w="1352"/>
        <w:gridCol w:w="3113"/>
      </w:tblGrid>
      <w:tr w:rsidR="00D302E4" w:rsidRPr="00F77707" w14:paraId="0853F366" w14:textId="77777777" w:rsidTr="00D302E4">
        <w:trPr>
          <w:trHeight w:val="300"/>
        </w:trPr>
        <w:tc>
          <w:tcPr>
            <w:tcW w:w="840" w:type="dxa"/>
            <w:shd w:val="clear" w:color="auto" w:fill="D9D9D9" w:themeFill="background1" w:themeFillShade="D9"/>
          </w:tcPr>
          <w:p w14:paraId="3C05CE98" w14:textId="0DA5B424" w:rsidR="00D302E4" w:rsidRDefault="00D302E4" w:rsidP="00F77707">
            <w:pPr>
              <w:spacing w:after="0" w:line="240" w:lineRule="auto"/>
              <w:rPr>
                <w:rFonts w:ascii="Calibri" w:eastAsia="Times New Roman" w:hAnsi="Calibri" w:cs="Calibri"/>
                <w:b/>
                <w:bCs/>
                <w:lang w:eastAsia="lv-LV"/>
              </w:rPr>
            </w:pPr>
            <w:proofErr w:type="spellStart"/>
            <w:r>
              <w:rPr>
                <w:rFonts w:ascii="Calibri" w:eastAsia="Times New Roman" w:hAnsi="Calibri" w:cs="Calibri"/>
                <w:b/>
                <w:bCs/>
                <w:lang w:eastAsia="lv-LV"/>
              </w:rPr>
              <w:t>Nr.p.k</w:t>
            </w:r>
            <w:proofErr w:type="spellEnd"/>
            <w:r>
              <w:rPr>
                <w:rFonts w:ascii="Calibri" w:eastAsia="Times New Roman" w:hAnsi="Calibri" w:cs="Calibri"/>
                <w:b/>
                <w:bCs/>
                <w:lang w:eastAsia="lv-LV"/>
              </w:rPr>
              <w:t>.</w:t>
            </w:r>
          </w:p>
        </w:tc>
        <w:tc>
          <w:tcPr>
            <w:tcW w:w="4268" w:type="dxa"/>
            <w:shd w:val="clear" w:color="auto" w:fill="D9D9D9" w:themeFill="background1" w:themeFillShade="D9"/>
            <w:noWrap/>
            <w:vAlign w:val="bottom"/>
            <w:hideMark/>
          </w:tcPr>
          <w:p w14:paraId="6F17331D" w14:textId="261CDAE2" w:rsidR="00D302E4" w:rsidRPr="00F77707" w:rsidRDefault="00D302E4" w:rsidP="00F77707">
            <w:pPr>
              <w:spacing w:after="0" w:line="240" w:lineRule="auto"/>
              <w:rPr>
                <w:rFonts w:ascii="Calibri" w:eastAsia="Times New Roman" w:hAnsi="Calibri" w:cs="Calibri"/>
                <w:b/>
                <w:bCs/>
                <w:lang w:eastAsia="lv-LV"/>
              </w:rPr>
            </w:pPr>
            <w:r>
              <w:rPr>
                <w:rFonts w:ascii="Calibri" w:eastAsia="Times New Roman" w:hAnsi="Calibri" w:cs="Calibri"/>
                <w:b/>
                <w:bCs/>
                <w:lang w:eastAsia="lv-LV"/>
              </w:rPr>
              <w:t>P</w:t>
            </w:r>
            <w:r w:rsidRPr="00F77707">
              <w:rPr>
                <w:rFonts w:ascii="Calibri" w:eastAsia="Times New Roman" w:hAnsi="Calibri" w:cs="Calibri"/>
                <w:b/>
                <w:bCs/>
                <w:lang w:eastAsia="lv-LV"/>
              </w:rPr>
              <w:t>ozīcijās nosaukums</w:t>
            </w:r>
          </w:p>
        </w:tc>
        <w:tc>
          <w:tcPr>
            <w:tcW w:w="1352" w:type="dxa"/>
            <w:shd w:val="clear" w:color="auto" w:fill="D9D9D9" w:themeFill="background1" w:themeFillShade="D9"/>
            <w:noWrap/>
            <w:vAlign w:val="bottom"/>
            <w:hideMark/>
          </w:tcPr>
          <w:p w14:paraId="6810C43D" w14:textId="363F8144" w:rsidR="00D302E4" w:rsidRPr="00F77707" w:rsidRDefault="00D302E4" w:rsidP="00F77707">
            <w:pPr>
              <w:spacing w:after="0" w:line="240" w:lineRule="auto"/>
              <w:rPr>
                <w:rFonts w:ascii="Calibri" w:eastAsia="Times New Roman" w:hAnsi="Calibri" w:cs="Calibri"/>
                <w:b/>
                <w:bCs/>
                <w:lang w:eastAsia="lv-LV"/>
              </w:rPr>
            </w:pPr>
            <w:r>
              <w:rPr>
                <w:rFonts w:ascii="Calibri" w:eastAsia="Times New Roman" w:hAnsi="Calibri" w:cs="Calibri"/>
                <w:b/>
                <w:bCs/>
                <w:lang w:eastAsia="lv-LV"/>
              </w:rPr>
              <w:t>Mērvienība</w:t>
            </w:r>
          </w:p>
        </w:tc>
        <w:tc>
          <w:tcPr>
            <w:tcW w:w="3113" w:type="dxa"/>
            <w:shd w:val="clear" w:color="auto" w:fill="D9D9D9" w:themeFill="background1" w:themeFillShade="D9"/>
            <w:noWrap/>
            <w:vAlign w:val="bottom"/>
            <w:hideMark/>
          </w:tcPr>
          <w:p w14:paraId="664536CB" w14:textId="398B43A8" w:rsidR="00D302E4" w:rsidRPr="00F77707" w:rsidRDefault="00D302E4" w:rsidP="00C357C8">
            <w:pPr>
              <w:spacing w:after="0" w:line="240" w:lineRule="auto"/>
              <w:jc w:val="center"/>
              <w:rPr>
                <w:rFonts w:ascii="Calibri" w:eastAsia="Times New Roman" w:hAnsi="Calibri" w:cs="Calibri"/>
                <w:b/>
                <w:bCs/>
                <w:lang w:eastAsia="lv-LV"/>
              </w:rPr>
            </w:pPr>
            <w:r w:rsidRPr="00F77707">
              <w:rPr>
                <w:rFonts w:ascii="Calibri" w:eastAsia="Times New Roman" w:hAnsi="Calibri" w:cs="Calibri"/>
                <w:b/>
                <w:bCs/>
                <w:lang w:eastAsia="lv-LV"/>
              </w:rPr>
              <w:t>Mēneša maksa</w:t>
            </w:r>
            <w:r>
              <w:rPr>
                <w:rFonts w:ascii="Calibri" w:eastAsia="Times New Roman" w:hAnsi="Calibri" w:cs="Calibri"/>
                <w:b/>
                <w:bCs/>
                <w:lang w:eastAsia="lv-LV"/>
              </w:rPr>
              <w:t>,</w:t>
            </w:r>
            <w:r w:rsidRPr="00F77707">
              <w:rPr>
                <w:rFonts w:ascii="Calibri" w:eastAsia="Times New Roman" w:hAnsi="Calibri" w:cs="Calibri"/>
                <w:b/>
                <w:bCs/>
                <w:lang w:eastAsia="lv-LV"/>
              </w:rPr>
              <w:t xml:space="preserve"> bez PVN</w:t>
            </w:r>
          </w:p>
        </w:tc>
      </w:tr>
      <w:tr w:rsidR="00D302E4" w:rsidRPr="00F77707" w14:paraId="71B3F917" w14:textId="77777777" w:rsidTr="00D302E4">
        <w:trPr>
          <w:trHeight w:val="300"/>
        </w:trPr>
        <w:tc>
          <w:tcPr>
            <w:tcW w:w="840" w:type="dxa"/>
          </w:tcPr>
          <w:p w14:paraId="599A2E01" w14:textId="682DBD61" w:rsidR="00D302E4" w:rsidRDefault="00D302E4" w:rsidP="00F77707">
            <w:pPr>
              <w:spacing w:after="0" w:line="240" w:lineRule="auto"/>
              <w:rPr>
                <w:rFonts w:ascii="Calibri" w:eastAsia="Times New Roman" w:hAnsi="Calibri" w:cs="Calibri"/>
                <w:lang w:eastAsia="lv-LV"/>
              </w:rPr>
            </w:pPr>
            <w:r>
              <w:rPr>
                <w:rFonts w:ascii="Calibri" w:eastAsia="Times New Roman" w:hAnsi="Calibri" w:cs="Calibri"/>
                <w:lang w:eastAsia="lv-LV"/>
              </w:rPr>
              <w:t>3.1.</w:t>
            </w:r>
          </w:p>
        </w:tc>
        <w:tc>
          <w:tcPr>
            <w:tcW w:w="4268" w:type="dxa"/>
            <w:shd w:val="clear" w:color="auto" w:fill="auto"/>
            <w:noWrap/>
            <w:vAlign w:val="bottom"/>
            <w:hideMark/>
          </w:tcPr>
          <w:p w14:paraId="17AD47E1" w14:textId="699374E6" w:rsidR="00D302E4" w:rsidRPr="00F77707" w:rsidRDefault="00D302E4" w:rsidP="00F77707">
            <w:pPr>
              <w:spacing w:after="0" w:line="240" w:lineRule="auto"/>
              <w:rPr>
                <w:rFonts w:ascii="Calibri" w:eastAsia="Times New Roman" w:hAnsi="Calibri" w:cs="Calibri"/>
                <w:lang w:eastAsia="lv-LV"/>
              </w:rPr>
            </w:pPr>
            <w:r>
              <w:rPr>
                <w:rFonts w:ascii="Calibri" w:eastAsia="Times New Roman" w:hAnsi="Calibri" w:cs="Calibri"/>
                <w:lang w:eastAsia="lv-LV"/>
              </w:rPr>
              <w:t xml:space="preserve">Datu </w:t>
            </w:r>
            <w:r w:rsidR="0088362A">
              <w:rPr>
                <w:rFonts w:ascii="Calibri" w:eastAsia="Times New Roman" w:hAnsi="Calibri" w:cs="Calibri"/>
                <w:lang w:eastAsia="lv-LV"/>
              </w:rPr>
              <w:t>glabātavas</w:t>
            </w:r>
            <w:r>
              <w:rPr>
                <w:rFonts w:ascii="Calibri" w:eastAsia="Times New Roman" w:hAnsi="Calibri" w:cs="Calibri"/>
                <w:lang w:eastAsia="lv-LV"/>
              </w:rPr>
              <w:t xml:space="preserve"> noma (solis 1TB)</w:t>
            </w:r>
          </w:p>
        </w:tc>
        <w:tc>
          <w:tcPr>
            <w:tcW w:w="1352" w:type="dxa"/>
            <w:shd w:val="clear" w:color="auto" w:fill="auto"/>
            <w:noWrap/>
            <w:hideMark/>
          </w:tcPr>
          <w:p w14:paraId="6DAB4293" w14:textId="43D77B84"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TB/</w:t>
            </w:r>
            <w:proofErr w:type="spellStart"/>
            <w:r>
              <w:rPr>
                <w:rFonts w:ascii="Calibri" w:eastAsia="Times New Roman" w:hAnsi="Calibri" w:cs="Calibri"/>
                <w:lang w:eastAsia="lv-LV"/>
              </w:rPr>
              <w:t>mēn</w:t>
            </w:r>
            <w:proofErr w:type="spellEnd"/>
            <w:r>
              <w:rPr>
                <w:rFonts w:ascii="Calibri" w:eastAsia="Times New Roman" w:hAnsi="Calibri" w:cs="Calibri"/>
                <w:lang w:eastAsia="lv-LV"/>
              </w:rPr>
              <w:t>.</w:t>
            </w:r>
          </w:p>
        </w:tc>
        <w:tc>
          <w:tcPr>
            <w:tcW w:w="3113" w:type="dxa"/>
            <w:shd w:val="clear" w:color="auto" w:fill="auto"/>
            <w:noWrap/>
            <w:hideMark/>
          </w:tcPr>
          <w:p w14:paraId="5E25F850" w14:textId="77777777"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20</w:t>
            </w:r>
            <w:r w:rsidRPr="00F77707">
              <w:rPr>
                <w:rFonts w:ascii="Calibri" w:eastAsia="Times New Roman" w:hAnsi="Calibri" w:cs="Calibri"/>
                <w:lang w:eastAsia="lv-LV"/>
              </w:rPr>
              <w:t>.00 €</w:t>
            </w:r>
          </w:p>
        </w:tc>
      </w:tr>
      <w:tr w:rsidR="00D302E4" w:rsidRPr="00F77707" w14:paraId="33B88841" w14:textId="77777777" w:rsidTr="00D302E4">
        <w:trPr>
          <w:trHeight w:val="300"/>
        </w:trPr>
        <w:tc>
          <w:tcPr>
            <w:tcW w:w="840" w:type="dxa"/>
          </w:tcPr>
          <w:p w14:paraId="5D9531C4" w14:textId="25AFBC5F" w:rsidR="00D302E4" w:rsidRDefault="00D302E4" w:rsidP="008D4029">
            <w:pPr>
              <w:spacing w:after="0" w:line="240" w:lineRule="auto"/>
              <w:rPr>
                <w:rFonts w:ascii="Calibri" w:eastAsia="Times New Roman" w:hAnsi="Calibri" w:cs="Calibri"/>
                <w:lang w:eastAsia="lv-LV"/>
              </w:rPr>
            </w:pPr>
            <w:r>
              <w:rPr>
                <w:rFonts w:ascii="Calibri" w:eastAsia="Times New Roman" w:hAnsi="Calibri" w:cs="Calibri"/>
                <w:lang w:eastAsia="lv-LV"/>
              </w:rPr>
              <w:t>3.</w:t>
            </w:r>
            <w:r>
              <w:rPr>
                <w:rFonts w:ascii="Calibri" w:eastAsia="Times New Roman" w:hAnsi="Calibri" w:cs="Calibri"/>
                <w:lang w:eastAsia="lv-LV"/>
              </w:rPr>
              <w:t>2</w:t>
            </w:r>
            <w:r>
              <w:rPr>
                <w:rFonts w:ascii="Calibri" w:eastAsia="Times New Roman" w:hAnsi="Calibri" w:cs="Calibri"/>
                <w:lang w:eastAsia="lv-LV"/>
              </w:rPr>
              <w:t>.</w:t>
            </w:r>
          </w:p>
        </w:tc>
        <w:tc>
          <w:tcPr>
            <w:tcW w:w="4268" w:type="dxa"/>
            <w:shd w:val="clear" w:color="auto" w:fill="auto"/>
            <w:noWrap/>
            <w:vAlign w:val="bottom"/>
            <w:hideMark/>
          </w:tcPr>
          <w:p w14:paraId="2067D401" w14:textId="5968DE9B" w:rsidR="00D302E4" w:rsidRPr="00F77707" w:rsidRDefault="00D302E4" w:rsidP="008D4029">
            <w:pPr>
              <w:spacing w:after="0" w:line="240" w:lineRule="auto"/>
              <w:rPr>
                <w:rFonts w:ascii="Calibri" w:eastAsia="Times New Roman" w:hAnsi="Calibri" w:cs="Calibri"/>
                <w:lang w:eastAsia="lv-LV"/>
              </w:rPr>
            </w:pPr>
            <w:r>
              <w:rPr>
                <w:rFonts w:ascii="Calibri" w:eastAsia="Times New Roman" w:hAnsi="Calibri" w:cs="Calibri"/>
                <w:lang w:eastAsia="lv-LV"/>
              </w:rPr>
              <w:t>Rezerves kopēšanas pakalpojums:</w:t>
            </w:r>
          </w:p>
        </w:tc>
        <w:tc>
          <w:tcPr>
            <w:tcW w:w="1352" w:type="dxa"/>
            <w:shd w:val="clear" w:color="auto" w:fill="auto"/>
            <w:noWrap/>
          </w:tcPr>
          <w:p w14:paraId="4A3CEC86" w14:textId="5E507DC9"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w:t>
            </w:r>
          </w:p>
        </w:tc>
        <w:tc>
          <w:tcPr>
            <w:tcW w:w="3113" w:type="dxa"/>
            <w:shd w:val="clear" w:color="auto" w:fill="auto"/>
            <w:noWrap/>
          </w:tcPr>
          <w:p w14:paraId="1E4AB96F" w14:textId="50F6659B"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w:t>
            </w:r>
          </w:p>
        </w:tc>
      </w:tr>
      <w:tr w:rsidR="00D302E4" w:rsidRPr="00F77707" w14:paraId="30998084" w14:textId="77777777" w:rsidTr="00D302E4">
        <w:trPr>
          <w:trHeight w:val="300"/>
        </w:trPr>
        <w:tc>
          <w:tcPr>
            <w:tcW w:w="840" w:type="dxa"/>
          </w:tcPr>
          <w:p w14:paraId="7019B867" w14:textId="5DE1BFDB" w:rsidR="00D302E4" w:rsidRDefault="00D302E4" w:rsidP="009C548C">
            <w:pPr>
              <w:spacing w:after="0" w:line="240" w:lineRule="auto"/>
              <w:rPr>
                <w:rFonts w:ascii="Calibri" w:eastAsia="Times New Roman" w:hAnsi="Calibri" w:cs="Calibri"/>
                <w:lang w:eastAsia="lv-LV"/>
              </w:rPr>
            </w:pPr>
            <w:r>
              <w:rPr>
                <w:rFonts w:ascii="Calibri" w:eastAsia="Times New Roman" w:hAnsi="Calibri" w:cs="Calibri"/>
                <w:lang w:eastAsia="lv-LV"/>
              </w:rPr>
              <w:t>3.2.1</w:t>
            </w:r>
          </w:p>
        </w:tc>
        <w:tc>
          <w:tcPr>
            <w:tcW w:w="4268" w:type="dxa"/>
            <w:shd w:val="clear" w:color="auto" w:fill="auto"/>
            <w:noWrap/>
            <w:vAlign w:val="bottom"/>
            <w:hideMark/>
          </w:tcPr>
          <w:p w14:paraId="494FF08B" w14:textId="3FA32044" w:rsidR="00D302E4" w:rsidRPr="00F77707" w:rsidRDefault="00D302E4" w:rsidP="009C548C">
            <w:pPr>
              <w:spacing w:after="0" w:line="240" w:lineRule="auto"/>
              <w:rPr>
                <w:rFonts w:ascii="Calibri" w:eastAsia="Times New Roman" w:hAnsi="Calibri" w:cs="Calibri"/>
                <w:lang w:eastAsia="lv-LV"/>
              </w:rPr>
            </w:pPr>
            <w:r>
              <w:rPr>
                <w:rFonts w:ascii="Calibri" w:eastAsia="Times New Roman" w:hAnsi="Calibri" w:cs="Calibri"/>
                <w:lang w:eastAsia="lv-LV"/>
              </w:rPr>
              <w:t>Virtuālā servera rezerves kopēšana</w:t>
            </w:r>
          </w:p>
        </w:tc>
        <w:tc>
          <w:tcPr>
            <w:tcW w:w="1352" w:type="dxa"/>
            <w:shd w:val="clear" w:color="auto" w:fill="auto"/>
            <w:noWrap/>
            <w:hideMark/>
          </w:tcPr>
          <w:p w14:paraId="1ACBD08D" w14:textId="10F28B52"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aģents/</w:t>
            </w:r>
            <w:proofErr w:type="spellStart"/>
            <w:r>
              <w:rPr>
                <w:rFonts w:ascii="Calibri" w:eastAsia="Times New Roman" w:hAnsi="Calibri" w:cs="Calibri"/>
                <w:lang w:eastAsia="lv-LV"/>
              </w:rPr>
              <w:t>mēn</w:t>
            </w:r>
            <w:proofErr w:type="spellEnd"/>
            <w:r>
              <w:rPr>
                <w:rFonts w:ascii="Calibri" w:eastAsia="Times New Roman" w:hAnsi="Calibri" w:cs="Calibri"/>
                <w:lang w:eastAsia="lv-LV"/>
              </w:rPr>
              <w:t>.</w:t>
            </w:r>
          </w:p>
        </w:tc>
        <w:tc>
          <w:tcPr>
            <w:tcW w:w="3113" w:type="dxa"/>
            <w:shd w:val="clear" w:color="auto" w:fill="auto"/>
            <w:noWrap/>
            <w:hideMark/>
          </w:tcPr>
          <w:p w14:paraId="180C72B6" w14:textId="77777777"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1</w:t>
            </w:r>
            <w:r w:rsidRPr="00F77707">
              <w:rPr>
                <w:rFonts w:ascii="Calibri" w:eastAsia="Times New Roman" w:hAnsi="Calibri" w:cs="Calibri"/>
                <w:lang w:eastAsia="lv-LV"/>
              </w:rPr>
              <w:t>0.00 €</w:t>
            </w:r>
          </w:p>
        </w:tc>
      </w:tr>
      <w:tr w:rsidR="00D302E4" w:rsidRPr="00F77707" w14:paraId="0225823A" w14:textId="77777777" w:rsidTr="00D302E4">
        <w:trPr>
          <w:trHeight w:val="300"/>
        </w:trPr>
        <w:tc>
          <w:tcPr>
            <w:tcW w:w="840" w:type="dxa"/>
          </w:tcPr>
          <w:p w14:paraId="727B98DB" w14:textId="207FB224" w:rsidR="00D302E4" w:rsidRPr="00DE44DB" w:rsidRDefault="00D302E4" w:rsidP="00DE44DB">
            <w:pPr>
              <w:spacing w:after="0" w:line="240" w:lineRule="auto"/>
              <w:rPr>
                <w:rFonts w:ascii="Calibri" w:eastAsia="Times New Roman" w:hAnsi="Calibri" w:cs="Calibri"/>
                <w:lang w:eastAsia="lv-LV"/>
              </w:rPr>
            </w:pPr>
            <w:r>
              <w:rPr>
                <w:rFonts w:ascii="Calibri" w:eastAsia="Times New Roman" w:hAnsi="Calibri" w:cs="Calibri"/>
                <w:lang w:eastAsia="lv-LV"/>
              </w:rPr>
              <w:t>3.2.2</w:t>
            </w:r>
          </w:p>
        </w:tc>
        <w:tc>
          <w:tcPr>
            <w:tcW w:w="4268" w:type="dxa"/>
            <w:shd w:val="clear" w:color="auto" w:fill="auto"/>
            <w:noWrap/>
            <w:vAlign w:val="bottom"/>
            <w:hideMark/>
          </w:tcPr>
          <w:p w14:paraId="0BE41DF9" w14:textId="25C4303F" w:rsidR="00D302E4" w:rsidRPr="00F77707" w:rsidRDefault="00D302E4" w:rsidP="00DE44DB">
            <w:pPr>
              <w:spacing w:after="0" w:line="240" w:lineRule="auto"/>
              <w:rPr>
                <w:rFonts w:ascii="Calibri" w:eastAsia="Times New Roman" w:hAnsi="Calibri" w:cs="Calibri"/>
                <w:lang w:eastAsia="lv-LV"/>
              </w:rPr>
            </w:pPr>
            <w:r w:rsidRPr="00DE44DB">
              <w:rPr>
                <w:rFonts w:ascii="Calibri" w:eastAsia="Times New Roman" w:hAnsi="Calibri" w:cs="Calibri"/>
                <w:lang w:eastAsia="lv-LV"/>
              </w:rPr>
              <w:t>Operētājsistēmas/</w:t>
            </w:r>
            <w:proofErr w:type="spellStart"/>
            <w:r w:rsidRPr="00DE44DB">
              <w:rPr>
                <w:rFonts w:ascii="Calibri" w:eastAsia="Times New Roman" w:hAnsi="Calibri" w:cs="Calibri"/>
                <w:lang w:eastAsia="lv-LV"/>
              </w:rPr>
              <w:t>Failsistēmas</w:t>
            </w:r>
            <w:proofErr w:type="spellEnd"/>
            <w:r w:rsidRPr="00DE44DB">
              <w:rPr>
                <w:rFonts w:ascii="Calibri" w:eastAsia="Times New Roman" w:hAnsi="Calibri" w:cs="Calibri"/>
                <w:lang w:eastAsia="lv-LV"/>
              </w:rPr>
              <w:t xml:space="preserve"> rezerves kopēšana</w:t>
            </w:r>
          </w:p>
        </w:tc>
        <w:tc>
          <w:tcPr>
            <w:tcW w:w="1352" w:type="dxa"/>
            <w:shd w:val="clear" w:color="auto" w:fill="auto"/>
            <w:noWrap/>
            <w:hideMark/>
          </w:tcPr>
          <w:p w14:paraId="495EA103" w14:textId="25E691B5" w:rsidR="00D302E4" w:rsidRPr="00F77707" w:rsidRDefault="00D302E4" w:rsidP="00DE44DB">
            <w:pPr>
              <w:spacing w:after="0" w:line="240" w:lineRule="auto"/>
              <w:jc w:val="center"/>
              <w:rPr>
                <w:rFonts w:ascii="Calibri" w:eastAsia="Times New Roman" w:hAnsi="Calibri" w:cs="Calibri"/>
                <w:lang w:eastAsia="lv-LV"/>
              </w:rPr>
            </w:pPr>
            <w:r>
              <w:rPr>
                <w:rFonts w:ascii="Calibri" w:eastAsia="Times New Roman" w:hAnsi="Calibri" w:cs="Calibri"/>
                <w:lang w:eastAsia="lv-LV"/>
              </w:rPr>
              <w:t>aģents</w:t>
            </w:r>
            <w:r w:rsidRPr="00C62147">
              <w:rPr>
                <w:rFonts w:ascii="Calibri" w:eastAsia="Times New Roman" w:hAnsi="Calibri" w:cs="Calibri"/>
                <w:lang w:eastAsia="lv-LV"/>
              </w:rPr>
              <w:t>/</w:t>
            </w:r>
            <w:proofErr w:type="spellStart"/>
            <w:r w:rsidRPr="00C62147">
              <w:rPr>
                <w:rFonts w:ascii="Calibri" w:eastAsia="Times New Roman" w:hAnsi="Calibri" w:cs="Calibri"/>
                <w:lang w:eastAsia="lv-LV"/>
              </w:rPr>
              <w:t>mēn</w:t>
            </w:r>
            <w:proofErr w:type="spellEnd"/>
            <w:r w:rsidRPr="00C62147">
              <w:rPr>
                <w:rFonts w:ascii="Calibri" w:eastAsia="Times New Roman" w:hAnsi="Calibri" w:cs="Calibri"/>
                <w:lang w:eastAsia="lv-LV"/>
              </w:rPr>
              <w:t>.</w:t>
            </w:r>
          </w:p>
        </w:tc>
        <w:tc>
          <w:tcPr>
            <w:tcW w:w="3113" w:type="dxa"/>
            <w:shd w:val="clear" w:color="auto" w:fill="auto"/>
            <w:noWrap/>
            <w:hideMark/>
          </w:tcPr>
          <w:p w14:paraId="4E53DBD6" w14:textId="77777777" w:rsidR="00D302E4" w:rsidRPr="00F77707" w:rsidRDefault="00D302E4" w:rsidP="00DE44DB">
            <w:pPr>
              <w:spacing w:after="0" w:line="240" w:lineRule="auto"/>
              <w:jc w:val="center"/>
              <w:rPr>
                <w:rFonts w:ascii="Calibri" w:eastAsia="Times New Roman" w:hAnsi="Calibri" w:cs="Calibri"/>
                <w:lang w:eastAsia="lv-LV"/>
              </w:rPr>
            </w:pPr>
            <w:r>
              <w:rPr>
                <w:rFonts w:ascii="Calibri" w:eastAsia="Times New Roman" w:hAnsi="Calibri" w:cs="Calibri"/>
                <w:lang w:eastAsia="lv-LV"/>
              </w:rPr>
              <w:t>3</w:t>
            </w:r>
            <w:r w:rsidRPr="00F77707">
              <w:rPr>
                <w:rFonts w:ascii="Calibri" w:eastAsia="Times New Roman" w:hAnsi="Calibri" w:cs="Calibri"/>
                <w:lang w:eastAsia="lv-LV"/>
              </w:rPr>
              <w:t>0.00 €</w:t>
            </w:r>
          </w:p>
        </w:tc>
      </w:tr>
      <w:tr w:rsidR="00D302E4" w:rsidRPr="00F77707" w14:paraId="31E79D5A" w14:textId="77777777" w:rsidTr="00D302E4">
        <w:trPr>
          <w:trHeight w:val="300"/>
        </w:trPr>
        <w:tc>
          <w:tcPr>
            <w:tcW w:w="840" w:type="dxa"/>
          </w:tcPr>
          <w:p w14:paraId="5048847B" w14:textId="7E3A5FF2" w:rsidR="00D302E4" w:rsidRPr="00DE44DB" w:rsidRDefault="00D302E4" w:rsidP="00DE44DB">
            <w:pPr>
              <w:spacing w:after="0" w:line="240" w:lineRule="auto"/>
              <w:rPr>
                <w:rFonts w:ascii="Calibri" w:eastAsia="Times New Roman" w:hAnsi="Calibri" w:cs="Calibri"/>
                <w:lang w:eastAsia="lv-LV"/>
              </w:rPr>
            </w:pPr>
            <w:r>
              <w:rPr>
                <w:rFonts w:ascii="Calibri" w:eastAsia="Times New Roman" w:hAnsi="Calibri" w:cs="Calibri"/>
                <w:lang w:eastAsia="lv-LV"/>
              </w:rPr>
              <w:t>3.2.3</w:t>
            </w:r>
          </w:p>
        </w:tc>
        <w:tc>
          <w:tcPr>
            <w:tcW w:w="4268" w:type="dxa"/>
            <w:shd w:val="clear" w:color="auto" w:fill="auto"/>
            <w:noWrap/>
            <w:vAlign w:val="bottom"/>
            <w:hideMark/>
          </w:tcPr>
          <w:p w14:paraId="7401AA9B" w14:textId="0AA3FDB3" w:rsidR="00D302E4" w:rsidRPr="00F77707" w:rsidRDefault="00D302E4" w:rsidP="00DE44DB">
            <w:pPr>
              <w:spacing w:after="0" w:line="240" w:lineRule="auto"/>
              <w:rPr>
                <w:rFonts w:ascii="Calibri" w:eastAsia="Times New Roman" w:hAnsi="Calibri" w:cs="Calibri"/>
                <w:lang w:eastAsia="lv-LV"/>
              </w:rPr>
            </w:pPr>
            <w:r w:rsidRPr="00DE44DB">
              <w:rPr>
                <w:rFonts w:ascii="Calibri" w:eastAsia="Times New Roman" w:hAnsi="Calibri" w:cs="Calibri"/>
                <w:lang w:eastAsia="lv-LV"/>
              </w:rPr>
              <w:t>Datubāzes/aplikācijas rezerves kopēšana</w:t>
            </w:r>
          </w:p>
        </w:tc>
        <w:tc>
          <w:tcPr>
            <w:tcW w:w="1352" w:type="dxa"/>
            <w:shd w:val="clear" w:color="auto" w:fill="auto"/>
            <w:noWrap/>
            <w:hideMark/>
          </w:tcPr>
          <w:p w14:paraId="7EFAFDB5" w14:textId="169A8F62" w:rsidR="00D302E4" w:rsidRPr="00F77707" w:rsidRDefault="00D302E4" w:rsidP="00DE44DB">
            <w:pPr>
              <w:spacing w:after="0" w:line="240" w:lineRule="auto"/>
              <w:jc w:val="center"/>
              <w:rPr>
                <w:rFonts w:ascii="Calibri" w:eastAsia="Times New Roman" w:hAnsi="Calibri" w:cs="Calibri"/>
                <w:lang w:eastAsia="lv-LV"/>
              </w:rPr>
            </w:pPr>
            <w:r>
              <w:rPr>
                <w:rFonts w:ascii="Calibri" w:eastAsia="Times New Roman" w:hAnsi="Calibri" w:cs="Calibri"/>
                <w:lang w:eastAsia="lv-LV"/>
              </w:rPr>
              <w:t>aģents</w:t>
            </w:r>
            <w:r w:rsidRPr="00C62147">
              <w:rPr>
                <w:rFonts w:ascii="Calibri" w:eastAsia="Times New Roman" w:hAnsi="Calibri" w:cs="Calibri"/>
                <w:lang w:eastAsia="lv-LV"/>
              </w:rPr>
              <w:t>/</w:t>
            </w:r>
            <w:proofErr w:type="spellStart"/>
            <w:r w:rsidRPr="00C62147">
              <w:rPr>
                <w:rFonts w:ascii="Calibri" w:eastAsia="Times New Roman" w:hAnsi="Calibri" w:cs="Calibri"/>
                <w:lang w:eastAsia="lv-LV"/>
              </w:rPr>
              <w:t>mēn</w:t>
            </w:r>
            <w:proofErr w:type="spellEnd"/>
            <w:r w:rsidRPr="00C62147">
              <w:rPr>
                <w:rFonts w:ascii="Calibri" w:eastAsia="Times New Roman" w:hAnsi="Calibri" w:cs="Calibri"/>
                <w:lang w:eastAsia="lv-LV"/>
              </w:rPr>
              <w:t>.</w:t>
            </w:r>
          </w:p>
        </w:tc>
        <w:tc>
          <w:tcPr>
            <w:tcW w:w="3113" w:type="dxa"/>
            <w:shd w:val="clear" w:color="auto" w:fill="auto"/>
            <w:noWrap/>
            <w:hideMark/>
          </w:tcPr>
          <w:p w14:paraId="7DE41431" w14:textId="77777777" w:rsidR="00D302E4" w:rsidRPr="00F77707" w:rsidRDefault="00D302E4" w:rsidP="00DE44DB">
            <w:pPr>
              <w:spacing w:after="0" w:line="240" w:lineRule="auto"/>
              <w:jc w:val="center"/>
              <w:rPr>
                <w:rFonts w:ascii="Calibri" w:eastAsia="Times New Roman" w:hAnsi="Calibri" w:cs="Calibri"/>
                <w:lang w:eastAsia="lv-LV"/>
              </w:rPr>
            </w:pPr>
            <w:r>
              <w:rPr>
                <w:rFonts w:ascii="Calibri" w:eastAsia="Times New Roman" w:hAnsi="Calibri" w:cs="Calibri"/>
                <w:lang w:eastAsia="lv-LV"/>
              </w:rPr>
              <w:t>5</w:t>
            </w:r>
            <w:r w:rsidRPr="00F77707">
              <w:rPr>
                <w:rFonts w:ascii="Calibri" w:eastAsia="Times New Roman" w:hAnsi="Calibri" w:cs="Calibri"/>
                <w:lang w:eastAsia="lv-LV"/>
              </w:rPr>
              <w:t>0.00 €</w:t>
            </w:r>
          </w:p>
        </w:tc>
      </w:tr>
      <w:tr w:rsidR="00D302E4" w:rsidRPr="00F77707" w14:paraId="216A875C" w14:textId="77777777" w:rsidTr="00D302E4">
        <w:trPr>
          <w:trHeight w:val="300"/>
        </w:trPr>
        <w:tc>
          <w:tcPr>
            <w:tcW w:w="840" w:type="dxa"/>
          </w:tcPr>
          <w:p w14:paraId="2C49278C" w14:textId="60BAC90F" w:rsidR="00D302E4" w:rsidRDefault="00D302E4" w:rsidP="00F77707">
            <w:pPr>
              <w:spacing w:after="0" w:line="240" w:lineRule="auto"/>
              <w:rPr>
                <w:rFonts w:ascii="Calibri" w:eastAsia="Times New Roman" w:hAnsi="Calibri" w:cs="Calibri"/>
                <w:lang w:eastAsia="lv-LV"/>
              </w:rPr>
            </w:pPr>
            <w:r>
              <w:rPr>
                <w:rFonts w:ascii="Calibri" w:eastAsia="Times New Roman" w:hAnsi="Calibri" w:cs="Calibri"/>
                <w:lang w:eastAsia="lv-LV"/>
              </w:rPr>
              <w:t>3.3.</w:t>
            </w:r>
          </w:p>
        </w:tc>
        <w:tc>
          <w:tcPr>
            <w:tcW w:w="4268" w:type="dxa"/>
            <w:shd w:val="clear" w:color="auto" w:fill="auto"/>
            <w:noWrap/>
            <w:vAlign w:val="bottom"/>
            <w:hideMark/>
          </w:tcPr>
          <w:p w14:paraId="1D8C61C9" w14:textId="023226A4" w:rsidR="00D302E4" w:rsidRPr="00F77707" w:rsidRDefault="00D302E4" w:rsidP="00F77707">
            <w:pPr>
              <w:spacing w:after="0" w:line="240" w:lineRule="auto"/>
              <w:rPr>
                <w:rFonts w:ascii="Calibri" w:eastAsia="Times New Roman" w:hAnsi="Calibri" w:cs="Calibri"/>
                <w:lang w:eastAsia="lv-LV"/>
              </w:rPr>
            </w:pPr>
            <w:r>
              <w:rPr>
                <w:rFonts w:ascii="Calibri" w:eastAsia="Times New Roman" w:hAnsi="Calibri" w:cs="Calibri"/>
                <w:lang w:eastAsia="lv-LV"/>
              </w:rPr>
              <w:t>V</w:t>
            </w:r>
            <w:r w:rsidRPr="00DE44DB">
              <w:rPr>
                <w:rFonts w:ascii="Calibri" w:eastAsia="Times New Roman" w:hAnsi="Calibri" w:cs="Calibri"/>
                <w:lang w:eastAsia="lv-LV"/>
              </w:rPr>
              <w:t>irtuālo serveru jaudu pakalpojums</w:t>
            </w:r>
            <w:r>
              <w:rPr>
                <w:rFonts w:ascii="Calibri" w:eastAsia="Times New Roman" w:hAnsi="Calibri" w:cs="Calibri"/>
                <w:lang w:eastAsia="lv-LV"/>
              </w:rPr>
              <w:t xml:space="preserve"> (virtuālais datu centrs, konteineru datu centrs)</w:t>
            </w:r>
          </w:p>
        </w:tc>
        <w:tc>
          <w:tcPr>
            <w:tcW w:w="1352" w:type="dxa"/>
            <w:shd w:val="clear" w:color="auto" w:fill="auto"/>
            <w:noWrap/>
          </w:tcPr>
          <w:p w14:paraId="2D901890" w14:textId="17A4C021"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w:t>
            </w:r>
          </w:p>
        </w:tc>
        <w:tc>
          <w:tcPr>
            <w:tcW w:w="3113" w:type="dxa"/>
            <w:shd w:val="clear" w:color="auto" w:fill="auto"/>
            <w:noWrap/>
          </w:tcPr>
          <w:p w14:paraId="0C0B1D2A" w14:textId="266B7D25"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w:t>
            </w:r>
          </w:p>
        </w:tc>
      </w:tr>
      <w:tr w:rsidR="00D302E4" w:rsidRPr="00F77707" w14:paraId="19458E58" w14:textId="77777777" w:rsidTr="00D302E4">
        <w:trPr>
          <w:trHeight w:val="300"/>
        </w:trPr>
        <w:tc>
          <w:tcPr>
            <w:tcW w:w="840" w:type="dxa"/>
          </w:tcPr>
          <w:p w14:paraId="58DFCD55" w14:textId="2CEF952B" w:rsidR="00D302E4" w:rsidRDefault="00D302E4" w:rsidP="009C548C">
            <w:pPr>
              <w:spacing w:after="0" w:line="240" w:lineRule="auto"/>
              <w:rPr>
                <w:rFonts w:ascii="Calibri" w:eastAsia="Times New Roman" w:hAnsi="Calibri" w:cs="Calibri"/>
                <w:lang w:eastAsia="lv-LV"/>
              </w:rPr>
            </w:pPr>
            <w:r>
              <w:rPr>
                <w:rFonts w:ascii="Calibri" w:eastAsia="Times New Roman" w:hAnsi="Calibri" w:cs="Calibri"/>
                <w:lang w:eastAsia="lv-LV"/>
              </w:rPr>
              <w:t>3.3.1</w:t>
            </w:r>
          </w:p>
        </w:tc>
        <w:tc>
          <w:tcPr>
            <w:tcW w:w="4268" w:type="dxa"/>
            <w:shd w:val="clear" w:color="auto" w:fill="auto"/>
            <w:noWrap/>
            <w:vAlign w:val="bottom"/>
            <w:hideMark/>
          </w:tcPr>
          <w:p w14:paraId="0ED7A99E" w14:textId="0D7EE9E6" w:rsidR="00D302E4" w:rsidRPr="00F77707" w:rsidRDefault="00D302E4" w:rsidP="009C548C">
            <w:pPr>
              <w:spacing w:after="0" w:line="240" w:lineRule="auto"/>
              <w:rPr>
                <w:rFonts w:ascii="Calibri" w:eastAsia="Times New Roman" w:hAnsi="Calibri" w:cs="Calibri"/>
                <w:lang w:eastAsia="lv-LV"/>
              </w:rPr>
            </w:pPr>
            <w:r>
              <w:rPr>
                <w:rFonts w:ascii="Calibri" w:eastAsia="Times New Roman" w:hAnsi="Calibri" w:cs="Calibri"/>
                <w:lang w:eastAsia="lv-LV"/>
              </w:rPr>
              <w:t>Operatīvās atmiņas noma (RAM)</w:t>
            </w:r>
          </w:p>
        </w:tc>
        <w:tc>
          <w:tcPr>
            <w:tcW w:w="1352" w:type="dxa"/>
            <w:shd w:val="clear" w:color="auto" w:fill="auto"/>
            <w:noWrap/>
            <w:hideMark/>
          </w:tcPr>
          <w:p w14:paraId="0292DA09" w14:textId="2BB1B7FB"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GB/</w:t>
            </w:r>
            <w:proofErr w:type="spellStart"/>
            <w:r>
              <w:rPr>
                <w:rFonts w:ascii="Calibri" w:eastAsia="Times New Roman" w:hAnsi="Calibri" w:cs="Calibri"/>
                <w:lang w:eastAsia="lv-LV"/>
              </w:rPr>
              <w:t>mēn</w:t>
            </w:r>
            <w:proofErr w:type="spellEnd"/>
            <w:r>
              <w:rPr>
                <w:rFonts w:ascii="Calibri" w:eastAsia="Times New Roman" w:hAnsi="Calibri" w:cs="Calibri"/>
                <w:lang w:eastAsia="lv-LV"/>
              </w:rPr>
              <w:t>.</w:t>
            </w:r>
          </w:p>
        </w:tc>
        <w:tc>
          <w:tcPr>
            <w:tcW w:w="3113" w:type="dxa"/>
            <w:shd w:val="clear" w:color="auto" w:fill="auto"/>
            <w:noWrap/>
            <w:hideMark/>
          </w:tcPr>
          <w:p w14:paraId="56C33142" w14:textId="77777777"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0</w:t>
            </w:r>
            <w:r w:rsidRPr="00F77707">
              <w:rPr>
                <w:rFonts w:ascii="Calibri" w:eastAsia="Times New Roman" w:hAnsi="Calibri" w:cs="Calibri"/>
                <w:lang w:eastAsia="lv-LV"/>
              </w:rPr>
              <w:t>.</w:t>
            </w:r>
            <w:r>
              <w:rPr>
                <w:rFonts w:ascii="Calibri" w:eastAsia="Times New Roman" w:hAnsi="Calibri" w:cs="Calibri"/>
                <w:lang w:eastAsia="lv-LV"/>
              </w:rPr>
              <w:t>43</w:t>
            </w:r>
            <w:r w:rsidRPr="00F77707">
              <w:rPr>
                <w:rFonts w:ascii="Calibri" w:eastAsia="Times New Roman" w:hAnsi="Calibri" w:cs="Calibri"/>
                <w:lang w:eastAsia="lv-LV"/>
              </w:rPr>
              <w:t xml:space="preserve"> €</w:t>
            </w:r>
          </w:p>
        </w:tc>
      </w:tr>
      <w:tr w:rsidR="00D302E4" w:rsidRPr="00F77707" w14:paraId="43A07312" w14:textId="77777777" w:rsidTr="00D302E4">
        <w:trPr>
          <w:trHeight w:val="300"/>
        </w:trPr>
        <w:tc>
          <w:tcPr>
            <w:tcW w:w="840" w:type="dxa"/>
          </w:tcPr>
          <w:p w14:paraId="3635E718" w14:textId="1202ACF5" w:rsidR="00D302E4" w:rsidRDefault="00D302E4" w:rsidP="00F42D1A">
            <w:pPr>
              <w:spacing w:after="0" w:line="240" w:lineRule="auto"/>
              <w:rPr>
                <w:rFonts w:ascii="Calibri" w:eastAsia="Times New Roman" w:hAnsi="Calibri" w:cs="Calibri"/>
                <w:lang w:eastAsia="lv-LV"/>
              </w:rPr>
            </w:pPr>
            <w:r>
              <w:rPr>
                <w:rFonts w:ascii="Calibri" w:eastAsia="Times New Roman" w:hAnsi="Calibri" w:cs="Calibri"/>
                <w:lang w:eastAsia="lv-LV"/>
              </w:rPr>
              <w:t>3.3.</w:t>
            </w:r>
            <w:r>
              <w:rPr>
                <w:rFonts w:ascii="Calibri" w:eastAsia="Times New Roman" w:hAnsi="Calibri" w:cs="Calibri"/>
                <w:lang w:eastAsia="lv-LV"/>
              </w:rPr>
              <w:t>2</w:t>
            </w:r>
          </w:p>
        </w:tc>
        <w:tc>
          <w:tcPr>
            <w:tcW w:w="4268" w:type="dxa"/>
            <w:shd w:val="clear" w:color="auto" w:fill="auto"/>
            <w:noWrap/>
            <w:vAlign w:val="bottom"/>
            <w:hideMark/>
          </w:tcPr>
          <w:p w14:paraId="1C727686" w14:textId="1CD5193C" w:rsidR="00D302E4" w:rsidRPr="00F77707" w:rsidRDefault="00D302E4" w:rsidP="00F42D1A">
            <w:pPr>
              <w:spacing w:after="0" w:line="240" w:lineRule="auto"/>
              <w:rPr>
                <w:rFonts w:ascii="Calibri" w:eastAsia="Times New Roman" w:hAnsi="Calibri" w:cs="Calibri"/>
                <w:lang w:eastAsia="lv-LV"/>
              </w:rPr>
            </w:pPr>
            <w:r>
              <w:rPr>
                <w:rFonts w:ascii="Calibri" w:eastAsia="Times New Roman" w:hAnsi="Calibri" w:cs="Calibri"/>
                <w:lang w:eastAsia="lv-LV"/>
              </w:rPr>
              <w:t>Virtuālo procesoru kodola noma (</w:t>
            </w:r>
            <w:proofErr w:type="spellStart"/>
            <w:r>
              <w:rPr>
                <w:rFonts w:ascii="Calibri" w:eastAsia="Times New Roman" w:hAnsi="Calibri" w:cs="Calibri"/>
                <w:lang w:eastAsia="lv-LV"/>
              </w:rPr>
              <w:t>vCPU</w:t>
            </w:r>
            <w:proofErr w:type="spellEnd"/>
            <w:r>
              <w:rPr>
                <w:rFonts w:ascii="Calibri" w:eastAsia="Times New Roman" w:hAnsi="Calibri" w:cs="Calibri"/>
                <w:lang w:eastAsia="lv-LV"/>
              </w:rPr>
              <w:t>)</w:t>
            </w:r>
          </w:p>
        </w:tc>
        <w:tc>
          <w:tcPr>
            <w:tcW w:w="1352" w:type="dxa"/>
            <w:shd w:val="clear" w:color="auto" w:fill="auto"/>
            <w:noWrap/>
            <w:hideMark/>
          </w:tcPr>
          <w:p w14:paraId="6E39C121" w14:textId="4BDAE74E"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gab./</w:t>
            </w:r>
            <w:proofErr w:type="spellStart"/>
            <w:r>
              <w:rPr>
                <w:rFonts w:ascii="Calibri" w:eastAsia="Times New Roman" w:hAnsi="Calibri" w:cs="Calibri"/>
                <w:lang w:eastAsia="lv-LV"/>
              </w:rPr>
              <w:t>mēn</w:t>
            </w:r>
            <w:proofErr w:type="spellEnd"/>
            <w:r>
              <w:rPr>
                <w:rFonts w:ascii="Calibri" w:eastAsia="Times New Roman" w:hAnsi="Calibri" w:cs="Calibri"/>
                <w:lang w:eastAsia="lv-LV"/>
              </w:rPr>
              <w:t>.</w:t>
            </w:r>
          </w:p>
        </w:tc>
        <w:tc>
          <w:tcPr>
            <w:tcW w:w="3113" w:type="dxa"/>
            <w:shd w:val="clear" w:color="auto" w:fill="auto"/>
            <w:noWrap/>
            <w:hideMark/>
          </w:tcPr>
          <w:p w14:paraId="38B2EFA6" w14:textId="77777777"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2.39</w:t>
            </w:r>
            <w:r w:rsidRPr="00F77707">
              <w:rPr>
                <w:rFonts w:ascii="Calibri" w:eastAsia="Times New Roman" w:hAnsi="Calibri" w:cs="Calibri"/>
                <w:lang w:eastAsia="lv-LV"/>
              </w:rPr>
              <w:t xml:space="preserve"> €</w:t>
            </w:r>
          </w:p>
        </w:tc>
      </w:tr>
      <w:tr w:rsidR="00D302E4" w:rsidRPr="00F77707" w14:paraId="7CF9BC2C" w14:textId="77777777" w:rsidTr="00D302E4">
        <w:trPr>
          <w:trHeight w:val="300"/>
        </w:trPr>
        <w:tc>
          <w:tcPr>
            <w:tcW w:w="840" w:type="dxa"/>
          </w:tcPr>
          <w:p w14:paraId="122213F3" w14:textId="0BB1F073" w:rsidR="00D302E4" w:rsidRDefault="00D302E4" w:rsidP="00C357C8">
            <w:pPr>
              <w:spacing w:after="0" w:line="240" w:lineRule="auto"/>
              <w:rPr>
                <w:rFonts w:ascii="Calibri" w:eastAsia="Times New Roman" w:hAnsi="Calibri" w:cs="Calibri"/>
                <w:lang w:eastAsia="lv-LV"/>
              </w:rPr>
            </w:pPr>
            <w:r>
              <w:rPr>
                <w:rFonts w:ascii="Calibri" w:eastAsia="Times New Roman" w:hAnsi="Calibri" w:cs="Calibri"/>
                <w:lang w:eastAsia="lv-LV"/>
              </w:rPr>
              <w:t>3.3.</w:t>
            </w:r>
            <w:r>
              <w:rPr>
                <w:rFonts w:ascii="Calibri" w:eastAsia="Times New Roman" w:hAnsi="Calibri" w:cs="Calibri"/>
                <w:lang w:eastAsia="lv-LV"/>
              </w:rPr>
              <w:t>3</w:t>
            </w:r>
          </w:p>
        </w:tc>
        <w:tc>
          <w:tcPr>
            <w:tcW w:w="4268" w:type="dxa"/>
            <w:shd w:val="clear" w:color="auto" w:fill="auto"/>
            <w:noWrap/>
            <w:vAlign w:val="bottom"/>
          </w:tcPr>
          <w:p w14:paraId="375C6F0F" w14:textId="4CEF4475" w:rsidR="00D302E4" w:rsidRDefault="00D302E4" w:rsidP="00C357C8">
            <w:pPr>
              <w:spacing w:after="0" w:line="240" w:lineRule="auto"/>
              <w:rPr>
                <w:rFonts w:ascii="Calibri" w:eastAsia="Times New Roman" w:hAnsi="Calibri" w:cs="Calibri"/>
                <w:lang w:eastAsia="lv-LV"/>
              </w:rPr>
            </w:pPr>
            <w:r>
              <w:rPr>
                <w:rFonts w:ascii="Calibri" w:eastAsia="Times New Roman" w:hAnsi="Calibri" w:cs="Calibri"/>
                <w:lang w:eastAsia="lv-LV"/>
              </w:rPr>
              <w:t>Diska vietas noma (SSD)</w:t>
            </w:r>
          </w:p>
        </w:tc>
        <w:tc>
          <w:tcPr>
            <w:tcW w:w="1352" w:type="dxa"/>
            <w:shd w:val="clear" w:color="auto" w:fill="auto"/>
            <w:noWrap/>
          </w:tcPr>
          <w:p w14:paraId="701D5702" w14:textId="653EC6F0" w:rsidR="00D302E4" w:rsidRDefault="00D302E4" w:rsidP="00C357C8">
            <w:pPr>
              <w:spacing w:after="0" w:line="240" w:lineRule="auto"/>
              <w:jc w:val="center"/>
              <w:rPr>
                <w:rFonts w:ascii="Calibri" w:eastAsia="Times New Roman" w:hAnsi="Calibri" w:cs="Calibri"/>
                <w:lang w:eastAsia="lv-LV"/>
              </w:rPr>
            </w:pPr>
            <w:r>
              <w:rPr>
                <w:rFonts w:ascii="Calibri" w:eastAsia="Times New Roman" w:hAnsi="Calibri" w:cs="Calibri"/>
                <w:lang w:eastAsia="lv-LV"/>
              </w:rPr>
              <w:t>TB/</w:t>
            </w:r>
            <w:proofErr w:type="spellStart"/>
            <w:r>
              <w:rPr>
                <w:rFonts w:ascii="Calibri" w:eastAsia="Times New Roman" w:hAnsi="Calibri" w:cs="Calibri"/>
                <w:lang w:eastAsia="lv-LV"/>
              </w:rPr>
              <w:t>mēn</w:t>
            </w:r>
            <w:proofErr w:type="spellEnd"/>
            <w:r>
              <w:rPr>
                <w:rFonts w:ascii="Calibri" w:eastAsia="Times New Roman" w:hAnsi="Calibri" w:cs="Calibri"/>
                <w:lang w:eastAsia="lv-LV"/>
              </w:rPr>
              <w:t>.</w:t>
            </w:r>
          </w:p>
        </w:tc>
        <w:tc>
          <w:tcPr>
            <w:tcW w:w="3113" w:type="dxa"/>
            <w:shd w:val="clear" w:color="auto" w:fill="auto"/>
            <w:noWrap/>
          </w:tcPr>
          <w:p w14:paraId="309FC949" w14:textId="3462DBBA" w:rsidR="00D302E4" w:rsidRDefault="00D302E4" w:rsidP="00C357C8">
            <w:pPr>
              <w:spacing w:after="0" w:line="240" w:lineRule="auto"/>
              <w:jc w:val="center"/>
              <w:rPr>
                <w:rFonts w:ascii="Calibri" w:eastAsia="Times New Roman" w:hAnsi="Calibri" w:cs="Calibri"/>
                <w:lang w:eastAsia="lv-LV"/>
              </w:rPr>
            </w:pPr>
            <w:r>
              <w:rPr>
                <w:rFonts w:ascii="Calibri" w:eastAsia="Times New Roman" w:hAnsi="Calibri" w:cs="Calibri"/>
                <w:lang w:eastAsia="lv-LV"/>
              </w:rPr>
              <w:t>25.16</w:t>
            </w:r>
            <w:r w:rsidRPr="00F77707">
              <w:rPr>
                <w:rFonts w:ascii="Calibri" w:eastAsia="Times New Roman" w:hAnsi="Calibri" w:cs="Calibri"/>
                <w:lang w:eastAsia="lv-LV"/>
              </w:rPr>
              <w:t xml:space="preserve"> €</w:t>
            </w:r>
          </w:p>
        </w:tc>
      </w:tr>
      <w:tr w:rsidR="00D302E4" w:rsidRPr="00F77707" w14:paraId="1BAF885E" w14:textId="77777777" w:rsidTr="00D302E4">
        <w:trPr>
          <w:trHeight w:val="300"/>
        </w:trPr>
        <w:tc>
          <w:tcPr>
            <w:tcW w:w="840" w:type="dxa"/>
          </w:tcPr>
          <w:p w14:paraId="57F1D377" w14:textId="44621D28" w:rsidR="00D302E4" w:rsidRDefault="00D302E4" w:rsidP="00F42D1A">
            <w:pPr>
              <w:spacing w:after="0" w:line="240" w:lineRule="auto"/>
              <w:rPr>
                <w:rFonts w:ascii="Calibri" w:eastAsia="Times New Roman" w:hAnsi="Calibri" w:cs="Calibri"/>
                <w:lang w:eastAsia="lv-LV"/>
              </w:rPr>
            </w:pPr>
            <w:r>
              <w:rPr>
                <w:rFonts w:ascii="Calibri" w:eastAsia="Times New Roman" w:hAnsi="Calibri" w:cs="Calibri"/>
                <w:lang w:eastAsia="lv-LV"/>
              </w:rPr>
              <w:t>3.3.</w:t>
            </w:r>
            <w:r>
              <w:rPr>
                <w:rFonts w:ascii="Calibri" w:eastAsia="Times New Roman" w:hAnsi="Calibri" w:cs="Calibri"/>
                <w:lang w:eastAsia="lv-LV"/>
              </w:rPr>
              <w:t>4</w:t>
            </w:r>
          </w:p>
        </w:tc>
        <w:tc>
          <w:tcPr>
            <w:tcW w:w="4268" w:type="dxa"/>
            <w:shd w:val="clear" w:color="auto" w:fill="auto"/>
            <w:noWrap/>
            <w:vAlign w:val="bottom"/>
            <w:hideMark/>
          </w:tcPr>
          <w:p w14:paraId="7D6B431D" w14:textId="406403C8" w:rsidR="00D302E4" w:rsidRPr="00F77707" w:rsidRDefault="00D302E4" w:rsidP="00F42D1A">
            <w:pPr>
              <w:spacing w:after="0" w:line="240" w:lineRule="auto"/>
              <w:rPr>
                <w:rFonts w:ascii="Calibri" w:eastAsia="Times New Roman" w:hAnsi="Calibri" w:cs="Calibri"/>
                <w:lang w:eastAsia="lv-LV"/>
              </w:rPr>
            </w:pPr>
            <w:r>
              <w:rPr>
                <w:rFonts w:ascii="Calibri" w:eastAsia="Times New Roman" w:hAnsi="Calibri" w:cs="Calibri"/>
                <w:lang w:eastAsia="lv-LV"/>
              </w:rPr>
              <w:t xml:space="preserve">Virtuālo procesoru kodola noma ar iekļautu </w:t>
            </w:r>
            <w:proofErr w:type="spellStart"/>
            <w:r>
              <w:rPr>
                <w:rFonts w:ascii="Calibri" w:eastAsia="Times New Roman" w:hAnsi="Calibri" w:cs="Calibri"/>
                <w:lang w:eastAsia="lv-LV"/>
              </w:rPr>
              <w:t>WinServer</w:t>
            </w:r>
            <w:proofErr w:type="spellEnd"/>
            <w:r>
              <w:rPr>
                <w:rFonts w:ascii="Calibri" w:eastAsia="Times New Roman" w:hAnsi="Calibri" w:cs="Calibri"/>
                <w:lang w:eastAsia="lv-LV"/>
              </w:rPr>
              <w:t xml:space="preserve"> Standard licenci</w:t>
            </w:r>
            <w:r w:rsidRPr="00320740">
              <w:rPr>
                <w:rFonts w:ascii="Calibri" w:eastAsia="Times New Roman" w:hAnsi="Calibri" w:cs="Calibri"/>
                <w:lang w:eastAsia="lv-LV"/>
              </w:rPr>
              <w:t xml:space="preserve"> </w:t>
            </w:r>
            <w:r>
              <w:rPr>
                <w:rFonts w:ascii="Calibri" w:eastAsia="Times New Roman" w:hAnsi="Calibri" w:cs="Calibri"/>
                <w:lang w:eastAsia="lv-LV"/>
              </w:rPr>
              <w:t>(</w:t>
            </w:r>
            <w:proofErr w:type="spellStart"/>
            <w:r>
              <w:rPr>
                <w:rFonts w:ascii="Calibri" w:eastAsia="Times New Roman" w:hAnsi="Calibri" w:cs="Calibri"/>
                <w:lang w:eastAsia="lv-LV"/>
              </w:rPr>
              <w:t>vCPU</w:t>
            </w:r>
            <w:proofErr w:type="spellEnd"/>
            <w:r>
              <w:rPr>
                <w:rFonts w:ascii="Calibri" w:eastAsia="Times New Roman" w:hAnsi="Calibri" w:cs="Calibri"/>
                <w:lang w:eastAsia="lv-LV"/>
              </w:rPr>
              <w:t>) (ar 01.01.2022)</w:t>
            </w:r>
          </w:p>
        </w:tc>
        <w:tc>
          <w:tcPr>
            <w:tcW w:w="1352" w:type="dxa"/>
            <w:shd w:val="clear" w:color="auto" w:fill="auto"/>
            <w:noWrap/>
            <w:hideMark/>
          </w:tcPr>
          <w:p w14:paraId="16FABDFA" w14:textId="507340B6"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gab./</w:t>
            </w:r>
            <w:proofErr w:type="spellStart"/>
            <w:r>
              <w:rPr>
                <w:rFonts w:ascii="Calibri" w:eastAsia="Times New Roman" w:hAnsi="Calibri" w:cs="Calibri"/>
                <w:lang w:eastAsia="lv-LV"/>
              </w:rPr>
              <w:t>mēn</w:t>
            </w:r>
            <w:proofErr w:type="spellEnd"/>
            <w:r>
              <w:rPr>
                <w:rFonts w:ascii="Calibri" w:eastAsia="Times New Roman" w:hAnsi="Calibri" w:cs="Calibri"/>
                <w:lang w:eastAsia="lv-LV"/>
              </w:rPr>
              <w:t>.</w:t>
            </w:r>
          </w:p>
        </w:tc>
        <w:tc>
          <w:tcPr>
            <w:tcW w:w="3113" w:type="dxa"/>
            <w:shd w:val="clear" w:color="auto" w:fill="auto"/>
            <w:noWrap/>
            <w:hideMark/>
          </w:tcPr>
          <w:p w14:paraId="2C56DED6" w14:textId="1007EC50"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4.55</w:t>
            </w:r>
            <w:r w:rsidRPr="00F77707">
              <w:rPr>
                <w:rFonts w:ascii="Calibri" w:eastAsia="Times New Roman" w:hAnsi="Calibri" w:cs="Calibri"/>
                <w:lang w:eastAsia="lv-LV"/>
              </w:rPr>
              <w:t xml:space="preserve"> €</w:t>
            </w:r>
          </w:p>
        </w:tc>
      </w:tr>
      <w:tr w:rsidR="00D302E4" w:rsidRPr="00F77707" w14:paraId="2415A1F5" w14:textId="77777777" w:rsidTr="00D302E4">
        <w:trPr>
          <w:trHeight w:val="300"/>
        </w:trPr>
        <w:tc>
          <w:tcPr>
            <w:tcW w:w="840" w:type="dxa"/>
          </w:tcPr>
          <w:p w14:paraId="080B08BD" w14:textId="030555E9" w:rsidR="00D302E4" w:rsidRDefault="00D302E4" w:rsidP="00320740">
            <w:pPr>
              <w:spacing w:after="0" w:line="240" w:lineRule="auto"/>
              <w:rPr>
                <w:rFonts w:ascii="Calibri" w:eastAsia="Times New Roman" w:hAnsi="Calibri" w:cs="Calibri"/>
                <w:lang w:eastAsia="lv-LV"/>
              </w:rPr>
            </w:pPr>
            <w:r>
              <w:rPr>
                <w:rFonts w:ascii="Calibri" w:eastAsia="Times New Roman" w:hAnsi="Calibri" w:cs="Calibri"/>
                <w:lang w:eastAsia="lv-LV"/>
              </w:rPr>
              <w:t>3.3.</w:t>
            </w:r>
            <w:r>
              <w:rPr>
                <w:rFonts w:ascii="Calibri" w:eastAsia="Times New Roman" w:hAnsi="Calibri" w:cs="Calibri"/>
                <w:lang w:eastAsia="lv-LV"/>
              </w:rPr>
              <w:t>5</w:t>
            </w:r>
          </w:p>
        </w:tc>
        <w:tc>
          <w:tcPr>
            <w:tcW w:w="4268" w:type="dxa"/>
            <w:shd w:val="clear" w:color="auto" w:fill="auto"/>
            <w:noWrap/>
            <w:vAlign w:val="bottom"/>
            <w:hideMark/>
          </w:tcPr>
          <w:p w14:paraId="380F42B5" w14:textId="734A64D4" w:rsidR="00D302E4" w:rsidRPr="00F77707" w:rsidRDefault="00D302E4" w:rsidP="00320740">
            <w:pPr>
              <w:spacing w:after="0" w:line="240" w:lineRule="auto"/>
              <w:rPr>
                <w:rFonts w:ascii="Calibri" w:eastAsia="Times New Roman" w:hAnsi="Calibri" w:cs="Calibri"/>
                <w:lang w:eastAsia="lv-LV"/>
              </w:rPr>
            </w:pPr>
            <w:r>
              <w:rPr>
                <w:rFonts w:ascii="Calibri" w:eastAsia="Times New Roman" w:hAnsi="Calibri" w:cs="Calibri"/>
                <w:lang w:eastAsia="lv-LV"/>
              </w:rPr>
              <w:t xml:space="preserve">Virtuālo procesoru kodola noma ar iekļautu MS </w:t>
            </w:r>
            <w:r w:rsidRPr="00320740">
              <w:rPr>
                <w:rFonts w:ascii="Calibri" w:eastAsia="Times New Roman" w:hAnsi="Calibri" w:cs="Calibri"/>
                <w:lang w:eastAsia="lv-LV"/>
              </w:rPr>
              <w:t>SQL</w:t>
            </w:r>
            <w:r>
              <w:rPr>
                <w:rFonts w:ascii="Calibri" w:eastAsia="Times New Roman" w:hAnsi="Calibri" w:cs="Calibri"/>
                <w:lang w:eastAsia="lv-LV"/>
              </w:rPr>
              <w:t xml:space="preserve"> Standard</w:t>
            </w:r>
            <w:r w:rsidRPr="00320740">
              <w:rPr>
                <w:rFonts w:ascii="Calibri" w:eastAsia="Times New Roman" w:hAnsi="Calibri" w:cs="Calibri"/>
                <w:lang w:eastAsia="lv-LV"/>
              </w:rPr>
              <w:t xml:space="preserve"> </w:t>
            </w:r>
            <w:r>
              <w:rPr>
                <w:rFonts w:ascii="Calibri" w:eastAsia="Times New Roman" w:hAnsi="Calibri" w:cs="Calibri"/>
                <w:lang w:eastAsia="lv-LV"/>
              </w:rPr>
              <w:t>licenci</w:t>
            </w:r>
            <w:r w:rsidRPr="00320740">
              <w:rPr>
                <w:rFonts w:ascii="Calibri" w:eastAsia="Times New Roman" w:hAnsi="Calibri" w:cs="Calibri"/>
                <w:lang w:eastAsia="lv-LV"/>
              </w:rPr>
              <w:t xml:space="preserve"> </w:t>
            </w:r>
            <w:r>
              <w:rPr>
                <w:rFonts w:ascii="Calibri" w:eastAsia="Times New Roman" w:hAnsi="Calibri" w:cs="Calibri"/>
                <w:lang w:eastAsia="lv-LV"/>
              </w:rPr>
              <w:t>(</w:t>
            </w:r>
            <w:proofErr w:type="spellStart"/>
            <w:r>
              <w:rPr>
                <w:rFonts w:ascii="Calibri" w:eastAsia="Times New Roman" w:hAnsi="Calibri" w:cs="Calibri"/>
                <w:lang w:eastAsia="lv-LV"/>
              </w:rPr>
              <w:t>vCPU</w:t>
            </w:r>
            <w:proofErr w:type="spellEnd"/>
            <w:r>
              <w:rPr>
                <w:rFonts w:ascii="Calibri" w:eastAsia="Times New Roman" w:hAnsi="Calibri" w:cs="Calibri"/>
                <w:lang w:eastAsia="lv-LV"/>
              </w:rPr>
              <w:t xml:space="preserve">) </w:t>
            </w:r>
            <w:r>
              <w:rPr>
                <w:rFonts w:ascii="Calibri" w:eastAsia="Times New Roman" w:hAnsi="Calibri" w:cs="Calibri"/>
                <w:lang w:eastAsia="lv-LV"/>
              </w:rPr>
              <w:t>(ar 01.01.2022)</w:t>
            </w:r>
          </w:p>
        </w:tc>
        <w:tc>
          <w:tcPr>
            <w:tcW w:w="1352" w:type="dxa"/>
            <w:shd w:val="clear" w:color="auto" w:fill="auto"/>
            <w:noWrap/>
            <w:hideMark/>
          </w:tcPr>
          <w:p w14:paraId="3C7EFB50" w14:textId="4BF065D2"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gab./</w:t>
            </w:r>
            <w:proofErr w:type="spellStart"/>
            <w:r>
              <w:rPr>
                <w:rFonts w:ascii="Calibri" w:eastAsia="Times New Roman" w:hAnsi="Calibri" w:cs="Calibri"/>
                <w:lang w:eastAsia="lv-LV"/>
              </w:rPr>
              <w:t>mēn</w:t>
            </w:r>
            <w:proofErr w:type="spellEnd"/>
            <w:r>
              <w:rPr>
                <w:rFonts w:ascii="Calibri" w:eastAsia="Times New Roman" w:hAnsi="Calibri" w:cs="Calibri"/>
                <w:lang w:eastAsia="lv-LV"/>
              </w:rPr>
              <w:t>.</w:t>
            </w:r>
          </w:p>
        </w:tc>
        <w:tc>
          <w:tcPr>
            <w:tcW w:w="3113" w:type="dxa"/>
            <w:shd w:val="clear" w:color="auto" w:fill="auto"/>
            <w:noWrap/>
            <w:hideMark/>
          </w:tcPr>
          <w:p w14:paraId="6E7BF291" w14:textId="7A2C70DB"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84.80</w:t>
            </w:r>
            <w:r w:rsidRPr="00F77707">
              <w:rPr>
                <w:rFonts w:ascii="Calibri" w:eastAsia="Times New Roman" w:hAnsi="Calibri" w:cs="Calibri"/>
                <w:lang w:eastAsia="lv-LV"/>
              </w:rPr>
              <w:t xml:space="preserve"> €</w:t>
            </w:r>
          </w:p>
        </w:tc>
      </w:tr>
      <w:tr w:rsidR="00D302E4" w:rsidRPr="00F77707" w14:paraId="00FA2F84" w14:textId="77777777" w:rsidTr="00D302E4">
        <w:trPr>
          <w:trHeight w:val="300"/>
        </w:trPr>
        <w:tc>
          <w:tcPr>
            <w:tcW w:w="840" w:type="dxa"/>
          </w:tcPr>
          <w:p w14:paraId="7C7191C4" w14:textId="5C25E8F4" w:rsidR="00D302E4" w:rsidRDefault="00D302E4" w:rsidP="007C630D">
            <w:pPr>
              <w:spacing w:after="0" w:line="240" w:lineRule="auto"/>
              <w:rPr>
                <w:rFonts w:ascii="Calibri" w:eastAsia="Times New Roman" w:hAnsi="Calibri" w:cs="Calibri"/>
                <w:lang w:eastAsia="lv-LV"/>
              </w:rPr>
            </w:pPr>
            <w:r>
              <w:rPr>
                <w:rFonts w:ascii="Calibri" w:eastAsia="Times New Roman" w:hAnsi="Calibri" w:cs="Calibri"/>
                <w:lang w:eastAsia="lv-LV"/>
              </w:rPr>
              <w:t>3.</w:t>
            </w:r>
            <w:r>
              <w:rPr>
                <w:rFonts w:ascii="Calibri" w:eastAsia="Times New Roman" w:hAnsi="Calibri" w:cs="Calibri"/>
                <w:lang w:eastAsia="lv-LV"/>
              </w:rPr>
              <w:t>4.</w:t>
            </w:r>
          </w:p>
        </w:tc>
        <w:tc>
          <w:tcPr>
            <w:tcW w:w="4268" w:type="dxa"/>
            <w:shd w:val="clear" w:color="auto" w:fill="auto"/>
            <w:noWrap/>
            <w:vAlign w:val="bottom"/>
            <w:hideMark/>
          </w:tcPr>
          <w:p w14:paraId="316177BD" w14:textId="7BCC108A" w:rsidR="00D302E4" w:rsidRPr="00F77707" w:rsidRDefault="00D302E4" w:rsidP="007C630D">
            <w:pPr>
              <w:spacing w:after="0" w:line="240" w:lineRule="auto"/>
              <w:rPr>
                <w:rFonts w:ascii="Calibri" w:eastAsia="Times New Roman" w:hAnsi="Calibri" w:cs="Calibri"/>
                <w:lang w:eastAsia="lv-LV"/>
              </w:rPr>
            </w:pPr>
            <w:r>
              <w:rPr>
                <w:rFonts w:ascii="Calibri" w:eastAsia="Times New Roman" w:hAnsi="Calibri" w:cs="Calibri"/>
                <w:lang w:eastAsia="lv-LV"/>
              </w:rPr>
              <w:t>C</w:t>
            </w:r>
            <w:r w:rsidRPr="000A7C10">
              <w:rPr>
                <w:rFonts w:ascii="Calibri" w:eastAsia="Times New Roman" w:hAnsi="Calibri" w:cs="Calibri"/>
                <w:lang w:eastAsia="lv-LV"/>
              </w:rPr>
              <w:t>entra pakalpojumu izmantošanas un integrēšanas atbalsta pakalpojums</w:t>
            </w:r>
          </w:p>
        </w:tc>
        <w:tc>
          <w:tcPr>
            <w:tcW w:w="1352" w:type="dxa"/>
            <w:shd w:val="clear" w:color="auto" w:fill="auto"/>
            <w:noWrap/>
            <w:vAlign w:val="center"/>
            <w:hideMark/>
          </w:tcPr>
          <w:p w14:paraId="033B4CAE" w14:textId="77777777" w:rsidR="00D302E4" w:rsidRDefault="00D302E4" w:rsidP="007C630D">
            <w:pPr>
              <w:jc w:val="center"/>
            </w:pPr>
            <w:r w:rsidRPr="00E00B5A">
              <w:rPr>
                <w:rFonts w:ascii="Calibri" w:eastAsia="Times New Roman" w:hAnsi="Calibri" w:cs="Calibri"/>
                <w:lang w:eastAsia="lv-LV"/>
              </w:rPr>
              <w:t>-</w:t>
            </w:r>
          </w:p>
        </w:tc>
        <w:tc>
          <w:tcPr>
            <w:tcW w:w="3113" w:type="dxa"/>
            <w:shd w:val="clear" w:color="auto" w:fill="auto"/>
            <w:noWrap/>
            <w:vAlign w:val="center"/>
            <w:hideMark/>
          </w:tcPr>
          <w:p w14:paraId="14F95979" w14:textId="77777777" w:rsidR="00D302E4"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Tāme saskaņā ar</w:t>
            </w:r>
          </w:p>
          <w:p w14:paraId="3CEA3B85" w14:textId="77777777"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LVRTC cenrādi*</w:t>
            </w:r>
          </w:p>
        </w:tc>
      </w:tr>
      <w:tr w:rsidR="00D302E4" w:rsidRPr="00F77707" w14:paraId="712ACADC" w14:textId="77777777" w:rsidTr="00D302E4">
        <w:trPr>
          <w:trHeight w:val="418"/>
        </w:trPr>
        <w:tc>
          <w:tcPr>
            <w:tcW w:w="840" w:type="dxa"/>
          </w:tcPr>
          <w:p w14:paraId="7C9CA883" w14:textId="52044798" w:rsidR="00D302E4" w:rsidRDefault="00D302E4" w:rsidP="007C630D">
            <w:pPr>
              <w:spacing w:after="0" w:line="240" w:lineRule="auto"/>
              <w:rPr>
                <w:rFonts w:ascii="Calibri" w:eastAsia="Times New Roman" w:hAnsi="Calibri" w:cs="Calibri"/>
                <w:lang w:eastAsia="lv-LV"/>
              </w:rPr>
            </w:pPr>
            <w:r>
              <w:rPr>
                <w:rFonts w:ascii="Calibri" w:eastAsia="Times New Roman" w:hAnsi="Calibri" w:cs="Calibri"/>
                <w:lang w:eastAsia="lv-LV"/>
              </w:rPr>
              <w:t>3.5.</w:t>
            </w:r>
          </w:p>
        </w:tc>
        <w:tc>
          <w:tcPr>
            <w:tcW w:w="4268" w:type="dxa"/>
            <w:shd w:val="clear" w:color="auto" w:fill="auto"/>
            <w:noWrap/>
            <w:vAlign w:val="bottom"/>
            <w:hideMark/>
          </w:tcPr>
          <w:p w14:paraId="18FD9866" w14:textId="38CF8A5A" w:rsidR="00D302E4" w:rsidRPr="00F77707" w:rsidRDefault="00D302E4" w:rsidP="007C630D">
            <w:pPr>
              <w:spacing w:after="0" w:line="240" w:lineRule="auto"/>
              <w:rPr>
                <w:rFonts w:ascii="Calibri" w:eastAsia="Times New Roman" w:hAnsi="Calibri" w:cs="Calibri"/>
                <w:lang w:eastAsia="lv-LV"/>
              </w:rPr>
            </w:pPr>
            <w:r>
              <w:rPr>
                <w:rFonts w:ascii="Calibri" w:eastAsia="Times New Roman" w:hAnsi="Calibri" w:cs="Calibri"/>
                <w:lang w:eastAsia="lv-LV"/>
              </w:rPr>
              <w:t>Ī</w:t>
            </w:r>
            <w:r w:rsidRPr="000A7C10">
              <w:rPr>
                <w:rFonts w:ascii="Calibri" w:eastAsia="Times New Roman" w:hAnsi="Calibri" w:cs="Calibri"/>
                <w:lang w:eastAsia="lv-LV"/>
              </w:rPr>
              <w:t>slaicīgas darba vietas nodrošināšanas pakalpojums</w:t>
            </w:r>
            <w:r>
              <w:rPr>
                <w:rFonts w:ascii="Calibri" w:eastAsia="Times New Roman" w:hAnsi="Calibri" w:cs="Calibri"/>
                <w:lang w:eastAsia="lv-LV"/>
              </w:rPr>
              <w:t xml:space="preserve"> </w:t>
            </w:r>
          </w:p>
        </w:tc>
        <w:tc>
          <w:tcPr>
            <w:tcW w:w="1352" w:type="dxa"/>
            <w:shd w:val="clear" w:color="auto" w:fill="auto"/>
            <w:noWrap/>
            <w:vAlign w:val="center"/>
            <w:hideMark/>
          </w:tcPr>
          <w:p w14:paraId="53CC326F" w14:textId="77777777" w:rsidR="00D302E4" w:rsidRDefault="00D302E4" w:rsidP="007C630D">
            <w:pPr>
              <w:jc w:val="center"/>
            </w:pPr>
            <w:r w:rsidRPr="00E00B5A">
              <w:rPr>
                <w:rFonts w:ascii="Calibri" w:eastAsia="Times New Roman" w:hAnsi="Calibri" w:cs="Calibri"/>
                <w:lang w:eastAsia="lv-LV"/>
              </w:rPr>
              <w:t>-</w:t>
            </w:r>
          </w:p>
        </w:tc>
        <w:tc>
          <w:tcPr>
            <w:tcW w:w="3113" w:type="dxa"/>
            <w:shd w:val="clear" w:color="auto" w:fill="auto"/>
            <w:noWrap/>
            <w:vAlign w:val="center"/>
            <w:hideMark/>
          </w:tcPr>
          <w:p w14:paraId="5BB7A633" w14:textId="77777777" w:rsidR="00D302E4"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Tāme saskaņā ar</w:t>
            </w:r>
          </w:p>
          <w:p w14:paraId="2F6FDAD4" w14:textId="77777777" w:rsidR="00D302E4" w:rsidRDefault="00D302E4" w:rsidP="007C630D">
            <w:pPr>
              <w:spacing w:after="0"/>
              <w:jc w:val="center"/>
            </w:pPr>
            <w:r>
              <w:rPr>
                <w:rFonts w:ascii="Calibri" w:eastAsia="Times New Roman" w:hAnsi="Calibri" w:cs="Calibri"/>
                <w:lang w:eastAsia="lv-LV"/>
              </w:rPr>
              <w:t>LVRTC cenrādi*</w:t>
            </w:r>
          </w:p>
        </w:tc>
      </w:tr>
      <w:tr w:rsidR="00D302E4" w:rsidRPr="00F77707" w14:paraId="09E39B63" w14:textId="77777777" w:rsidTr="00D302E4">
        <w:trPr>
          <w:trHeight w:val="300"/>
        </w:trPr>
        <w:tc>
          <w:tcPr>
            <w:tcW w:w="840" w:type="dxa"/>
          </w:tcPr>
          <w:p w14:paraId="24558988" w14:textId="451F5149" w:rsidR="00D302E4" w:rsidRDefault="00D302E4" w:rsidP="007C630D">
            <w:pPr>
              <w:spacing w:after="0" w:line="240" w:lineRule="auto"/>
              <w:rPr>
                <w:rFonts w:ascii="Calibri" w:eastAsia="Times New Roman" w:hAnsi="Calibri" w:cs="Calibri"/>
                <w:lang w:eastAsia="lv-LV"/>
              </w:rPr>
            </w:pPr>
            <w:r>
              <w:rPr>
                <w:rFonts w:ascii="Calibri" w:eastAsia="Times New Roman" w:hAnsi="Calibri" w:cs="Calibri"/>
                <w:lang w:eastAsia="lv-LV"/>
              </w:rPr>
              <w:t>3.6.</w:t>
            </w:r>
          </w:p>
        </w:tc>
        <w:tc>
          <w:tcPr>
            <w:tcW w:w="4268" w:type="dxa"/>
            <w:shd w:val="clear" w:color="auto" w:fill="auto"/>
            <w:noWrap/>
            <w:hideMark/>
          </w:tcPr>
          <w:p w14:paraId="11B53D94" w14:textId="79ECA241" w:rsidR="00D302E4" w:rsidRPr="00F77707" w:rsidRDefault="00D302E4" w:rsidP="007C630D">
            <w:pPr>
              <w:spacing w:after="0" w:line="240" w:lineRule="auto"/>
              <w:rPr>
                <w:rFonts w:ascii="Calibri" w:eastAsia="Times New Roman" w:hAnsi="Calibri" w:cs="Calibri"/>
                <w:lang w:eastAsia="lv-LV"/>
              </w:rPr>
            </w:pPr>
            <w:r>
              <w:rPr>
                <w:rFonts w:ascii="Calibri" w:eastAsia="Times New Roman" w:hAnsi="Calibri" w:cs="Calibri"/>
                <w:lang w:eastAsia="lv-LV"/>
              </w:rPr>
              <w:t>D</w:t>
            </w:r>
            <w:r w:rsidRPr="000A7C10">
              <w:rPr>
                <w:rFonts w:ascii="Calibri" w:eastAsia="Times New Roman" w:hAnsi="Calibri" w:cs="Calibri"/>
                <w:lang w:eastAsia="lv-LV"/>
              </w:rPr>
              <w:t>atu pārraides kanāla pakalpojums</w:t>
            </w:r>
          </w:p>
        </w:tc>
        <w:tc>
          <w:tcPr>
            <w:tcW w:w="1352" w:type="dxa"/>
            <w:shd w:val="clear" w:color="auto" w:fill="auto"/>
            <w:noWrap/>
            <w:vAlign w:val="center"/>
            <w:hideMark/>
          </w:tcPr>
          <w:p w14:paraId="710820B8" w14:textId="77777777" w:rsidR="00D302E4" w:rsidRPr="00F77707"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w:t>
            </w:r>
          </w:p>
        </w:tc>
        <w:tc>
          <w:tcPr>
            <w:tcW w:w="3113" w:type="dxa"/>
            <w:shd w:val="clear" w:color="auto" w:fill="auto"/>
            <w:noWrap/>
            <w:vAlign w:val="center"/>
            <w:hideMark/>
          </w:tcPr>
          <w:p w14:paraId="5FDC1765" w14:textId="77777777" w:rsidR="00D302E4" w:rsidRDefault="00D302E4" w:rsidP="007C630D">
            <w:pPr>
              <w:spacing w:after="0" w:line="240" w:lineRule="auto"/>
              <w:jc w:val="center"/>
              <w:rPr>
                <w:rFonts w:ascii="Calibri" w:eastAsia="Times New Roman" w:hAnsi="Calibri" w:cs="Calibri"/>
                <w:lang w:eastAsia="lv-LV"/>
              </w:rPr>
            </w:pPr>
            <w:r>
              <w:rPr>
                <w:rFonts w:ascii="Calibri" w:eastAsia="Times New Roman" w:hAnsi="Calibri" w:cs="Calibri"/>
                <w:lang w:eastAsia="lv-LV"/>
              </w:rPr>
              <w:t>Tāme saskaņā ar</w:t>
            </w:r>
          </w:p>
          <w:p w14:paraId="197A74E8" w14:textId="77777777" w:rsidR="00D302E4" w:rsidRPr="00873DB7" w:rsidRDefault="00D302E4" w:rsidP="007C630D">
            <w:pPr>
              <w:spacing w:after="0"/>
              <w:jc w:val="center"/>
              <w:rPr>
                <w:rFonts w:ascii="Calibri" w:eastAsia="Times New Roman" w:hAnsi="Calibri" w:cs="Calibri"/>
                <w:lang w:eastAsia="lv-LV"/>
              </w:rPr>
            </w:pPr>
            <w:r>
              <w:rPr>
                <w:rFonts w:ascii="Calibri" w:eastAsia="Times New Roman" w:hAnsi="Calibri" w:cs="Calibri"/>
                <w:lang w:eastAsia="lv-LV"/>
              </w:rPr>
              <w:t>LVRTC cenrādi*</w:t>
            </w:r>
          </w:p>
        </w:tc>
      </w:tr>
      <w:tr w:rsidR="00D302E4" w:rsidRPr="00F77707" w14:paraId="581B5688" w14:textId="77777777" w:rsidTr="00D302E4">
        <w:trPr>
          <w:trHeight w:val="300"/>
        </w:trPr>
        <w:tc>
          <w:tcPr>
            <w:tcW w:w="840" w:type="dxa"/>
          </w:tcPr>
          <w:p w14:paraId="2230E58D" w14:textId="31A06FA0" w:rsidR="00D302E4" w:rsidRPr="008B2F11" w:rsidRDefault="00D302E4" w:rsidP="008B2F11">
            <w:pPr>
              <w:spacing w:after="0"/>
              <w:rPr>
                <w:rFonts w:ascii="Calibri" w:eastAsia="Times New Roman" w:hAnsi="Calibri" w:cs="Calibri"/>
                <w:lang w:eastAsia="lv-LV"/>
              </w:rPr>
            </w:pPr>
            <w:r>
              <w:rPr>
                <w:rFonts w:ascii="Calibri" w:eastAsia="Times New Roman" w:hAnsi="Calibri" w:cs="Calibri"/>
                <w:lang w:eastAsia="lv-LV"/>
              </w:rPr>
              <w:t>3.7.</w:t>
            </w:r>
          </w:p>
        </w:tc>
        <w:tc>
          <w:tcPr>
            <w:tcW w:w="4268" w:type="dxa"/>
            <w:shd w:val="clear" w:color="auto" w:fill="auto"/>
            <w:noWrap/>
            <w:hideMark/>
          </w:tcPr>
          <w:p w14:paraId="1C438750" w14:textId="2522441E" w:rsidR="00D302E4" w:rsidRPr="00F77707" w:rsidRDefault="0088362A" w:rsidP="008B2F11">
            <w:pPr>
              <w:spacing w:after="0"/>
              <w:rPr>
                <w:rFonts w:ascii="Calibri" w:eastAsia="Times New Roman" w:hAnsi="Calibri" w:cs="Calibri"/>
                <w:lang w:eastAsia="lv-LV"/>
              </w:rPr>
            </w:pPr>
            <w:r>
              <w:rPr>
                <w:rFonts w:ascii="Calibri" w:eastAsia="Times New Roman" w:hAnsi="Calibri" w:cs="Calibri"/>
                <w:lang w:eastAsia="lv-LV"/>
              </w:rPr>
              <w:t>P</w:t>
            </w:r>
            <w:r w:rsidR="00D302E4" w:rsidRPr="008B2F11">
              <w:rPr>
                <w:rFonts w:ascii="Calibri" w:eastAsia="Times New Roman" w:hAnsi="Calibri" w:cs="Calibri"/>
                <w:lang w:eastAsia="lv-LV"/>
              </w:rPr>
              <w:t>ubliskā interneta pakalpojums, ja pakalpojums nepieciešams</w:t>
            </w:r>
            <w:r w:rsidR="00D302E4">
              <w:rPr>
                <w:rFonts w:ascii="Calibri" w:eastAsia="Times New Roman" w:hAnsi="Calibri" w:cs="Calibri"/>
                <w:lang w:eastAsia="lv-LV"/>
              </w:rPr>
              <w:t xml:space="preserve"> tādu funkciju izpildi</w:t>
            </w:r>
            <w:r w:rsidR="00D302E4" w:rsidRPr="008B2F11">
              <w:rPr>
                <w:rFonts w:ascii="Calibri" w:eastAsia="Times New Roman" w:hAnsi="Calibri" w:cs="Calibri"/>
              </w:rPr>
              <w:t xml:space="preserve">, </w:t>
            </w:r>
            <w:r w:rsidR="00D302E4">
              <w:rPr>
                <w:rFonts w:ascii="Calibri" w:eastAsia="Times New Roman" w:hAnsi="Calibri" w:cs="Calibri"/>
              </w:rPr>
              <w:t>kas ir saistītas</w:t>
            </w:r>
            <w:r w:rsidR="00D302E4" w:rsidRPr="008B2F11">
              <w:rPr>
                <w:rFonts w:ascii="Calibri" w:eastAsia="Times New Roman" w:hAnsi="Calibri" w:cs="Calibri"/>
              </w:rPr>
              <w:t xml:space="preserve"> ar valsts aizsardzības un drošības funkciju, kā arī val</w:t>
            </w:r>
            <w:r w:rsidR="00D302E4">
              <w:rPr>
                <w:rFonts w:ascii="Calibri" w:eastAsia="Times New Roman" w:hAnsi="Calibri" w:cs="Calibri"/>
              </w:rPr>
              <w:t>sts suverenitātes nodrošināšanu saskaņā ar MK.664.</w:t>
            </w:r>
          </w:p>
        </w:tc>
        <w:tc>
          <w:tcPr>
            <w:tcW w:w="1352" w:type="dxa"/>
            <w:shd w:val="clear" w:color="auto" w:fill="auto"/>
            <w:noWrap/>
            <w:vAlign w:val="center"/>
            <w:hideMark/>
          </w:tcPr>
          <w:p w14:paraId="65AAC1E8" w14:textId="77777777" w:rsidR="00D302E4" w:rsidRPr="00F77707" w:rsidRDefault="00D302E4" w:rsidP="0091004C">
            <w:pPr>
              <w:spacing w:after="0" w:line="240" w:lineRule="auto"/>
              <w:jc w:val="center"/>
              <w:rPr>
                <w:rFonts w:ascii="Calibri" w:eastAsia="Times New Roman" w:hAnsi="Calibri" w:cs="Calibri"/>
                <w:lang w:eastAsia="lv-LV"/>
              </w:rPr>
            </w:pPr>
            <w:r>
              <w:rPr>
                <w:rFonts w:ascii="Calibri" w:eastAsia="Times New Roman" w:hAnsi="Calibri" w:cs="Calibri"/>
                <w:lang w:eastAsia="lv-LV"/>
              </w:rPr>
              <w:t>-</w:t>
            </w:r>
          </w:p>
        </w:tc>
        <w:tc>
          <w:tcPr>
            <w:tcW w:w="3113" w:type="dxa"/>
            <w:shd w:val="clear" w:color="auto" w:fill="auto"/>
            <w:noWrap/>
            <w:hideMark/>
          </w:tcPr>
          <w:p w14:paraId="62DDC3CF" w14:textId="77777777" w:rsidR="00D302E4" w:rsidRDefault="00D302E4" w:rsidP="0091004C">
            <w:pPr>
              <w:spacing w:after="0" w:line="240" w:lineRule="auto"/>
              <w:jc w:val="center"/>
              <w:rPr>
                <w:rFonts w:ascii="Calibri" w:eastAsia="Times New Roman" w:hAnsi="Calibri" w:cs="Calibri"/>
                <w:lang w:eastAsia="lv-LV"/>
              </w:rPr>
            </w:pPr>
            <w:r>
              <w:rPr>
                <w:rFonts w:ascii="Calibri" w:eastAsia="Times New Roman" w:hAnsi="Calibri" w:cs="Calibri"/>
                <w:lang w:eastAsia="lv-LV"/>
              </w:rPr>
              <w:t>Tāme saskaņā ar</w:t>
            </w:r>
          </w:p>
          <w:p w14:paraId="70ADD6EE" w14:textId="77777777" w:rsidR="00D302E4" w:rsidRPr="00B3451D" w:rsidRDefault="00D302E4" w:rsidP="0091004C">
            <w:pPr>
              <w:spacing w:after="0" w:line="240" w:lineRule="auto"/>
              <w:jc w:val="center"/>
              <w:rPr>
                <w:rFonts w:ascii="Calibri" w:eastAsia="Times New Roman" w:hAnsi="Calibri" w:cs="Calibri"/>
              </w:rPr>
            </w:pPr>
            <w:r>
              <w:rPr>
                <w:rFonts w:ascii="Calibri" w:eastAsia="Times New Roman" w:hAnsi="Calibri" w:cs="Calibri"/>
                <w:lang w:eastAsia="lv-LV"/>
              </w:rPr>
              <w:t>LVRTC cenrādi*</w:t>
            </w:r>
          </w:p>
        </w:tc>
      </w:tr>
      <w:tr w:rsidR="00D302E4" w:rsidRPr="00F77707" w14:paraId="731A4A65" w14:textId="77777777" w:rsidTr="00D302E4">
        <w:trPr>
          <w:trHeight w:val="300"/>
        </w:trPr>
        <w:tc>
          <w:tcPr>
            <w:tcW w:w="840" w:type="dxa"/>
          </w:tcPr>
          <w:p w14:paraId="4A07E28F" w14:textId="09CE221D" w:rsidR="00D302E4" w:rsidRDefault="00D302E4" w:rsidP="00EF6203">
            <w:pPr>
              <w:spacing w:after="0" w:line="240" w:lineRule="auto"/>
              <w:rPr>
                <w:rFonts w:ascii="Calibri" w:eastAsia="Times New Roman" w:hAnsi="Calibri" w:cs="Calibri"/>
                <w:lang w:eastAsia="lv-LV"/>
              </w:rPr>
            </w:pPr>
            <w:r>
              <w:rPr>
                <w:rFonts w:ascii="Calibri" w:eastAsia="Times New Roman" w:hAnsi="Calibri" w:cs="Calibri"/>
                <w:lang w:eastAsia="lv-LV"/>
              </w:rPr>
              <w:t>3.8.</w:t>
            </w:r>
          </w:p>
        </w:tc>
        <w:tc>
          <w:tcPr>
            <w:tcW w:w="4268" w:type="dxa"/>
            <w:shd w:val="clear" w:color="auto" w:fill="auto"/>
            <w:noWrap/>
            <w:hideMark/>
          </w:tcPr>
          <w:p w14:paraId="2BD372CE" w14:textId="19FD6BB0" w:rsidR="00D302E4" w:rsidRPr="00F77707" w:rsidRDefault="0088362A" w:rsidP="00EF6203">
            <w:pPr>
              <w:spacing w:after="0" w:line="240" w:lineRule="auto"/>
              <w:rPr>
                <w:rFonts w:ascii="Calibri" w:eastAsia="Times New Roman" w:hAnsi="Calibri" w:cs="Calibri"/>
                <w:lang w:eastAsia="lv-LV"/>
              </w:rPr>
            </w:pPr>
            <w:proofErr w:type="spellStart"/>
            <w:r>
              <w:rPr>
                <w:rFonts w:ascii="Calibri" w:eastAsia="Times New Roman" w:hAnsi="Calibri" w:cs="Calibri"/>
                <w:lang w:eastAsia="lv-LV"/>
              </w:rPr>
              <w:t>P</w:t>
            </w:r>
            <w:r w:rsidR="00D302E4" w:rsidRPr="000A7C10">
              <w:rPr>
                <w:rFonts w:ascii="Calibri" w:eastAsia="Times New Roman" w:hAnsi="Calibri" w:cs="Calibri"/>
                <w:lang w:eastAsia="lv-LV"/>
              </w:rPr>
              <w:t>akalpojumatteices</w:t>
            </w:r>
            <w:proofErr w:type="spellEnd"/>
            <w:r w:rsidR="00D302E4" w:rsidRPr="000A7C10">
              <w:rPr>
                <w:rFonts w:ascii="Calibri" w:eastAsia="Times New Roman" w:hAnsi="Calibri" w:cs="Calibri"/>
                <w:lang w:eastAsia="lv-LV"/>
              </w:rPr>
              <w:t xml:space="preserve"> uzbrukuma (</w:t>
            </w:r>
            <w:proofErr w:type="spellStart"/>
            <w:r w:rsidR="00D302E4" w:rsidRPr="000A7C10">
              <w:rPr>
                <w:rFonts w:ascii="Calibri" w:eastAsia="Times New Roman" w:hAnsi="Calibri" w:cs="Calibri"/>
                <w:noProof/>
                <w:lang w:eastAsia="lv-LV"/>
              </w:rPr>
              <w:t>distributed</w:t>
            </w:r>
            <w:proofErr w:type="spellEnd"/>
            <w:r w:rsidR="00D302E4" w:rsidRPr="000A7C10">
              <w:rPr>
                <w:rFonts w:ascii="Calibri" w:eastAsia="Times New Roman" w:hAnsi="Calibri" w:cs="Calibri"/>
                <w:noProof/>
                <w:lang w:eastAsia="lv-LV"/>
              </w:rPr>
              <w:t xml:space="preserve"> denial of service, DDoS)</w:t>
            </w:r>
            <w:r w:rsidR="00D302E4" w:rsidRPr="000A7C10">
              <w:rPr>
                <w:rFonts w:ascii="Calibri" w:eastAsia="Times New Roman" w:hAnsi="Calibri" w:cs="Calibri"/>
                <w:lang w:eastAsia="lv-LV"/>
              </w:rPr>
              <w:t xml:space="preserve"> aizsardzības pakalpojums</w:t>
            </w:r>
            <w:r w:rsidR="00D302E4">
              <w:rPr>
                <w:rFonts w:ascii="Calibri" w:eastAsia="Times New Roman" w:hAnsi="Calibri" w:cs="Calibri"/>
                <w:lang w:eastAsia="lv-LV"/>
              </w:rPr>
              <w:t xml:space="preserve"> </w:t>
            </w:r>
          </w:p>
        </w:tc>
        <w:tc>
          <w:tcPr>
            <w:tcW w:w="1352" w:type="dxa"/>
            <w:shd w:val="clear" w:color="auto" w:fill="auto"/>
            <w:noWrap/>
            <w:vAlign w:val="center"/>
          </w:tcPr>
          <w:p w14:paraId="69E802AE" w14:textId="77777777" w:rsidR="00D302E4" w:rsidRPr="00F77707" w:rsidRDefault="00D302E4" w:rsidP="00EF6203">
            <w:pPr>
              <w:spacing w:after="0" w:line="240" w:lineRule="auto"/>
              <w:jc w:val="center"/>
              <w:rPr>
                <w:rFonts w:ascii="Calibri" w:eastAsia="Times New Roman" w:hAnsi="Calibri" w:cs="Calibri"/>
                <w:lang w:eastAsia="lv-LV"/>
              </w:rPr>
            </w:pPr>
            <w:r>
              <w:rPr>
                <w:rFonts w:ascii="Calibri" w:eastAsia="Times New Roman" w:hAnsi="Calibri" w:cs="Calibri"/>
                <w:lang w:eastAsia="lv-LV"/>
              </w:rPr>
              <w:t>-</w:t>
            </w:r>
          </w:p>
        </w:tc>
        <w:tc>
          <w:tcPr>
            <w:tcW w:w="3113" w:type="dxa"/>
            <w:shd w:val="clear" w:color="auto" w:fill="auto"/>
            <w:noWrap/>
            <w:vAlign w:val="center"/>
            <w:hideMark/>
          </w:tcPr>
          <w:p w14:paraId="04BBAFBF" w14:textId="77777777" w:rsidR="00D302E4" w:rsidRDefault="00D302E4" w:rsidP="00EF6203">
            <w:pPr>
              <w:spacing w:after="0" w:line="240" w:lineRule="auto"/>
              <w:jc w:val="center"/>
              <w:rPr>
                <w:rFonts w:ascii="Calibri" w:eastAsia="Times New Roman" w:hAnsi="Calibri" w:cs="Calibri"/>
                <w:lang w:eastAsia="lv-LV"/>
              </w:rPr>
            </w:pPr>
            <w:r>
              <w:rPr>
                <w:rFonts w:ascii="Calibri" w:eastAsia="Times New Roman" w:hAnsi="Calibri" w:cs="Calibri"/>
                <w:lang w:eastAsia="lv-LV"/>
              </w:rPr>
              <w:t>Tāme saskaņā ar</w:t>
            </w:r>
          </w:p>
          <w:p w14:paraId="2F51E065" w14:textId="77777777" w:rsidR="00D302E4" w:rsidRDefault="00D302E4" w:rsidP="00EF6203">
            <w:pPr>
              <w:spacing w:after="0"/>
              <w:jc w:val="center"/>
            </w:pPr>
            <w:r>
              <w:rPr>
                <w:rFonts w:ascii="Calibri" w:eastAsia="Times New Roman" w:hAnsi="Calibri" w:cs="Calibri"/>
                <w:lang w:eastAsia="lv-LV"/>
              </w:rPr>
              <w:t>LVRTC cenrādi*</w:t>
            </w:r>
          </w:p>
        </w:tc>
      </w:tr>
      <w:tr w:rsidR="00D302E4" w:rsidRPr="00F77707" w14:paraId="0508FA70" w14:textId="77777777" w:rsidTr="0088362A">
        <w:trPr>
          <w:trHeight w:val="300"/>
        </w:trPr>
        <w:tc>
          <w:tcPr>
            <w:tcW w:w="840" w:type="dxa"/>
          </w:tcPr>
          <w:p w14:paraId="1DB78E1C" w14:textId="0738F2EB" w:rsidR="00D302E4" w:rsidRDefault="00D302E4" w:rsidP="00EF6203">
            <w:pPr>
              <w:spacing w:after="0" w:line="240" w:lineRule="auto"/>
              <w:rPr>
                <w:rFonts w:ascii="Calibri" w:eastAsia="Times New Roman" w:hAnsi="Calibri" w:cs="Calibri"/>
                <w:lang w:eastAsia="lv-LV"/>
              </w:rPr>
            </w:pPr>
            <w:r>
              <w:rPr>
                <w:rFonts w:ascii="Calibri" w:eastAsia="Times New Roman" w:hAnsi="Calibri" w:cs="Calibri"/>
                <w:lang w:eastAsia="lv-LV"/>
              </w:rPr>
              <w:t>3.9.</w:t>
            </w:r>
          </w:p>
        </w:tc>
        <w:tc>
          <w:tcPr>
            <w:tcW w:w="4268" w:type="dxa"/>
            <w:shd w:val="clear" w:color="auto" w:fill="auto"/>
            <w:noWrap/>
            <w:hideMark/>
          </w:tcPr>
          <w:p w14:paraId="52A4FE60" w14:textId="6837A118" w:rsidR="00D302E4" w:rsidRPr="00F77707" w:rsidRDefault="0088362A" w:rsidP="00EF6203">
            <w:pPr>
              <w:spacing w:after="0" w:line="240" w:lineRule="auto"/>
              <w:rPr>
                <w:rFonts w:ascii="Calibri" w:eastAsia="Times New Roman" w:hAnsi="Calibri" w:cs="Calibri"/>
                <w:lang w:eastAsia="lv-LV"/>
              </w:rPr>
            </w:pPr>
            <w:r>
              <w:rPr>
                <w:rFonts w:ascii="Calibri" w:eastAsia="Times New Roman" w:hAnsi="Calibri" w:cs="Calibri"/>
                <w:noProof/>
                <w:lang w:eastAsia="lv-LV"/>
              </w:rPr>
              <w:t>F</w:t>
            </w:r>
            <w:r w:rsidR="00D302E4" w:rsidRPr="00606601">
              <w:rPr>
                <w:rFonts w:ascii="Calibri" w:eastAsia="Times New Roman" w:hAnsi="Calibri" w:cs="Calibri"/>
                <w:noProof/>
                <w:lang w:eastAsia="lv-LV"/>
              </w:rPr>
              <w:t>iziskā datu centra izmantošanas pakalpojums</w:t>
            </w:r>
            <w:r>
              <w:rPr>
                <w:rFonts w:ascii="Calibri" w:eastAsia="Times New Roman" w:hAnsi="Calibri" w:cs="Calibri"/>
                <w:noProof/>
                <w:lang w:eastAsia="lv-LV"/>
              </w:rPr>
              <w:t>:</w:t>
            </w:r>
          </w:p>
        </w:tc>
        <w:tc>
          <w:tcPr>
            <w:tcW w:w="1352" w:type="dxa"/>
            <w:shd w:val="clear" w:color="auto" w:fill="auto"/>
            <w:noWrap/>
            <w:vAlign w:val="center"/>
          </w:tcPr>
          <w:p w14:paraId="1EBF821E" w14:textId="43AB9E8A" w:rsidR="00D302E4" w:rsidRPr="00F77707" w:rsidRDefault="0088362A" w:rsidP="00EF6203">
            <w:pPr>
              <w:spacing w:after="0" w:line="240" w:lineRule="auto"/>
              <w:ind w:left="-66" w:right="-93"/>
              <w:jc w:val="center"/>
              <w:rPr>
                <w:rFonts w:ascii="Calibri" w:eastAsia="Times New Roman" w:hAnsi="Calibri" w:cs="Calibri"/>
                <w:lang w:eastAsia="lv-LV"/>
              </w:rPr>
            </w:pPr>
            <w:r>
              <w:rPr>
                <w:rFonts w:ascii="Calibri" w:eastAsia="Times New Roman" w:hAnsi="Calibri" w:cs="Calibri"/>
                <w:lang w:eastAsia="lv-LV"/>
              </w:rPr>
              <w:t>-</w:t>
            </w:r>
          </w:p>
        </w:tc>
        <w:tc>
          <w:tcPr>
            <w:tcW w:w="3113" w:type="dxa"/>
            <w:shd w:val="clear" w:color="auto" w:fill="auto"/>
            <w:noWrap/>
            <w:vAlign w:val="center"/>
          </w:tcPr>
          <w:p w14:paraId="33EF7930" w14:textId="29EDE6A1" w:rsidR="00D302E4" w:rsidRPr="00F77707" w:rsidRDefault="0088362A" w:rsidP="00EF6203">
            <w:pPr>
              <w:spacing w:after="0" w:line="240" w:lineRule="auto"/>
              <w:jc w:val="center"/>
              <w:rPr>
                <w:rFonts w:ascii="Calibri" w:eastAsia="Times New Roman" w:hAnsi="Calibri" w:cs="Calibri"/>
                <w:lang w:eastAsia="lv-LV"/>
              </w:rPr>
            </w:pPr>
            <w:r>
              <w:rPr>
                <w:rFonts w:ascii="Calibri" w:eastAsia="Times New Roman" w:hAnsi="Calibri" w:cs="Calibri"/>
                <w:lang w:eastAsia="lv-LV"/>
              </w:rPr>
              <w:t>-</w:t>
            </w:r>
          </w:p>
        </w:tc>
      </w:tr>
      <w:tr w:rsidR="0088362A" w:rsidRPr="00F77707" w14:paraId="2B287B08" w14:textId="77777777" w:rsidTr="00D302E4">
        <w:trPr>
          <w:trHeight w:val="300"/>
        </w:trPr>
        <w:tc>
          <w:tcPr>
            <w:tcW w:w="840" w:type="dxa"/>
          </w:tcPr>
          <w:p w14:paraId="3D805DE0" w14:textId="78EB6D18" w:rsidR="0088362A" w:rsidRDefault="0088362A" w:rsidP="0088362A">
            <w:pPr>
              <w:spacing w:after="0" w:line="240" w:lineRule="auto"/>
              <w:rPr>
                <w:rFonts w:ascii="Calibri" w:eastAsia="Times New Roman" w:hAnsi="Calibri" w:cs="Calibri"/>
                <w:lang w:eastAsia="lv-LV"/>
              </w:rPr>
            </w:pPr>
            <w:r>
              <w:rPr>
                <w:rFonts w:ascii="Calibri" w:eastAsia="Times New Roman" w:hAnsi="Calibri" w:cs="Calibri"/>
                <w:lang w:eastAsia="lv-LV"/>
              </w:rPr>
              <w:t>3.9.1</w:t>
            </w:r>
          </w:p>
        </w:tc>
        <w:tc>
          <w:tcPr>
            <w:tcW w:w="4268" w:type="dxa"/>
            <w:shd w:val="clear" w:color="auto" w:fill="auto"/>
            <w:noWrap/>
            <w:hideMark/>
          </w:tcPr>
          <w:p w14:paraId="447C3F8D" w14:textId="4CC1864F" w:rsidR="0088362A" w:rsidRPr="00F77707" w:rsidRDefault="0088362A" w:rsidP="0088362A">
            <w:pPr>
              <w:spacing w:after="0" w:line="240" w:lineRule="auto"/>
              <w:rPr>
                <w:rFonts w:ascii="Calibri" w:eastAsia="Times New Roman" w:hAnsi="Calibri" w:cs="Calibri"/>
                <w:lang w:eastAsia="lv-LV"/>
              </w:rPr>
            </w:pPr>
            <w:r>
              <w:rPr>
                <w:rFonts w:ascii="Calibri" w:eastAsia="Times New Roman" w:hAnsi="Calibri" w:cs="Calibri"/>
                <w:noProof/>
                <w:lang w:eastAsia="lv-LV"/>
              </w:rPr>
              <w:t>F</w:t>
            </w:r>
            <w:r w:rsidRPr="00606601">
              <w:rPr>
                <w:rFonts w:ascii="Calibri" w:eastAsia="Times New Roman" w:hAnsi="Calibri" w:cs="Calibri"/>
                <w:noProof/>
                <w:lang w:eastAsia="lv-LV"/>
              </w:rPr>
              <w:t>iziskā datu centra izmantošanas pakalpojums</w:t>
            </w:r>
            <w:r>
              <w:rPr>
                <w:rFonts w:ascii="Calibri" w:eastAsia="Times New Roman" w:hAnsi="Calibri" w:cs="Calibri"/>
                <w:lang w:eastAsia="lv-LV"/>
              </w:rPr>
              <w:t xml:space="preserve"> TIER3 līmeņa DC (Zaķusalas krastmala 1 DC)</w:t>
            </w:r>
          </w:p>
        </w:tc>
        <w:tc>
          <w:tcPr>
            <w:tcW w:w="1352" w:type="dxa"/>
            <w:shd w:val="clear" w:color="auto" w:fill="auto"/>
            <w:noWrap/>
            <w:vAlign w:val="center"/>
            <w:hideMark/>
          </w:tcPr>
          <w:p w14:paraId="6D9EEC25" w14:textId="78D49BFF" w:rsidR="0088362A" w:rsidRPr="00F77707" w:rsidRDefault="0088362A" w:rsidP="0088362A">
            <w:pPr>
              <w:spacing w:after="0" w:line="240" w:lineRule="auto"/>
              <w:ind w:left="-66" w:right="-93"/>
              <w:jc w:val="center"/>
              <w:rPr>
                <w:rFonts w:ascii="Calibri" w:eastAsia="Times New Roman" w:hAnsi="Calibri" w:cs="Calibri"/>
                <w:lang w:eastAsia="lv-LV"/>
              </w:rPr>
            </w:pPr>
            <w:r>
              <w:rPr>
                <w:rFonts w:ascii="Calibri" w:eastAsia="Times New Roman" w:hAnsi="Calibri" w:cs="Calibri"/>
                <w:lang w:eastAsia="lv-LV"/>
              </w:rPr>
              <w:t>statne/</w:t>
            </w:r>
            <w:proofErr w:type="spellStart"/>
            <w:r>
              <w:rPr>
                <w:rFonts w:ascii="Calibri" w:eastAsia="Times New Roman" w:hAnsi="Calibri" w:cs="Calibri"/>
                <w:lang w:eastAsia="lv-LV"/>
              </w:rPr>
              <w:t>mēn</w:t>
            </w:r>
            <w:proofErr w:type="spellEnd"/>
            <w:r>
              <w:rPr>
                <w:rFonts w:ascii="Calibri" w:eastAsia="Times New Roman" w:hAnsi="Calibri" w:cs="Calibri"/>
                <w:lang w:eastAsia="lv-LV"/>
              </w:rPr>
              <w:t>.</w:t>
            </w:r>
          </w:p>
        </w:tc>
        <w:tc>
          <w:tcPr>
            <w:tcW w:w="3113" w:type="dxa"/>
            <w:shd w:val="clear" w:color="auto" w:fill="auto"/>
            <w:noWrap/>
            <w:vAlign w:val="center"/>
            <w:hideMark/>
          </w:tcPr>
          <w:p w14:paraId="04D6452D" w14:textId="302990DA" w:rsidR="0088362A" w:rsidRPr="00F77707" w:rsidRDefault="0088362A" w:rsidP="0088362A">
            <w:pPr>
              <w:spacing w:after="0" w:line="240" w:lineRule="auto"/>
              <w:jc w:val="center"/>
              <w:rPr>
                <w:rFonts w:ascii="Calibri" w:eastAsia="Times New Roman" w:hAnsi="Calibri" w:cs="Calibri"/>
                <w:lang w:eastAsia="lv-LV"/>
              </w:rPr>
            </w:pPr>
            <w:r>
              <w:rPr>
                <w:rFonts w:ascii="Calibri" w:eastAsia="Times New Roman" w:hAnsi="Calibri" w:cs="Calibri"/>
                <w:lang w:eastAsia="lv-LV"/>
              </w:rPr>
              <w:t>695</w:t>
            </w:r>
            <w:r w:rsidRPr="00F77707">
              <w:rPr>
                <w:rFonts w:ascii="Calibri" w:eastAsia="Times New Roman" w:hAnsi="Calibri" w:cs="Calibri"/>
                <w:lang w:eastAsia="lv-LV"/>
              </w:rPr>
              <w:t>.00 €</w:t>
            </w:r>
          </w:p>
        </w:tc>
      </w:tr>
      <w:tr w:rsidR="0088362A" w:rsidRPr="00F77707" w14:paraId="0FE1D492" w14:textId="77777777" w:rsidTr="00D302E4">
        <w:trPr>
          <w:trHeight w:val="300"/>
        </w:trPr>
        <w:tc>
          <w:tcPr>
            <w:tcW w:w="840" w:type="dxa"/>
          </w:tcPr>
          <w:p w14:paraId="1F4AAB28" w14:textId="0664AFE9" w:rsidR="0088362A" w:rsidRDefault="0088362A" w:rsidP="0088362A">
            <w:pPr>
              <w:spacing w:after="0" w:line="240" w:lineRule="auto"/>
              <w:rPr>
                <w:rFonts w:ascii="Calibri" w:eastAsia="Times New Roman" w:hAnsi="Calibri" w:cs="Calibri"/>
                <w:lang w:eastAsia="lv-LV"/>
              </w:rPr>
            </w:pPr>
            <w:r>
              <w:rPr>
                <w:rFonts w:ascii="Calibri" w:eastAsia="Times New Roman" w:hAnsi="Calibri" w:cs="Calibri"/>
                <w:lang w:eastAsia="lv-LV"/>
              </w:rPr>
              <w:t>3.9.2</w:t>
            </w:r>
          </w:p>
        </w:tc>
        <w:tc>
          <w:tcPr>
            <w:tcW w:w="4268" w:type="dxa"/>
            <w:shd w:val="clear" w:color="auto" w:fill="auto"/>
            <w:noWrap/>
          </w:tcPr>
          <w:p w14:paraId="0E94EA1C" w14:textId="6D7E9DA9" w:rsidR="0088362A" w:rsidRDefault="0088362A" w:rsidP="0088362A">
            <w:pPr>
              <w:spacing w:after="0" w:line="240" w:lineRule="auto"/>
              <w:rPr>
                <w:rFonts w:ascii="Calibri" w:eastAsia="Times New Roman" w:hAnsi="Calibri" w:cs="Calibri"/>
                <w:lang w:eastAsia="lv-LV"/>
              </w:rPr>
            </w:pPr>
            <w:r>
              <w:rPr>
                <w:rFonts w:ascii="Calibri" w:eastAsia="Times New Roman" w:hAnsi="Calibri" w:cs="Calibri"/>
                <w:noProof/>
                <w:lang w:eastAsia="lv-LV"/>
              </w:rPr>
              <w:t>F</w:t>
            </w:r>
            <w:r w:rsidRPr="00606601">
              <w:rPr>
                <w:rFonts w:ascii="Calibri" w:eastAsia="Times New Roman" w:hAnsi="Calibri" w:cs="Calibri"/>
                <w:noProof/>
                <w:lang w:eastAsia="lv-LV"/>
              </w:rPr>
              <w:t>iziskā datu centra izmantošanas pakalpojums</w:t>
            </w:r>
            <w:r>
              <w:rPr>
                <w:rFonts w:ascii="Calibri" w:eastAsia="Times New Roman" w:hAnsi="Calibri" w:cs="Calibri"/>
                <w:lang w:eastAsia="lv-LV"/>
              </w:rPr>
              <w:t xml:space="preserve"> TIER2 līmeņa DC (Talejas iela 1 DC)</w:t>
            </w:r>
          </w:p>
        </w:tc>
        <w:tc>
          <w:tcPr>
            <w:tcW w:w="1352" w:type="dxa"/>
            <w:shd w:val="clear" w:color="auto" w:fill="auto"/>
            <w:noWrap/>
            <w:vAlign w:val="center"/>
          </w:tcPr>
          <w:p w14:paraId="01E60014" w14:textId="77E3A3FC" w:rsidR="0088362A" w:rsidRDefault="0088362A" w:rsidP="0088362A">
            <w:pPr>
              <w:spacing w:after="0" w:line="240" w:lineRule="auto"/>
              <w:ind w:left="-66" w:right="-93"/>
              <w:jc w:val="center"/>
              <w:rPr>
                <w:rFonts w:ascii="Calibri" w:eastAsia="Times New Roman" w:hAnsi="Calibri" w:cs="Calibri"/>
                <w:lang w:eastAsia="lv-LV"/>
              </w:rPr>
            </w:pPr>
            <w:r>
              <w:rPr>
                <w:rFonts w:ascii="Calibri" w:eastAsia="Times New Roman" w:hAnsi="Calibri" w:cs="Calibri"/>
                <w:lang w:eastAsia="lv-LV"/>
              </w:rPr>
              <w:t>statne/</w:t>
            </w:r>
            <w:proofErr w:type="spellStart"/>
            <w:r>
              <w:rPr>
                <w:rFonts w:ascii="Calibri" w:eastAsia="Times New Roman" w:hAnsi="Calibri" w:cs="Calibri"/>
                <w:lang w:eastAsia="lv-LV"/>
              </w:rPr>
              <w:t>mēn</w:t>
            </w:r>
            <w:proofErr w:type="spellEnd"/>
            <w:r>
              <w:rPr>
                <w:rFonts w:ascii="Calibri" w:eastAsia="Times New Roman" w:hAnsi="Calibri" w:cs="Calibri"/>
                <w:lang w:eastAsia="lv-LV"/>
              </w:rPr>
              <w:t>.</w:t>
            </w:r>
          </w:p>
        </w:tc>
        <w:tc>
          <w:tcPr>
            <w:tcW w:w="3113" w:type="dxa"/>
            <w:shd w:val="clear" w:color="auto" w:fill="auto"/>
            <w:noWrap/>
            <w:vAlign w:val="center"/>
          </w:tcPr>
          <w:p w14:paraId="6F9DB2D0" w14:textId="2D9F5743" w:rsidR="0088362A" w:rsidRDefault="0088362A" w:rsidP="0088362A">
            <w:pPr>
              <w:spacing w:after="0" w:line="240" w:lineRule="auto"/>
              <w:jc w:val="center"/>
              <w:rPr>
                <w:rFonts w:ascii="Calibri" w:eastAsia="Times New Roman" w:hAnsi="Calibri" w:cs="Calibri"/>
                <w:lang w:eastAsia="lv-LV"/>
              </w:rPr>
            </w:pPr>
            <w:r>
              <w:rPr>
                <w:rFonts w:ascii="Calibri" w:eastAsia="Times New Roman" w:hAnsi="Calibri" w:cs="Calibri"/>
                <w:lang w:eastAsia="lv-LV"/>
              </w:rPr>
              <w:t>390</w:t>
            </w:r>
            <w:r w:rsidRPr="00F77707">
              <w:rPr>
                <w:rFonts w:ascii="Calibri" w:eastAsia="Times New Roman" w:hAnsi="Calibri" w:cs="Calibri"/>
                <w:lang w:eastAsia="lv-LV"/>
              </w:rPr>
              <w:t>.00 €</w:t>
            </w:r>
          </w:p>
        </w:tc>
      </w:tr>
      <w:tr w:rsidR="00D302E4" w:rsidRPr="00F77707" w14:paraId="26CED814" w14:textId="77777777" w:rsidTr="00D302E4">
        <w:trPr>
          <w:trHeight w:val="300"/>
        </w:trPr>
        <w:tc>
          <w:tcPr>
            <w:tcW w:w="840" w:type="dxa"/>
          </w:tcPr>
          <w:p w14:paraId="4CE1DAB5" w14:textId="527A5DBE" w:rsidR="00D302E4" w:rsidRDefault="00D302E4" w:rsidP="00EF6203">
            <w:pPr>
              <w:spacing w:after="0" w:line="240" w:lineRule="auto"/>
              <w:rPr>
                <w:rFonts w:ascii="Calibri" w:eastAsia="Times New Roman" w:hAnsi="Calibri" w:cs="Calibri"/>
                <w:lang w:eastAsia="lv-LV"/>
              </w:rPr>
            </w:pPr>
            <w:r>
              <w:rPr>
                <w:rFonts w:ascii="Calibri" w:eastAsia="Times New Roman" w:hAnsi="Calibri" w:cs="Calibri"/>
                <w:lang w:eastAsia="lv-LV"/>
              </w:rPr>
              <w:t>3.10.</w:t>
            </w:r>
          </w:p>
        </w:tc>
        <w:tc>
          <w:tcPr>
            <w:tcW w:w="4268" w:type="dxa"/>
            <w:shd w:val="clear" w:color="auto" w:fill="auto"/>
            <w:noWrap/>
            <w:hideMark/>
          </w:tcPr>
          <w:p w14:paraId="4B04B7C6" w14:textId="75CBE62C" w:rsidR="00D302E4" w:rsidRPr="00F77707" w:rsidRDefault="0088362A" w:rsidP="00EF6203">
            <w:pPr>
              <w:spacing w:after="0" w:line="240" w:lineRule="auto"/>
              <w:rPr>
                <w:rFonts w:ascii="Calibri" w:eastAsia="Times New Roman" w:hAnsi="Calibri" w:cs="Calibri"/>
                <w:lang w:eastAsia="lv-LV"/>
              </w:rPr>
            </w:pPr>
            <w:r>
              <w:rPr>
                <w:rFonts w:ascii="Calibri" w:eastAsia="Times New Roman" w:hAnsi="Calibri" w:cs="Calibri"/>
                <w:lang w:eastAsia="lv-LV"/>
              </w:rPr>
              <w:t>O</w:t>
            </w:r>
            <w:r w:rsidR="00D302E4" w:rsidRPr="00891AD9">
              <w:rPr>
                <w:rFonts w:ascii="Calibri" w:eastAsia="Times New Roman" w:hAnsi="Calibri" w:cs="Calibri"/>
                <w:lang w:eastAsia="lv-LV"/>
              </w:rPr>
              <w:t>ptisko šķiedru nomas pakalpojums</w:t>
            </w:r>
          </w:p>
        </w:tc>
        <w:tc>
          <w:tcPr>
            <w:tcW w:w="1352" w:type="dxa"/>
            <w:shd w:val="clear" w:color="auto" w:fill="auto"/>
            <w:noWrap/>
            <w:vAlign w:val="center"/>
            <w:hideMark/>
          </w:tcPr>
          <w:p w14:paraId="0F0B06EB" w14:textId="12E1FA61" w:rsidR="00D302E4" w:rsidRPr="00F77707" w:rsidRDefault="0088362A" w:rsidP="00EF6203">
            <w:pPr>
              <w:spacing w:after="0" w:line="240" w:lineRule="auto"/>
              <w:ind w:left="-66" w:right="-93"/>
              <w:jc w:val="center"/>
              <w:rPr>
                <w:rFonts w:ascii="Calibri" w:eastAsia="Times New Roman" w:hAnsi="Calibri" w:cs="Calibri"/>
                <w:lang w:eastAsia="lv-LV"/>
              </w:rPr>
            </w:pPr>
            <w:r>
              <w:rPr>
                <w:rFonts w:ascii="Calibri" w:eastAsia="Times New Roman" w:hAnsi="Calibri" w:cs="Calibri"/>
                <w:lang w:eastAsia="lv-LV"/>
              </w:rPr>
              <w:t>-</w:t>
            </w:r>
          </w:p>
        </w:tc>
        <w:tc>
          <w:tcPr>
            <w:tcW w:w="3113" w:type="dxa"/>
            <w:shd w:val="clear" w:color="auto" w:fill="auto"/>
            <w:noWrap/>
            <w:vAlign w:val="center"/>
            <w:hideMark/>
          </w:tcPr>
          <w:p w14:paraId="35150CA2" w14:textId="77777777" w:rsidR="00D302E4" w:rsidRDefault="00D302E4" w:rsidP="00EF6203">
            <w:pPr>
              <w:spacing w:after="0" w:line="240" w:lineRule="auto"/>
              <w:jc w:val="center"/>
              <w:rPr>
                <w:rFonts w:ascii="Calibri" w:eastAsia="Times New Roman" w:hAnsi="Calibri" w:cs="Calibri"/>
                <w:lang w:eastAsia="lv-LV"/>
              </w:rPr>
            </w:pPr>
            <w:r>
              <w:rPr>
                <w:rFonts w:ascii="Calibri" w:eastAsia="Times New Roman" w:hAnsi="Calibri" w:cs="Calibri"/>
                <w:lang w:eastAsia="lv-LV"/>
              </w:rPr>
              <w:t>Tāme saskaņā ar</w:t>
            </w:r>
          </w:p>
          <w:p w14:paraId="03928397" w14:textId="77777777" w:rsidR="00D302E4" w:rsidRDefault="00D302E4" w:rsidP="00EF6203">
            <w:pPr>
              <w:spacing w:after="0"/>
              <w:jc w:val="center"/>
            </w:pPr>
            <w:r>
              <w:rPr>
                <w:rFonts w:ascii="Calibri" w:eastAsia="Times New Roman" w:hAnsi="Calibri" w:cs="Calibri"/>
                <w:lang w:eastAsia="lv-LV"/>
              </w:rPr>
              <w:lastRenderedPageBreak/>
              <w:t>LVRTC cenrādi*</w:t>
            </w:r>
          </w:p>
        </w:tc>
      </w:tr>
      <w:tr w:rsidR="00D302E4" w:rsidRPr="00F77707" w14:paraId="19DB13BE" w14:textId="77777777" w:rsidTr="00D302E4">
        <w:trPr>
          <w:trHeight w:val="300"/>
        </w:trPr>
        <w:tc>
          <w:tcPr>
            <w:tcW w:w="840" w:type="dxa"/>
          </w:tcPr>
          <w:p w14:paraId="2B5DA6E8" w14:textId="6B3F3ED0" w:rsidR="00D302E4" w:rsidRDefault="00D302E4" w:rsidP="00EF6203">
            <w:pPr>
              <w:spacing w:after="0" w:line="240" w:lineRule="auto"/>
              <w:rPr>
                <w:rFonts w:ascii="Calibri" w:eastAsia="Times New Roman" w:hAnsi="Calibri" w:cs="Calibri"/>
                <w:lang w:eastAsia="lv-LV"/>
              </w:rPr>
            </w:pPr>
            <w:r>
              <w:rPr>
                <w:rFonts w:ascii="Calibri" w:eastAsia="Times New Roman" w:hAnsi="Calibri" w:cs="Calibri"/>
                <w:lang w:eastAsia="lv-LV"/>
              </w:rPr>
              <w:t>3.11.</w:t>
            </w:r>
          </w:p>
        </w:tc>
        <w:tc>
          <w:tcPr>
            <w:tcW w:w="4268" w:type="dxa"/>
            <w:shd w:val="clear" w:color="auto" w:fill="auto"/>
            <w:noWrap/>
            <w:hideMark/>
          </w:tcPr>
          <w:p w14:paraId="68442EC9" w14:textId="01EB2311" w:rsidR="00D302E4" w:rsidRPr="00F77707" w:rsidRDefault="0088362A" w:rsidP="00EF6203">
            <w:pPr>
              <w:spacing w:after="0" w:line="240" w:lineRule="auto"/>
              <w:rPr>
                <w:rFonts w:ascii="Calibri" w:eastAsia="Times New Roman" w:hAnsi="Calibri" w:cs="Calibri"/>
                <w:lang w:eastAsia="lv-LV"/>
              </w:rPr>
            </w:pPr>
            <w:r>
              <w:rPr>
                <w:rFonts w:ascii="Calibri" w:eastAsia="Times New Roman" w:hAnsi="Calibri" w:cs="Calibri"/>
                <w:lang w:eastAsia="lv-LV"/>
              </w:rPr>
              <w:t>L</w:t>
            </w:r>
            <w:r w:rsidR="00D302E4" w:rsidRPr="008E0627">
              <w:rPr>
                <w:rFonts w:ascii="Calibri" w:eastAsia="Times New Roman" w:hAnsi="Calibri" w:cs="Calibri"/>
                <w:lang w:eastAsia="lv-LV"/>
              </w:rPr>
              <w:t>ietotāja interneta resursa kompromitēšanas aizsardzības pakalpojums</w:t>
            </w:r>
          </w:p>
        </w:tc>
        <w:tc>
          <w:tcPr>
            <w:tcW w:w="1352" w:type="dxa"/>
            <w:shd w:val="clear" w:color="auto" w:fill="auto"/>
            <w:noWrap/>
            <w:vAlign w:val="center"/>
            <w:hideMark/>
          </w:tcPr>
          <w:p w14:paraId="1AC3C5B7" w14:textId="6DB40553" w:rsidR="00D302E4" w:rsidRPr="00F77707" w:rsidRDefault="0088362A" w:rsidP="00EF6203">
            <w:pPr>
              <w:spacing w:after="0" w:line="240" w:lineRule="auto"/>
              <w:ind w:left="-66" w:right="-93"/>
              <w:jc w:val="center"/>
              <w:rPr>
                <w:rFonts w:ascii="Calibri" w:eastAsia="Times New Roman" w:hAnsi="Calibri" w:cs="Calibri"/>
                <w:lang w:eastAsia="lv-LV"/>
              </w:rPr>
            </w:pPr>
            <w:r>
              <w:rPr>
                <w:rFonts w:ascii="Calibri" w:eastAsia="Times New Roman" w:hAnsi="Calibri" w:cs="Calibri"/>
                <w:lang w:eastAsia="lv-LV"/>
              </w:rPr>
              <w:t>-</w:t>
            </w:r>
          </w:p>
        </w:tc>
        <w:tc>
          <w:tcPr>
            <w:tcW w:w="3113" w:type="dxa"/>
            <w:shd w:val="clear" w:color="auto" w:fill="auto"/>
            <w:noWrap/>
            <w:vAlign w:val="center"/>
            <w:hideMark/>
          </w:tcPr>
          <w:p w14:paraId="6384B826" w14:textId="77777777" w:rsidR="00D302E4" w:rsidRDefault="00D302E4" w:rsidP="00EF6203">
            <w:pPr>
              <w:spacing w:after="0" w:line="240" w:lineRule="auto"/>
              <w:jc w:val="center"/>
              <w:rPr>
                <w:rFonts w:ascii="Calibri" w:eastAsia="Times New Roman" w:hAnsi="Calibri" w:cs="Calibri"/>
                <w:lang w:eastAsia="lv-LV"/>
              </w:rPr>
            </w:pPr>
            <w:r>
              <w:rPr>
                <w:rFonts w:ascii="Calibri" w:eastAsia="Times New Roman" w:hAnsi="Calibri" w:cs="Calibri"/>
                <w:lang w:eastAsia="lv-LV"/>
              </w:rPr>
              <w:t>Tāme saskaņā ar</w:t>
            </w:r>
          </w:p>
          <w:p w14:paraId="75996C42" w14:textId="77777777" w:rsidR="00D302E4" w:rsidRDefault="00D302E4" w:rsidP="00EF6203">
            <w:pPr>
              <w:spacing w:after="0"/>
              <w:jc w:val="center"/>
            </w:pPr>
            <w:r>
              <w:rPr>
                <w:rFonts w:ascii="Calibri" w:eastAsia="Times New Roman" w:hAnsi="Calibri" w:cs="Calibri"/>
                <w:lang w:eastAsia="lv-LV"/>
              </w:rPr>
              <w:t>LVRTC cenrādi*</w:t>
            </w:r>
          </w:p>
        </w:tc>
      </w:tr>
      <w:tr w:rsidR="00D302E4" w:rsidRPr="00F77707" w14:paraId="15364182" w14:textId="77777777" w:rsidTr="00D302E4">
        <w:trPr>
          <w:trHeight w:val="300"/>
        </w:trPr>
        <w:tc>
          <w:tcPr>
            <w:tcW w:w="840" w:type="dxa"/>
          </w:tcPr>
          <w:p w14:paraId="11FF0B74" w14:textId="2430F7CC" w:rsidR="00D302E4" w:rsidRDefault="00D302E4" w:rsidP="00EF6203">
            <w:pPr>
              <w:spacing w:after="0" w:line="240" w:lineRule="auto"/>
              <w:rPr>
                <w:rFonts w:ascii="Calibri" w:eastAsia="Times New Roman" w:hAnsi="Calibri" w:cs="Calibri"/>
                <w:lang w:eastAsia="lv-LV"/>
              </w:rPr>
            </w:pPr>
            <w:r>
              <w:rPr>
                <w:rFonts w:ascii="Calibri" w:eastAsia="Times New Roman" w:hAnsi="Calibri" w:cs="Calibri"/>
                <w:lang w:eastAsia="lv-LV"/>
              </w:rPr>
              <w:t>3.12.</w:t>
            </w:r>
          </w:p>
        </w:tc>
        <w:tc>
          <w:tcPr>
            <w:tcW w:w="4268" w:type="dxa"/>
            <w:shd w:val="clear" w:color="auto" w:fill="auto"/>
            <w:noWrap/>
            <w:hideMark/>
          </w:tcPr>
          <w:p w14:paraId="04912BEE" w14:textId="3A56E61B" w:rsidR="00D302E4" w:rsidRPr="008E0627" w:rsidRDefault="0088362A" w:rsidP="00EF6203">
            <w:pPr>
              <w:spacing w:after="0" w:line="240" w:lineRule="auto"/>
              <w:rPr>
                <w:rFonts w:ascii="Calibri" w:eastAsia="Times New Roman" w:hAnsi="Calibri" w:cs="Calibri"/>
                <w:lang w:eastAsia="lv-LV"/>
              </w:rPr>
            </w:pPr>
            <w:r>
              <w:rPr>
                <w:rFonts w:ascii="Calibri" w:eastAsia="Times New Roman" w:hAnsi="Calibri" w:cs="Calibri"/>
                <w:lang w:eastAsia="lv-LV"/>
              </w:rPr>
              <w:t>I</w:t>
            </w:r>
            <w:r w:rsidR="00D302E4" w:rsidRPr="008E0627">
              <w:rPr>
                <w:rFonts w:ascii="Calibri" w:eastAsia="Times New Roman" w:hAnsi="Calibri" w:cs="Calibri"/>
                <w:lang w:eastAsia="lv-LV"/>
              </w:rPr>
              <w:t>nfrastruktūras nomas un uzturēšanas pakalpojumi</w:t>
            </w:r>
          </w:p>
          <w:p w14:paraId="504EFD03" w14:textId="77777777" w:rsidR="00D302E4" w:rsidRPr="00F77707" w:rsidRDefault="00D302E4" w:rsidP="00EF6203">
            <w:pPr>
              <w:spacing w:after="0" w:line="240" w:lineRule="auto"/>
              <w:rPr>
                <w:rFonts w:ascii="Calibri" w:eastAsia="Times New Roman" w:hAnsi="Calibri" w:cs="Calibri"/>
                <w:lang w:eastAsia="lv-LV"/>
              </w:rPr>
            </w:pPr>
          </w:p>
        </w:tc>
        <w:tc>
          <w:tcPr>
            <w:tcW w:w="1352" w:type="dxa"/>
            <w:shd w:val="clear" w:color="auto" w:fill="auto"/>
            <w:noWrap/>
            <w:vAlign w:val="center"/>
            <w:hideMark/>
          </w:tcPr>
          <w:p w14:paraId="014D34BC" w14:textId="01D6BE6A" w:rsidR="00D302E4" w:rsidRPr="00F77707" w:rsidRDefault="0088362A" w:rsidP="00EF6203">
            <w:pPr>
              <w:spacing w:after="0" w:line="240" w:lineRule="auto"/>
              <w:ind w:left="-66" w:right="-93"/>
              <w:jc w:val="center"/>
              <w:rPr>
                <w:rFonts w:ascii="Calibri" w:eastAsia="Times New Roman" w:hAnsi="Calibri" w:cs="Calibri"/>
                <w:lang w:eastAsia="lv-LV"/>
              </w:rPr>
            </w:pPr>
            <w:r>
              <w:rPr>
                <w:rFonts w:ascii="Calibri" w:eastAsia="Times New Roman" w:hAnsi="Calibri" w:cs="Calibri"/>
                <w:lang w:eastAsia="lv-LV"/>
              </w:rPr>
              <w:t>-</w:t>
            </w:r>
          </w:p>
        </w:tc>
        <w:tc>
          <w:tcPr>
            <w:tcW w:w="3113" w:type="dxa"/>
            <w:shd w:val="clear" w:color="auto" w:fill="auto"/>
            <w:noWrap/>
            <w:vAlign w:val="center"/>
            <w:hideMark/>
          </w:tcPr>
          <w:p w14:paraId="09ECBF35" w14:textId="77777777" w:rsidR="00D302E4" w:rsidRDefault="00D302E4" w:rsidP="00EF6203">
            <w:pPr>
              <w:spacing w:after="0" w:line="240" w:lineRule="auto"/>
              <w:jc w:val="center"/>
              <w:rPr>
                <w:rFonts w:ascii="Calibri" w:eastAsia="Times New Roman" w:hAnsi="Calibri" w:cs="Calibri"/>
                <w:lang w:eastAsia="lv-LV"/>
              </w:rPr>
            </w:pPr>
            <w:r>
              <w:rPr>
                <w:rFonts w:ascii="Calibri" w:eastAsia="Times New Roman" w:hAnsi="Calibri" w:cs="Calibri"/>
                <w:lang w:eastAsia="lv-LV"/>
              </w:rPr>
              <w:t>Tāme saskaņā ar</w:t>
            </w:r>
          </w:p>
          <w:p w14:paraId="5A6FFC7E" w14:textId="77777777" w:rsidR="00D302E4" w:rsidRDefault="00D302E4" w:rsidP="00EF6203">
            <w:pPr>
              <w:spacing w:after="0"/>
              <w:jc w:val="center"/>
            </w:pPr>
            <w:r>
              <w:rPr>
                <w:rFonts w:ascii="Calibri" w:eastAsia="Times New Roman" w:hAnsi="Calibri" w:cs="Calibri"/>
                <w:lang w:eastAsia="lv-LV"/>
              </w:rPr>
              <w:t>LVRTC cenrādi*</w:t>
            </w:r>
          </w:p>
        </w:tc>
      </w:tr>
    </w:tbl>
    <w:p w14:paraId="5D7BDE35" w14:textId="0A5B1089" w:rsidR="00D73FB3" w:rsidRPr="00A84DAE" w:rsidRDefault="008E0627" w:rsidP="008E0627">
      <w:pPr>
        <w:shd w:val="clear" w:color="auto" w:fill="FFFFFF" w:themeFill="background1"/>
        <w:spacing w:before="120" w:after="120"/>
        <w:jc w:val="both"/>
      </w:pPr>
      <w:r>
        <w:t>* P</w:t>
      </w:r>
      <w:r w:rsidR="00614CEF" w:rsidRPr="00BA712D">
        <w:t xml:space="preserve">akalpojumu cenas minētājiem </w:t>
      </w:r>
      <w:r w:rsidR="005C2FB0" w:rsidRPr="00BA712D">
        <w:t xml:space="preserve">VESPC </w:t>
      </w:r>
      <w:r w:rsidR="00614CEF" w:rsidRPr="00BA712D">
        <w:t>pakalpojumiem tiek aprēķin</w:t>
      </w:r>
      <w:r w:rsidR="005C2FB0" w:rsidRPr="00BA712D">
        <w:t>ātas un iesniegtas pieteicējam</w:t>
      </w:r>
      <w:r w:rsidR="0088362A">
        <w:t xml:space="preserve"> (VESPC lietotājam)</w:t>
      </w:r>
      <w:r w:rsidR="00614CEF" w:rsidRPr="00BA712D">
        <w:t xml:space="preserve"> pēc t</w:t>
      </w:r>
      <w:r w:rsidR="0088362A">
        <w:t>ehnisko parametru (pakalpojumu sniegšanas adrese/-es, apjoms u.tml.) precizēšanas un tehniskās izpētes veikšanas</w:t>
      </w:r>
      <w:r w:rsidR="00BA712D">
        <w:t>.</w:t>
      </w:r>
    </w:p>
    <w:sectPr w:rsidR="00D73FB3" w:rsidRPr="00A84DAE" w:rsidSect="00B239FA">
      <w:footerReference w:type="default" r:id="rId9"/>
      <w:headerReference w:type="first" r:id="rId10"/>
      <w:pgSz w:w="11906" w:h="16838"/>
      <w:pgMar w:top="1440" w:right="1440" w:bottom="1440" w:left="1440" w:header="15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F0F0E" w14:textId="77777777" w:rsidR="00B23293" w:rsidRDefault="00B23293" w:rsidP="003F6114">
      <w:pPr>
        <w:spacing w:after="0" w:line="240" w:lineRule="auto"/>
      </w:pPr>
      <w:r>
        <w:separator/>
      </w:r>
    </w:p>
  </w:endnote>
  <w:endnote w:type="continuationSeparator" w:id="0">
    <w:p w14:paraId="114790C5" w14:textId="77777777" w:rsidR="00B23293" w:rsidRDefault="00B23293" w:rsidP="003F6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eastAsiaTheme="minorHAnsi" w:hAnsi="Arial" w:cs="Arial"/>
        <w:color w:val="000000"/>
        <w:sz w:val="22"/>
        <w:szCs w:val="22"/>
        <w:lang w:eastAsia="en-US"/>
      </w:rPr>
      <w:id w:val="-952399700"/>
      <w:docPartObj>
        <w:docPartGallery w:val="Page Numbers (Bottom of Page)"/>
        <w:docPartUnique/>
      </w:docPartObj>
    </w:sdtPr>
    <w:sdtEndPr>
      <w:rPr>
        <w:noProof/>
      </w:rPr>
    </w:sdtEndPr>
    <w:sdtContent>
      <w:p w14:paraId="6AB195BB" w14:textId="77777777" w:rsidR="003F5B13" w:rsidRPr="005D7A6A" w:rsidRDefault="003F5B13" w:rsidP="003F5B13">
        <w:pPr>
          <w:pStyle w:val="NormalWeb"/>
          <w:spacing w:after="0"/>
          <w:jc w:val="center"/>
        </w:pPr>
        <w:r>
          <w:rPr>
            <w:noProof/>
          </w:rPr>
          <mc:AlternateContent>
            <mc:Choice Requires="wps">
              <w:drawing>
                <wp:anchor distT="0" distB="0" distL="114300" distR="114300" simplePos="0" relativeHeight="251666432" behindDoc="0" locked="0" layoutInCell="1" allowOverlap="1" wp14:anchorId="4CF6525C" wp14:editId="20C28338">
                  <wp:simplePos x="0" y="0"/>
                  <wp:positionH relativeFrom="column">
                    <wp:posOffset>3711600</wp:posOffset>
                  </wp:positionH>
                  <wp:positionV relativeFrom="paragraph">
                    <wp:posOffset>-74295</wp:posOffset>
                  </wp:positionV>
                  <wp:extent cx="1424305" cy="5803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24305" cy="58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9F7DB0" w14:textId="77777777" w:rsidR="003F5B13" w:rsidRPr="003C3B68" w:rsidRDefault="003F5B13" w:rsidP="003F5B13">
                              <w:pPr>
                                <w:rPr>
                                  <w:color w:val="CC0D23"/>
                                  <w:sz w:val="20"/>
                                  <w:szCs w:val="20"/>
                                </w:rPr>
                              </w:pPr>
                              <w:r w:rsidRPr="003C3B68">
                                <w:rPr>
                                  <w:color w:val="CC0D23"/>
                                  <w:sz w:val="20"/>
                                  <w:szCs w:val="20"/>
                                </w:rPr>
                                <w:t xml:space="preserve">Tālrunis: 67108704 Fakss: 67108740       E-pasts: </w:t>
                              </w:r>
                              <w:r w:rsidRPr="003C3B68">
                                <w:rPr>
                                  <w:rStyle w:val="Hyperlink"/>
                                  <w:color w:val="CC0D23"/>
                                  <w:sz w:val="20"/>
                                  <w:szCs w:val="20"/>
                                </w:rPr>
                                <w:t>lvrtc@lvrtc.lv</w:t>
                              </w:r>
                            </w:p>
                            <w:p w14:paraId="7CA5931D" w14:textId="77777777" w:rsidR="003F5B13" w:rsidRPr="003C3B68" w:rsidRDefault="003F5B13" w:rsidP="003F5B13">
                              <w:pPr>
                                <w:rPr>
                                  <w:color w:val="CC0D23"/>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6525C" id="_x0000_t202" coordsize="21600,21600" o:spt="202" path="m,l,21600r21600,l21600,xe">
                  <v:stroke joinstyle="miter"/>
                  <v:path gradientshapeok="t" o:connecttype="rect"/>
                </v:shapetype>
                <v:shape id="Text Box 1" o:spid="_x0000_s1026" type="#_x0000_t202" style="position:absolute;left:0;text-align:left;margin-left:292.25pt;margin-top:-5.85pt;width:112.15pt;height:4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" filled="f" stroked="f" strokeweight=".5pt">
                  <v:textbox>
                    <w:txbxContent>
                      <w:p w14:paraId="379F7DB0" w14:textId="77777777" w:rsidR="003F5B13" w:rsidRPr="003C3B68" w:rsidRDefault="003F5B13" w:rsidP="003F5B13">
                        <w:pPr>
                          <w:rPr>
                            <w:color w:val="CC0D23"/>
                            <w:sz w:val="20"/>
                            <w:szCs w:val="20"/>
                          </w:rPr>
                        </w:pPr>
                        <w:r w:rsidRPr="003C3B68">
                          <w:rPr>
                            <w:color w:val="CC0D23"/>
                            <w:sz w:val="20"/>
                            <w:szCs w:val="20"/>
                          </w:rPr>
                          <w:t xml:space="preserve">Tālrunis: 67108704 Fakss: 67108740       E-pasts: </w:t>
                        </w:r>
                        <w:r w:rsidRPr="003C3B68">
                          <w:rPr>
                            <w:rStyle w:val="Hyperlink"/>
                            <w:color w:val="CC0D23"/>
                            <w:sz w:val="20"/>
                            <w:szCs w:val="20"/>
                          </w:rPr>
                          <w:t>lvrtc@lvrtc.lv</w:t>
                        </w:r>
                      </w:p>
                      <w:p w14:paraId="7CA5931D" w14:textId="77777777" w:rsidR="003F5B13" w:rsidRPr="003C3B68" w:rsidRDefault="003F5B13" w:rsidP="003F5B13">
                        <w:pPr>
                          <w:rPr>
                            <w:color w:val="CC0D23"/>
                            <w:sz w:val="20"/>
                            <w:szCs w:val="20"/>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6130AF1E" wp14:editId="23BAFF72">
                  <wp:simplePos x="0" y="0"/>
                  <wp:positionH relativeFrom="column">
                    <wp:posOffset>2544648</wp:posOffset>
                  </wp:positionH>
                  <wp:positionV relativeFrom="paragraph">
                    <wp:posOffset>-64770</wp:posOffset>
                  </wp:positionV>
                  <wp:extent cx="1637030" cy="791210"/>
                  <wp:effectExtent l="0" t="0" r="0" b="0"/>
                  <wp:wrapNone/>
                  <wp:docPr id="3" name="Text Box 3"/>
                  <wp:cNvGraphicFramePr/>
                  <a:graphic xmlns:a="http://schemas.openxmlformats.org/drawingml/2006/main">
                    <a:graphicData uri="http://schemas.microsoft.com/office/word/2010/wordprocessingShape">
                      <wps:wsp>
                        <wps:cNvSpPr txBox="1"/>
                        <wps:spPr>
                          <a:xfrm>
                            <a:off x="0" y="0"/>
                            <a:ext cx="1637030" cy="791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0AD30C" w14:textId="77777777" w:rsidR="003F5B13" w:rsidRPr="003C3B68" w:rsidRDefault="003F5B13" w:rsidP="003F5B13">
                              <w:pPr>
                                <w:ind w:right="-24"/>
                                <w:rPr>
                                  <w:color w:val="CC0D23"/>
                                </w:rPr>
                              </w:pPr>
                              <w:r w:rsidRPr="003C3B68">
                                <w:rPr>
                                  <w:color w:val="CC0D23"/>
                                  <w:sz w:val="20"/>
                                  <w:szCs w:val="20"/>
                                </w:rPr>
                                <w:t xml:space="preserve">Ērgļu iela 14, Rīga, Latvija, LV-1012 </w:t>
                              </w:r>
                              <w:r w:rsidRPr="003C3B68">
                                <w:rPr>
                                  <w:color w:val="CC0D23"/>
                                  <w:sz w:val="20"/>
                                  <w:szCs w:val="20"/>
                                  <w:lang w:val="en-GB"/>
                                </w:rPr>
                                <w:t>www.lvrtc.lv</w:t>
                              </w:r>
                              <w:r w:rsidRPr="003C3B68">
                                <w:rPr>
                                  <w:color w:val="CC0D23"/>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0AF1E" id="Text Box 3" o:spid="_x0000_s1027" type="#_x0000_t202" style="position:absolute;left:0;text-align:left;margin-left:200.35pt;margin-top:-5.1pt;width:128.9pt;height:6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" filled="f" stroked="f" strokeweight=".5pt">
                  <v:textbox>
                    <w:txbxContent>
                      <w:p w14:paraId="4B0AD30C" w14:textId="77777777" w:rsidR="003F5B13" w:rsidRPr="003C3B68" w:rsidRDefault="003F5B13" w:rsidP="003F5B13">
                        <w:pPr>
                          <w:ind w:right="-24"/>
                          <w:rPr>
                            <w:color w:val="CC0D23"/>
                          </w:rPr>
                        </w:pPr>
                        <w:r w:rsidRPr="003C3B68">
                          <w:rPr>
                            <w:color w:val="CC0D23"/>
                            <w:sz w:val="20"/>
                            <w:szCs w:val="20"/>
                          </w:rPr>
                          <w:t xml:space="preserve">Ērgļu iela 14, Rīga, Latvija, LV-1012 </w:t>
                        </w:r>
                        <w:r w:rsidRPr="003C3B68">
                          <w:rPr>
                            <w:color w:val="CC0D23"/>
                            <w:sz w:val="20"/>
                            <w:szCs w:val="20"/>
                            <w:lang w:val="en-GB"/>
                          </w:rPr>
                          <w:t>www.lvrtc.lv</w:t>
                        </w:r>
                        <w:r w:rsidRPr="003C3B68">
                          <w:rPr>
                            <w:color w:val="CC0D23"/>
                            <w:sz w:val="20"/>
                            <w:szCs w:val="20"/>
                          </w:rPr>
                          <w:br/>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7E68151" wp14:editId="40FBF683">
                  <wp:simplePos x="0" y="0"/>
                  <wp:positionH relativeFrom="column">
                    <wp:posOffset>851484</wp:posOffset>
                  </wp:positionH>
                  <wp:positionV relativeFrom="paragraph">
                    <wp:posOffset>-45390</wp:posOffset>
                  </wp:positionV>
                  <wp:extent cx="1964690" cy="9848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1964690" cy="9848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5B9CD" w14:textId="77777777" w:rsidR="003F5B13" w:rsidRPr="003C3B68" w:rsidRDefault="003F5B13" w:rsidP="003F5B13">
                              <w:pPr>
                                <w:rPr>
                                  <w:color w:val="CC0D23"/>
                                  <w:sz w:val="20"/>
                                  <w:szCs w:val="20"/>
                                </w:rPr>
                              </w:pPr>
                              <w:r w:rsidRPr="003C3B68">
                                <w:rPr>
                                  <w:color w:val="CC0D23"/>
                                  <w:sz w:val="20"/>
                                  <w:szCs w:val="20"/>
                                </w:rPr>
                                <w:t>VAS “Latvijas Valsts radio un televīzijas centrs”</w:t>
                              </w:r>
                              <w:r w:rsidRPr="003C3B68">
                                <w:rPr>
                                  <w:color w:val="CC0D23"/>
                                  <w:sz w:val="20"/>
                                  <w:szCs w:val="20"/>
                                </w:rPr>
                                <w:br/>
                                <w:t xml:space="preserve">Reģ. nr. 40003011203 </w:t>
                              </w:r>
                            </w:p>
                            <w:p w14:paraId="6695E5E1" w14:textId="77777777" w:rsidR="003F5B13" w:rsidRPr="00B254F8" w:rsidRDefault="003F5B13" w:rsidP="003F5B13">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68151" id="Text Box 5" o:spid="_x0000_s1028" type="#_x0000_t202" style="position:absolute;left:0;text-align:left;margin-left:67.05pt;margin-top:-3.55pt;width:154.7pt;height:7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" filled="f" stroked="f" strokeweight=".5pt">
                  <v:textbox>
                    <w:txbxContent>
                      <w:p w14:paraId="7165B9CD" w14:textId="77777777" w:rsidR="003F5B13" w:rsidRPr="003C3B68" w:rsidRDefault="003F5B13" w:rsidP="003F5B13">
                        <w:pPr>
                          <w:rPr>
                            <w:color w:val="CC0D23"/>
                            <w:sz w:val="20"/>
                            <w:szCs w:val="20"/>
                          </w:rPr>
                        </w:pPr>
                        <w:r w:rsidRPr="003C3B68">
                          <w:rPr>
                            <w:color w:val="CC0D23"/>
                            <w:sz w:val="20"/>
                            <w:szCs w:val="20"/>
                          </w:rPr>
                          <w:t>VAS “Latvijas Valsts radio un televīzijas centrs”</w:t>
                        </w:r>
                        <w:r w:rsidRPr="003C3B68">
                          <w:rPr>
                            <w:color w:val="CC0D23"/>
                            <w:sz w:val="20"/>
                            <w:szCs w:val="20"/>
                          </w:rPr>
                          <w:br/>
                          <w:t xml:space="preserve">Reģ. nr. 40003011203 </w:t>
                        </w:r>
                      </w:p>
                      <w:p w14:paraId="6695E5E1" w14:textId="77777777" w:rsidR="003F5B13" w:rsidRPr="00B254F8" w:rsidRDefault="003F5B13" w:rsidP="003F5B13">
                        <w:pPr>
                          <w:rPr>
                            <w:color w:val="FF0000"/>
                          </w:rPr>
                        </w:pPr>
                      </w:p>
                    </w:txbxContent>
                  </v:textbox>
                </v:shape>
              </w:pict>
            </mc:Fallback>
          </mc:AlternateContent>
        </w:r>
        <w:r w:rsidRPr="00F03660">
          <w:rPr>
            <w:rFonts w:ascii="Arial" w:hAnsi="Arial" w:cs="Arial"/>
            <w:noProof/>
            <w:sz w:val="20"/>
            <w:szCs w:val="20"/>
          </w:rPr>
          <w:drawing>
            <wp:anchor distT="0" distB="0" distL="114935" distR="114935" simplePos="0" relativeHeight="251663360" behindDoc="0" locked="0" layoutInCell="1" allowOverlap="1" wp14:anchorId="1D2CE39F" wp14:editId="5E25110B">
              <wp:simplePos x="0" y="0"/>
              <wp:positionH relativeFrom="column">
                <wp:posOffset>-351790</wp:posOffset>
              </wp:positionH>
              <wp:positionV relativeFrom="paragraph">
                <wp:posOffset>-19050</wp:posOffset>
              </wp:positionV>
              <wp:extent cx="1285240" cy="681990"/>
              <wp:effectExtent l="0" t="0" r="0" b="381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5240" cy="6819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39CA0BCA" w14:textId="77777777" w:rsidR="008D4029" w:rsidRDefault="008D4029">
        <w:pPr>
          <w:pStyle w:val="Footer"/>
          <w:jc w:val="right"/>
        </w:pPr>
        <w:r>
          <w:fldChar w:fldCharType="begin"/>
        </w:r>
        <w:r>
          <w:instrText xml:space="preserve"> PAGE   \* MERGEFORMAT </w:instrText>
        </w:r>
        <w:r>
          <w:fldChar w:fldCharType="separate"/>
        </w:r>
        <w:r w:rsidR="00EF6203">
          <w:rPr>
            <w:noProof/>
          </w:rPr>
          <w:t>6</w:t>
        </w:r>
        <w:r>
          <w:rPr>
            <w:noProof/>
          </w:rPr>
          <w:fldChar w:fldCharType="end"/>
        </w:r>
      </w:p>
    </w:sdtContent>
  </w:sdt>
  <w:p w14:paraId="17330A98" w14:textId="77777777" w:rsidR="008D4029" w:rsidRDefault="008D4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BB1E34" w14:textId="77777777" w:rsidR="00B23293" w:rsidRDefault="00B23293" w:rsidP="003F6114">
      <w:pPr>
        <w:spacing w:after="0" w:line="240" w:lineRule="auto"/>
      </w:pPr>
      <w:r>
        <w:separator/>
      </w:r>
    </w:p>
  </w:footnote>
  <w:footnote w:type="continuationSeparator" w:id="0">
    <w:p w14:paraId="48970E78" w14:textId="77777777" w:rsidR="00B23293" w:rsidRDefault="00B23293" w:rsidP="003F6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DFD47" w14:textId="77777777" w:rsidR="008D4029" w:rsidRDefault="00C55697" w:rsidP="00C55697">
    <w:pPr>
      <w:pStyle w:val="Header"/>
    </w:pPr>
    <w:r>
      <w:rPr>
        <w:noProof/>
        <w:lang w:eastAsia="lv-LV"/>
      </w:rPr>
      <mc:AlternateContent>
        <mc:Choice Requires="wps">
          <w:drawing>
            <wp:anchor distT="0" distB="0" distL="114300" distR="114300" simplePos="0" relativeHeight="251661312" behindDoc="0" locked="0" layoutInCell="1" allowOverlap="1" wp14:anchorId="4F0BBB5F" wp14:editId="10200654">
              <wp:simplePos x="0" y="0"/>
              <wp:positionH relativeFrom="column">
                <wp:posOffset>-466725</wp:posOffset>
              </wp:positionH>
              <wp:positionV relativeFrom="paragraph">
                <wp:posOffset>0</wp:posOffset>
              </wp:positionV>
              <wp:extent cx="1076400" cy="1076400"/>
              <wp:effectExtent l="0" t="0" r="0" b="9525"/>
              <wp:wrapThrough wrapText="bothSides">
                <wp:wrapPolygon edited="0">
                  <wp:start x="765" y="0"/>
                  <wp:lineTo x="765" y="21409"/>
                  <wp:lineTo x="20262" y="21409"/>
                  <wp:lineTo x="20262" y="0"/>
                  <wp:lineTo x="765" y="0"/>
                </wp:wrapPolygon>
              </wp:wrapThrough>
              <wp:docPr id="2" name="Rectangle 2" descr="log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6400" cy="107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BB3B066" id="Rectangle 2" o:spid="_x0000_s1026" alt="logo.jpg" style="position:absolute;margin-left:-36.75pt;margin-top:0;width:84.7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" filled="f" stroked="f">
              <o:lock v:ext="edit" aspectratio="t"/>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3163E"/>
    <w:multiLevelType w:val="multilevel"/>
    <w:tmpl w:val="2FA412BC"/>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43694A"/>
    <w:multiLevelType w:val="multilevel"/>
    <w:tmpl w:val="12627D4E"/>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BD1AE4"/>
    <w:multiLevelType w:val="multilevel"/>
    <w:tmpl w:val="B2447BF8"/>
    <w:lvl w:ilvl="0">
      <w:start w:val="1"/>
      <w:numFmt w:val="decimal"/>
      <w:lvlText w:val="%1"/>
      <w:lvlJc w:val="left"/>
      <w:pPr>
        <w:ind w:left="1080" w:hanging="720"/>
      </w:pPr>
    </w:lvl>
    <w:lvl w:ilvl="1">
      <w:start w:val="1"/>
      <w:numFmt w:val="decimal"/>
      <w:pStyle w:val="Heading2"/>
      <w:lvlText w:val="%1.%2"/>
      <w:lvlJc w:val="left"/>
      <w:pPr>
        <w:ind w:left="1080" w:hanging="72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3C5A76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800B88"/>
    <w:multiLevelType w:val="multilevel"/>
    <w:tmpl w:val="91E2F15C"/>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693335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840C4B"/>
    <w:multiLevelType w:val="hybridMultilevel"/>
    <w:tmpl w:val="B8A41B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1A27C21"/>
    <w:multiLevelType w:val="multilevel"/>
    <w:tmpl w:val="E6002264"/>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8E62FA"/>
    <w:multiLevelType w:val="multilevel"/>
    <w:tmpl w:val="D68C601A"/>
    <w:lvl w:ilvl="0">
      <w:start w:val="1"/>
      <w:numFmt w:val="none"/>
      <w:suff w:val="nothing"/>
      <w:lvlText w:val=""/>
      <w:lvlJc w:val="left"/>
      <w:pPr>
        <w:ind w:left="0" w:firstLine="0"/>
      </w:pPr>
    </w:lvl>
    <w:lvl w:ilvl="1">
      <w:start w:val="1"/>
      <w:numFmt w:val="decimal"/>
      <w:lvlText w:val="%2"/>
      <w:lvlJc w:val="left"/>
      <w:pPr>
        <w:ind w:left="1080" w:hanging="720"/>
      </w:pPr>
    </w:lvl>
    <w:lvl w:ilvl="2">
      <w:start w:val="1"/>
      <w:numFmt w:val="decimal"/>
      <w:pStyle w:val="Heading3"/>
      <w:lvlText w:val="%2.%3"/>
      <w:lvlJc w:val="left"/>
      <w:pPr>
        <w:ind w:left="1080" w:hanging="720"/>
      </w:pPr>
    </w:lvl>
    <w:lvl w:ilvl="3">
      <w:start w:val="1"/>
      <w:numFmt w:val="decimal"/>
      <w:pStyle w:val="Heading4"/>
      <w:lvlText w:val="%2.%3.%4"/>
      <w:lvlJc w:val="left"/>
      <w:pPr>
        <w:ind w:left="1080" w:hanging="72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8990907"/>
    <w:multiLevelType w:val="hybridMultilevel"/>
    <w:tmpl w:val="8FBCA50E"/>
    <w:lvl w:ilvl="0" w:tplc="A7726332">
      <w:start w:val="1"/>
      <w:numFmt w:val="decimal"/>
      <w:lvlText w:val="%1."/>
      <w:lvlJc w:val="left"/>
      <w:pPr>
        <w:ind w:left="720" w:hanging="360"/>
      </w:pPr>
      <w:rPr>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5C4426B"/>
    <w:multiLevelType w:val="multilevel"/>
    <w:tmpl w:val="7F6CCE28"/>
    <w:lvl w:ilvl="0">
      <w:start w:val="1"/>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440" w:hanging="1800"/>
      </w:pPr>
      <w:rPr>
        <w:rFonts w:hint="default"/>
        <w:b w:val="0"/>
      </w:rPr>
    </w:lvl>
  </w:abstractNum>
  <w:num w:numId="1">
    <w:abstractNumId w:val="0"/>
  </w:num>
  <w:num w:numId="2">
    <w:abstractNumId w:val="4"/>
  </w:num>
  <w:num w:numId="3">
    <w:abstractNumId w:val="8"/>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7"/>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023"/>
    <w:rsid w:val="00010206"/>
    <w:rsid w:val="00033119"/>
    <w:rsid w:val="000A421B"/>
    <w:rsid w:val="000A7C10"/>
    <w:rsid w:val="000B55DF"/>
    <w:rsid w:val="000B59C4"/>
    <w:rsid w:val="000F6075"/>
    <w:rsid w:val="001D2F23"/>
    <w:rsid w:val="001E49B5"/>
    <w:rsid w:val="001F7C66"/>
    <w:rsid w:val="00202C97"/>
    <w:rsid w:val="0020721B"/>
    <w:rsid w:val="00242EE1"/>
    <w:rsid w:val="0027552D"/>
    <w:rsid w:val="00284D80"/>
    <w:rsid w:val="002A5495"/>
    <w:rsid w:val="002C6320"/>
    <w:rsid w:val="00320740"/>
    <w:rsid w:val="00321542"/>
    <w:rsid w:val="00392FFA"/>
    <w:rsid w:val="003B0864"/>
    <w:rsid w:val="003F5B13"/>
    <w:rsid w:val="003F6114"/>
    <w:rsid w:val="004070AD"/>
    <w:rsid w:val="00434212"/>
    <w:rsid w:val="00465053"/>
    <w:rsid w:val="00491CF6"/>
    <w:rsid w:val="004B1B41"/>
    <w:rsid w:val="004B439D"/>
    <w:rsid w:val="004D4525"/>
    <w:rsid w:val="00523179"/>
    <w:rsid w:val="00585749"/>
    <w:rsid w:val="005C2FB0"/>
    <w:rsid w:val="005D2E96"/>
    <w:rsid w:val="005F452C"/>
    <w:rsid w:val="005F502C"/>
    <w:rsid w:val="00606601"/>
    <w:rsid w:val="00614CEF"/>
    <w:rsid w:val="00635A5F"/>
    <w:rsid w:val="006E1110"/>
    <w:rsid w:val="00773A3B"/>
    <w:rsid w:val="00776AD3"/>
    <w:rsid w:val="00776EDE"/>
    <w:rsid w:val="007C630D"/>
    <w:rsid w:val="007D7408"/>
    <w:rsid w:val="007F44C0"/>
    <w:rsid w:val="00835398"/>
    <w:rsid w:val="00873DB7"/>
    <w:rsid w:val="0088362A"/>
    <w:rsid w:val="00891AD9"/>
    <w:rsid w:val="008B2F11"/>
    <w:rsid w:val="008C31C2"/>
    <w:rsid w:val="008D4029"/>
    <w:rsid w:val="008E0627"/>
    <w:rsid w:val="0091004C"/>
    <w:rsid w:val="00955023"/>
    <w:rsid w:val="0096004E"/>
    <w:rsid w:val="00961221"/>
    <w:rsid w:val="00972A77"/>
    <w:rsid w:val="00980E4B"/>
    <w:rsid w:val="009810D5"/>
    <w:rsid w:val="009B165B"/>
    <w:rsid w:val="00A423DD"/>
    <w:rsid w:val="00A84DAE"/>
    <w:rsid w:val="00A85E29"/>
    <w:rsid w:val="00AA18DA"/>
    <w:rsid w:val="00AC7894"/>
    <w:rsid w:val="00B23293"/>
    <w:rsid w:val="00B239FA"/>
    <w:rsid w:val="00B35764"/>
    <w:rsid w:val="00B93C7A"/>
    <w:rsid w:val="00BA64BD"/>
    <w:rsid w:val="00BA712D"/>
    <w:rsid w:val="00C02400"/>
    <w:rsid w:val="00C357C8"/>
    <w:rsid w:val="00C55697"/>
    <w:rsid w:val="00C70501"/>
    <w:rsid w:val="00CB7472"/>
    <w:rsid w:val="00D01EBB"/>
    <w:rsid w:val="00D302E4"/>
    <w:rsid w:val="00D44E22"/>
    <w:rsid w:val="00D73FB3"/>
    <w:rsid w:val="00D947DB"/>
    <w:rsid w:val="00DC1127"/>
    <w:rsid w:val="00DD48A6"/>
    <w:rsid w:val="00DD6B54"/>
    <w:rsid w:val="00DE079B"/>
    <w:rsid w:val="00DE44DB"/>
    <w:rsid w:val="00E13CF6"/>
    <w:rsid w:val="00E202AD"/>
    <w:rsid w:val="00E7789F"/>
    <w:rsid w:val="00ED6B8D"/>
    <w:rsid w:val="00EF282D"/>
    <w:rsid w:val="00EF6203"/>
    <w:rsid w:val="00EF7246"/>
    <w:rsid w:val="00F429CB"/>
    <w:rsid w:val="00F4706B"/>
    <w:rsid w:val="00F64E86"/>
    <w:rsid w:val="00F77707"/>
    <w:rsid w:val="00FC21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0C5D7"/>
  <w15:chartTrackingRefBased/>
  <w15:docId w15:val="{A9A45A66-0035-40A5-8162-47323DD96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114"/>
    <w:rPr>
      <w:rFonts w:ascii="Arial" w:hAnsi="Arial" w:cs="Arial"/>
      <w:color w:val="000000"/>
    </w:rPr>
  </w:style>
  <w:style w:type="paragraph" w:styleId="Heading1">
    <w:name w:val="heading 1"/>
    <w:basedOn w:val="Normal"/>
    <w:next w:val="Normal"/>
    <w:link w:val="Heading1Char"/>
    <w:uiPriority w:val="9"/>
    <w:qFormat/>
    <w:rsid w:val="004070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Spacing"/>
    <w:next w:val="Normal"/>
    <w:link w:val="Heading2Char"/>
    <w:uiPriority w:val="9"/>
    <w:unhideWhenUsed/>
    <w:qFormat/>
    <w:rsid w:val="003F6114"/>
    <w:pPr>
      <w:numPr>
        <w:ilvl w:val="1"/>
        <w:numId w:val="4"/>
      </w:numPr>
      <w:shd w:val="clear" w:color="auto" w:fill="FFFFFF" w:themeFill="background1"/>
      <w:ind w:left="567" w:hanging="567"/>
      <w:jc w:val="both"/>
      <w:outlineLvl w:val="1"/>
    </w:pPr>
    <w:rPr>
      <w:b/>
      <w:kern w:val="0"/>
    </w:rPr>
  </w:style>
  <w:style w:type="paragraph" w:styleId="Heading3">
    <w:name w:val="heading 3"/>
    <w:next w:val="Normal"/>
    <w:link w:val="Heading3Char"/>
    <w:uiPriority w:val="9"/>
    <w:unhideWhenUsed/>
    <w:qFormat/>
    <w:rsid w:val="003F6114"/>
    <w:pPr>
      <w:widowControl w:val="0"/>
      <w:numPr>
        <w:ilvl w:val="2"/>
        <w:numId w:val="3"/>
      </w:numPr>
      <w:spacing w:after="0" w:line="240" w:lineRule="auto"/>
      <w:ind w:left="1134" w:hanging="567"/>
      <w:jc w:val="both"/>
      <w:outlineLvl w:val="2"/>
    </w:pPr>
    <w:rPr>
      <w:rFonts w:ascii="Arial" w:hAnsi="Arial" w:cs="Arial"/>
      <w:color w:val="000000"/>
    </w:rPr>
  </w:style>
  <w:style w:type="paragraph" w:styleId="Heading4">
    <w:name w:val="heading 4"/>
    <w:basedOn w:val="Heading3"/>
    <w:next w:val="Normal"/>
    <w:link w:val="Heading4Char"/>
    <w:uiPriority w:val="9"/>
    <w:unhideWhenUsed/>
    <w:qFormat/>
    <w:rsid w:val="003F6114"/>
    <w:pPr>
      <w:numPr>
        <w:ilvl w:val="3"/>
      </w:numPr>
      <w:ind w:left="2127" w:firstLine="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023"/>
    <w:pPr>
      <w:ind w:left="720"/>
      <w:contextualSpacing/>
    </w:pPr>
  </w:style>
  <w:style w:type="paragraph" w:styleId="NoSpacing">
    <w:name w:val="No Spacing"/>
    <w:uiPriority w:val="1"/>
    <w:qFormat/>
    <w:rsid w:val="00955023"/>
    <w:pPr>
      <w:spacing w:after="0" w:line="240" w:lineRule="auto"/>
    </w:pPr>
    <w:rPr>
      <w:rFonts w:ascii="Arial" w:hAnsi="Arial" w:cs="Arial"/>
      <w:color w:val="000000"/>
      <w:kern w:val="22"/>
    </w:rPr>
  </w:style>
  <w:style w:type="character" w:styleId="CommentReference">
    <w:name w:val="annotation reference"/>
    <w:basedOn w:val="DefaultParagraphFont"/>
    <w:uiPriority w:val="99"/>
    <w:semiHidden/>
    <w:unhideWhenUsed/>
    <w:rsid w:val="00955023"/>
    <w:rPr>
      <w:sz w:val="16"/>
      <w:szCs w:val="16"/>
    </w:rPr>
  </w:style>
  <w:style w:type="paragraph" w:styleId="CommentText">
    <w:name w:val="annotation text"/>
    <w:basedOn w:val="Normal"/>
    <w:link w:val="CommentTextChar"/>
    <w:uiPriority w:val="99"/>
    <w:semiHidden/>
    <w:unhideWhenUsed/>
    <w:rsid w:val="00955023"/>
    <w:pPr>
      <w:spacing w:line="240" w:lineRule="auto"/>
    </w:pPr>
    <w:rPr>
      <w:kern w:val="22"/>
      <w:sz w:val="20"/>
      <w:szCs w:val="20"/>
    </w:rPr>
  </w:style>
  <w:style w:type="character" w:customStyle="1" w:styleId="CommentTextChar">
    <w:name w:val="Comment Text Char"/>
    <w:basedOn w:val="DefaultParagraphFont"/>
    <w:link w:val="CommentText"/>
    <w:uiPriority w:val="99"/>
    <w:semiHidden/>
    <w:rsid w:val="00955023"/>
    <w:rPr>
      <w:rFonts w:ascii="Arial" w:hAnsi="Arial" w:cs="Arial"/>
      <w:color w:val="000000"/>
      <w:kern w:val="22"/>
      <w:sz w:val="20"/>
      <w:szCs w:val="20"/>
    </w:rPr>
  </w:style>
  <w:style w:type="paragraph" w:styleId="BalloonText">
    <w:name w:val="Balloon Text"/>
    <w:basedOn w:val="Normal"/>
    <w:link w:val="BalloonTextChar"/>
    <w:uiPriority w:val="99"/>
    <w:semiHidden/>
    <w:unhideWhenUsed/>
    <w:rsid w:val="009550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023"/>
    <w:rPr>
      <w:rFonts w:ascii="Segoe UI" w:hAnsi="Segoe UI" w:cs="Segoe UI"/>
      <w:sz w:val="18"/>
      <w:szCs w:val="18"/>
    </w:rPr>
  </w:style>
  <w:style w:type="character" w:customStyle="1" w:styleId="Heading2Char">
    <w:name w:val="Heading 2 Char"/>
    <w:basedOn w:val="DefaultParagraphFont"/>
    <w:link w:val="Heading2"/>
    <w:uiPriority w:val="9"/>
    <w:qFormat/>
    <w:rsid w:val="003F6114"/>
    <w:rPr>
      <w:rFonts w:ascii="Arial" w:hAnsi="Arial" w:cs="Arial"/>
      <w:b/>
      <w:color w:val="000000"/>
      <w:shd w:val="clear" w:color="auto" w:fill="FFFFFF" w:themeFill="background1"/>
    </w:rPr>
  </w:style>
  <w:style w:type="character" w:customStyle="1" w:styleId="Heading3Char">
    <w:name w:val="Heading 3 Char"/>
    <w:basedOn w:val="DefaultParagraphFont"/>
    <w:link w:val="Heading3"/>
    <w:uiPriority w:val="9"/>
    <w:qFormat/>
    <w:rsid w:val="003F6114"/>
    <w:rPr>
      <w:rFonts w:ascii="Arial" w:hAnsi="Arial" w:cs="Arial"/>
      <w:color w:val="000000"/>
    </w:rPr>
  </w:style>
  <w:style w:type="character" w:customStyle="1" w:styleId="Heading4Char">
    <w:name w:val="Heading 4 Char"/>
    <w:basedOn w:val="DefaultParagraphFont"/>
    <w:link w:val="Heading4"/>
    <w:uiPriority w:val="9"/>
    <w:rsid w:val="003F6114"/>
    <w:rPr>
      <w:rFonts w:ascii="Arial" w:hAnsi="Arial" w:cs="Arial"/>
      <w:color w:val="000000"/>
    </w:rPr>
  </w:style>
  <w:style w:type="character" w:customStyle="1" w:styleId="FootnoteTextChar">
    <w:name w:val="Footnote Text Char"/>
    <w:basedOn w:val="DefaultParagraphFont"/>
    <w:link w:val="FootnoteText"/>
    <w:qFormat/>
    <w:rsid w:val="003F6114"/>
  </w:style>
  <w:style w:type="character" w:styleId="FootnoteReference">
    <w:name w:val="footnote reference"/>
    <w:semiHidden/>
    <w:qFormat/>
    <w:rsid w:val="003F6114"/>
    <w:rPr>
      <w:vertAlign w:val="superscript"/>
    </w:rPr>
  </w:style>
  <w:style w:type="character" w:customStyle="1" w:styleId="Vresenkurs">
    <w:name w:val="Vēres enkurs"/>
    <w:rsid w:val="003F6114"/>
    <w:rPr>
      <w:vertAlign w:val="superscript"/>
    </w:rPr>
  </w:style>
  <w:style w:type="paragraph" w:styleId="FootnoteText">
    <w:name w:val="footnote text"/>
    <w:basedOn w:val="Normal"/>
    <w:link w:val="FootnoteTextChar"/>
    <w:rsid w:val="003F6114"/>
    <w:rPr>
      <w:rFonts w:asciiTheme="minorHAnsi" w:hAnsiTheme="minorHAnsi" w:cstheme="minorBidi"/>
      <w:color w:val="auto"/>
    </w:rPr>
  </w:style>
  <w:style w:type="character" w:customStyle="1" w:styleId="FootnoteTextChar1">
    <w:name w:val="Footnote Text Char1"/>
    <w:basedOn w:val="DefaultParagraphFont"/>
    <w:uiPriority w:val="99"/>
    <w:semiHidden/>
    <w:rsid w:val="003F6114"/>
    <w:rPr>
      <w:rFonts w:ascii="Arial" w:hAnsi="Arial" w:cs="Arial"/>
      <w:color w:val="000000"/>
      <w:sz w:val="20"/>
      <w:szCs w:val="20"/>
    </w:rPr>
  </w:style>
  <w:style w:type="character" w:customStyle="1" w:styleId="Heading1Char">
    <w:name w:val="Heading 1 Char"/>
    <w:basedOn w:val="DefaultParagraphFont"/>
    <w:link w:val="Heading1"/>
    <w:uiPriority w:val="9"/>
    <w:rsid w:val="004070A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44E22"/>
    <w:pPr>
      <w:spacing w:after="0" w:line="240" w:lineRule="auto"/>
    </w:pPr>
    <w:rPr>
      <w:rFonts w:ascii="Arial" w:eastAsia="Times New Roman" w:hAnsi="Arial" w:cs="Arial"/>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111111111111111">
    <w:name w:val="WW-Absatz-Standardschriftart111111111111111"/>
    <w:rsid w:val="00D44E22"/>
  </w:style>
  <w:style w:type="paragraph" w:styleId="Header">
    <w:name w:val="header"/>
    <w:basedOn w:val="Normal"/>
    <w:link w:val="HeaderChar"/>
    <w:uiPriority w:val="99"/>
    <w:unhideWhenUsed/>
    <w:rsid w:val="005F50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502C"/>
    <w:rPr>
      <w:rFonts w:ascii="Arial" w:hAnsi="Arial" w:cs="Arial"/>
      <w:color w:val="000000"/>
    </w:rPr>
  </w:style>
  <w:style w:type="paragraph" w:styleId="Footer">
    <w:name w:val="footer"/>
    <w:basedOn w:val="Normal"/>
    <w:link w:val="FooterChar"/>
    <w:uiPriority w:val="99"/>
    <w:unhideWhenUsed/>
    <w:rsid w:val="005F50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502C"/>
    <w:rPr>
      <w:rFonts w:ascii="Arial" w:hAnsi="Arial" w:cs="Arial"/>
      <w:color w:val="000000"/>
    </w:rPr>
  </w:style>
  <w:style w:type="paragraph" w:styleId="TOCHeading">
    <w:name w:val="TOC Heading"/>
    <w:basedOn w:val="Heading1"/>
    <w:next w:val="Normal"/>
    <w:uiPriority w:val="39"/>
    <w:unhideWhenUsed/>
    <w:qFormat/>
    <w:rsid w:val="005F502C"/>
    <w:pPr>
      <w:outlineLvl w:val="9"/>
    </w:pPr>
    <w:rPr>
      <w:lang w:val="en-US"/>
    </w:rPr>
  </w:style>
  <w:style w:type="paragraph" w:styleId="TOC1">
    <w:name w:val="toc 1"/>
    <w:basedOn w:val="Normal"/>
    <w:next w:val="Normal"/>
    <w:autoRedefine/>
    <w:uiPriority w:val="39"/>
    <w:unhideWhenUsed/>
    <w:rsid w:val="00C02400"/>
    <w:pPr>
      <w:tabs>
        <w:tab w:val="right" w:leader="dot" w:pos="9016"/>
      </w:tabs>
      <w:spacing w:after="100" w:line="360" w:lineRule="auto"/>
    </w:pPr>
  </w:style>
  <w:style w:type="character" w:styleId="Hyperlink">
    <w:name w:val="Hyperlink"/>
    <w:basedOn w:val="DefaultParagraphFont"/>
    <w:uiPriority w:val="99"/>
    <w:unhideWhenUsed/>
    <w:rsid w:val="005F502C"/>
    <w:rPr>
      <w:color w:val="0563C1" w:themeColor="hyperlink"/>
      <w:u w:val="single"/>
    </w:rPr>
  </w:style>
  <w:style w:type="paragraph" w:styleId="NormalWeb">
    <w:name w:val="Normal (Web)"/>
    <w:basedOn w:val="Normal"/>
    <w:uiPriority w:val="99"/>
    <w:unhideWhenUsed/>
    <w:rsid w:val="00523179"/>
    <w:pPr>
      <w:spacing w:before="100" w:beforeAutospacing="1" w:after="100" w:afterAutospacing="1" w:line="240" w:lineRule="auto"/>
    </w:pPr>
    <w:rPr>
      <w:rFonts w:ascii="Times New Roman" w:eastAsia="Times New Roman" w:hAnsi="Times New Roman" w:cs="Times New Roman"/>
      <w:color w:val="auto"/>
      <w:sz w:val="24"/>
      <w:szCs w:val="24"/>
      <w:lang w:eastAsia="lv-LV"/>
    </w:rPr>
  </w:style>
  <w:style w:type="paragraph" w:customStyle="1" w:styleId="tv213">
    <w:name w:val="tv213"/>
    <w:basedOn w:val="Normal"/>
    <w:rsid w:val="001D2F23"/>
    <w:pPr>
      <w:spacing w:before="100" w:beforeAutospacing="1" w:after="100" w:afterAutospacing="1" w:line="240" w:lineRule="auto"/>
    </w:pPr>
    <w:rPr>
      <w:rFonts w:ascii="Times New Roman" w:eastAsia="Times New Roman" w:hAnsi="Times New Roman" w:cs="Times New Roman"/>
      <w:color w:val="auto"/>
      <w:sz w:val="24"/>
      <w:szCs w:val="24"/>
      <w:lang w:eastAsia="lv-LV"/>
    </w:rPr>
  </w:style>
  <w:style w:type="paragraph" w:styleId="TOC2">
    <w:name w:val="toc 2"/>
    <w:basedOn w:val="Normal"/>
    <w:next w:val="Normal"/>
    <w:autoRedefine/>
    <w:uiPriority w:val="39"/>
    <w:unhideWhenUsed/>
    <w:rsid w:val="00776EDE"/>
    <w:pPr>
      <w:spacing w:after="100"/>
      <w:ind w:left="220"/>
    </w:pPr>
    <w:rPr>
      <w:rFonts w:asciiTheme="minorHAnsi" w:eastAsiaTheme="minorEastAsia" w:hAnsiTheme="minorHAnsi" w:cs="Times New Roman"/>
      <w:color w:val="auto"/>
      <w:lang w:val="en-US"/>
    </w:rPr>
  </w:style>
  <w:style w:type="paragraph" w:styleId="TOC3">
    <w:name w:val="toc 3"/>
    <w:basedOn w:val="Normal"/>
    <w:next w:val="Normal"/>
    <w:autoRedefine/>
    <w:uiPriority w:val="39"/>
    <w:unhideWhenUsed/>
    <w:rsid w:val="00776EDE"/>
    <w:pPr>
      <w:spacing w:after="100"/>
      <w:ind w:left="440"/>
    </w:pPr>
    <w:rPr>
      <w:rFonts w:asciiTheme="minorHAnsi" w:eastAsiaTheme="minorEastAsia" w:hAnsiTheme="minorHAnsi" w:cs="Times New Roman"/>
      <w:color w:val="auto"/>
      <w:lang w:val="en-US"/>
    </w:rPr>
  </w:style>
  <w:style w:type="character" w:styleId="UnresolvedMention">
    <w:name w:val="Unresolved Mention"/>
    <w:basedOn w:val="DefaultParagraphFont"/>
    <w:uiPriority w:val="99"/>
    <w:semiHidden/>
    <w:unhideWhenUsed/>
    <w:rsid w:val="001E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6805">
      <w:bodyDiv w:val="1"/>
      <w:marLeft w:val="0"/>
      <w:marRight w:val="0"/>
      <w:marTop w:val="0"/>
      <w:marBottom w:val="0"/>
      <w:divBdr>
        <w:top w:val="none" w:sz="0" w:space="0" w:color="auto"/>
        <w:left w:val="none" w:sz="0" w:space="0" w:color="auto"/>
        <w:bottom w:val="none" w:sz="0" w:space="0" w:color="auto"/>
        <w:right w:val="none" w:sz="0" w:space="0" w:color="auto"/>
      </w:divBdr>
    </w:div>
    <w:div w:id="255485471">
      <w:bodyDiv w:val="1"/>
      <w:marLeft w:val="0"/>
      <w:marRight w:val="0"/>
      <w:marTop w:val="0"/>
      <w:marBottom w:val="0"/>
      <w:divBdr>
        <w:top w:val="none" w:sz="0" w:space="0" w:color="auto"/>
        <w:left w:val="none" w:sz="0" w:space="0" w:color="auto"/>
        <w:bottom w:val="none" w:sz="0" w:space="0" w:color="auto"/>
        <w:right w:val="none" w:sz="0" w:space="0" w:color="auto"/>
      </w:divBdr>
    </w:div>
    <w:div w:id="280963455">
      <w:bodyDiv w:val="1"/>
      <w:marLeft w:val="0"/>
      <w:marRight w:val="0"/>
      <w:marTop w:val="0"/>
      <w:marBottom w:val="0"/>
      <w:divBdr>
        <w:top w:val="none" w:sz="0" w:space="0" w:color="auto"/>
        <w:left w:val="none" w:sz="0" w:space="0" w:color="auto"/>
        <w:bottom w:val="none" w:sz="0" w:space="0" w:color="auto"/>
        <w:right w:val="none" w:sz="0" w:space="0" w:color="auto"/>
      </w:divBdr>
    </w:div>
    <w:div w:id="536235229">
      <w:bodyDiv w:val="1"/>
      <w:marLeft w:val="0"/>
      <w:marRight w:val="0"/>
      <w:marTop w:val="0"/>
      <w:marBottom w:val="0"/>
      <w:divBdr>
        <w:top w:val="none" w:sz="0" w:space="0" w:color="auto"/>
        <w:left w:val="none" w:sz="0" w:space="0" w:color="auto"/>
        <w:bottom w:val="none" w:sz="0" w:space="0" w:color="auto"/>
        <w:right w:val="none" w:sz="0" w:space="0" w:color="auto"/>
      </w:divBdr>
    </w:div>
    <w:div w:id="607851393">
      <w:bodyDiv w:val="1"/>
      <w:marLeft w:val="0"/>
      <w:marRight w:val="0"/>
      <w:marTop w:val="0"/>
      <w:marBottom w:val="0"/>
      <w:divBdr>
        <w:top w:val="none" w:sz="0" w:space="0" w:color="auto"/>
        <w:left w:val="none" w:sz="0" w:space="0" w:color="auto"/>
        <w:bottom w:val="none" w:sz="0" w:space="0" w:color="auto"/>
        <w:right w:val="none" w:sz="0" w:space="0" w:color="auto"/>
      </w:divBdr>
    </w:div>
    <w:div w:id="833379636">
      <w:bodyDiv w:val="1"/>
      <w:marLeft w:val="0"/>
      <w:marRight w:val="0"/>
      <w:marTop w:val="0"/>
      <w:marBottom w:val="0"/>
      <w:divBdr>
        <w:top w:val="none" w:sz="0" w:space="0" w:color="auto"/>
        <w:left w:val="none" w:sz="0" w:space="0" w:color="auto"/>
        <w:bottom w:val="none" w:sz="0" w:space="0" w:color="auto"/>
        <w:right w:val="none" w:sz="0" w:space="0" w:color="auto"/>
      </w:divBdr>
    </w:div>
    <w:div w:id="1496602748">
      <w:bodyDiv w:val="1"/>
      <w:marLeft w:val="0"/>
      <w:marRight w:val="0"/>
      <w:marTop w:val="0"/>
      <w:marBottom w:val="0"/>
      <w:divBdr>
        <w:top w:val="none" w:sz="0" w:space="0" w:color="auto"/>
        <w:left w:val="none" w:sz="0" w:space="0" w:color="auto"/>
        <w:bottom w:val="none" w:sz="0" w:space="0" w:color="auto"/>
        <w:right w:val="none" w:sz="0" w:space="0" w:color="auto"/>
      </w:divBdr>
    </w:div>
    <w:div w:id="17093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289F-9A9C-4E46-813A-7BA9BC164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7</Pages>
  <Words>5858</Words>
  <Characters>3340</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Svirskis</dc:creator>
  <cp:keywords/>
  <dc:description/>
  <cp:lastModifiedBy>Evija Dišlere</cp:lastModifiedBy>
  <cp:revision>10</cp:revision>
  <cp:lastPrinted>2020-12-03T10:59:00Z</cp:lastPrinted>
  <dcterms:created xsi:type="dcterms:W3CDTF">2021-01-14T15:29:00Z</dcterms:created>
  <dcterms:modified xsi:type="dcterms:W3CDTF">2021-06-22T10:26:00Z</dcterms:modified>
</cp:coreProperties>
</file>