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95B32" w14:textId="42E04386" w:rsidR="00255962" w:rsidRPr="00F81161" w:rsidRDefault="00F81161" w:rsidP="00F81161">
      <w:pPr>
        <w:jc w:val="center"/>
        <w:rPr>
          <w:rFonts w:ascii="Times New Roman" w:hAnsi="Times New Roman" w:cs="Times New Roman"/>
          <w:b/>
          <w:bCs/>
          <w:sz w:val="28"/>
          <w:szCs w:val="28"/>
        </w:rPr>
      </w:pPr>
      <w:r w:rsidRPr="00F81161">
        <w:rPr>
          <w:rFonts w:ascii="Times New Roman" w:hAnsi="Times New Roman" w:cs="Times New Roman"/>
          <w:b/>
          <w:bCs/>
          <w:sz w:val="28"/>
          <w:szCs w:val="28"/>
        </w:rPr>
        <w:t>Valsts ieņēmuma dienesta sniegtās atbildes uz pašvaldību jautājumiem</w:t>
      </w:r>
    </w:p>
    <w:p w14:paraId="7C5C8B7D" w14:textId="77777777" w:rsidR="00FF6885" w:rsidRPr="00F81161" w:rsidRDefault="00FF6885" w:rsidP="00F81161">
      <w:pPr>
        <w:pStyle w:val="ListParagraph"/>
        <w:numPr>
          <w:ilvl w:val="0"/>
          <w:numId w:val="1"/>
        </w:numPr>
        <w:ind w:left="0" w:firstLine="720"/>
        <w:jc w:val="both"/>
        <w:rPr>
          <w:rFonts w:ascii="Times New Roman" w:hAnsi="Times New Roman" w:cs="Times New Roman"/>
        </w:rPr>
      </w:pPr>
      <w:r w:rsidRPr="00F81161">
        <w:rPr>
          <w:rFonts w:ascii="Times New Roman" w:hAnsi="Times New Roman" w:cs="Times New Roman"/>
        </w:rPr>
        <w:t>Lai iegūstošā pašvaldība varētu iesniegt pārskatus reorganizējamās pašvaldības vārdā, iegūstošās pašvaldības paraksttiesīgā persona iesniedz iegūstošās pašvaldības rīkojumu vai lēmumu par to personu pilnvarojumu, kurām būs tiesības iesniegt reorganizēto pašvaldību pārskatus VID</w:t>
      </w:r>
    </w:p>
    <w:p w14:paraId="05604435" w14:textId="77777777" w:rsidR="00FF6885" w:rsidRPr="00F81161" w:rsidRDefault="00FF6885" w:rsidP="00F81161">
      <w:pPr>
        <w:rPr>
          <w:rFonts w:ascii="Times New Roman" w:hAnsi="Times New Roman" w:cs="Times New Roman"/>
          <w:b/>
          <w:bCs/>
        </w:rPr>
      </w:pPr>
      <w:r w:rsidRPr="00F81161">
        <w:rPr>
          <w:rFonts w:ascii="Times New Roman" w:hAnsi="Times New Roman" w:cs="Times New Roman"/>
          <w:b/>
          <w:bCs/>
        </w:rPr>
        <w:t xml:space="preserve">Jautājums: </w:t>
      </w:r>
    </w:p>
    <w:p w14:paraId="09034D06" w14:textId="6501381E" w:rsidR="00FF6885" w:rsidRPr="00F81161" w:rsidRDefault="00FF6885" w:rsidP="00367D04">
      <w:pPr>
        <w:rPr>
          <w:rFonts w:ascii="Times New Roman" w:hAnsi="Times New Roman" w:cs="Times New Roman"/>
        </w:rPr>
      </w:pPr>
      <w:r w:rsidRPr="00F81161">
        <w:rPr>
          <w:rFonts w:ascii="Times New Roman" w:hAnsi="Times New Roman" w:cs="Times New Roman"/>
        </w:rPr>
        <w:t>Kādā formātā iesniedz rīkojumu – vai ar elektronisko parakstu p</w:t>
      </w:r>
      <w:r w:rsidR="000B5C1A">
        <w:rPr>
          <w:rFonts w:ascii="Times New Roman" w:hAnsi="Times New Roman" w:cs="Times New Roman"/>
        </w:rPr>
        <w:t>a</w:t>
      </w:r>
      <w:r w:rsidRPr="00F81161">
        <w:rPr>
          <w:rFonts w:ascii="Times New Roman" w:hAnsi="Times New Roman" w:cs="Times New Roman"/>
        </w:rPr>
        <w:t xml:space="preserve">rakstīta vēstule, kam adresē, uz kurieni </w:t>
      </w:r>
      <w:proofErr w:type="spellStart"/>
      <w:r w:rsidRPr="00F81161">
        <w:rPr>
          <w:rFonts w:ascii="Times New Roman" w:hAnsi="Times New Roman" w:cs="Times New Roman"/>
        </w:rPr>
        <w:t>sūta</w:t>
      </w:r>
      <w:proofErr w:type="spellEnd"/>
      <w:r w:rsidRPr="00F81161">
        <w:rPr>
          <w:rFonts w:ascii="Times New Roman" w:hAnsi="Times New Roman" w:cs="Times New Roman"/>
        </w:rPr>
        <w:t>,- vai EDS sistēmā, kāds dokuments jāizvēlas ?</w:t>
      </w:r>
    </w:p>
    <w:p w14:paraId="5EAE8C82" w14:textId="77777777" w:rsidR="0003076E" w:rsidRPr="00F81161" w:rsidRDefault="0003076E" w:rsidP="00F81161">
      <w:pPr>
        <w:rPr>
          <w:rFonts w:ascii="Times New Roman" w:hAnsi="Times New Roman" w:cs="Times New Roman"/>
          <w:b/>
        </w:rPr>
      </w:pPr>
      <w:r w:rsidRPr="00F81161">
        <w:rPr>
          <w:rFonts w:ascii="Times New Roman" w:hAnsi="Times New Roman" w:cs="Times New Roman"/>
          <w:b/>
        </w:rPr>
        <w:t>Atbilde:</w:t>
      </w:r>
    </w:p>
    <w:p w14:paraId="6951534E" w14:textId="77777777" w:rsidR="0003076E" w:rsidRPr="00F81161" w:rsidRDefault="0003076E" w:rsidP="00F81161">
      <w:pPr>
        <w:rPr>
          <w:rFonts w:ascii="Times New Roman" w:hAnsi="Times New Roman" w:cs="Times New Roman"/>
          <w:i/>
        </w:rPr>
      </w:pPr>
      <w:r w:rsidRPr="00F81161">
        <w:rPr>
          <w:rFonts w:ascii="Times New Roman" w:hAnsi="Times New Roman" w:cs="Times New Roman"/>
          <w:i/>
        </w:rPr>
        <w:t>Rīkojums par pilnvarojumu iesniedzams EDS sadaļā Dokumenti – Informācija Valsts ieņēmumu dienestam.</w:t>
      </w:r>
    </w:p>
    <w:p w14:paraId="442FA841" w14:textId="77777777" w:rsidR="00FF6885" w:rsidRPr="00F81161" w:rsidRDefault="00FF6885" w:rsidP="00F81161">
      <w:pPr>
        <w:pStyle w:val="ListParagraph"/>
        <w:numPr>
          <w:ilvl w:val="0"/>
          <w:numId w:val="1"/>
        </w:numPr>
        <w:ind w:left="0" w:firstLine="720"/>
        <w:rPr>
          <w:rFonts w:ascii="Times New Roman" w:hAnsi="Times New Roman" w:cs="Times New Roman"/>
        </w:rPr>
      </w:pPr>
      <w:r w:rsidRPr="00F81161">
        <w:rPr>
          <w:rFonts w:ascii="Times New Roman" w:hAnsi="Times New Roman" w:cs="Times New Roman"/>
        </w:rPr>
        <w:t>Informācija par pārskatu iesniegšanu VID</w:t>
      </w:r>
    </w:p>
    <w:p w14:paraId="7356A5BE" w14:textId="77777777" w:rsidR="00FF6885" w:rsidRPr="00F81161" w:rsidRDefault="00FF6885" w:rsidP="00F81161">
      <w:pPr>
        <w:rPr>
          <w:rFonts w:ascii="Times New Roman" w:hAnsi="Times New Roman" w:cs="Times New Roman"/>
          <w:b/>
          <w:bCs/>
        </w:rPr>
      </w:pPr>
      <w:r w:rsidRPr="00F81161">
        <w:rPr>
          <w:rFonts w:ascii="Times New Roman" w:hAnsi="Times New Roman" w:cs="Times New Roman"/>
          <w:b/>
          <w:bCs/>
        </w:rPr>
        <w:t xml:space="preserve">Jautājums: </w:t>
      </w:r>
    </w:p>
    <w:p w14:paraId="5E216BF3" w14:textId="77777777" w:rsidR="00FF6885" w:rsidRPr="00F81161" w:rsidRDefault="00FF6885" w:rsidP="00F81161">
      <w:pPr>
        <w:rPr>
          <w:rFonts w:ascii="Times New Roman" w:hAnsi="Times New Roman" w:cs="Times New Roman"/>
        </w:rPr>
      </w:pPr>
      <w:r w:rsidRPr="00F81161">
        <w:rPr>
          <w:rFonts w:ascii="Times New Roman" w:hAnsi="Times New Roman" w:cs="Times New Roman"/>
        </w:rPr>
        <w:t>Nav pieminēts Dabas resursu nodoklis. Vai par to jāsniedz pārskats līdz 30.06.2021. vai nē ?</w:t>
      </w:r>
    </w:p>
    <w:p w14:paraId="433721EB" w14:textId="77777777" w:rsidR="00BB3E08" w:rsidRPr="00F81161" w:rsidRDefault="00BB3E08" w:rsidP="00F81161">
      <w:pPr>
        <w:rPr>
          <w:rFonts w:ascii="Times New Roman" w:hAnsi="Times New Roman" w:cs="Times New Roman"/>
          <w:b/>
          <w:iCs/>
        </w:rPr>
      </w:pPr>
      <w:r w:rsidRPr="00F81161">
        <w:rPr>
          <w:rFonts w:ascii="Times New Roman" w:hAnsi="Times New Roman" w:cs="Times New Roman"/>
          <w:b/>
          <w:iCs/>
        </w:rPr>
        <w:t xml:space="preserve">Atbilde: </w:t>
      </w:r>
    </w:p>
    <w:p w14:paraId="351D09A4" w14:textId="77777777" w:rsidR="00BB3E08" w:rsidRPr="00F81161" w:rsidRDefault="00BB3E08" w:rsidP="00F81161">
      <w:pPr>
        <w:jc w:val="both"/>
        <w:rPr>
          <w:rFonts w:ascii="Times New Roman" w:hAnsi="Times New Roman" w:cs="Times New Roman"/>
          <w:i/>
          <w:iCs/>
        </w:rPr>
      </w:pPr>
      <w:r w:rsidRPr="00F81161">
        <w:rPr>
          <w:rFonts w:ascii="Times New Roman" w:hAnsi="Times New Roman" w:cs="Times New Roman"/>
          <w:i/>
          <w:iCs/>
        </w:rPr>
        <w:t>Nodokļa maksātājs līdz ceturksnim sekojošā nākamā mēneša 20. datumam aprēķina un iesniedz Valsts ieņēmumu dienestam pārskatu par aprēķināto dabas resursu nodokli (turpmāk — pārskats) par iepriekšējo ceturksni, izņemot šā panta ceturtajā daļā minētos gadījumus, kad pārskats par iepriekšējo gadu iesniedzams līdz nākamā gada 20. janvārim.</w:t>
      </w:r>
      <w:r w:rsidRPr="00F81161">
        <w:rPr>
          <w:rStyle w:val="FootnoteReference"/>
          <w:rFonts w:ascii="Times New Roman" w:hAnsi="Times New Roman" w:cs="Times New Roman"/>
          <w:i/>
          <w:iCs/>
        </w:rPr>
        <w:footnoteReference w:id="1"/>
      </w:r>
    </w:p>
    <w:p w14:paraId="3607A72E" w14:textId="77777777" w:rsidR="00BB3E08" w:rsidRPr="00F81161" w:rsidRDefault="00BB3E08" w:rsidP="00F81161">
      <w:pPr>
        <w:jc w:val="both"/>
        <w:rPr>
          <w:rFonts w:ascii="Times New Roman" w:hAnsi="Times New Roman" w:cs="Times New Roman"/>
          <w:i/>
          <w:iCs/>
        </w:rPr>
      </w:pPr>
      <w:r w:rsidRPr="00F81161">
        <w:rPr>
          <w:rFonts w:ascii="Times New Roman" w:hAnsi="Times New Roman" w:cs="Times New Roman"/>
          <w:i/>
          <w:iCs/>
        </w:rPr>
        <w:t>Dabas resursu likuma 27. panta ceturtajā daļā minētie gadījumi ir:</w:t>
      </w:r>
    </w:p>
    <w:p w14:paraId="5EA557F1" w14:textId="77777777" w:rsidR="00BB3E08" w:rsidRPr="00F81161" w:rsidRDefault="00BB3E08" w:rsidP="00F81161">
      <w:pPr>
        <w:jc w:val="both"/>
        <w:rPr>
          <w:rFonts w:ascii="Times New Roman" w:hAnsi="Times New Roman" w:cs="Times New Roman"/>
          <w:i/>
          <w:iCs/>
        </w:rPr>
      </w:pPr>
      <w:r w:rsidRPr="00F81161">
        <w:rPr>
          <w:rFonts w:ascii="Times New Roman" w:hAnsi="Times New Roman" w:cs="Times New Roman"/>
          <w:i/>
          <w:iCs/>
        </w:rPr>
        <w:t>1) par C kategorijas piesārņojošas darbības dēļ vidē emitēto piesārņojumu neatkarīgi no aprēķinātās nodokļa summas;</w:t>
      </w:r>
    </w:p>
    <w:p w14:paraId="082B964A" w14:textId="77777777" w:rsidR="00BB3E08" w:rsidRPr="00F81161" w:rsidRDefault="00BB3E08" w:rsidP="00F81161">
      <w:pPr>
        <w:jc w:val="both"/>
        <w:rPr>
          <w:rFonts w:ascii="Times New Roman" w:hAnsi="Times New Roman" w:cs="Times New Roman"/>
          <w:i/>
          <w:iCs/>
        </w:rPr>
      </w:pPr>
      <w:r w:rsidRPr="00F81161">
        <w:rPr>
          <w:rFonts w:ascii="Times New Roman" w:hAnsi="Times New Roman" w:cs="Times New Roman"/>
          <w:i/>
          <w:iCs/>
        </w:rPr>
        <w:t xml:space="preserve">2) aprēķināto nodokli, ja nodokļa summa atbilstoši pamatlikmēm nepārsniedz 142,29 </w:t>
      </w:r>
      <w:proofErr w:type="spellStart"/>
      <w:r w:rsidRPr="00F81161">
        <w:rPr>
          <w:rFonts w:ascii="Times New Roman" w:hAnsi="Times New Roman" w:cs="Times New Roman"/>
          <w:i/>
          <w:iCs/>
        </w:rPr>
        <w:t>euro</w:t>
      </w:r>
      <w:proofErr w:type="spellEnd"/>
      <w:r w:rsidRPr="00F81161">
        <w:rPr>
          <w:rFonts w:ascii="Times New Roman" w:hAnsi="Times New Roman" w:cs="Times New Roman"/>
          <w:i/>
          <w:iCs/>
        </w:rPr>
        <w:t xml:space="preserve"> gadā par visiem nodokļa maksātāja ar nodokli apliekamajiem objektiem kopā.</w:t>
      </w:r>
    </w:p>
    <w:p w14:paraId="0B315147" w14:textId="77777777" w:rsidR="00BB3E08" w:rsidRPr="00F81161" w:rsidRDefault="00BB3E08" w:rsidP="00F81161">
      <w:pPr>
        <w:jc w:val="both"/>
        <w:rPr>
          <w:rFonts w:ascii="Times New Roman" w:hAnsi="Times New Roman" w:cs="Times New Roman"/>
          <w:i/>
          <w:iCs/>
        </w:rPr>
      </w:pPr>
      <w:r w:rsidRPr="00F81161">
        <w:rPr>
          <w:rFonts w:ascii="Times New Roman" w:hAnsi="Times New Roman" w:cs="Times New Roman"/>
          <w:i/>
          <w:iCs/>
        </w:rPr>
        <w:t xml:space="preserve">Tātad 2021. gada 2. ceturkšņa pārskats par aprēķināto dabas resursu nodokli iesniedzams līdz 2021. gada 20. jūlijam un VID EDS to varēs iesniegt </w:t>
      </w:r>
      <w:proofErr w:type="spellStart"/>
      <w:r w:rsidRPr="00F81161">
        <w:rPr>
          <w:rFonts w:ascii="Times New Roman" w:hAnsi="Times New Roman" w:cs="Times New Roman"/>
          <w:i/>
          <w:iCs/>
        </w:rPr>
        <w:t>jaunizveidotās</w:t>
      </w:r>
      <w:proofErr w:type="spellEnd"/>
      <w:r w:rsidRPr="00F81161">
        <w:rPr>
          <w:rFonts w:ascii="Times New Roman" w:hAnsi="Times New Roman" w:cs="Times New Roman"/>
          <w:i/>
          <w:iCs/>
        </w:rPr>
        <w:t xml:space="preserve"> pašvaldības, kas ir apvienoto pašvaldību tiesību un saistību pārņēmējas.</w:t>
      </w:r>
    </w:p>
    <w:p w14:paraId="7E07D3B3" w14:textId="77777777" w:rsidR="00BB3E08" w:rsidRPr="00F81161" w:rsidRDefault="00BB3E08" w:rsidP="00F81161">
      <w:pPr>
        <w:jc w:val="both"/>
        <w:rPr>
          <w:rFonts w:ascii="Times New Roman" w:hAnsi="Times New Roman" w:cs="Times New Roman"/>
          <w:i/>
          <w:iCs/>
        </w:rPr>
      </w:pPr>
      <w:bookmarkStart w:id="0" w:name="_Hlk72734015"/>
      <w:r w:rsidRPr="00F81161">
        <w:rPr>
          <w:rFonts w:ascii="Times New Roman" w:hAnsi="Times New Roman" w:cs="Times New Roman"/>
          <w:i/>
          <w:iCs/>
        </w:rPr>
        <w:t>Vienlaikus vēlamies vērst uzmanību, ka tehniski 2. ceturkšņa pārskatus VID EDS var iesniegt arī apvienojamās (likvidējamās) pašvaldības līdz 30. jūnijam.</w:t>
      </w:r>
    </w:p>
    <w:bookmarkEnd w:id="0"/>
    <w:p w14:paraId="05F182B9" w14:textId="77777777" w:rsidR="00D970FE" w:rsidRPr="00F81161" w:rsidRDefault="00D970FE" w:rsidP="00F81161">
      <w:pPr>
        <w:pStyle w:val="ListParagraph"/>
        <w:numPr>
          <w:ilvl w:val="0"/>
          <w:numId w:val="1"/>
        </w:numPr>
        <w:ind w:left="0" w:firstLine="720"/>
        <w:rPr>
          <w:rFonts w:ascii="Times New Roman" w:hAnsi="Times New Roman" w:cs="Times New Roman"/>
        </w:rPr>
      </w:pPr>
      <w:r w:rsidRPr="00F81161">
        <w:rPr>
          <w:rFonts w:ascii="Times New Roman" w:hAnsi="Times New Roman" w:cs="Times New Roman"/>
        </w:rPr>
        <w:t xml:space="preserve">Ziņas par darbinieku </w:t>
      </w:r>
      <w:r w:rsidRPr="00F81161">
        <w:rPr>
          <w:rFonts w:ascii="Times New Roman" w:hAnsi="Times New Roman" w:cs="Times New Roman"/>
          <w:bCs/>
        </w:rPr>
        <w:t>atbrīvošanu un pieņemšanu</w:t>
      </w:r>
      <w:r w:rsidRPr="00F81161">
        <w:rPr>
          <w:rFonts w:ascii="Times New Roman" w:hAnsi="Times New Roman" w:cs="Times New Roman"/>
        </w:rPr>
        <w:t>:</w:t>
      </w:r>
    </w:p>
    <w:p w14:paraId="1D309C0C" w14:textId="77777777" w:rsidR="00D970FE" w:rsidRPr="00F81161" w:rsidRDefault="00D970FE" w:rsidP="00D970FE">
      <w:pPr>
        <w:rPr>
          <w:rFonts w:ascii="Times New Roman" w:hAnsi="Times New Roman" w:cs="Times New Roman"/>
        </w:rPr>
      </w:pPr>
      <w:r w:rsidRPr="00F81161">
        <w:rPr>
          <w:rFonts w:ascii="Times New Roman" w:hAnsi="Times New Roman" w:cs="Times New Roman"/>
        </w:rPr>
        <w:t xml:space="preserve">- </w:t>
      </w:r>
      <w:r w:rsidRPr="00F81161">
        <w:rPr>
          <w:rFonts w:ascii="Times New Roman" w:hAnsi="Times New Roman" w:cs="Times New Roman"/>
          <w:bCs/>
        </w:rPr>
        <w:t>reorganizējamā</w:t>
      </w:r>
      <w:r w:rsidRPr="00F81161">
        <w:rPr>
          <w:rFonts w:ascii="Times New Roman" w:hAnsi="Times New Roman" w:cs="Times New Roman"/>
        </w:rPr>
        <w:t xml:space="preserve"> pašvaldība iesniedz ziņas par darba ņēmēja statusa zaudēšanu </w:t>
      </w:r>
      <w:r w:rsidRPr="00F81161">
        <w:rPr>
          <w:rFonts w:ascii="Times New Roman" w:hAnsi="Times New Roman" w:cs="Times New Roman"/>
          <w:b/>
          <w:bCs/>
        </w:rPr>
        <w:t xml:space="preserve">līdz </w:t>
      </w:r>
      <w:r w:rsidRPr="00F81161">
        <w:rPr>
          <w:rFonts w:ascii="Times New Roman" w:hAnsi="Times New Roman" w:cs="Times New Roman"/>
          <w:bCs/>
        </w:rPr>
        <w:t>2021. gada 30. jūnijam</w:t>
      </w:r>
      <w:r w:rsidRPr="00F81161">
        <w:rPr>
          <w:rFonts w:ascii="Times New Roman" w:hAnsi="Times New Roman" w:cs="Times New Roman"/>
        </w:rPr>
        <w:t>;</w:t>
      </w:r>
    </w:p>
    <w:p w14:paraId="6CDF2B9C" w14:textId="77777777" w:rsidR="00D970FE" w:rsidRPr="00F81161" w:rsidRDefault="00D970FE" w:rsidP="00F81161">
      <w:pPr>
        <w:rPr>
          <w:rFonts w:ascii="Times New Roman" w:hAnsi="Times New Roman" w:cs="Times New Roman"/>
        </w:rPr>
      </w:pPr>
      <w:r w:rsidRPr="00F81161">
        <w:rPr>
          <w:rFonts w:ascii="Times New Roman" w:hAnsi="Times New Roman" w:cs="Times New Roman"/>
        </w:rPr>
        <w:t xml:space="preserve">- </w:t>
      </w:r>
      <w:r w:rsidRPr="00F81161">
        <w:rPr>
          <w:rFonts w:ascii="Times New Roman" w:hAnsi="Times New Roman" w:cs="Times New Roman"/>
          <w:bCs/>
        </w:rPr>
        <w:t>iegūstošā</w:t>
      </w:r>
      <w:r w:rsidRPr="00F81161">
        <w:rPr>
          <w:rFonts w:ascii="Times New Roman" w:hAnsi="Times New Roman" w:cs="Times New Roman"/>
        </w:rPr>
        <w:t xml:space="preserve"> pašvaldība iesniedz ziņas par darba ņēmēja statusa iegūšanu </w:t>
      </w:r>
      <w:r w:rsidRPr="00F81161">
        <w:rPr>
          <w:rFonts w:ascii="Times New Roman" w:hAnsi="Times New Roman" w:cs="Times New Roman"/>
          <w:bCs/>
        </w:rPr>
        <w:t>ar 2021. gada 1. jūliju</w:t>
      </w:r>
      <w:r w:rsidRPr="00F81161">
        <w:rPr>
          <w:rFonts w:ascii="Times New Roman" w:hAnsi="Times New Roman" w:cs="Times New Roman"/>
        </w:rPr>
        <w:t>.</w:t>
      </w:r>
    </w:p>
    <w:p w14:paraId="78F8D309" w14:textId="77777777" w:rsidR="00F81161" w:rsidRDefault="00D970FE" w:rsidP="00D970FE">
      <w:pPr>
        <w:rPr>
          <w:rFonts w:ascii="Times New Roman" w:hAnsi="Times New Roman" w:cs="Times New Roman"/>
          <w:b/>
          <w:bCs/>
        </w:rPr>
      </w:pPr>
      <w:r w:rsidRPr="00F81161">
        <w:rPr>
          <w:rFonts w:ascii="Times New Roman" w:hAnsi="Times New Roman" w:cs="Times New Roman"/>
          <w:b/>
          <w:bCs/>
        </w:rPr>
        <w:t>Jautājums:</w:t>
      </w:r>
    </w:p>
    <w:p w14:paraId="4898E2CD" w14:textId="6F49B02E" w:rsidR="00D970FE" w:rsidRPr="00F81161" w:rsidRDefault="00D970FE" w:rsidP="00D970FE">
      <w:pPr>
        <w:rPr>
          <w:rFonts w:ascii="Times New Roman" w:hAnsi="Times New Roman" w:cs="Times New Roman"/>
          <w:bCs/>
        </w:rPr>
      </w:pPr>
      <w:r w:rsidRPr="00F81161">
        <w:rPr>
          <w:rFonts w:ascii="Times New Roman" w:hAnsi="Times New Roman" w:cs="Times New Roman"/>
        </w:rPr>
        <w:lastRenderedPageBreak/>
        <w:t xml:space="preserve"> vai </w:t>
      </w:r>
      <w:r w:rsidRPr="00F81161">
        <w:rPr>
          <w:rFonts w:ascii="Times New Roman" w:hAnsi="Times New Roman" w:cs="Times New Roman"/>
          <w:bCs/>
        </w:rPr>
        <w:t>reorganizējamā</w:t>
      </w:r>
      <w:r w:rsidRPr="00F81161">
        <w:rPr>
          <w:rFonts w:ascii="Times New Roman" w:hAnsi="Times New Roman" w:cs="Times New Roman"/>
        </w:rPr>
        <w:t xml:space="preserve"> pašvaldība iesniedz ziņas par darba ņēmēja statusa zaudēšanu </w:t>
      </w:r>
      <w:r w:rsidRPr="00F81161">
        <w:rPr>
          <w:rFonts w:ascii="Times New Roman" w:hAnsi="Times New Roman" w:cs="Times New Roman"/>
          <w:bCs/>
        </w:rPr>
        <w:t>un norāda 30.jūniju ?</w:t>
      </w:r>
    </w:p>
    <w:p w14:paraId="2C41B84D" w14:textId="77777777" w:rsidR="008076E3" w:rsidRPr="00F81161" w:rsidRDefault="008076E3" w:rsidP="00D970FE">
      <w:pPr>
        <w:rPr>
          <w:rFonts w:ascii="Times New Roman" w:hAnsi="Times New Roman" w:cs="Times New Roman"/>
          <w:b/>
        </w:rPr>
      </w:pPr>
      <w:r w:rsidRPr="00F81161">
        <w:rPr>
          <w:rFonts w:ascii="Times New Roman" w:hAnsi="Times New Roman" w:cs="Times New Roman"/>
          <w:b/>
        </w:rPr>
        <w:t>Atbilde:</w:t>
      </w:r>
    </w:p>
    <w:p w14:paraId="7048360A" w14:textId="77777777" w:rsidR="00970BE1" w:rsidRPr="00F81161" w:rsidRDefault="00BD20DD" w:rsidP="00F81161">
      <w:pPr>
        <w:jc w:val="both"/>
        <w:rPr>
          <w:rFonts w:ascii="Times New Roman" w:hAnsi="Times New Roman" w:cs="Times New Roman"/>
          <w:i/>
        </w:rPr>
      </w:pPr>
      <w:r w:rsidRPr="00F81161">
        <w:rPr>
          <w:rFonts w:ascii="Times New Roman" w:hAnsi="Times New Roman" w:cs="Times New Roman"/>
          <w:i/>
        </w:rPr>
        <w:t>K</w:t>
      </w:r>
      <w:r w:rsidR="00970BE1" w:rsidRPr="00F81161">
        <w:rPr>
          <w:rFonts w:ascii="Times New Roman" w:hAnsi="Times New Roman" w:cs="Times New Roman"/>
          <w:i/>
        </w:rPr>
        <w:t>atru darba ņēmēju, kurš ieguvis, mainījis vai zaudējis darba ņēmēja statusu, darba devējs reģistrē Valsts ieņēmumu dienestā. Ziņas par darba ņēmējiem darba devējs sniedz Ministru kabineta noteiktajā termiņā un kārtībā.</w:t>
      </w:r>
      <w:r w:rsidRPr="00F81161">
        <w:rPr>
          <w:rStyle w:val="FootnoteReference"/>
          <w:rFonts w:ascii="Times New Roman" w:hAnsi="Times New Roman" w:cs="Times New Roman"/>
          <w:i/>
        </w:rPr>
        <w:footnoteReference w:id="2"/>
      </w:r>
    </w:p>
    <w:p w14:paraId="1D4E1632" w14:textId="77777777" w:rsidR="00652967" w:rsidRPr="00F81161" w:rsidRDefault="00652967" w:rsidP="00F81161">
      <w:pPr>
        <w:jc w:val="both"/>
        <w:rPr>
          <w:rFonts w:ascii="Times New Roman" w:hAnsi="Times New Roman" w:cs="Times New Roman"/>
          <w:i/>
        </w:rPr>
      </w:pPr>
      <w:r w:rsidRPr="00F81161">
        <w:rPr>
          <w:rFonts w:ascii="Times New Roman" w:hAnsi="Times New Roman" w:cs="Times New Roman"/>
          <w:i/>
        </w:rPr>
        <w:t>Darba devējs  katru darba ņēmēju reģistrē Valsts ieņēmumu dienestā, iesniedzot ziņas par darba ņēmējiem (</w:t>
      </w:r>
      <w:hyperlink r:id="rId8" w:anchor="piel1" w:history="1">
        <w:r w:rsidRPr="00F81161">
          <w:rPr>
            <w:rStyle w:val="Hyperlink"/>
            <w:rFonts w:ascii="Times New Roman" w:hAnsi="Times New Roman" w:cs="Times New Roman"/>
            <w:i/>
          </w:rPr>
          <w:t>1.pielikums</w:t>
        </w:r>
      </w:hyperlink>
      <w:r w:rsidRPr="00F81161">
        <w:rPr>
          <w:rFonts w:ascii="Times New Roman" w:hAnsi="Times New Roman" w:cs="Times New Roman"/>
          <w:i/>
        </w:rPr>
        <w:t>) šādos termiņos:</w:t>
      </w:r>
    </w:p>
    <w:p w14:paraId="57B639AE" w14:textId="77777777" w:rsidR="00652967" w:rsidRPr="00F81161" w:rsidRDefault="00652967" w:rsidP="00F81161">
      <w:pPr>
        <w:jc w:val="both"/>
        <w:rPr>
          <w:rFonts w:ascii="Times New Roman" w:hAnsi="Times New Roman" w:cs="Times New Roman"/>
          <w:i/>
        </w:rPr>
      </w:pPr>
      <w:r w:rsidRPr="00F81161">
        <w:rPr>
          <w:rFonts w:ascii="Times New Roman" w:hAnsi="Times New Roman" w:cs="Times New Roman"/>
          <w:i/>
        </w:rPr>
        <w:t>1. par personām, kuras uzsāk darbu, – ne vēlāk kā vienu dienu, pirms persona uzsāk darbu, ja ziņas tiek sniegtas papīra formā, vai ne vēlāk kā vienu stundu, pirms persona uzsāk darbu, ja ziņas tiek sniegtas elektroniski elektroniskajā deklarēšanas sistēmā;</w:t>
      </w:r>
    </w:p>
    <w:p w14:paraId="04CFA6ED" w14:textId="77777777" w:rsidR="00652967" w:rsidRPr="00F81161" w:rsidRDefault="00652967" w:rsidP="00F81161">
      <w:pPr>
        <w:jc w:val="both"/>
        <w:rPr>
          <w:rFonts w:ascii="Times New Roman" w:hAnsi="Times New Roman" w:cs="Times New Roman"/>
          <w:i/>
        </w:rPr>
      </w:pPr>
      <w:r w:rsidRPr="00F81161">
        <w:rPr>
          <w:rFonts w:ascii="Times New Roman" w:hAnsi="Times New Roman" w:cs="Times New Roman"/>
          <w:i/>
        </w:rPr>
        <w:t>2. par darba ņēmējiem, kuri ir mainījuši vai zaudējuši likumā "</w:t>
      </w:r>
      <w:hyperlink r:id="rId9" w:tgtFrame="_blank" w:history="1">
        <w:r w:rsidRPr="00F81161">
          <w:rPr>
            <w:rStyle w:val="Hyperlink"/>
            <w:rFonts w:ascii="Times New Roman" w:hAnsi="Times New Roman" w:cs="Times New Roman"/>
            <w:i/>
          </w:rPr>
          <w:t>Par valsts sociālo apdrošināšanu</w:t>
        </w:r>
      </w:hyperlink>
      <w:r w:rsidRPr="00F81161">
        <w:rPr>
          <w:rFonts w:ascii="Times New Roman" w:hAnsi="Times New Roman" w:cs="Times New Roman"/>
          <w:i/>
        </w:rPr>
        <w:t xml:space="preserve">" noteikto darba ņēmēja statusu, tai skaitā par darba ņēmējiem, kuriem ir piešķirts vai beidzies bērna kopšanas atvaļinājums, atvaļinājums bērna tēvam sakarā ar bērna piedzimšanu, atvaļinājums sakarā ar </w:t>
      </w:r>
      <w:proofErr w:type="spellStart"/>
      <w:r w:rsidRPr="00F81161">
        <w:rPr>
          <w:rFonts w:ascii="Times New Roman" w:hAnsi="Times New Roman" w:cs="Times New Roman"/>
          <w:i/>
        </w:rPr>
        <w:t>ārpusģimenes</w:t>
      </w:r>
      <w:proofErr w:type="spellEnd"/>
      <w:r w:rsidRPr="00F81161">
        <w:rPr>
          <w:rFonts w:ascii="Times New Roman" w:hAnsi="Times New Roman" w:cs="Times New Roman"/>
          <w:i/>
        </w:rPr>
        <w:t xml:space="preserve"> aprūpē esoša bērna vecumā līdz trim gadiem adopciju vai atvaļinājums bez darba algas saglabāšanas (tai skaitā atvaļinājums bez darba algas saglabāšanas, kas piešķirts darbiniekam, kura aprūpē un uzraudzībā pirms adopcijas apstiprināšanas tiesā ar bāriņtiesas lēmumu nodots aprūpējamais bērns), – ne vēlāk kā triju darbdienu laikā pēc statusa maiņas vai zaudēšanas.</w:t>
      </w:r>
      <w:r w:rsidR="00BD20DD" w:rsidRPr="00F81161">
        <w:rPr>
          <w:rStyle w:val="FootnoteReference"/>
          <w:rFonts w:ascii="Times New Roman" w:hAnsi="Times New Roman" w:cs="Times New Roman"/>
          <w:i/>
        </w:rPr>
        <w:footnoteReference w:id="3"/>
      </w:r>
    </w:p>
    <w:p w14:paraId="2D4375FD" w14:textId="77777777" w:rsidR="00652967" w:rsidRPr="00F81161" w:rsidRDefault="00970BE1" w:rsidP="00F81161">
      <w:pPr>
        <w:jc w:val="both"/>
        <w:rPr>
          <w:rFonts w:ascii="Times New Roman" w:hAnsi="Times New Roman" w:cs="Times New Roman"/>
          <w:bCs/>
          <w:i/>
        </w:rPr>
      </w:pPr>
      <w:r w:rsidRPr="00F81161">
        <w:rPr>
          <w:rFonts w:ascii="Times New Roman" w:hAnsi="Times New Roman" w:cs="Times New Roman"/>
          <w:i/>
        </w:rPr>
        <w:t xml:space="preserve">Tādējādi </w:t>
      </w:r>
      <w:r w:rsidRPr="00F81161">
        <w:rPr>
          <w:rFonts w:ascii="Times New Roman" w:hAnsi="Times New Roman" w:cs="Times New Roman"/>
          <w:bCs/>
          <w:i/>
        </w:rPr>
        <w:t>reorganizējamā</w:t>
      </w:r>
      <w:r w:rsidRPr="00F81161">
        <w:rPr>
          <w:rFonts w:ascii="Times New Roman" w:hAnsi="Times New Roman" w:cs="Times New Roman"/>
          <w:i/>
        </w:rPr>
        <w:t xml:space="preserve"> pašvaldība iesniedz ziņas par darba ņēmēja statusa zaudēšanu</w:t>
      </w:r>
      <w:r w:rsidR="00652967" w:rsidRPr="00F81161">
        <w:rPr>
          <w:rFonts w:ascii="Times New Roman" w:hAnsi="Times New Roman" w:cs="Times New Roman"/>
          <w:i/>
        </w:rPr>
        <w:t xml:space="preserve"> ne vēlāk kā triju darbdienu laikā pēc statusa zaudēšanas </w:t>
      </w:r>
      <w:r w:rsidRPr="00F81161">
        <w:rPr>
          <w:rFonts w:ascii="Times New Roman" w:hAnsi="Times New Roman" w:cs="Times New Roman"/>
          <w:i/>
        </w:rPr>
        <w:t xml:space="preserve"> norādot kodu – 25</w:t>
      </w:r>
      <w:r w:rsidR="00652967" w:rsidRPr="00F81161">
        <w:rPr>
          <w:rFonts w:ascii="Times New Roman" w:hAnsi="Times New Roman" w:cs="Times New Roman"/>
          <w:i/>
        </w:rPr>
        <w:t xml:space="preserve"> un datumu 30.06.</w:t>
      </w:r>
      <w:r w:rsidRPr="00F81161">
        <w:rPr>
          <w:rFonts w:ascii="Times New Roman" w:hAnsi="Times New Roman" w:cs="Times New Roman"/>
          <w:bCs/>
          <w:i/>
        </w:rPr>
        <w:t>2021.</w:t>
      </w:r>
      <w:r w:rsidR="00652967" w:rsidRPr="00F81161">
        <w:rPr>
          <w:rFonts w:ascii="Times New Roman" w:hAnsi="Times New Roman" w:cs="Times New Roman"/>
          <w:bCs/>
          <w:i/>
        </w:rPr>
        <w:t xml:space="preserve">  Savukārt iegūstošā pašvaldība iesniedz ziņas par darba ņēmēja statusa iegūšanu norādot, kodu – 11, ar</w:t>
      </w:r>
      <w:r w:rsidR="00CA7C4C" w:rsidRPr="00F81161">
        <w:rPr>
          <w:rFonts w:ascii="Times New Roman" w:hAnsi="Times New Roman" w:cs="Times New Roman"/>
          <w:bCs/>
          <w:i/>
        </w:rPr>
        <w:t xml:space="preserve"> 01.07.2021</w:t>
      </w:r>
      <w:r w:rsidR="00652967" w:rsidRPr="00F81161">
        <w:rPr>
          <w:rFonts w:ascii="Times New Roman" w:hAnsi="Times New Roman" w:cs="Times New Roman"/>
          <w:bCs/>
          <w:i/>
        </w:rPr>
        <w:t>, ne vēlāk kā vienu dienu, pirms persona uzsāk darbu, ja ziņas tiek sniegtas papīra formā, vai ne vēlāk kā vienu stundu, pirms persona uzsāk darbu, ja ziņas tiek sniegtas elektroniski elektroniskajā deklarēšanas sistēmā.</w:t>
      </w:r>
    </w:p>
    <w:p w14:paraId="27ECEB09" w14:textId="4ED0280C" w:rsidR="00D970FE" w:rsidRPr="00F81161" w:rsidRDefault="00D970FE" w:rsidP="00F81161">
      <w:pPr>
        <w:pStyle w:val="ListParagraph"/>
        <w:numPr>
          <w:ilvl w:val="0"/>
          <w:numId w:val="1"/>
        </w:numPr>
        <w:ind w:left="0" w:firstLine="720"/>
        <w:jc w:val="both"/>
        <w:rPr>
          <w:rFonts w:ascii="Times New Roman" w:hAnsi="Times New Roman" w:cs="Times New Roman"/>
        </w:rPr>
      </w:pPr>
      <w:r w:rsidRPr="00F81161">
        <w:rPr>
          <w:rFonts w:ascii="Times New Roman" w:hAnsi="Times New Roman" w:cs="Times New Roman"/>
        </w:rPr>
        <w:t xml:space="preserve">Darba devēja </w:t>
      </w:r>
      <w:r w:rsidRPr="00F81161">
        <w:rPr>
          <w:rFonts w:ascii="Times New Roman" w:hAnsi="Times New Roman" w:cs="Times New Roman"/>
          <w:b/>
          <w:bCs/>
        </w:rPr>
        <w:t xml:space="preserve">ziņojumu par 2021. gada jūniju </w:t>
      </w:r>
      <w:r w:rsidRPr="00F81161">
        <w:rPr>
          <w:rFonts w:ascii="Times New Roman" w:hAnsi="Times New Roman" w:cs="Times New Roman"/>
        </w:rPr>
        <w:t xml:space="preserve">nepieciešams iesniegt katrai reorganizējamai pašvaldībai </w:t>
      </w:r>
      <w:r w:rsidRPr="00F81161">
        <w:rPr>
          <w:rFonts w:ascii="Times New Roman" w:hAnsi="Times New Roman" w:cs="Times New Roman"/>
          <w:b/>
          <w:bCs/>
        </w:rPr>
        <w:t>līdz 30. jūnijam</w:t>
      </w:r>
      <w:r w:rsidRPr="00F81161">
        <w:rPr>
          <w:rFonts w:ascii="Times New Roman" w:hAnsi="Times New Roman" w:cs="Times New Roman"/>
        </w:rPr>
        <w:t>, jo ziņojumu var iesniegt tikai vienu reizi par visu iestādi.</w:t>
      </w:r>
      <w:r w:rsidR="00F81161" w:rsidRPr="00F81161">
        <w:rPr>
          <w:rFonts w:ascii="Times New Roman" w:hAnsi="Times New Roman" w:cs="Times New Roman"/>
        </w:rPr>
        <w:t xml:space="preserve"> </w:t>
      </w:r>
      <w:r w:rsidRPr="00F81161">
        <w:rPr>
          <w:rFonts w:ascii="Times New Roman" w:hAnsi="Times New Roman" w:cs="Times New Roman"/>
        </w:rPr>
        <w:t xml:space="preserve">Paziņojumus par fiziskām personām izmaksājamām summām jāiesniedz </w:t>
      </w:r>
      <w:r w:rsidRPr="00F81161">
        <w:rPr>
          <w:rFonts w:ascii="Times New Roman" w:hAnsi="Times New Roman" w:cs="Times New Roman"/>
          <w:b/>
          <w:bCs/>
        </w:rPr>
        <w:t>katrai</w:t>
      </w:r>
      <w:r w:rsidRPr="00F81161">
        <w:rPr>
          <w:rFonts w:ascii="Times New Roman" w:hAnsi="Times New Roman" w:cs="Times New Roman"/>
        </w:rPr>
        <w:t xml:space="preserve"> </w:t>
      </w:r>
      <w:r w:rsidRPr="00F81161">
        <w:rPr>
          <w:rFonts w:ascii="Times New Roman" w:hAnsi="Times New Roman" w:cs="Times New Roman"/>
          <w:b/>
          <w:bCs/>
        </w:rPr>
        <w:t>reorganizējamajai pašvaldībai par visiem darbiniekiem līdz 30.jūnijam</w:t>
      </w:r>
      <w:r w:rsidRPr="00F81161">
        <w:rPr>
          <w:rFonts w:ascii="Times New Roman" w:hAnsi="Times New Roman" w:cs="Times New Roman"/>
        </w:rPr>
        <w:t xml:space="preserve">. </w:t>
      </w:r>
    </w:p>
    <w:p w14:paraId="4701854C" w14:textId="77777777" w:rsidR="0027723B" w:rsidRPr="00F81161" w:rsidRDefault="0027723B" w:rsidP="00F81161">
      <w:pPr>
        <w:jc w:val="both"/>
        <w:rPr>
          <w:rFonts w:ascii="Times New Roman" w:hAnsi="Times New Roman" w:cs="Times New Roman"/>
          <w:b/>
          <w:bCs/>
        </w:rPr>
      </w:pPr>
      <w:r w:rsidRPr="00F81161">
        <w:rPr>
          <w:rFonts w:ascii="Times New Roman" w:hAnsi="Times New Roman" w:cs="Times New Roman"/>
          <w:b/>
          <w:bCs/>
        </w:rPr>
        <w:t>Jautājums:</w:t>
      </w:r>
    </w:p>
    <w:p w14:paraId="206383F6" w14:textId="77777777" w:rsidR="00D970FE" w:rsidRPr="00F81161" w:rsidRDefault="0027723B" w:rsidP="00F81161">
      <w:pPr>
        <w:jc w:val="both"/>
        <w:rPr>
          <w:rFonts w:ascii="Times New Roman" w:hAnsi="Times New Roman" w:cs="Times New Roman"/>
        </w:rPr>
      </w:pPr>
      <w:r w:rsidRPr="00F81161">
        <w:rPr>
          <w:rFonts w:ascii="Times New Roman" w:hAnsi="Times New Roman" w:cs="Times New Roman"/>
        </w:rPr>
        <w:t>-</w:t>
      </w:r>
      <w:r w:rsidR="00D970FE" w:rsidRPr="00F81161">
        <w:rPr>
          <w:rFonts w:ascii="Times New Roman" w:hAnsi="Times New Roman" w:cs="Times New Roman"/>
        </w:rPr>
        <w:t>vai runa iet par jūnijā iesniedzamaji</w:t>
      </w:r>
      <w:r w:rsidRPr="00F81161">
        <w:rPr>
          <w:rFonts w:ascii="Times New Roman" w:hAnsi="Times New Roman" w:cs="Times New Roman"/>
        </w:rPr>
        <w:t>em ziņojumiem par maijā aprēķin</w:t>
      </w:r>
      <w:r w:rsidR="00D970FE" w:rsidRPr="00F81161">
        <w:rPr>
          <w:rFonts w:ascii="Times New Roman" w:hAnsi="Times New Roman" w:cs="Times New Roman"/>
        </w:rPr>
        <w:t xml:space="preserve">ātajām </w:t>
      </w:r>
      <w:r w:rsidRPr="00F81161">
        <w:rPr>
          <w:rFonts w:ascii="Times New Roman" w:hAnsi="Times New Roman" w:cs="Times New Roman"/>
        </w:rPr>
        <w:t>izmaksām</w:t>
      </w:r>
      <w:r w:rsidR="00D970FE" w:rsidRPr="00F81161">
        <w:rPr>
          <w:rFonts w:ascii="Times New Roman" w:hAnsi="Times New Roman" w:cs="Times New Roman"/>
        </w:rPr>
        <w:t xml:space="preserve">, vai par jūnijā aprēķinātajām </w:t>
      </w:r>
      <w:r w:rsidRPr="00F81161">
        <w:rPr>
          <w:rFonts w:ascii="Times New Roman" w:hAnsi="Times New Roman" w:cs="Times New Roman"/>
        </w:rPr>
        <w:t>izmaksām,</w:t>
      </w:r>
    </w:p>
    <w:p w14:paraId="24CA358F" w14:textId="77777777" w:rsidR="0027723B" w:rsidRPr="00F81161" w:rsidRDefault="0027723B" w:rsidP="00F81161">
      <w:pPr>
        <w:jc w:val="both"/>
        <w:rPr>
          <w:rFonts w:ascii="Times New Roman" w:hAnsi="Times New Roman" w:cs="Times New Roman"/>
        </w:rPr>
      </w:pPr>
      <w:r w:rsidRPr="00F81161">
        <w:rPr>
          <w:rFonts w:ascii="Times New Roman" w:hAnsi="Times New Roman" w:cs="Times New Roman"/>
        </w:rPr>
        <w:t>- ja tās ir aprēķinātās algas par maiju, tad kā iesniegt ziņojumu par jūnijā aprēķinātajām algām, jo iegūstošajai pašvaldībai datu bāzē šīs informācijas nebūs,</w:t>
      </w:r>
    </w:p>
    <w:p w14:paraId="7C756378" w14:textId="77777777" w:rsidR="0027723B" w:rsidRPr="00F81161" w:rsidRDefault="00ED77B5" w:rsidP="00F81161">
      <w:pPr>
        <w:jc w:val="both"/>
        <w:rPr>
          <w:rFonts w:ascii="Times New Roman" w:hAnsi="Times New Roman" w:cs="Times New Roman"/>
        </w:rPr>
      </w:pPr>
      <w:r w:rsidRPr="00F81161">
        <w:rPr>
          <w:rFonts w:ascii="Times New Roman" w:hAnsi="Times New Roman" w:cs="Times New Roman"/>
        </w:rPr>
        <w:t>-</w:t>
      </w:r>
      <w:r w:rsidR="0027723B" w:rsidRPr="00F81161">
        <w:rPr>
          <w:rFonts w:ascii="Times New Roman" w:hAnsi="Times New Roman" w:cs="Times New Roman"/>
        </w:rPr>
        <w:t xml:space="preserve">Ja tās ir aprēķinātās algas par jūniju, tad līdz 30.06.2021.nemaz nav iespējams iesniegt ziņojumus, jo uz 30.06.2021.nebūs aprēķinātas visas algas, piemēram mājas aprūpētājiem un  Labklājības ministrijas subsidētajiem asistentiem darbu pieņemšanas aktu var parakstīt tikai </w:t>
      </w:r>
      <w:r w:rsidR="0027723B" w:rsidRPr="00F81161">
        <w:rPr>
          <w:rFonts w:ascii="Times New Roman" w:hAnsi="Times New Roman" w:cs="Times New Roman"/>
        </w:rPr>
        <w:lastRenderedPageBreak/>
        <w:t>pēc faktiski nostrādātā mēneša, nevis agrāk, lai savlaicīgi veiktu aprēķinu. Tas pats arī ar stipendijām bezdarbniekiem.</w:t>
      </w:r>
    </w:p>
    <w:p w14:paraId="3E75FF76" w14:textId="77777777" w:rsidR="00ED77B5" w:rsidRPr="00F81161" w:rsidRDefault="00ED77B5" w:rsidP="00D970FE">
      <w:pPr>
        <w:rPr>
          <w:rFonts w:ascii="Times New Roman" w:hAnsi="Times New Roman" w:cs="Times New Roman"/>
        </w:rPr>
      </w:pPr>
      <w:r w:rsidRPr="00F81161">
        <w:rPr>
          <w:rFonts w:ascii="Times New Roman" w:hAnsi="Times New Roman" w:cs="Times New Roman"/>
        </w:rPr>
        <w:t>- Kā varēs iesniegt precizējumu par iepriekšējo periodu?</w:t>
      </w:r>
    </w:p>
    <w:p w14:paraId="4FD617ED" w14:textId="77777777" w:rsidR="00652967" w:rsidRPr="00F81161" w:rsidRDefault="00A66F56" w:rsidP="00D970FE">
      <w:pPr>
        <w:rPr>
          <w:rFonts w:ascii="Times New Roman" w:hAnsi="Times New Roman" w:cs="Times New Roman"/>
          <w:b/>
        </w:rPr>
      </w:pPr>
      <w:r w:rsidRPr="00F81161">
        <w:rPr>
          <w:rFonts w:ascii="Times New Roman" w:hAnsi="Times New Roman" w:cs="Times New Roman"/>
          <w:b/>
        </w:rPr>
        <w:t>Atbilde:</w:t>
      </w:r>
    </w:p>
    <w:p w14:paraId="6360B291" w14:textId="77777777" w:rsidR="007C1B8F" w:rsidRPr="00F81161" w:rsidRDefault="00A66F56" w:rsidP="00F81161">
      <w:pPr>
        <w:jc w:val="both"/>
        <w:rPr>
          <w:rFonts w:ascii="Times New Roman" w:hAnsi="Times New Roman" w:cs="Times New Roman"/>
          <w:i/>
        </w:rPr>
      </w:pPr>
      <w:r w:rsidRPr="00F81161">
        <w:rPr>
          <w:rFonts w:ascii="Times New Roman" w:hAnsi="Times New Roman" w:cs="Times New Roman"/>
          <w:i/>
        </w:rPr>
        <w:t>Darba devējam ir pienākums reizi mēnesī līdz pārskata mēnesim sekojošā mēneša 17. datumam iesniegt Valsts ieņēmumu dienestam ziņojumu par obligāto iemaksu objektu un obligātajām iemaksām no darba ņēmēju darba ienākumiem pārskata mēnesī Ministru kabineta noteiktajā kārtībā.</w:t>
      </w:r>
      <w:r w:rsidR="00BD20DD" w:rsidRPr="00F81161">
        <w:rPr>
          <w:rStyle w:val="FootnoteReference"/>
          <w:rFonts w:ascii="Times New Roman" w:hAnsi="Times New Roman" w:cs="Times New Roman"/>
          <w:i/>
        </w:rPr>
        <w:footnoteReference w:id="4"/>
      </w:r>
      <w:r w:rsidR="00BD20DD" w:rsidRPr="00F81161">
        <w:rPr>
          <w:rFonts w:ascii="Times New Roman" w:hAnsi="Times New Roman" w:cs="Times New Roman"/>
          <w:i/>
        </w:rPr>
        <w:t xml:space="preserve"> </w:t>
      </w:r>
    </w:p>
    <w:p w14:paraId="0FAF4BDB" w14:textId="77777777" w:rsidR="00BD20DD" w:rsidRPr="00F81161" w:rsidRDefault="00A66F56" w:rsidP="00F81161">
      <w:pPr>
        <w:jc w:val="both"/>
        <w:rPr>
          <w:rFonts w:ascii="Times New Roman" w:hAnsi="Times New Roman" w:cs="Times New Roman"/>
          <w:i/>
        </w:rPr>
      </w:pPr>
      <w:r w:rsidRPr="00F81161">
        <w:rPr>
          <w:rFonts w:ascii="Times New Roman" w:hAnsi="Times New Roman" w:cs="Times New Roman"/>
          <w:i/>
        </w:rPr>
        <w:t>Tātad darba devēja ziņojumu par jūnijā darbiniekiem  aprēķinātajām izmaksām reorganizējamai pašvaldībai jāiesniedz  līdz  š.</w:t>
      </w:r>
      <w:r w:rsidR="00956E77" w:rsidRPr="00F81161">
        <w:rPr>
          <w:rFonts w:ascii="Times New Roman" w:hAnsi="Times New Roman" w:cs="Times New Roman"/>
          <w:i/>
        </w:rPr>
        <w:t>g</w:t>
      </w:r>
      <w:r w:rsidRPr="00F81161">
        <w:rPr>
          <w:rFonts w:ascii="Times New Roman" w:hAnsi="Times New Roman" w:cs="Times New Roman"/>
          <w:i/>
        </w:rPr>
        <w:t>. 17.jūlijam</w:t>
      </w:r>
      <w:r w:rsidR="00CA7C4C" w:rsidRPr="00F81161">
        <w:rPr>
          <w:rFonts w:ascii="Times New Roman" w:hAnsi="Times New Roman" w:cs="Times New Roman"/>
          <w:i/>
        </w:rPr>
        <w:t xml:space="preserve">. </w:t>
      </w:r>
    </w:p>
    <w:p w14:paraId="52FDC89B" w14:textId="77777777" w:rsidR="00BD20DD" w:rsidRPr="00F81161" w:rsidRDefault="00BD20DD" w:rsidP="00F81161">
      <w:pPr>
        <w:jc w:val="both"/>
        <w:rPr>
          <w:rFonts w:ascii="Times New Roman" w:hAnsi="Times New Roman" w:cs="Times New Roman"/>
          <w:i/>
        </w:rPr>
      </w:pPr>
      <w:r w:rsidRPr="00F81161">
        <w:rPr>
          <w:rFonts w:ascii="Times New Roman" w:hAnsi="Times New Roman" w:cs="Times New Roman"/>
          <w:i/>
        </w:rPr>
        <w:t>Darba devējs precizē darba ņēmēja darba ienākumus un obligātās iemaksas par iepriekšējo mēnesi pirms pārskata mēneša.</w:t>
      </w:r>
      <w:r w:rsidRPr="00F81161">
        <w:rPr>
          <w:rStyle w:val="FootnoteReference"/>
          <w:rFonts w:ascii="Times New Roman" w:hAnsi="Times New Roman" w:cs="Times New Roman"/>
          <w:i/>
        </w:rPr>
        <w:footnoteReference w:id="5"/>
      </w:r>
    </w:p>
    <w:p w14:paraId="6D05B70D" w14:textId="77777777" w:rsidR="00BD20DD" w:rsidRPr="00F81161" w:rsidRDefault="00BD20DD" w:rsidP="00F81161">
      <w:pPr>
        <w:jc w:val="both"/>
        <w:rPr>
          <w:rFonts w:ascii="Times New Roman" w:hAnsi="Times New Roman" w:cs="Times New Roman"/>
          <w:i/>
        </w:rPr>
      </w:pPr>
      <w:r w:rsidRPr="00F81161">
        <w:rPr>
          <w:rFonts w:ascii="Times New Roman" w:hAnsi="Times New Roman" w:cs="Times New Roman"/>
          <w:i/>
        </w:rPr>
        <w:t xml:space="preserve"> Ja darba devējs nav precizējis darba ņēmēja darba ienākumus un obligātās iemaksas par iepriekšējo mēnesi pirms pārskata mēneša, darba devējam ir tiesības tās precizēt triju gadu laikā pēc likumā noteiktā mēneša ziņojuma iesniegšanas termiņa. Precizēšanas rezultātā darba ņēmēja darba ienākumi un obligātās iemaksas nedrīkst samazināties. Darba ņēmēja darba ienākumu un obligāto iemaksu precizēšana nemaina jau piešķirto sociālās apdrošināšanas pakalpojumu apmēru, izņemot valsts vecuma pensijas apmēru (tai skaitā priekšlaicīgi piešķirtās valsts vecuma pensijas apmēru).</w:t>
      </w:r>
      <w:r w:rsidR="007C1B8F" w:rsidRPr="00F81161">
        <w:rPr>
          <w:rStyle w:val="FootnoteReference"/>
          <w:rFonts w:ascii="Times New Roman" w:hAnsi="Times New Roman" w:cs="Times New Roman"/>
          <w:i/>
        </w:rPr>
        <w:footnoteReference w:id="6"/>
      </w:r>
    </w:p>
    <w:p w14:paraId="0F4C5846" w14:textId="77777777" w:rsidR="00055681" w:rsidRPr="00F81161" w:rsidRDefault="00055681" w:rsidP="00F81161">
      <w:pPr>
        <w:jc w:val="both"/>
        <w:rPr>
          <w:rFonts w:ascii="Times New Roman" w:hAnsi="Times New Roman" w:cs="Times New Roman"/>
          <w:i/>
        </w:rPr>
      </w:pPr>
      <w:r w:rsidRPr="00F81161">
        <w:rPr>
          <w:rFonts w:ascii="Times New Roman" w:hAnsi="Times New Roman" w:cs="Times New Roman"/>
          <w:i/>
        </w:rPr>
        <w:t>Paziņojumu par fiziskajai personai izmaksātajām summām par to darbinieku, ar kuru darba attiecības nav pastāvējušas līdz gada beigām, darba devējs nosūta Valsts ieņēmumu dienestam līdz tā mēneša 15. datumam, kas seko darba attiecību izbeigšanās mēnesim vai mēnesim, kurā darbinieks ir bijis nodarbināts steidzamos, īslaicīgos vai vienreizējos darbos.</w:t>
      </w:r>
      <w:r w:rsidRPr="00F81161">
        <w:rPr>
          <w:rStyle w:val="FootnoteReference"/>
          <w:rFonts w:ascii="Times New Roman" w:hAnsi="Times New Roman" w:cs="Times New Roman"/>
          <w:i/>
        </w:rPr>
        <w:footnoteReference w:id="7"/>
      </w:r>
    </w:p>
    <w:p w14:paraId="7EE3344A" w14:textId="77777777" w:rsidR="00055681" w:rsidRPr="00F81161" w:rsidRDefault="00055681" w:rsidP="00F81161">
      <w:pPr>
        <w:jc w:val="both"/>
        <w:rPr>
          <w:rFonts w:ascii="Times New Roman" w:hAnsi="Times New Roman" w:cs="Times New Roman"/>
          <w:i/>
        </w:rPr>
      </w:pPr>
      <w:r w:rsidRPr="00F81161">
        <w:rPr>
          <w:rFonts w:ascii="Times New Roman" w:hAnsi="Times New Roman" w:cs="Times New Roman"/>
          <w:i/>
        </w:rPr>
        <w:t>Tātad r</w:t>
      </w:r>
      <w:r w:rsidR="007C1B8F" w:rsidRPr="00F81161">
        <w:rPr>
          <w:rFonts w:ascii="Times New Roman" w:hAnsi="Times New Roman" w:cs="Times New Roman"/>
          <w:i/>
        </w:rPr>
        <w:t>eorganizējamā pašvaldība Paziņojumu par fiziskajai personai izmaksātajām summām par  darbiniek</w:t>
      </w:r>
      <w:r w:rsidRPr="00F81161">
        <w:rPr>
          <w:rFonts w:ascii="Times New Roman" w:hAnsi="Times New Roman" w:cs="Times New Roman"/>
          <w:i/>
        </w:rPr>
        <w:t>iem</w:t>
      </w:r>
      <w:r w:rsidR="007C1B8F" w:rsidRPr="00F81161">
        <w:rPr>
          <w:rFonts w:ascii="Times New Roman" w:hAnsi="Times New Roman" w:cs="Times New Roman"/>
          <w:i/>
        </w:rPr>
        <w:t>, ar kur</w:t>
      </w:r>
      <w:r w:rsidRPr="00F81161">
        <w:rPr>
          <w:rFonts w:ascii="Times New Roman" w:hAnsi="Times New Roman" w:cs="Times New Roman"/>
          <w:i/>
        </w:rPr>
        <w:t>iem</w:t>
      </w:r>
      <w:r w:rsidR="007C1B8F" w:rsidRPr="00F81161">
        <w:rPr>
          <w:rFonts w:ascii="Times New Roman" w:hAnsi="Times New Roman" w:cs="Times New Roman"/>
          <w:i/>
        </w:rPr>
        <w:t xml:space="preserve"> darba attiecības </w:t>
      </w:r>
      <w:r w:rsidRPr="00F81161">
        <w:rPr>
          <w:rFonts w:ascii="Times New Roman" w:hAnsi="Times New Roman" w:cs="Times New Roman"/>
          <w:i/>
        </w:rPr>
        <w:t>pārtrauktas 30.06.2021.</w:t>
      </w:r>
      <w:r w:rsidR="007C1B8F" w:rsidRPr="00F81161">
        <w:rPr>
          <w:rFonts w:ascii="Times New Roman" w:hAnsi="Times New Roman" w:cs="Times New Roman"/>
          <w:i/>
        </w:rPr>
        <w:t xml:space="preserve"> nosūta Valsts ieņēmumu dienestam līdz </w:t>
      </w:r>
      <w:r w:rsidRPr="00F81161">
        <w:rPr>
          <w:rFonts w:ascii="Times New Roman" w:hAnsi="Times New Roman" w:cs="Times New Roman"/>
          <w:i/>
        </w:rPr>
        <w:t>š.g. jūlija 15. datumam.</w:t>
      </w:r>
      <w:r w:rsidR="007C1B8F" w:rsidRPr="00F81161">
        <w:rPr>
          <w:rFonts w:ascii="Times New Roman" w:hAnsi="Times New Roman" w:cs="Times New Roman"/>
          <w:i/>
        </w:rPr>
        <w:t xml:space="preserve"> </w:t>
      </w:r>
    </w:p>
    <w:p w14:paraId="6D5A0A4B" w14:textId="088ACE16" w:rsidR="00FF6885" w:rsidRPr="00F81161" w:rsidRDefault="00ED77B5" w:rsidP="00F81161">
      <w:pPr>
        <w:pStyle w:val="ListParagraph"/>
        <w:numPr>
          <w:ilvl w:val="0"/>
          <w:numId w:val="1"/>
        </w:numPr>
        <w:rPr>
          <w:rFonts w:ascii="Times New Roman" w:hAnsi="Times New Roman" w:cs="Times New Roman"/>
        </w:rPr>
      </w:pPr>
      <w:r w:rsidRPr="00F81161">
        <w:rPr>
          <w:rFonts w:ascii="Times New Roman" w:hAnsi="Times New Roman" w:cs="Times New Roman"/>
        </w:rPr>
        <w:t>Pievienotās vērtības nodoklis</w:t>
      </w:r>
    </w:p>
    <w:p w14:paraId="71577ED4" w14:textId="77777777" w:rsidR="00F81161" w:rsidRPr="00F81161" w:rsidRDefault="00ED77B5" w:rsidP="00ED77B5">
      <w:pPr>
        <w:rPr>
          <w:rFonts w:ascii="Times New Roman" w:hAnsi="Times New Roman" w:cs="Times New Roman"/>
          <w:b/>
          <w:bCs/>
        </w:rPr>
      </w:pPr>
      <w:r w:rsidRPr="00F81161">
        <w:rPr>
          <w:rFonts w:ascii="Times New Roman" w:hAnsi="Times New Roman" w:cs="Times New Roman"/>
          <w:b/>
          <w:bCs/>
        </w:rPr>
        <w:t>Jautājums:</w:t>
      </w:r>
    </w:p>
    <w:p w14:paraId="3249D290" w14:textId="68FDF2C6" w:rsidR="00ED77B5" w:rsidRPr="00F81161" w:rsidRDefault="00ED77B5" w:rsidP="00ED77B5">
      <w:pPr>
        <w:rPr>
          <w:rFonts w:ascii="Times New Roman" w:hAnsi="Times New Roman" w:cs="Times New Roman"/>
        </w:rPr>
      </w:pPr>
      <w:r w:rsidRPr="00F81161">
        <w:rPr>
          <w:rFonts w:ascii="Times New Roman" w:hAnsi="Times New Roman" w:cs="Times New Roman"/>
        </w:rPr>
        <w:t xml:space="preserve"> par kuru periodu būs jāiesniedz pēdējā deklarācija līdz 30.06.2021.- par maiju jūnijā vai par jūniju ? Kā varēs iesniegt precizējumus par iepriekšējiem periodiem likvidētajām pašvaldībām?</w:t>
      </w:r>
    </w:p>
    <w:p w14:paraId="551FA6C4" w14:textId="77777777" w:rsidR="00B649BB" w:rsidRPr="00F81161" w:rsidRDefault="00B649BB" w:rsidP="00ED77B5">
      <w:pPr>
        <w:rPr>
          <w:rFonts w:ascii="Times New Roman" w:hAnsi="Times New Roman" w:cs="Times New Roman"/>
          <w:b/>
        </w:rPr>
      </w:pPr>
      <w:r w:rsidRPr="00F81161">
        <w:rPr>
          <w:rFonts w:ascii="Times New Roman" w:hAnsi="Times New Roman" w:cs="Times New Roman"/>
          <w:b/>
        </w:rPr>
        <w:t>Atbilde:</w:t>
      </w:r>
    </w:p>
    <w:p w14:paraId="3A4D9FD8" w14:textId="77777777" w:rsidR="00B649BB" w:rsidRPr="00F81161" w:rsidRDefault="00B649BB" w:rsidP="00F81161">
      <w:pPr>
        <w:jc w:val="both"/>
        <w:rPr>
          <w:rFonts w:ascii="Times New Roman" w:hAnsi="Times New Roman" w:cs="Times New Roman"/>
          <w:i/>
        </w:rPr>
      </w:pPr>
      <w:r w:rsidRPr="00F81161">
        <w:rPr>
          <w:rFonts w:ascii="Times New Roman" w:hAnsi="Times New Roman" w:cs="Times New Roman"/>
          <w:i/>
        </w:rPr>
        <w:t>Atbilstoši Pievienotās vērtības nodokļa likuma noteiktajam  persona, kura ir izslēgta no Valsts ieņēmumu dienesta pievienotās vērtības nodokļa maksātāju reģistra, 20 dienu laikā pēc izslēgšanas iesniedz Valsts ieņēmumu dienestam nodokļa deklarāciju un tās pielikumus par taksācijas periodu, kurā šī persona ir izslēgta no Valsts ieņēmumu dienesta pievienotās vērtības nodokļa maksātāju reģistra.</w:t>
      </w:r>
      <w:r w:rsidRPr="00F81161">
        <w:rPr>
          <w:rFonts w:ascii="Times New Roman" w:hAnsi="Times New Roman" w:cs="Times New Roman"/>
          <w:i/>
          <w:vertAlign w:val="superscript"/>
        </w:rPr>
        <w:footnoteReference w:id="8"/>
      </w:r>
    </w:p>
    <w:p w14:paraId="4EF9F7DC" w14:textId="77777777" w:rsidR="00B649BB" w:rsidRPr="00F81161" w:rsidRDefault="00B649BB" w:rsidP="00F81161">
      <w:pPr>
        <w:jc w:val="both"/>
        <w:rPr>
          <w:rFonts w:ascii="Times New Roman" w:hAnsi="Times New Roman" w:cs="Times New Roman"/>
          <w:i/>
        </w:rPr>
      </w:pPr>
      <w:r w:rsidRPr="00F81161">
        <w:rPr>
          <w:rFonts w:ascii="Times New Roman" w:hAnsi="Times New Roman" w:cs="Times New Roman"/>
          <w:i/>
        </w:rPr>
        <w:lastRenderedPageBreak/>
        <w:t>Tādējādi pašvaldībai, kura tiek izslēgta no VID PVN maksātāju reģistra ar 2021.gada 30.jūniju 20 dienu laikā pēc izslēgšanas jāiesniedz VID PVN  deklarācija un tās pielikumi par 2021.gada jūnija mēnesi, ja taksācijas periods ir mēnesis, vai par 2021.gada otro ceturksni, ja taksācijas periods ir ceturksnis.</w:t>
      </w:r>
    </w:p>
    <w:p w14:paraId="66A69D51" w14:textId="77777777" w:rsidR="00B649BB" w:rsidRPr="00F81161" w:rsidRDefault="00B649BB" w:rsidP="00F81161">
      <w:pPr>
        <w:jc w:val="both"/>
        <w:rPr>
          <w:rFonts w:ascii="Times New Roman" w:hAnsi="Times New Roman" w:cs="Times New Roman"/>
          <w:i/>
        </w:rPr>
      </w:pPr>
      <w:r w:rsidRPr="00F81161">
        <w:rPr>
          <w:rFonts w:ascii="Times New Roman" w:hAnsi="Times New Roman" w:cs="Times New Roman"/>
          <w:i/>
        </w:rPr>
        <w:t>Par precizējumu iesniegšanu.</w:t>
      </w:r>
    </w:p>
    <w:p w14:paraId="20EE29EF" w14:textId="77777777" w:rsidR="00B649BB" w:rsidRPr="00F81161" w:rsidRDefault="00B649BB" w:rsidP="00F81161">
      <w:pPr>
        <w:jc w:val="both"/>
        <w:rPr>
          <w:rFonts w:ascii="Times New Roman" w:hAnsi="Times New Roman" w:cs="Times New Roman"/>
          <w:i/>
        </w:rPr>
      </w:pPr>
      <w:r w:rsidRPr="00F81161">
        <w:rPr>
          <w:rFonts w:ascii="Times New Roman" w:hAnsi="Times New Roman" w:cs="Times New Roman"/>
          <w:i/>
        </w:rPr>
        <w:t xml:space="preserve">Ja pēc 2021.gada 30. jūnija būs nepieciešamība iegūstošajai pašvaldībai precizēt reorganizējamās pašvaldības, kas pēc 2021.gada 30.jūnija beigs pastāvēt kā nodokļu maksātājs, iepriekšējos periodos iesniegtās PVN deklarācijas, tad iegūstošās pašvaldības </w:t>
      </w:r>
      <w:proofErr w:type="spellStart"/>
      <w:r w:rsidRPr="00F81161">
        <w:rPr>
          <w:rFonts w:ascii="Times New Roman" w:hAnsi="Times New Roman" w:cs="Times New Roman"/>
          <w:i/>
        </w:rPr>
        <w:t>paraksttiesīgajai</w:t>
      </w:r>
      <w:proofErr w:type="spellEnd"/>
      <w:r w:rsidRPr="00F81161">
        <w:rPr>
          <w:rFonts w:ascii="Times New Roman" w:hAnsi="Times New Roman" w:cs="Times New Roman"/>
          <w:i/>
        </w:rPr>
        <w:t xml:space="preserve"> personai – saistību pārņēmējai, jāsniedz VID EDS nestrukturēts precizējums dokumenta formā.</w:t>
      </w:r>
    </w:p>
    <w:p w14:paraId="6BCB72D0" w14:textId="77777777" w:rsidR="00537BD8" w:rsidRPr="00F81161" w:rsidRDefault="00537BD8" w:rsidP="00F81161">
      <w:pPr>
        <w:jc w:val="both"/>
        <w:rPr>
          <w:rFonts w:ascii="Times New Roman" w:hAnsi="Times New Roman" w:cs="Times New Roman"/>
          <w:i/>
          <w:iCs/>
        </w:rPr>
      </w:pPr>
      <w:r w:rsidRPr="00F81161">
        <w:rPr>
          <w:rFonts w:ascii="Times New Roman" w:hAnsi="Times New Roman" w:cs="Times New Roman"/>
          <w:i/>
          <w:iCs/>
        </w:rPr>
        <w:t>Tehniski jūlija un 2. ceturkšņa deklarācijas VID EDS var iesniegt arī apvienojamās (likvidējamās) pašvaldības līdz 30. jūnijam.</w:t>
      </w:r>
    </w:p>
    <w:p w14:paraId="64C01BCD" w14:textId="77777777" w:rsidR="00ED77B5" w:rsidRPr="00F81161" w:rsidRDefault="00ED77B5" w:rsidP="00F81161">
      <w:pPr>
        <w:pStyle w:val="ListParagraph"/>
        <w:numPr>
          <w:ilvl w:val="0"/>
          <w:numId w:val="1"/>
        </w:numPr>
        <w:ind w:left="0" w:firstLine="720"/>
        <w:rPr>
          <w:rFonts w:ascii="Times New Roman" w:hAnsi="Times New Roman" w:cs="Times New Roman"/>
        </w:rPr>
      </w:pPr>
      <w:r w:rsidRPr="00F81161">
        <w:rPr>
          <w:rFonts w:ascii="Times New Roman" w:hAnsi="Times New Roman" w:cs="Times New Roman"/>
        </w:rPr>
        <w:t>Ja tiek reorganizēta augstākstāvošā iestāde (izslēgta no PPIS), tad</w:t>
      </w:r>
      <w:r w:rsidRPr="00F81161">
        <w:rPr>
          <w:rFonts w:ascii="Times New Roman" w:hAnsi="Times New Roman" w:cs="Times New Roman"/>
          <w:b/>
          <w:bCs/>
        </w:rPr>
        <w:t xml:space="preserve"> </w:t>
      </w:r>
      <w:r w:rsidRPr="00F81161">
        <w:rPr>
          <w:rFonts w:ascii="Times New Roman" w:hAnsi="Times New Roman" w:cs="Times New Roman"/>
        </w:rPr>
        <w:t>nav tiesiska pamata neizslēgt reorganizētās iestādes VID</w:t>
      </w:r>
      <w:r w:rsidRPr="00F81161">
        <w:rPr>
          <w:rFonts w:ascii="Times New Roman" w:hAnsi="Times New Roman" w:cs="Times New Roman"/>
          <w:b/>
          <w:bCs/>
        </w:rPr>
        <w:t xml:space="preserve"> </w:t>
      </w:r>
      <w:r w:rsidRPr="00F81161">
        <w:rPr>
          <w:rFonts w:ascii="Times New Roman" w:hAnsi="Times New Roman" w:cs="Times New Roman"/>
        </w:rPr>
        <w:t xml:space="preserve">reģistrētās struktūrvienības. Ņemot vērā to, ka struktūrvienības reģistrācijai VID ir nepieciešama īpašnieka piekrišana, tad struktūrvienības reģistrācijas pamatojumam </w:t>
      </w:r>
      <w:r w:rsidRPr="00F81161">
        <w:rPr>
          <w:rFonts w:ascii="Times New Roman" w:hAnsi="Times New Roman" w:cs="Times New Roman"/>
          <w:u w:val="single"/>
        </w:rPr>
        <w:t>kalpos</w:t>
      </w:r>
      <w:r w:rsidRPr="00F81161">
        <w:rPr>
          <w:rFonts w:ascii="Times New Roman" w:hAnsi="Times New Roman" w:cs="Times New Roman"/>
        </w:rPr>
        <w:t xml:space="preserve"> pašvaldības rīkojums par saimnieciskās darbības vietas reģistrāciju VID.</w:t>
      </w:r>
    </w:p>
    <w:p w14:paraId="7F71B8E5" w14:textId="77777777" w:rsidR="00F81161" w:rsidRDefault="003C1D98" w:rsidP="00BC0BA8">
      <w:pPr>
        <w:rPr>
          <w:rFonts w:ascii="Times New Roman" w:hAnsi="Times New Roman" w:cs="Times New Roman"/>
        </w:rPr>
      </w:pPr>
      <w:r w:rsidRPr="00F81161">
        <w:rPr>
          <w:rFonts w:ascii="Times New Roman" w:hAnsi="Times New Roman" w:cs="Times New Roman"/>
          <w:b/>
          <w:bCs/>
        </w:rPr>
        <w:t>Jautājums</w:t>
      </w:r>
      <w:r w:rsidRPr="00F81161">
        <w:rPr>
          <w:rFonts w:ascii="Times New Roman" w:hAnsi="Times New Roman" w:cs="Times New Roman"/>
        </w:rPr>
        <w:t xml:space="preserve">: </w:t>
      </w:r>
    </w:p>
    <w:p w14:paraId="38F76343" w14:textId="59DFF2C8" w:rsidR="00BC0BA8" w:rsidRPr="00F81161" w:rsidRDefault="003C1D98" w:rsidP="00F81161">
      <w:pPr>
        <w:jc w:val="both"/>
        <w:rPr>
          <w:rFonts w:ascii="Times New Roman" w:hAnsi="Times New Roman" w:cs="Times New Roman"/>
        </w:rPr>
      </w:pPr>
      <w:r w:rsidRPr="00F81161">
        <w:rPr>
          <w:rFonts w:ascii="Times New Roman" w:hAnsi="Times New Roman" w:cs="Times New Roman"/>
        </w:rPr>
        <w:t>vai pareizi sapratu, ka visas reorganizējamo pašvaldību iestādes, kas nebija patstāvīgi nodokļu maksātāji, būs jāievada iegūstošās pašvaldības EDS sistēmā kā jaunas struktūrvienības</w:t>
      </w:r>
      <w:r w:rsidR="00BC0BA8" w:rsidRPr="00F81161">
        <w:rPr>
          <w:rFonts w:ascii="Times New Roman" w:hAnsi="Times New Roman" w:cs="Times New Roman"/>
        </w:rPr>
        <w:t xml:space="preserve"> un tām piešķirs jaunus numurus? Kāds ir termiņš?</w:t>
      </w:r>
    </w:p>
    <w:p w14:paraId="05A7C860" w14:textId="77777777" w:rsidR="00BC0BA8" w:rsidRPr="00F81161" w:rsidRDefault="003C1D98" w:rsidP="00F81161">
      <w:pPr>
        <w:jc w:val="both"/>
        <w:rPr>
          <w:rFonts w:ascii="Times New Roman" w:hAnsi="Times New Roman" w:cs="Times New Roman"/>
        </w:rPr>
      </w:pPr>
      <w:r w:rsidRPr="00F81161">
        <w:rPr>
          <w:rFonts w:ascii="Times New Roman" w:hAnsi="Times New Roman" w:cs="Times New Roman"/>
        </w:rPr>
        <w:t xml:space="preserve"> </w:t>
      </w:r>
      <w:r w:rsidR="00BC0BA8" w:rsidRPr="00F81161">
        <w:rPr>
          <w:rFonts w:ascii="Times New Roman" w:hAnsi="Times New Roman" w:cs="Times New Roman"/>
        </w:rPr>
        <w:t>Bet PPIS tās nelikvidē:</w:t>
      </w:r>
      <w:r w:rsidR="00BC0BA8" w:rsidRPr="00F81161">
        <w:rPr>
          <w:rFonts w:ascii="Times New Roman" w:eastAsia="Verdana" w:hAnsi="Times New Roman" w:cs="Times New Roman"/>
          <w:b/>
          <w:bCs/>
          <w:color w:val="000000" w:themeColor="text1"/>
          <w:kern w:val="24"/>
          <w:sz w:val="36"/>
          <w:szCs w:val="36"/>
          <w:lang w:eastAsia="lv-LV"/>
        </w:rPr>
        <w:t xml:space="preserve"> </w:t>
      </w:r>
      <w:r w:rsidR="00BC0BA8" w:rsidRPr="00F81161">
        <w:rPr>
          <w:rFonts w:ascii="Times New Roman" w:hAnsi="Times New Roman" w:cs="Times New Roman"/>
          <w:b/>
          <w:bCs/>
        </w:rPr>
        <w:t>Pašvaldību iestādēm jāaktualizē augstākā iestāde (pašvaldība).</w:t>
      </w:r>
      <w:r w:rsidR="00BC0BA8" w:rsidRPr="00F81161">
        <w:rPr>
          <w:rFonts w:ascii="Times New Roman" w:hAnsi="Times New Roman" w:cs="Times New Roman"/>
        </w:rPr>
        <w:t xml:space="preserve"> Visām apvienojamo pašvaldību iestādēm kā </w:t>
      </w:r>
      <w:r w:rsidR="00BC0BA8" w:rsidRPr="00F81161">
        <w:rPr>
          <w:rFonts w:ascii="Times New Roman" w:hAnsi="Times New Roman" w:cs="Times New Roman"/>
          <w:b/>
          <w:bCs/>
        </w:rPr>
        <w:t xml:space="preserve">augstākā iestāde </w:t>
      </w:r>
      <w:r w:rsidR="00BC0BA8" w:rsidRPr="00F81161">
        <w:rPr>
          <w:rFonts w:ascii="Times New Roman" w:hAnsi="Times New Roman" w:cs="Times New Roman"/>
        </w:rPr>
        <w:t xml:space="preserve">(pašvaldība) jānorāda </w:t>
      </w:r>
      <w:proofErr w:type="spellStart"/>
      <w:r w:rsidR="00BC0BA8" w:rsidRPr="00F81161">
        <w:rPr>
          <w:rFonts w:ascii="Times New Roman" w:hAnsi="Times New Roman" w:cs="Times New Roman"/>
          <w:b/>
          <w:bCs/>
        </w:rPr>
        <w:t>jaunveidojamā</w:t>
      </w:r>
      <w:proofErr w:type="spellEnd"/>
      <w:r w:rsidR="00BC0BA8" w:rsidRPr="00F81161">
        <w:rPr>
          <w:rFonts w:ascii="Times New Roman" w:hAnsi="Times New Roman" w:cs="Times New Roman"/>
          <w:b/>
          <w:bCs/>
        </w:rPr>
        <w:t xml:space="preserve"> (atbildīgā) </w:t>
      </w:r>
      <w:r w:rsidR="00BC0BA8" w:rsidRPr="00F81161">
        <w:rPr>
          <w:rFonts w:ascii="Times New Roman" w:hAnsi="Times New Roman" w:cs="Times New Roman"/>
        </w:rPr>
        <w:t>pašvaldība. Pašvaldību iestādes to veic līdz 30.06.2021.</w:t>
      </w:r>
    </w:p>
    <w:p w14:paraId="10BEC5D9" w14:textId="77777777" w:rsidR="00064C81" w:rsidRPr="00F81161" w:rsidRDefault="00064C81" w:rsidP="00BC0BA8">
      <w:pPr>
        <w:rPr>
          <w:rFonts w:ascii="Times New Roman" w:hAnsi="Times New Roman" w:cs="Times New Roman"/>
          <w:b/>
        </w:rPr>
      </w:pPr>
      <w:r w:rsidRPr="00F81161">
        <w:rPr>
          <w:rFonts w:ascii="Times New Roman" w:hAnsi="Times New Roman" w:cs="Times New Roman"/>
          <w:b/>
        </w:rPr>
        <w:t>Atbilde:</w:t>
      </w:r>
    </w:p>
    <w:p w14:paraId="01B8C770" w14:textId="77777777" w:rsidR="00BB3E08" w:rsidRPr="00F81161" w:rsidRDefault="00BB3E08" w:rsidP="00F81161">
      <w:pPr>
        <w:jc w:val="both"/>
        <w:rPr>
          <w:rFonts w:ascii="Times New Roman" w:hAnsi="Times New Roman" w:cs="Times New Roman"/>
          <w:i/>
          <w:iCs/>
        </w:rPr>
      </w:pPr>
      <w:r w:rsidRPr="00F81161">
        <w:rPr>
          <w:rFonts w:ascii="Times New Roman" w:hAnsi="Times New Roman" w:cs="Times New Roman"/>
          <w:i/>
          <w:iCs/>
        </w:rPr>
        <w:t>Norādām, ka reorganizējamo pašvaldību iestādes, kas nebija patstāvīgi nodokļu maksātāji, bet ir reģistrēti VID kā reorganizējamo pašvaldību struktūrvienības, ir jāslēdz un attiecīgi iegūstošajai pašvaldībai minētās vienības ir jāreģistrē kā struktūrvienības. Šajā gadījumā reorganizējamai pašvaldībai EDS ir jāiesniedz pieteikums struktūrvienību izslēgšanai no VID nodokļu maksātāju reģistrā (Ministru kabineta 2015.gada 22.septembra noteikumu Nr.537 "Noteikumi par nodokļu maksātāju un nodokļu maksātāju struktūrvienību reģistrāciju Valsts ieņēmumu dienestā” 8.pielikums “Ziņojums par nodokļu maksātāja izslēgšanu no nodokļu maksātāju reģistra”), savukārt iegūstošajai pašvaldībai ir jāreģistrē minētās vienības. Norādām, ka VID EDS, lai optimizētu un vienkāršotu struktūrvienību reģistrācijas procesu VID, ir izveidota iespēja pieteikumu struktūrvienību reģistrācijai VID iesniegt sadaļā “Reģistri”, izvēloties attiecīgo struktūrvienību veidu.</w:t>
      </w:r>
    </w:p>
    <w:p w14:paraId="28C7D09B" w14:textId="77777777" w:rsidR="00BB3E08" w:rsidRPr="00F81161" w:rsidRDefault="00BB3E08" w:rsidP="00F81161">
      <w:pPr>
        <w:jc w:val="both"/>
        <w:rPr>
          <w:rFonts w:ascii="Times New Roman" w:hAnsi="Times New Roman" w:cs="Times New Roman"/>
          <w:i/>
        </w:rPr>
      </w:pPr>
      <w:r w:rsidRPr="00F81161">
        <w:rPr>
          <w:rFonts w:ascii="Times New Roman" w:hAnsi="Times New Roman" w:cs="Times New Roman"/>
          <w:i/>
          <w:iCs/>
        </w:rPr>
        <w:t>Attiecīgi jaunajām reģistrētajām struktūrvienības tiks piešķirti jaunie numuri (sāksies ar ciparu 9).</w:t>
      </w:r>
      <w:r w:rsidRPr="00F81161">
        <w:rPr>
          <w:rFonts w:ascii="Times New Roman" w:hAnsi="Times New Roman" w:cs="Times New Roman"/>
          <w:i/>
        </w:rPr>
        <w:t xml:space="preserve"> </w:t>
      </w:r>
    </w:p>
    <w:p w14:paraId="149A97A4" w14:textId="77777777" w:rsidR="00BB3E08" w:rsidRPr="00F81161" w:rsidRDefault="00BB3E08" w:rsidP="00F81161">
      <w:pPr>
        <w:jc w:val="both"/>
        <w:rPr>
          <w:rFonts w:ascii="Times New Roman" w:hAnsi="Times New Roman" w:cs="Times New Roman"/>
          <w:i/>
          <w:iCs/>
        </w:rPr>
      </w:pPr>
      <w:r w:rsidRPr="00F81161">
        <w:rPr>
          <w:rFonts w:ascii="Times New Roman" w:hAnsi="Times New Roman" w:cs="Times New Roman"/>
          <w:i/>
          <w:iCs/>
        </w:rPr>
        <w:t>Vēršam uzmanību, ka Ministru kabineta 2015.gada 22.septembra noteikumu Nr.537 "Noteikumi par nodokļu maksātāju un nodokļu maksātāju struktūrvienību reģistrāciju Valsts ieņēmumu dienestā” 5.2.3.apakšpunkts paredz, ka struktūrvienības reģistrējas Valsts ieņēmumu dienestā 10 dienu laikā no lēmuma pieņemšanas par struktūrvienības izveidošanu.</w:t>
      </w:r>
    </w:p>
    <w:p w14:paraId="09B82415" w14:textId="77777777" w:rsidR="00BB3E08" w:rsidRPr="00F81161" w:rsidRDefault="00BB3E08" w:rsidP="00BB3E08">
      <w:pPr>
        <w:rPr>
          <w:rFonts w:ascii="Times New Roman" w:hAnsi="Times New Roman" w:cs="Times New Roman"/>
          <w:i/>
          <w:iCs/>
        </w:rPr>
      </w:pPr>
    </w:p>
    <w:p w14:paraId="784CE143" w14:textId="77777777" w:rsidR="00BB3E08" w:rsidRPr="00F81161" w:rsidRDefault="00BB3E08" w:rsidP="00064C81">
      <w:pPr>
        <w:rPr>
          <w:rFonts w:ascii="Times New Roman" w:hAnsi="Times New Roman" w:cs="Times New Roman"/>
        </w:rPr>
      </w:pPr>
    </w:p>
    <w:p w14:paraId="386ACAEA" w14:textId="77777777" w:rsidR="00064C81" w:rsidRPr="00F81161" w:rsidRDefault="00064C81" w:rsidP="00064C81">
      <w:pPr>
        <w:rPr>
          <w:rFonts w:ascii="Times New Roman" w:hAnsi="Times New Roman" w:cs="Times New Roman"/>
        </w:rPr>
      </w:pPr>
    </w:p>
    <w:p w14:paraId="73F74B58" w14:textId="77777777" w:rsidR="00064C81" w:rsidRPr="00F81161" w:rsidRDefault="00064C81" w:rsidP="00BC0BA8">
      <w:pPr>
        <w:rPr>
          <w:rFonts w:ascii="Times New Roman" w:hAnsi="Times New Roman" w:cs="Times New Roman"/>
        </w:rPr>
      </w:pPr>
    </w:p>
    <w:p w14:paraId="71127516" w14:textId="77777777" w:rsidR="00ED77B5" w:rsidRPr="00F81161" w:rsidRDefault="00ED77B5" w:rsidP="003C1D98">
      <w:pPr>
        <w:rPr>
          <w:rFonts w:ascii="Times New Roman" w:hAnsi="Times New Roman" w:cs="Times New Roman"/>
        </w:rPr>
      </w:pPr>
    </w:p>
    <w:sectPr w:rsidR="00ED77B5" w:rsidRPr="00F8116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9B88" w14:textId="77777777" w:rsidR="00B33A03" w:rsidRDefault="00B33A03" w:rsidP="008762A5">
      <w:pPr>
        <w:spacing w:after="0" w:line="240" w:lineRule="auto"/>
      </w:pPr>
      <w:r>
        <w:separator/>
      </w:r>
    </w:p>
  </w:endnote>
  <w:endnote w:type="continuationSeparator" w:id="0">
    <w:p w14:paraId="37F65F38" w14:textId="77777777" w:rsidR="00B33A03" w:rsidRDefault="00B33A03" w:rsidP="00876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7A10F" w14:textId="77777777" w:rsidR="00B33A03" w:rsidRDefault="00B33A03" w:rsidP="008762A5">
      <w:pPr>
        <w:spacing w:after="0" w:line="240" w:lineRule="auto"/>
      </w:pPr>
      <w:r>
        <w:separator/>
      </w:r>
    </w:p>
  </w:footnote>
  <w:footnote w:type="continuationSeparator" w:id="0">
    <w:p w14:paraId="6F4A264B" w14:textId="77777777" w:rsidR="00B33A03" w:rsidRDefault="00B33A03" w:rsidP="008762A5">
      <w:pPr>
        <w:spacing w:after="0" w:line="240" w:lineRule="auto"/>
      </w:pPr>
      <w:r>
        <w:continuationSeparator/>
      </w:r>
    </w:p>
  </w:footnote>
  <w:footnote w:id="1">
    <w:p w14:paraId="7D772268" w14:textId="77777777" w:rsidR="00BB3E08" w:rsidRPr="00B649BB" w:rsidRDefault="00BB3E08">
      <w:pPr>
        <w:pStyle w:val="FootnoteText"/>
        <w:rPr>
          <w:i/>
        </w:rPr>
      </w:pPr>
      <w:r>
        <w:rPr>
          <w:rStyle w:val="FootnoteReference"/>
        </w:rPr>
        <w:footnoteRef/>
      </w:r>
      <w:r>
        <w:t xml:space="preserve"> </w:t>
      </w:r>
      <w:r w:rsidRPr="00B649BB">
        <w:rPr>
          <w:iCs/>
        </w:rPr>
        <w:t xml:space="preserve">Dabas resursu nodokļa likuma 27. panta </w:t>
      </w:r>
      <w:r w:rsidRPr="00B649BB">
        <w:rPr>
          <w:i/>
          <w:iCs/>
        </w:rPr>
        <w:t>otrā daļa</w:t>
      </w:r>
    </w:p>
  </w:footnote>
  <w:footnote w:id="2">
    <w:p w14:paraId="5E6FE7F7" w14:textId="77777777" w:rsidR="00BD20DD" w:rsidRDefault="00BD20DD">
      <w:pPr>
        <w:pStyle w:val="FootnoteText"/>
      </w:pPr>
      <w:r>
        <w:rPr>
          <w:rStyle w:val="FootnoteReference"/>
        </w:rPr>
        <w:footnoteRef/>
      </w:r>
      <w:r>
        <w:t xml:space="preserve"> L</w:t>
      </w:r>
      <w:r w:rsidRPr="00BD20DD">
        <w:t>ikuma “Par valsts sociālo apdrošināšanu” 13.p</w:t>
      </w:r>
      <w:r>
        <w:t>anta pirmā daļa</w:t>
      </w:r>
    </w:p>
  </w:footnote>
  <w:footnote w:id="3">
    <w:p w14:paraId="0622D60F" w14:textId="77777777" w:rsidR="00BD20DD" w:rsidRPr="00B649BB" w:rsidRDefault="00BD20DD" w:rsidP="00BD20DD">
      <w:pPr>
        <w:pStyle w:val="FootnoteText"/>
        <w:rPr>
          <w:bCs/>
        </w:rPr>
      </w:pPr>
      <w:r w:rsidRPr="00BD20DD">
        <w:rPr>
          <w:rStyle w:val="FootnoteReference"/>
        </w:rPr>
        <w:footnoteRef/>
      </w:r>
      <w:r w:rsidRPr="00BD20DD">
        <w:t xml:space="preserve"> </w:t>
      </w:r>
      <w:r w:rsidRPr="00B649BB">
        <w:rPr>
          <w:bCs/>
        </w:rPr>
        <w:t>Ministru kabineta 2010.gada 7.septembra noteikumu Nr.827 “Noteikumi par valsts sociālās apdrošināšanas obligāto iemaksu veicēju reģistrāciju un ziņojumiem par valsts sociālās apdrošināšanas obligātajām iemaksām un iedzīvotāju ienākuma nodokli” 8.punkts</w:t>
      </w:r>
    </w:p>
    <w:p w14:paraId="017AC370" w14:textId="77777777" w:rsidR="00BD20DD" w:rsidRDefault="00BD20DD">
      <w:pPr>
        <w:pStyle w:val="FootnoteText"/>
      </w:pPr>
    </w:p>
  </w:footnote>
  <w:footnote w:id="4">
    <w:p w14:paraId="5DA845D3" w14:textId="77777777" w:rsidR="00BD20DD" w:rsidRDefault="00BD20DD">
      <w:pPr>
        <w:pStyle w:val="FootnoteText"/>
      </w:pPr>
      <w:r>
        <w:rPr>
          <w:rStyle w:val="FootnoteReference"/>
        </w:rPr>
        <w:footnoteRef/>
      </w:r>
      <w:r>
        <w:t xml:space="preserve"> </w:t>
      </w:r>
      <w:r w:rsidR="007C1B8F" w:rsidRPr="007C1B8F">
        <w:t>Likuma “Par valsts sociālo apdrošināšanu”</w:t>
      </w:r>
      <w:r w:rsidR="007C1B8F">
        <w:t xml:space="preserve"> 23.panta pirmā daļa </w:t>
      </w:r>
    </w:p>
  </w:footnote>
  <w:footnote w:id="5">
    <w:p w14:paraId="1B8B9AF4" w14:textId="77777777" w:rsidR="00BD20DD" w:rsidRDefault="00BD20DD">
      <w:pPr>
        <w:pStyle w:val="FootnoteText"/>
      </w:pPr>
      <w:r>
        <w:rPr>
          <w:rStyle w:val="FootnoteReference"/>
        </w:rPr>
        <w:footnoteRef/>
      </w:r>
      <w:r>
        <w:t xml:space="preserve"> </w:t>
      </w:r>
      <w:r w:rsidR="007C1B8F" w:rsidRPr="007C1B8F">
        <w:t>Likuma “Par valsts sociālo apdrošināšanu”</w:t>
      </w:r>
      <w:r w:rsidR="007C1B8F">
        <w:t xml:space="preserve"> 20.</w:t>
      </w:r>
      <w:r w:rsidR="007C1B8F" w:rsidRPr="00B649BB">
        <w:rPr>
          <w:vertAlign w:val="superscript"/>
        </w:rPr>
        <w:t>1</w:t>
      </w:r>
      <w:r w:rsidR="007C1B8F">
        <w:t>panta pirmā daļa</w:t>
      </w:r>
    </w:p>
  </w:footnote>
  <w:footnote w:id="6">
    <w:p w14:paraId="55C445C6" w14:textId="77777777" w:rsidR="007C1B8F" w:rsidRDefault="007C1B8F">
      <w:pPr>
        <w:pStyle w:val="FootnoteText"/>
      </w:pPr>
      <w:r>
        <w:rPr>
          <w:rStyle w:val="FootnoteReference"/>
        </w:rPr>
        <w:footnoteRef/>
      </w:r>
      <w:r>
        <w:t xml:space="preserve"> </w:t>
      </w:r>
      <w:r w:rsidRPr="007C1B8F">
        <w:t>Likuma “Par valsts sociālo apdrošināšanu”</w:t>
      </w:r>
      <w:r>
        <w:t xml:space="preserve"> 20.</w:t>
      </w:r>
      <w:r w:rsidRPr="00B649BB">
        <w:rPr>
          <w:vertAlign w:val="superscript"/>
        </w:rPr>
        <w:t>1</w:t>
      </w:r>
      <w:r>
        <w:t>panta otrā daļa</w:t>
      </w:r>
    </w:p>
  </w:footnote>
  <w:footnote w:id="7">
    <w:p w14:paraId="65B5B38A" w14:textId="77777777" w:rsidR="00055681" w:rsidRDefault="00055681">
      <w:pPr>
        <w:pStyle w:val="FootnoteText"/>
      </w:pPr>
      <w:r>
        <w:rPr>
          <w:rStyle w:val="FootnoteReference"/>
        </w:rPr>
        <w:footnoteRef/>
      </w:r>
      <w:r>
        <w:t xml:space="preserve"> Likuma “Par iedzīvotāju ienākuma nodokli” 17.panta septītā daļa</w:t>
      </w:r>
    </w:p>
  </w:footnote>
  <w:footnote w:id="8">
    <w:p w14:paraId="06B5A395" w14:textId="77777777" w:rsidR="00B649BB" w:rsidRDefault="00B649BB" w:rsidP="00B649BB">
      <w:pPr>
        <w:pStyle w:val="FootnoteText"/>
      </w:pPr>
      <w:r>
        <w:rPr>
          <w:rStyle w:val="FootnoteReference"/>
        </w:rPr>
        <w:footnoteRef/>
      </w:r>
      <w:r>
        <w:t xml:space="preserve"> </w:t>
      </w:r>
      <w:r w:rsidRPr="00064C81">
        <w:t xml:space="preserve">Pievienotās vērtības nodokļa likuma 118.panta devītajai daļa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C5EE5"/>
    <w:multiLevelType w:val="hybridMultilevel"/>
    <w:tmpl w:val="316EB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389"/>
    <w:rsid w:val="0003076E"/>
    <w:rsid w:val="00040389"/>
    <w:rsid w:val="00055681"/>
    <w:rsid w:val="00064C81"/>
    <w:rsid w:val="000B5C1A"/>
    <w:rsid w:val="001E1329"/>
    <w:rsid w:val="00255962"/>
    <w:rsid w:val="0027723B"/>
    <w:rsid w:val="00367D04"/>
    <w:rsid w:val="003C1D98"/>
    <w:rsid w:val="0049312C"/>
    <w:rsid w:val="00537BD8"/>
    <w:rsid w:val="00582495"/>
    <w:rsid w:val="00652967"/>
    <w:rsid w:val="007C1B8F"/>
    <w:rsid w:val="008076E3"/>
    <w:rsid w:val="008762A5"/>
    <w:rsid w:val="00956E77"/>
    <w:rsid w:val="00970BE1"/>
    <w:rsid w:val="009E6A31"/>
    <w:rsid w:val="00A12885"/>
    <w:rsid w:val="00A66F56"/>
    <w:rsid w:val="00B33A03"/>
    <w:rsid w:val="00B649BB"/>
    <w:rsid w:val="00BB3E08"/>
    <w:rsid w:val="00BC0BA8"/>
    <w:rsid w:val="00BC1E87"/>
    <w:rsid w:val="00BD20DD"/>
    <w:rsid w:val="00CA7C4C"/>
    <w:rsid w:val="00D970FE"/>
    <w:rsid w:val="00ED77B5"/>
    <w:rsid w:val="00F81161"/>
    <w:rsid w:val="00FF68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0B639"/>
  <w15:chartTrackingRefBased/>
  <w15:docId w15:val="{07E67BE6-156F-49D2-B539-96FEFC46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B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885"/>
    <w:pPr>
      <w:ind w:left="720"/>
      <w:contextualSpacing/>
    </w:pPr>
  </w:style>
  <w:style w:type="paragraph" w:styleId="NormalWeb">
    <w:name w:val="Normal (Web)"/>
    <w:basedOn w:val="Normal"/>
    <w:uiPriority w:val="99"/>
    <w:semiHidden/>
    <w:unhideWhenUsed/>
    <w:rsid w:val="00BC0B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8762A5"/>
    <w:pPr>
      <w:widowControl w:val="0"/>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8762A5"/>
    <w:rPr>
      <w:rFonts w:ascii="Calibri" w:eastAsia="Calibri" w:hAnsi="Calibri" w:cs="Times New Roman"/>
      <w:sz w:val="20"/>
      <w:szCs w:val="20"/>
    </w:rPr>
  </w:style>
  <w:style w:type="character" w:styleId="FootnoteReference">
    <w:name w:val="footnote reference"/>
    <w:uiPriority w:val="99"/>
    <w:unhideWhenUsed/>
    <w:rsid w:val="008762A5"/>
    <w:rPr>
      <w:vertAlign w:val="superscript"/>
    </w:rPr>
  </w:style>
  <w:style w:type="character" w:styleId="Hyperlink">
    <w:name w:val="Hyperlink"/>
    <w:basedOn w:val="DefaultParagraphFont"/>
    <w:uiPriority w:val="99"/>
    <w:unhideWhenUsed/>
    <w:rsid w:val="00970BE1"/>
    <w:rPr>
      <w:color w:val="0563C1" w:themeColor="hyperlink"/>
      <w:u w:val="single"/>
    </w:rPr>
  </w:style>
  <w:style w:type="paragraph" w:styleId="BalloonText">
    <w:name w:val="Balloon Text"/>
    <w:basedOn w:val="Normal"/>
    <w:link w:val="BalloonTextChar"/>
    <w:uiPriority w:val="99"/>
    <w:semiHidden/>
    <w:unhideWhenUsed/>
    <w:rsid w:val="00956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E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7770">
      <w:bodyDiv w:val="1"/>
      <w:marLeft w:val="0"/>
      <w:marRight w:val="0"/>
      <w:marTop w:val="0"/>
      <w:marBottom w:val="0"/>
      <w:divBdr>
        <w:top w:val="none" w:sz="0" w:space="0" w:color="auto"/>
        <w:left w:val="none" w:sz="0" w:space="0" w:color="auto"/>
        <w:bottom w:val="none" w:sz="0" w:space="0" w:color="auto"/>
        <w:right w:val="none" w:sz="0" w:space="0" w:color="auto"/>
      </w:divBdr>
    </w:div>
    <w:div w:id="302006755">
      <w:bodyDiv w:val="1"/>
      <w:marLeft w:val="0"/>
      <w:marRight w:val="0"/>
      <w:marTop w:val="0"/>
      <w:marBottom w:val="0"/>
      <w:divBdr>
        <w:top w:val="none" w:sz="0" w:space="0" w:color="auto"/>
        <w:left w:val="none" w:sz="0" w:space="0" w:color="auto"/>
        <w:bottom w:val="none" w:sz="0" w:space="0" w:color="auto"/>
        <w:right w:val="none" w:sz="0" w:space="0" w:color="auto"/>
      </w:divBdr>
      <w:divsChild>
        <w:div w:id="206574106">
          <w:marLeft w:val="0"/>
          <w:marRight w:val="0"/>
          <w:marTop w:val="480"/>
          <w:marBottom w:val="240"/>
          <w:divBdr>
            <w:top w:val="none" w:sz="0" w:space="0" w:color="auto"/>
            <w:left w:val="none" w:sz="0" w:space="0" w:color="auto"/>
            <w:bottom w:val="none" w:sz="0" w:space="0" w:color="auto"/>
            <w:right w:val="none" w:sz="0" w:space="0" w:color="auto"/>
          </w:divBdr>
        </w:div>
        <w:div w:id="201287401">
          <w:marLeft w:val="0"/>
          <w:marRight w:val="0"/>
          <w:marTop w:val="0"/>
          <w:marBottom w:val="567"/>
          <w:divBdr>
            <w:top w:val="none" w:sz="0" w:space="0" w:color="auto"/>
            <w:left w:val="none" w:sz="0" w:space="0" w:color="auto"/>
            <w:bottom w:val="none" w:sz="0" w:space="0" w:color="auto"/>
            <w:right w:val="none" w:sz="0" w:space="0" w:color="auto"/>
          </w:divBdr>
        </w:div>
      </w:divsChild>
    </w:div>
    <w:div w:id="371735129">
      <w:bodyDiv w:val="1"/>
      <w:marLeft w:val="0"/>
      <w:marRight w:val="0"/>
      <w:marTop w:val="0"/>
      <w:marBottom w:val="0"/>
      <w:divBdr>
        <w:top w:val="none" w:sz="0" w:space="0" w:color="auto"/>
        <w:left w:val="none" w:sz="0" w:space="0" w:color="auto"/>
        <w:bottom w:val="none" w:sz="0" w:space="0" w:color="auto"/>
        <w:right w:val="none" w:sz="0" w:space="0" w:color="auto"/>
      </w:divBdr>
    </w:div>
    <w:div w:id="908614422">
      <w:bodyDiv w:val="1"/>
      <w:marLeft w:val="0"/>
      <w:marRight w:val="0"/>
      <w:marTop w:val="0"/>
      <w:marBottom w:val="0"/>
      <w:divBdr>
        <w:top w:val="none" w:sz="0" w:space="0" w:color="auto"/>
        <w:left w:val="none" w:sz="0" w:space="0" w:color="auto"/>
        <w:bottom w:val="none" w:sz="0" w:space="0" w:color="auto"/>
        <w:right w:val="none" w:sz="0" w:space="0" w:color="auto"/>
      </w:divBdr>
    </w:div>
    <w:div w:id="925262424">
      <w:bodyDiv w:val="1"/>
      <w:marLeft w:val="0"/>
      <w:marRight w:val="0"/>
      <w:marTop w:val="0"/>
      <w:marBottom w:val="0"/>
      <w:divBdr>
        <w:top w:val="none" w:sz="0" w:space="0" w:color="auto"/>
        <w:left w:val="none" w:sz="0" w:space="0" w:color="auto"/>
        <w:bottom w:val="none" w:sz="0" w:space="0" w:color="auto"/>
        <w:right w:val="none" w:sz="0" w:space="0" w:color="auto"/>
      </w:divBdr>
    </w:div>
    <w:div w:id="1188330076">
      <w:bodyDiv w:val="1"/>
      <w:marLeft w:val="0"/>
      <w:marRight w:val="0"/>
      <w:marTop w:val="0"/>
      <w:marBottom w:val="0"/>
      <w:divBdr>
        <w:top w:val="none" w:sz="0" w:space="0" w:color="auto"/>
        <w:left w:val="none" w:sz="0" w:space="0" w:color="auto"/>
        <w:bottom w:val="none" w:sz="0" w:space="0" w:color="auto"/>
        <w:right w:val="none" w:sz="0" w:space="0" w:color="auto"/>
      </w:divBdr>
    </w:div>
    <w:div w:id="1239169024">
      <w:bodyDiv w:val="1"/>
      <w:marLeft w:val="0"/>
      <w:marRight w:val="0"/>
      <w:marTop w:val="0"/>
      <w:marBottom w:val="0"/>
      <w:divBdr>
        <w:top w:val="none" w:sz="0" w:space="0" w:color="auto"/>
        <w:left w:val="none" w:sz="0" w:space="0" w:color="auto"/>
        <w:bottom w:val="none" w:sz="0" w:space="0" w:color="auto"/>
        <w:right w:val="none" w:sz="0" w:space="0" w:color="auto"/>
      </w:divBdr>
    </w:div>
    <w:div w:id="1241871173">
      <w:bodyDiv w:val="1"/>
      <w:marLeft w:val="0"/>
      <w:marRight w:val="0"/>
      <w:marTop w:val="0"/>
      <w:marBottom w:val="0"/>
      <w:divBdr>
        <w:top w:val="none" w:sz="0" w:space="0" w:color="auto"/>
        <w:left w:val="none" w:sz="0" w:space="0" w:color="auto"/>
        <w:bottom w:val="none" w:sz="0" w:space="0" w:color="auto"/>
        <w:right w:val="none" w:sz="0" w:space="0" w:color="auto"/>
      </w:divBdr>
    </w:div>
    <w:div w:id="1329865947">
      <w:bodyDiv w:val="1"/>
      <w:marLeft w:val="0"/>
      <w:marRight w:val="0"/>
      <w:marTop w:val="0"/>
      <w:marBottom w:val="0"/>
      <w:divBdr>
        <w:top w:val="none" w:sz="0" w:space="0" w:color="auto"/>
        <w:left w:val="none" w:sz="0" w:space="0" w:color="auto"/>
        <w:bottom w:val="none" w:sz="0" w:space="0" w:color="auto"/>
        <w:right w:val="none" w:sz="0" w:space="0" w:color="auto"/>
      </w:divBdr>
    </w:div>
    <w:div w:id="1330208232">
      <w:bodyDiv w:val="1"/>
      <w:marLeft w:val="0"/>
      <w:marRight w:val="0"/>
      <w:marTop w:val="0"/>
      <w:marBottom w:val="0"/>
      <w:divBdr>
        <w:top w:val="none" w:sz="0" w:space="0" w:color="auto"/>
        <w:left w:val="none" w:sz="0" w:space="0" w:color="auto"/>
        <w:bottom w:val="none" w:sz="0" w:space="0" w:color="auto"/>
        <w:right w:val="none" w:sz="0" w:space="0" w:color="auto"/>
      </w:divBdr>
    </w:div>
    <w:div w:id="1596330483">
      <w:bodyDiv w:val="1"/>
      <w:marLeft w:val="0"/>
      <w:marRight w:val="0"/>
      <w:marTop w:val="0"/>
      <w:marBottom w:val="0"/>
      <w:divBdr>
        <w:top w:val="none" w:sz="0" w:space="0" w:color="auto"/>
        <w:left w:val="none" w:sz="0" w:space="0" w:color="auto"/>
        <w:bottom w:val="none" w:sz="0" w:space="0" w:color="auto"/>
        <w:right w:val="none" w:sz="0" w:space="0" w:color="auto"/>
      </w:divBdr>
    </w:div>
    <w:div w:id="1702317479">
      <w:bodyDiv w:val="1"/>
      <w:marLeft w:val="0"/>
      <w:marRight w:val="0"/>
      <w:marTop w:val="0"/>
      <w:marBottom w:val="0"/>
      <w:divBdr>
        <w:top w:val="none" w:sz="0" w:space="0" w:color="auto"/>
        <w:left w:val="none" w:sz="0" w:space="0" w:color="auto"/>
        <w:bottom w:val="none" w:sz="0" w:space="0" w:color="auto"/>
        <w:right w:val="none" w:sz="0" w:space="0" w:color="auto"/>
      </w:divBdr>
    </w:div>
    <w:div w:id="1946382363">
      <w:bodyDiv w:val="1"/>
      <w:marLeft w:val="0"/>
      <w:marRight w:val="0"/>
      <w:marTop w:val="0"/>
      <w:marBottom w:val="0"/>
      <w:divBdr>
        <w:top w:val="none" w:sz="0" w:space="0" w:color="auto"/>
        <w:left w:val="none" w:sz="0" w:space="0" w:color="auto"/>
        <w:bottom w:val="none" w:sz="0" w:space="0" w:color="auto"/>
        <w:right w:val="none" w:sz="0" w:space="0" w:color="auto"/>
      </w:divBdr>
    </w:div>
    <w:div w:id="197270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764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45466-par-valsts-socialo-apdrosinasan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70396-256F-43C7-8D95-D5FEEBDF2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6801</Words>
  <Characters>3878</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dc:creator>
  <cp:keywords/>
  <dc:description/>
  <cp:lastModifiedBy>Ilze Akmentiņa</cp:lastModifiedBy>
  <cp:revision>4</cp:revision>
  <dcterms:created xsi:type="dcterms:W3CDTF">2021-06-19T06:46:00Z</dcterms:created>
  <dcterms:modified xsi:type="dcterms:W3CDTF">2021-06-19T06:47:00Z</dcterms:modified>
</cp:coreProperties>
</file>