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1127"/>
        <w:tblW w:w="11074" w:type="dxa"/>
        <w:tblCellMar>
          <w:left w:w="10" w:type="dxa"/>
          <w:right w:w="10" w:type="dxa"/>
        </w:tblCellMar>
        <w:tblLook w:val="04A0" w:firstRow="1" w:lastRow="0" w:firstColumn="1" w:lastColumn="0" w:noHBand="0" w:noVBand="1"/>
      </w:tblPr>
      <w:tblGrid>
        <w:gridCol w:w="1447"/>
        <w:gridCol w:w="2080"/>
        <w:gridCol w:w="7547"/>
      </w:tblGrid>
      <w:tr w:rsidR="00462A89" w14:paraId="10A982A6" w14:textId="77777777" w:rsidTr="00AC7760">
        <w:trPr>
          <w:trHeight w:val="1848"/>
        </w:trPr>
        <w:tc>
          <w:tcPr>
            <w:tcW w:w="1447" w:type="dxa"/>
            <w:tcBorders>
              <w:right w:val="single" w:sz="4" w:space="0" w:color="FFFFFF"/>
            </w:tcBorders>
            <w:shd w:val="clear" w:color="auto" w:fill="943634"/>
            <w:tcMar>
              <w:top w:w="0" w:type="dxa"/>
              <w:left w:w="108" w:type="dxa"/>
              <w:bottom w:w="0" w:type="dxa"/>
              <w:right w:w="108" w:type="dxa"/>
            </w:tcMar>
          </w:tcPr>
          <w:p w14:paraId="10A982A0" w14:textId="308E3F1F" w:rsidR="00462A89" w:rsidRDefault="00EA7D69" w:rsidP="004A5273">
            <w:pPr>
              <w:pStyle w:val="Nenumurts2lmenis"/>
            </w:pPr>
            <w:r>
              <w:t xml:space="preserve"> </w:t>
            </w:r>
          </w:p>
        </w:tc>
        <w:tc>
          <w:tcPr>
            <w:tcW w:w="2080" w:type="dxa"/>
            <w:tcBorders>
              <w:left w:val="single" w:sz="4" w:space="0" w:color="FFFFFF"/>
            </w:tcBorders>
            <w:shd w:val="clear" w:color="auto" w:fill="943634"/>
            <w:tcMar>
              <w:top w:w="0" w:type="dxa"/>
              <w:left w:w="108" w:type="dxa"/>
              <w:bottom w:w="0" w:type="dxa"/>
              <w:right w:w="108" w:type="dxa"/>
            </w:tcMar>
            <w:vAlign w:val="bottom"/>
          </w:tcPr>
          <w:p w14:paraId="10A982A1" w14:textId="6B456736" w:rsidR="00462A89" w:rsidRPr="00AB2186" w:rsidRDefault="00462A89" w:rsidP="00AC7760">
            <w:pPr>
              <w:pStyle w:val="a"/>
              <w:spacing w:after="120" w:line="276" w:lineRule="auto"/>
              <w:rPr>
                <w:rFonts w:ascii="Tahoma" w:hAnsi="Tahoma" w:cs="Tahoma"/>
              </w:rPr>
            </w:pPr>
            <w:r>
              <w:rPr>
                <w:rFonts w:ascii="Tahoma" w:hAnsi="Tahoma" w:cs="Tahoma"/>
                <w:b/>
                <w:bCs/>
                <w:color w:val="FFFFFF"/>
                <w:sz w:val="56"/>
                <w:szCs w:val="56"/>
                <w:lang w:val="lv-LV"/>
              </w:rPr>
              <w:t xml:space="preserve"> 20</w:t>
            </w:r>
            <w:r w:rsidR="00852466">
              <w:rPr>
                <w:rFonts w:ascii="Tahoma" w:hAnsi="Tahoma" w:cs="Tahoma"/>
                <w:b/>
                <w:bCs/>
                <w:color w:val="FFFFFF"/>
                <w:sz w:val="56"/>
                <w:szCs w:val="56"/>
                <w:lang w:val="lv-LV"/>
              </w:rPr>
              <w:t>20</w:t>
            </w:r>
          </w:p>
        </w:tc>
        <w:tc>
          <w:tcPr>
            <w:tcW w:w="7547" w:type="dxa"/>
          </w:tcPr>
          <w:p w14:paraId="10A982A2" w14:textId="11CF9687" w:rsidR="00B30514" w:rsidRPr="00AB2186" w:rsidRDefault="00A36E09" w:rsidP="00B30514">
            <w:pPr>
              <w:pStyle w:val="a"/>
              <w:spacing w:after="120" w:line="276" w:lineRule="auto"/>
              <w:jc w:val="center"/>
              <w:rPr>
                <w:rFonts w:ascii="Tahoma" w:hAnsi="Tahoma" w:cs="Tahoma"/>
              </w:rPr>
            </w:pPr>
            <w:r>
              <w:rPr>
                <w:rFonts w:ascii="Tahoma" w:hAnsi="Tahoma" w:cs="Tahoma"/>
                <w:b/>
                <w:noProof/>
                <w:color w:val="76923C"/>
                <w:sz w:val="24"/>
                <w:szCs w:val="24"/>
                <w:lang w:val="lv-LV" w:eastAsia="lv-LV"/>
              </w:rPr>
              <w:drawing>
                <wp:anchor distT="0" distB="0" distL="114300" distR="114300" simplePos="0" relativeHeight="251658240" behindDoc="0" locked="0" layoutInCell="1" allowOverlap="1" wp14:anchorId="10A98374" wp14:editId="63CE76C8">
                  <wp:simplePos x="0" y="0"/>
                  <wp:positionH relativeFrom="margin">
                    <wp:posOffset>3230245</wp:posOffset>
                  </wp:positionH>
                  <wp:positionV relativeFrom="margin">
                    <wp:posOffset>348615</wp:posOffset>
                  </wp:positionV>
                  <wp:extent cx="959485" cy="719455"/>
                  <wp:effectExtent l="0" t="0" r="0" b="4445"/>
                  <wp:wrapSquare wrapText="bothSides"/>
                  <wp:docPr id="1" name="Attēls 1" desc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9485" cy="719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A982A3" w14:textId="1CC96A3C" w:rsidR="00B30514" w:rsidRPr="00B30514" w:rsidRDefault="00083D3B" w:rsidP="00083D3B">
            <w:pPr>
              <w:tabs>
                <w:tab w:val="left" w:pos="2505"/>
              </w:tabs>
              <w:rPr>
                <w:lang w:val="en-US" w:eastAsia="en-US"/>
              </w:rPr>
            </w:pPr>
            <w:r>
              <w:rPr>
                <w:lang w:val="en-US" w:eastAsia="en-US"/>
              </w:rPr>
              <w:tab/>
            </w:r>
            <w:r w:rsidR="002C5A30">
              <w:rPr>
                <w:lang w:val="en-US" w:eastAsia="en-US"/>
              </w:rPr>
              <w:t xml:space="preserve"> </w:t>
            </w:r>
          </w:p>
          <w:p w14:paraId="10A982A5" w14:textId="609585F7" w:rsidR="00462A89" w:rsidRPr="00B30514" w:rsidRDefault="00462A89" w:rsidP="00B30514">
            <w:pPr>
              <w:tabs>
                <w:tab w:val="left" w:pos="4530"/>
              </w:tabs>
              <w:jc w:val="left"/>
              <w:rPr>
                <w:lang w:val="en-US" w:eastAsia="en-US"/>
              </w:rPr>
            </w:pPr>
          </w:p>
        </w:tc>
      </w:tr>
      <w:tr w:rsidR="00462A89" w14:paraId="10A982B3" w14:textId="77777777" w:rsidTr="00AC7760">
        <w:trPr>
          <w:trHeight w:val="4701"/>
        </w:trPr>
        <w:tc>
          <w:tcPr>
            <w:tcW w:w="1447" w:type="dxa"/>
            <w:tcBorders>
              <w:right w:val="single" w:sz="4" w:space="0" w:color="000000"/>
            </w:tcBorders>
            <w:shd w:val="clear" w:color="auto" w:fill="auto"/>
            <w:tcMar>
              <w:top w:w="0" w:type="dxa"/>
              <w:left w:w="108" w:type="dxa"/>
              <w:bottom w:w="0" w:type="dxa"/>
              <w:right w:w="108" w:type="dxa"/>
            </w:tcMar>
          </w:tcPr>
          <w:p w14:paraId="10A982A7" w14:textId="77777777" w:rsidR="00462A89" w:rsidRDefault="00462A89" w:rsidP="00AC7760"/>
        </w:tc>
        <w:tc>
          <w:tcPr>
            <w:tcW w:w="9627" w:type="dxa"/>
            <w:gridSpan w:val="2"/>
            <w:tcBorders>
              <w:left w:val="single" w:sz="4" w:space="0" w:color="000000"/>
            </w:tcBorders>
            <w:shd w:val="clear" w:color="auto" w:fill="auto"/>
            <w:tcMar>
              <w:top w:w="0" w:type="dxa"/>
              <w:left w:w="108" w:type="dxa"/>
              <w:bottom w:w="0" w:type="dxa"/>
              <w:right w:w="108" w:type="dxa"/>
            </w:tcMar>
            <w:vAlign w:val="center"/>
          </w:tcPr>
          <w:p w14:paraId="10A982A8" w14:textId="77777777" w:rsidR="00462A89" w:rsidRPr="00083D3B" w:rsidRDefault="00462A89" w:rsidP="00083D3B">
            <w:pPr>
              <w:pStyle w:val="a"/>
              <w:spacing w:after="120" w:line="276" w:lineRule="auto"/>
              <w:jc w:val="center"/>
              <w:rPr>
                <w:rFonts w:ascii="Tahoma" w:hAnsi="Tahoma" w:cs="Tahoma"/>
                <w:b/>
                <w:color w:val="76923C"/>
                <w:sz w:val="24"/>
                <w:szCs w:val="24"/>
                <w:lang w:val="lv-LV"/>
              </w:rPr>
            </w:pPr>
          </w:p>
          <w:p w14:paraId="10A982A9" w14:textId="77777777" w:rsidR="00462A89" w:rsidRPr="002A4F92" w:rsidRDefault="00462A89" w:rsidP="00B30514">
            <w:pPr>
              <w:pStyle w:val="a"/>
              <w:spacing w:after="120" w:line="276" w:lineRule="auto"/>
              <w:jc w:val="center"/>
              <w:rPr>
                <w:rFonts w:ascii="Tahoma" w:hAnsi="Tahoma" w:cs="Tahoma"/>
                <w:lang w:val="lv-LV"/>
              </w:rPr>
            </w:pPr>
          </w:p>
          <w:p w14:paraId="10A982AA" w14:textId="77777777" w:rsidR="00462A89" w:rsidRDefault="00462A89" w:rsidP="00AC7760">
            <w:pPr>
              <w:pStyle w:val="a"/>
              <w:spacing w:after="120" w:line="276" w:lineRule="auto"/>
              <w:rPr>
                <w:rFonts w:ascii="Tahoma" w:hAnsi="Tahoma" w:cs="Tahoma"/>
                <w:color w:val="76923C"/>
                <w:sz w:val="24"/>
                <w:szCs w:val="24"/>
                <w:lang w:val="lv-LV"/>
              </w:rPr>
            </w:pPr>
          </w:p>
          <w:p w14:paraId="10A982AB" w14:textId="77777777" w:rsidR="00462A89" w:rsidRDefault="00462A89" w:rsidP="00AC7760">
            <w:pPr>
              <w:pStyle w:val="a"/>
              <w:spacing w:after="120" w:line="276" w:lineRule="auto"/>
              <w:rPr>
                <w:rFonts w:ascii="Tahoma" w:hAnsi="Tahoma" w:cs="Tahoma"/>
                <w:color w:val="76923C"/>
                <w:sz w:val="24"/>
                <w:szCs w:val="24"/>
                <w:lang w:val="lv-LV"/>
              </w:rPr>
            </w:pPr>
          </w:p>
          <w:p w14:paraId="10A982AC" w14:textId="77777777" w:rsidR="00462A89" w:rsidRDefault="00462A89" w:rsidP="00AC7760">
            <w:pPr>
              <w:pStyle w:val="a"/>
              <w:spacing w:after="120" w:line="276" w:lineRule="auto"/>
              <w:rPr>
                <w:rFonts w:ascii="Tahoma" w:hAnsi="Tahoma" w:cs="Tahoma"/>
                <w:b/>
                <w:bCs/>
                <w:color w:val="595959"/>
                <w:sz w:val="36"/>
                <w:szCs w:val="36"/>
                <w:lang w:val="lv-LV"/>
              </w:rPr>
            </w:pPr>
            <w:r>
              <w:rPr>
                <w:rFonts w:ascii="Tahoma" w:hAnsi="Tahoma" w:cs="Tahoma"/>
                <w:b/>
                <w:bCs/>
                <w:color w:val="595959"/>
                <w:sz w:val="36"/>
                <w:szCs w:val="36"/>
                <w:lang w:val="lv-LV"/>
              </w:rPr>
              <w:t>SIA "AC Konsultācijas"</w:t>
            </w:r>
          </w:p>
          <w:p w14:paraId="10A982AD" w14:textId="77777777" w:rsidR="00462A89" w:rsidRDefault="00462A89" w:rsidP="00AC7760">
            <w:pPr>
              <w:pStyle w:val="a"/>
              <w:spacing w:after="120" w:line="276" w:lineRule="auto"/>
              <w:rPr>
                <w:rFonts w:ascii="Tahoma" w:hAnsi="Tahoma" w:cs="Tahoma"/>
                <w:b/>
                <w:sz w:val="32"/>
                <w:szCs w:val="32"/>
                <w:lang w:val="lv-LV"/>
              </w:rPr>
            </w:pPr>
          </w:p>
          <w:p w14:paraId="10A982AE" w14:textId="5169F4EA" w:rsidR="003C3F03" w:rsidRPr="003C3F03" w:rsidRDefault="003C3F03" w:rsidP="003C3F03">
            <w:pPr>
              <w:pStyle w:val="CommentText"/>
              <w:jc w:val="left"/>
              <w:rPr>
                <w:rFonts w:eastAsia="Times New Roman"/>
                <w:b/>
                <w:color w:val="365F91"/>
                <w:sz w:val="36"/>
                <w:szCs w:val="42"/>
                <w:lang w:eastAsia="en-US"/>
              </w:rPr>
            </w:pPr>
            <w:r>
              <w:rPr>
                <w:rFonts w:eastAsia="Times New Roman"/>
                <w:b/>
                <w:color w:val="365F91"/>
                <w:sz w:val="36"/>
                <w:szCs w:val="42"/>
                <w:lang w:eastAsia="en-US"/>
              </w:rPr>
              <w:t xml:space="preserve">Pakalpojums: </w:t>
            </w:r>
            <w:r w:rsidR="000402AB" w:rsidRPr="000402AB">
              <w:rPr>
                <w:rFonts w:eastAsia="Times New Roman"/>
                <w:b/>
                <w:color w:val="365F91"/>
                <w:sz w:val="36"/>
                <w:szCs w:val="42"/>
                <w:lang w:eastAsia="en-US"/>
              </w:rPr>
              <w:t>„</w:t>
            </w:r>
            <w:r w:rsidR="00B404B1">
              <w:t xml:space="preserve"> </w:t>
            </w:r>
            <w:r w:rsidR="00B404B1" w:rsidRPr="00B404B1">
              <w:rPr>
                <w:rFonts w:eastAsia="Times New Roman"/>
                <w:b/>
                <w:color w:val="365F91"/>
                <w:sz w:val="36"/>
                <w:szCs w:val="42"/>
                <w:lang w:eastAsia="en-US"/>
              </w:rPr>
              <w:t xml:space="preserve">Pielāgošanās klimata pārmaiņām pašvaldības līmenī – prioritāro pasākumu noteikšanas kritēriju izstrāde un to finansēšanas prioritātes izvērtēšanas kritēriju izveide </w:t>
            </w:r>
            <w:r w:rsidRPr="003C3F03">
              <w:rPr>
                <w:rFonts w:eastAsia="Times New Roman"/>
                <w:b/>
                <w:color w:val="365F91"/>
                <w:sz w:val="36"/>
                <w:szCs w:val="42"/>
                <w:lang w:eastAsia="en-US"/>
              </w:rPr>
              <w:t>”</w:t>
            </w:r>
          </w:p>
          <w:p w14:paraId="10A982AF" w14:textId="77777777" w:rsidR="000402AB" w:rsidRPr="00AB2186" w:rsidRDefault="000402AB" w:rsidP="000402AB">
            <w:pPr>
              <w:spacing w:before="0" w:line="276" w:lineRule="auto"/>
              <w:jc w:val="left"/>
              <w:rPr>
                <w:rFonts w:eastAsia="Times New Roman"/>
                <w:sz w:val="22"/>
                <w:szCs w:val="22"/>
                <w:lang w:eastAsia="en-US"/>
              </w:rPr>
            </w:pPr>
          </w:p>
          <w:p w14:paraId="10A982B0" w14:textId="77777777" w:rsidR="000402AB" w:rsidRDefault="000402AB" w:rsidP="00AC7760">
            <w:pPr>
              <w:pStyle w:val="a"/>
              <w:spacing w:after="120" w:line="276" w:lineRule="auto"/>
              <w:rPr>
                <w:rFonts w:ascii="Tahoma" w:hAnsi="Tahoma" w:cs="Tahoma"/>
                <w:b/>
                <w:sz w:val="32"/>
                <w:szCs w:val="32"/>
                <w:lang w:val="lv-LV"/>
              </w:rPr>
            </w:pPr>
          </w:p>
          <w:p w14:paraId="10A982B1" w14:textId="37F3458B" w:rsidR="00462A89" w:rsidRPr="00AB2186" w:rsidRDefault="000402AB" w:rsidP="00AC7760">
            <w:pPr>
              <w:pStyle w:val="a"/>
              <w:spacing w:after="120" w:line="276" w:lineRule="auto"/>
              <w:rPr>
                <w:rFonts w:ascii="Tahoma" w:hAnsi="Tahoma" w:cs="Tahoma"/>
                <w:lang w:val="lv-LV"/>
              </w:rPr>
            </w:pPr>
            <w:r w:rsidRPr="00B404B1">
              <w:rPr>
                <w:rFonts w:ascii="Tahoma" w:hAnsi="Tahoma" w:cs="Tahoma"/>
                <w:b/>
                <w:sz w:val="28"/>
                <w:szCs w:val="32"/>
                <w:lang w:val="lv-LV"/>
              </w:rPr>
              <w:t>1.</w:t>
            </w:r>
            <w:r w:rsidR="00462A89" w:rsidRPr="00B404B1">
              <w:rPr>
                <w:rFonts w:ascii="Tahoma" w:hAnsi="Tahoma" w:cs="Tahoma"/>
                <w:b/>
                <w:sz w:val="24"/>
                <w:szCs w:val="28"/>
                <w:lang w:val="lv-LV"/>
              </w:rPr>
              <w:t xml:space="preserve"> </w:t>
            </w:r>
            <w:r w:rsidR="00B30514" w:rsidRPr="00B404B1">
              <w:rPr>
                <w:rFonts w:ascii="Tahoma" w:hAnsi="Tahoma" w:cs="Tahoma"/>
                <w:b/>
                <w:sz w:val="28"/>
                <w:szCs w:val="28"/>
                <w:lang w:val="lv-LV"/>
              </w:rPr>
              <w:t>nod</w:t>
            </w:r>
            <w:r w:rsidR="00B30514">
              <w:rPr>
                <w:rFonts w:ascii="Tahoma" w:hAnsi="Tahoma" w:cs="Tahoma"/>
                <w:b/>
                <w:sz w:val="28"/>
                <w:szCs w:val="28"/>
                <w:lang w:val="lv-LV"/>
              </w:rPr>
              <w:t xml:space="preserve">evums: </w:t>
            </w:r>
            <w:r w:rsidR="00605E25" w:rsidRPr="00AB2186">
              <w:rPr>
                <w:rFonts w:ascii="Tahoma" w:hAnsi="Tahoma" w:cs="Tahoma"/>
                <w:lang w:val="lv-LV"/>
              </w:rPr>
              <w:t xml:space="preserve"> </w:t>
            </w:r>
            <w:r w:rsidR="0058666F">
              <w:rPr>
                <w:rFonts w:ascii="Tahoma" w:hAnsi="Tahoma" w:cs="Tahoma"/>
                <w:b/>
                <w:sz w:val="28"/>
                <w:szCs w:val="28"/>
                <w:lang w:val="lv-LV"/>
              </w:rPr>
              <w:t xml:space="preserve">Dokumentu analīze </w:t>
            </w:r>
            <w:r w:rsidR="00C63767">
              <w:rPr>
                <w:rFonts w:ascii="Tahoma" w:hAnsi="Tahoma" w:cs="Tahoma"/>
                <w:b/>
                <w:sz w:val="28"/>
                <w:szCs w:val="28"/>
                <w:lang w:val="lv-LV"/>
              </w:rPr>
              <w:t>-</w:t>
            </w:r>
            <w:r w:rsidR="0058666F">
              <w:rPr>
                <w:rFonts w:ascii="Tahoma" w:hAnsi="Tahoma" w:cs="Tahoma"/>
                <w:b/>
                <w:sz w:val="28"/>
                <w:szCs w:val="28"/>
                <w:lang w:val="lv-LV"/>
              </w:rPr>
              <w:t xml:space="preserve"> p</w:t>
            </w:r>
            <w:r w:rsidR="006816A9">
              <w:rPr>
                <w:rFonts w:ascii="Tahoma" w:hAnsi="Tahoma" w:cs="Tahoma"/>
                <w:b/>
                <w:sz w:val="28"/>
                <w:szCs w:val="28"/>
                <w:lang w:val="lv-LV"/>
              </w:rPr>
              <w:t>ie</w:t>
            </w:r>
            <w:r w:rsidR="00400B68">
              <w:rPr>
                <w:rFonts w:ascii="Tahoma" w:hAnsi="Tahoma" w:cs="Tahoma"/>
                <w:b/>
                <w:sz w:val="28"/>
                <w:szCs w:val="28"/>
                <w:lang w:val="lv-LV"/>
              </w:rPr>
              <w:t xml:space="preserve">lāgošanās klimata pārmaiņām </w:t>
            </w:r>
            <w:r w:rsidR="00DB384F">
              <w:rPr>
                <w:rFonts w:ascii="Tahoma" w:hAnsi="Tahoma" w:cs="Tahoma"/>
                <w:b/>
                <w:sz w:val="28"/>
                <w:szCs w:val="28"/>
                <w:lang w:val="lv-LV"/>
              </w:rPr>
              <w:t xml:space="preserve">pasākumu </w:t>
            </w:r>
            <w:r w:rsidR="00904541">
              <w:rPr>
                <w:rFonts w:ascii="Tahoma" w:hAnsi="Tahoma" w:cs="Tahoma"/>
                <w:b/>
                <w:sz w:val="28"/>
                <w:szCs w:val="28"/>
                <w:lang w:val="lv-LV"/>
              </w:rPr>
              <w:t xml:space="preserve">identificēšana un </w:t>
            </w:r>
            <w:r w:rsidR="00DB384F">
              <w:rPr>
                <w:rFonts w:ascii="Tahoma" w:hAnsi="Tahoma" w:cs="Tahoma"/>
                <w:b/>
                <w:sz w:val="28"/>
                <w:szCs w:val="28"/>
                <w:lang w:val="lv-LV"/>
              </w:rPr>
              <w:t>analīze</w:t>
            </w:r>
          </w:p>
          <w:p w14:paraId="10A982B2" w14:textId="78687799" w:rsidR="00462A89" w:rsidRPr="00AB2186" w:rsidRDefault="000402AB" w:rsidP="000402AB">
            <w:pPr>
              <w:pStyle w:val="a"/>
              <w:spacing w:after="120" w:line="276" w:lineRule="auto"/>
              <w:ind w:right="742"/>
              <w:rPr>
                <w:rFonts w:ascii="Tahoma" w:hAnsi="Tahoma" w:cs="Tahoma"/>
              </w:rPr>
            </w:pPr>
            <w:r>
              <w:rPr>
                <w:rFonts w:ascii="Tahoma" w:hAnsi="Tahoma" w:cs="Tahoma"/>
                <w:sz w:val="28"/>
                <w:szCs w:val="28"/>
                <w:lang w:val="lv-LV"/>
              </w:rPr>
              <w:t>20</w:t>
            </w:r>
            <w:r w:rsidR="008F274F">
              <w:rPr>
                <w:rFonts w:ascii="Tahoma" w:hAnsi="Tahoma" w:cs="Tahoma"/>
                <w:sz w:val="28"/>
                <w:szCs w:val="28"/>
                <w:lang w:val="lv-LV"/>
              </w:rPr>
              <w:t>20</w:t>
            </w:r>
            <w:r>
              <w:rPr>
                <w:rFonts w:ascii="Tahoma" w:hAnsi="Tahoma" w:cs="Tahoma"/>
                <w:sz w:val="28"/>
                <w:szCs w:val="28"/>
                <w:lang w:val="lv-LV"/>
              </w:rPr>
              <w:t xml:space="preserve">.gada </w:t>
            </w:r>
            <w:r w:rsidR="006816A9">
              <w:rPr>
                <w:rFonts w:ascii="Tahoma" w:hAnsi="Tahoma" w:cs="Tahoma"/>
                <w:sz w:val="28"/>
                <w:szCs w:val="28"/>
                <w:lang w:val="lv-LV"/>
              </w:rPr>
              <w:t>1</w:t>
            </w:r>
            <w:r w:rsidR="00CD48EA">
              <w:rPr>
                <w:rFonts w:ascii="Tahoma" w:hAnsi="Tahoma" w:cs="Tahoma"/>
                <w:sz w:val="28"/>
                <w:szCs w:val="28"/>
                <w:lang w:val="lv-LV"/>
              </w:rPr>
              <w:t>6</w:t>
            </w:r>
            <w:r w:rsidR="004952F9">
              <w:rPr>
                <w:rFonts w:ascii="Tahoma" w:hAnsi="Tahoma" w:cs="Tahoma"/>
                <w:sz w:val="28"/>
                <w:szCs w:val="28"/>
                <w:lang w:val="lv-LV"/>
              </w:rPr>
              <w:t xml:space="preserve">. </w:t>
            </w:r>
            <w:r w:rsidR="00DA72CF">
              <w:rPr>
                <w:rFonts w:ascii="Tahoma" w:hAnsi="Tahoma" w:cs="Tahoma"/>
                <w:sz w:val="28"/>
                <w:szCs w:val="28"/>
                <w:lang w:val="lv-LV"/>
              </w:rPr>
              <w:t>decem</w:t>
            </w:r>
            <w:r w:rsidR="004952F9">
              <w:rPr>
                <w:rFonts w:ascii="Tahoma" w:hAnsi="Tahoma" w:cs="Tahoma"/>
                <w:sz w:val="28"/>
                <w:szCs w:val="28"/>
                <w:lang w:val="lv-LV"/>
              </w:rPr>
              <w:t>bris</w:t>
            </w:r>
          </w:p>
        </w:tc>
      </w:tr>
    </w:tbl>
    <w:p w14:paraId="10A982B4" w14:textId="77777777" w:rsidR="00462A89" w:rsidRDefault="00462A89" w:rsidP="00462A89"/>
    <w:p w14:paraId="10A982B5" w14:textId="77777777" w:rsidR="00462A89" w:rsidRDefault="00462A89" w:rsidP="00462A89"/>
    <w:p w14:paraId="10A982B6" w14:textId="77777777" w:rsidR="00462A89" w:rsidRDefault="00462A89" w:rsidP="00462A89"/>
    <w:p w14:paraId="10A982B7" w14:textId="77777777" w:rsidR="00462A89" w:rsidRDefault="00462A89" w:rsidP="00462A89"/>
    <w:p w14:paraId="10A982B8" w14:textId="77777777" w:rsidR="00462A89" w:rsidRDefault="00462A89" w:rsidP="00462A89"/>
    <w:p w14:paraId="10A982B9" w14:textId="1BE182C8" w:rsidR="00A03DBF" w:rsidRPr="000402AB" w:rsidRDefault="00462A89" w:rsidP="000402AB">
      <w:pPr>
        <w:spacing w:after="0"/>
        <w:jc w:val="left"/>
      </w:pPr>
      <w:r>
        <w:rPr>
          <w:b/>
        </w:rPr>
        <w:t>Pasūtītājs:</w:t>
      </w:r>
      <w:r w:rsidR="00A03DBF">
        <w:tab/>
      </w:r>
      <w:r w:rsidR="00A03DBF">
        <w:tab/>
      </w:r>
      <w:r w:rsidR="00B061BD" w:rsidRPr="00B061BD">
        <w:rPr>
          <w:b/>
        </w:rPr>
        <w:t>Vides aizsardzības un reģionālās attīstības ministrija</w:t>
      </w:r>
      <w:r w:rsidR="00A03DBF">
        <w:rPr>
          <w:b/>
        </w:rPr>
        <w:br/>
      </w:r>
      <w:r w:rsidR="00A03DBF">
        <w:rPr>
          <w:b/>
        </w:rPr>
        <w:tab/>
      </w:r>
      <w:r w:rsidR="00A03DBF">
        <w:rPr>
          <w:b/>
        </w:rPr>
        <w:tab/>
      </w:r>
      <w:r w:rsidR="00A03DBF">
        <w:rPr>
          <w:b/>
        </w:rPr>
        <w:tab/>
      </w:r>
      <w:r w:rsidR="00A03DBF">
        <w:rPr>
          <w:b/>
        </w:rPr>
        <w:tab/>
      </w:r>
    </w:p>
    <w:p w14:paraId="10A982BA" w14:textId="77777777" w:rsidR="00462A89" w:rsidRPr="00542AAB" w:rsidRDefault="00462A89" w:rsidP="00462A89">
      <w:pPr>
        <w:spacing w:after="0"/>
      </w:pPr>
      <w:r>
        <w:rPr>
          <w:b/>
        </w:rPr>
        <w:t>Izpildītājs:</w:t>
      </w:r>
      <w:r>
        <w:tab/>
      </w:r>
      <w:r>
        <w:tab/>
      </w:r>
      <w:r>
        <w:rPr>
          <w:b/>
        </w:rPr>
        <w:t xml:space="preserve">SIA "AC </w:t>
      </w:r>
      <w:r w:rsidRPr="00542AAB">
        <w:rPr>
          <w:b/>
        </w:rPr>
        <w:t>Konsultācijas",</w:t>
      </w:r>
    </w:p>
    <w:p w14:paraId="10A982BB" w14:textId="77777777" w:rsidR="00462A89" w:rsidRPr="00542AAB" w:rsidRDefault="00462A89" w:rsidP="00462A89">
      <w:pPr>
        <w:spacing w:before="0"/>
      </w:pPr>
      <w:r w:rsidRPr="00542AAB">
        <w:rPr>
          <w:b/>
        </w:rPr>
        <w:tab/>
      </w:r>
      <w:r w:rsidRPr="00542AAB">
        <w:rPr>
          <w:b/>
        </w:rPr>
        <w:tab/>
      </w:r>
      <w:r w:rsidRPr="00542AAB">
        <w:rPr>
          <w:b/>
        </w:rPr>
        <w:tab/>
      </w:r>
      <w:r w:rsidRPr="00542AAB">
        <w:t>Balasta dambis 70a-1, Rīga, LV-1048</w:t>
      </w:r>
    </w:p>
    <w:p w14:paraId="10A982BC" w14:textId="430B86F9" w:rsidR="00462A89" w:rsidRPr="000402AB" w:rsidRDefault="00462A89" w:rsidP="000402AB">
      <w:pPr>
        <w:spacing w:after="0"/>
        <w:ind w:left="2160" w:hanging="2160"/>
        <w:jc w:val="left"/>
        <w:rPr>
          <w:szCs w:val="24"/>
        </w:rPr>
      </w:pPr>
      <w:r w:rsidRPr="00542AAB">
        <w:rPr>
          <w:b/>
          <w:bCs/>
        </w:rPr>
        <w:t>Kontaktpersona</w:t>
      </w:r>
      <w:r w:rsidRPr="00542AAB">
        <w:t>:</w:t>
      </w:r>
      <w:r w:rsidRPr="00542AAB">
        <w:tab/>
      </w:r>
      <w:r w:rsidR="00542AAB" w:rsidRPr="00542AAB">
        <w:t>Inguna Tomsone</w:t>
      </w:r>
      <w:r w:rsidRPr="00542AAB">
        <w:t xml:space="preserve">, SIA "AC Konsultācijas", </w:t>
      </w:r>
      <w:r w:rsidR="000402AB" w:rsidRPr="00542AAB">
        <w:br/>
      </w:r>
      <w:hyperlink r:id="rId12" w:history="1">
        <w:r w:rsidR="00542AAB" w:rsidRPr="00542AAB">
          <w:rPr>
            <w:rStyle w:val="Hyperlink"/>
            <w:szCs w:val="24"/>
          </w:rPr>
          <w:t>inguna.tomsone@ack.lv</w:t>
        </w:r>
      </w:hyperlink>
      <w:r w:rsidR="000402AB" w:rsidRPr="00542AAB">
        <w:rPr>
          <w:szCs w:val="24"/>
        </w:rPr>
        <w:t xml:space="preserve">, </w:t>
      </w:r>
      <w:r w:rsidRPr="00542AAB">
        <w:rPr>
          <w:szCs w:val="24"/>
        </w:rPr>
        <w:t>67873810</w:t>
      </w:r>
    </w:p>
    <w:p w14:paraId="10A982BD" w14:textId="77777777" w:rsidR="00462A89" w:rsidRDefault="00462A89" w:rsidP="00462A89"/>
    <w:p w14:paraId="10A982BE" w14:textId="77777777" w:rsidR="00F95E7D" w:rsidRDefault="00F95E7D">
      <w:pPr>
        <w:spacing w:before="0" w:after="200" w:line="276" w:lineRule="auto"/>
        <w:jc w:val="left"/>
      </w:pPr>
    </w:p>
    <w:p w14:paraId="10A982BF" w14:textId="77777777" w:rsidR="00AC7760" w:rsidRDefault="00F95E7D" w:rsidP="00FF0A27">
      <w:pPr>
        <w:spacing w:before="0" w:after="200" w:line="276" w:lineRule="auto"/>
        <w:jc w:val="left"/>
      </w:pPr>
      <w:r>
        <w:br w:type="page"/>
      </w:r>
    </w:p>
    <w:p w14:paraId="10A9830A" w14:textId="77777777" w:rsidR="00462A89" w:rsidRDefault="00462A89" w:rsidP="002B6E05">
      <w:pPr>
        <w:pStyle w:val="Nenumurtsvirsraksts1"/>
      </w:pPr>
      <w:bookmarkStart w:id="0" w:name="_Toc13047741"/>
      <w:bookmarkStart w:id="1" w:name="_Toc13123130"/>
      <w:bookmarkStart w:id="2" w:name="_Toc13132495"/>
      <w:bookmarkStart w:id="3" w:name="_Toc13135102"/>
      <w:bookmarkStart w:id="4" w:name="_Toc55224388"/>
      <w:r>
        <w:lastRenderedPageBreak/>
        <w:t>Ievads</w:t>
      </w:r>
      <w:bookmarkEnd w:id="0"/>
      <w:bookmarkEnd w:id="1"/>
      <w:bookmarkEnd w:id="2"/>
      <w:bookmarkEnd w:id="3"/>
      <w:bookmarkEnd w:id="4"/>
    </w:p>
    <w:p w14:paraId="10A9830B" w14:textId="20CC862F" w:rsidR="00462A89" w:rsidRDefault="007207B9" w:rsidP="00CC2B40">
      <w:r>
        <w:t>SIA “AC Konsultācijas”</w:t>
      </w:r>
      <w:r w:rsidR="00CC2B40">
        <w:t xml:space="preserve"> sadarbībā ar SIA “Estonian, </w:t>
      </w:r>
      <w:proofErr w:type="spellStart"/>
      <w:r w:rsidR="00CC2B40">
        <w:t>Latvian</w:t>
      </w:r>
      <w:proofErr w:type="spellEnd"/>
      <w:r w:rsidR="00CC2B40">
        <w:t xml:space="preserve"> &amp; </w:t>
      </w:r>
      <w:proofErr w:type="spellStart"/>
      <w:r w:rsidR="00CC2B40">
        <w:t>Lithuanian</w:t>
      </w:r>
      <w:proofErr w:type="spellEnd"/>
      <w:r w:rsidR="00CC2B40">
        <w:t xml:space="preserve"> </w:t>
      </w:r>
      <w:proofErr w:type="spellStart"/>
      <w:r w:rsidR="00CC2B40">
        <w:t>Enviornment</w:t>
      </w:r>
      <w:proofErr w:type="spellEnd"/>
      <w:r w:rsidR="00CC2B40">
        <w:t>”</w:t>
      </w:r>
      <w:r>
        <w:t xml:space="preserve"> </w:t>
      </w:r>
      <w:r w:rsidR="00353759" w:rsidRPr="00353759">
        <w:t>Vides aizsardzības un reģionālās attīstības ministrija</w:t>
      </w:r>
      <w:r w:rsidR="00353759">
        <w:t>s</w:t>
      </w:r>
      <w:r w:rsidR="00353759" w:rsidRPr="00353759">
        <w:t xml:space="preserve"> (VARAM)</w:t>
      </w:r>
      <w:r w:rsidR="00353759">
        <w:t xml:space="preserve"> uzdevumā veic </w:t>
      </w:r>
      <w:r w:rsidR="00CC2B40">
        <w:t xml:space="preserve">pielāgošanās klimata pārmaiņām pašvaldības līmenī – prioritāro pasākumu noteikšanas kritēriju izstrādi un to finansēšanas prioritātes izvērtēšanas kritēriju izveidi. </w:t>
      </w:r>
      <w:r w:rsidR="00176A19">
        <w:t xml:space="preserve">Pakalpojums tiek sniegts </w:t>
      </w:r>
      <w:r w:rsidR="00F85F2A">
        <w:t>publiskā iepirkuma (</w:t>
      </w:r>
      <w:r w:rsidR="00F85F2A" w:rsidRPr="00F85F2A">
        <w:t>iepirkuma identifikācijas NR.: VARAM 2020/20</w:t>
      </w:r>
      <w:r w:rsidR="00F85F2A">
        <w:t>) ietvaros, balstoties uz</w:t>
      </w:r>
      <w:r w:rsidR="00EB3F96">
        <w:t xml:space="preserve"> </w:t>
      </w:r>
      <w:r w:rsidR="00400D1E">
        <w:t xml:space="preserve">2020. gada 12. oktobrī abpusēji </w:t>
      </w:r>
      <w:r w:rsidR="00F85F2A">
        <w:t xml:space="preserve">noslēgto līgumu </w:t>
      </w:r>
      <w:r w:rsidR="00777736">
        <w:t>Nr. IL/80/2020.</w:t>
      </w:r>
    </w:p>
    <w:p w14:paraId="14AF3EE4" w14:textId="5374B816" w:rsidR="00A6342C" w:rsidRDefault="00BC1D85" w:rsidP="00CC2B40">
      <w:r>
        <w:t>Kopumā p</w:t>
      </w:r>
      <w:r w:rsidR="00A6342C">
        <w:t>akalpojuma izpildes ietvaros tik</w:t>
      </w:r>
      <w:r w:rsidR="00CF1483">
        <w:t>a</w:t>
      </w:r>
      <w:r w:rsidR="00A6342C">
        <w:t xml:space="preserve"> veikti šādi uzdevumi:</w:t>
      </w:r>
    </w:p>
    <w:p w14:paraId="6F78C2EF" w14:textId="1B7F629D" w:rsidR="00BD337F" w:rsidRDefault="00104605" w:rsidP="005C2EF0">
      <w:pPr>
        <w:pStyle w:val="ListParagraph"/>
        <w:numPr>
          <w:ilvl w:val="0"/>
          <w:numId w:val="9"/>
        </w:numPr>
      </w:pPr>
      <w:r>
        <w:t>A</w:t>
      </w:r>
      <w:r w:rsidR="00BD337F" w:rsidRPr="00BD337F">
        <w:t>nalizēt</w:t>
      </w:r>
      <w:r w:rsidR="00BD337F">
        <w:t>i</w:t>
      </w:r>
      <w:r w:rsidR="00BD337F" w:rsidRPr="00BD337F">
        <w:t xml:space="preserve"> Latvijas pielāgošanās klimata pārmaiņām plānā laika posmam līdz 2030. gadam iekļaut</w:t>
      </w:r>
      <w:r w:rsidR="00FE0CD9">
        <w:t>ie</w:t>
      </w:r>
      <w:r w:rsidR="00BD337F" w:rsidRPr="00BD337F">
        <w:t xml:space="preserve"> pielāgošanās klimata pārmaiņām pasākum</w:t>
      </w:r>
      <w:r w:rsidR="00FE0CD9">
        <w:t>i</w:t>
      </w:r>
      <w:r w:rsidR="00BD337F" w:rsidRPr="00BD337F">
        <w:t>, kā arī analizēt</w:t>
      </w:r>
      <w:r w:rsidR="00FE0CD9">
        <w:t>i citi dokumenti</w:t>
      </w:r>
      <w:r w:rsidR="001801C8">
        <w:t xml:space="preserve">, projektu un pētījumu rezultāti, ārvalstu </w:t>
      </w:r>
      <w:r w:rsidR="005E5931">
        <w:t>pier</w:t>
      </w:r>
      <w:r w:rsidR="00C63767">
        <w:t>e</w:t>
      </w:r>
      <w:r w:rsidR="005E5931">
        <w:t>dze</w:t>
      </w:r>
      <w:r w:rsidR="00BD337F" w:rsidRPr="00BD337F">
        <w:t>, lai papildus identificētu potenciālos pielāgošanās klimata pārmaiņām pasākumus</w:t>
      </w:r>
      <w:r w:rsidR="005E5931">
        <w:t>.</w:t>
      </w:r>
    </w:p>
    <w:p w14:paraId="6C61DC86" w14:textId="42BEA7B3" w:rsidR="005E5931" w:rsidRDefault="000774B1" w:rsidP="005C2EF0">
      <w:pPr>
        <w:pStyle w:val="ListParagraph"/>
        <w:numPr>
          <w:ilvl w:val="0"/>
          <w:numId w:val="9"/>
        </w:numPr>
      </w:pPr>
      <w:r w:rsidRPr="000774B1">
        <w:t xml:space="preserve">Balstoties uz informācijas avotu analīzi, </w:t>
      </w:r>
      <w:r>
        <w:t xml:space="preserve">tiek </w:t>
      </w:r>
      <w:r w:rsidRPr="000774B1">
        <w:t>identificēt</w:t>
      </w:r>
      <w:r>
        <w:t>i</w:t>
      </w:r>
      <w:r w:rsidRPr="000774B1">
        <w:t xml:space="preserve"> pasākum</w:t>
      </w:r>
      <w:r>
        <w:t>i</w:t>
      </w:r>
      <w:r w:rsidRPr="000774B1">
        <w:t>, t.sk. iekļaujot arī zaļās un zilās infrastruktūras risinājumus, kas ieviešami Latvijas pašvaldību līmenī, lai veicinātu pielāgošanos klimata pārmaiņām.</w:t>
      </w:r>
    </w:p>
    <w:p w14:paraId="26A63B64" w14:textId="058AD7A8" w:rsidR="00F8371D" w:rsidRDefault="002269BD" w:rsidP="005C2EF0">
      <w:pPr>
        <w:pStyle w:val="ListParagraph"/>
        <w:numPr>
          <w:ilvl w:val="0"/>
          <w:numId w:val="9"/>
        </w:numPr>
      </w:pPr>
      <w:r>
        <w:t>Tik</w:t>
      </w:r>
      <w:r w:rsidR="00174706">
        <w:t>a</w:t>
      </w:r>
      <w:r>
        <w:t xml:space="preserve"> i</w:t>
      </w:r>
      <w:r w:rsidRPr="002269BD">
        <w:t>zstrādāt</w:t>
      </w:r>
      <w:r>
        <w:t>a</w:t>
      </w:r>
      <w:r w:rsidRPr="002269BD">
        <w:t xml:space="preserve"> metodik</w:t>
      </w:r>
      <w:r w:rsidR="00386EB2">
        <w:t>a</w:t>
      </w:r>
      <w:r w:rsidRPr="002269BD">
        <w:t xml:space="preserve"> izmērāmu un matemātiski novērtējamu kritēriju izveidei un izstrādāt</w:t>
      </w:r>
      <w:r>
        <w:t>i</w:t>
      </w:r>
      <w:r w:rsidRPr="002269BD">
        <w:t xml:space="preserve"> kritērij</w:t>
      </w:r>
      <w:r w:rsidR="005F7163">
        <w:t>i</w:t>
      </w:r>
      <w:r w:rsidRPr="002269BD">
        <w:t xml:space="preserve">, kā pašvaldībai izvērtēt atlasīto pasākumu </w:t>
      </w:r>
      <w:proofErr w:type="spellStart"/>
      <w:r w:rsidRPr="002269BD">
        <w:t>pārneses</w:t>
      </w:r>
      <w:proofErr w:type="spellEnd"/>
      <w:r w:rsidRPr="002269BD">
        <w:t xml:space="preserve"> nepieciešamību pašvaldības līmen</w:t>
      </w:r>
      <w:r w:rsidR="005F7163">
        <w:t>ī.</w:t>
      </w:r>
    </w:p>
    <w:p w14:paraId="5B752210" w14:textId="5C44EBDC" w:rsidR="005F7163" w:rsidRDefault="008C1158" w:rsidP="005C2EF0">
      <w:pPr>
        <w:pStyle w:val="ListParagraph"/>
        <w:numPr>
          <w:ilvl w:val="0"/>
          <w:numId w:val="9"/>
        </w:numPr>
      </w:pPr>
      <w:r>
        <w:t>Tik</w:t>
      </w:r>
      <w:r w:rsidR="00174706">
        <w:t>a</w:t>
      </w:r>
      <w:r>
        <w:t xml:space="preserve"> izstrādāta </w:t>
      </w:r>
      <w:r w:rsidRPr="008C1158">
        <w:t>metodik</w:t>
      </w:r>
      <w:r>
        <w:t>a</w:t>
      </w:r>
      <w:r w:rsidRPr="008C1158">
        <w:t xml:space="preserve"> atlasīto pasākumu </w:t>
      </w:r>
      <w:proofErr w:type="spellStart"/>
      <w:r w:rsidRPr="008C1158">
        <w:t>prioritizācijai</w:t>
      </w:r>
      <w:proofErr w:type="spellEnd"/>
      <w:r w:rsidRPr="008C1158">
        <w:t xml:space="preserve">, kas visefektīvāk veicina pielāgošanos klimata pārmaiņām un klimata risku mazināšanu. </w:t>
      </w:r>
      <w:r w:rsidR="007D5588">
        <w:t>Mērķis – lai, p</w:t>
      </w:r>
      <w:r w:rsidRPr="008C1158">
        <w:t xml:space="preserve">ielietojot izstrādātos kritērijus un metodiku, katra pašvaldība </w:t>
      </w:r>
      <w:r w:rsidR="007D5588">
        <w:t>spēj</w:t>
      </w:r>
      <w:r w:rsidRPr="008C1158">
        <w:t xml:space="preserve"> skaidri identificēt, kuri pasākumi tām ir jāiekļauj savos plānošanas dokumentos, kas aptver pielāgošanās klimata pārmaiņām veicināšanu, un </w:t>
      </w:r>
      <w:r w:rsidR="00BB5B11">
        <w:t xml:space="preserve">kādi ir </w:t>
      </w:r>
      <w:r w:rsidRPr="008C1158">
        <w:t>nepieciešamie pašvaldības resursi un termiņi, lai tos ieviestu</w:t>
      </w:r>
      <w:r w:rsidR="007D5588">
        <w:t>.</w:t>
      </w:r>
    </w:p>
    <w:p w14:paraId="069772A4" w14:textId="052B1E2A" w:rsidR="0023619E" w:rsidRDefault="0023619E" w:rsidP="001F0CC7">
      <w:r>
        <w:t xml:space="preserve">Konkrētais dokuments ietver </w:t>
      </w:r>
      <w:r w:rsidR="00167471">
        <w:t xml:space="preserve">dažāda veida </w:t>
      </w:r>
      <w:r>
        <w:t>dokumentu analīzi</w:t>
      </w:r>
      <w:r w:rsidR="00BC2415">
        <w:t xml:space="preserve">, lai </w:t>
      </w:r>
      <w:r w:rsidR="008220AF">
        <w:t xml:space="preserve">primāri </w:t>
      </w:r>
      <w:r w:rsidR="00BC2415">
        <w:t xml:space="preserve">identificētu </w:t>
      </w:r>
      <w:r w:rsidR="00513D34">
        <w:t>potenciālos pielāgošanās klimata pārmaiņām pasākumus</w:t>
      </w:r>
      <w:r w:rsidR="004350CC">
        <w:t xml:space="preserve"> pašvaldību līmenī.</w:t>
      </w:r>
      <w:r w:rsidR="00F121FE">
        <w:t xml:space="preserve"> Darba rezultātā iegūt</w:t>
      </w:r>
      <w:r w:rsidR="009167CB">
        <w:t xml:space="preserve">ais pasākumu saraksts ir </w:t>
      </w:r>
      <w:r w:rsidR="00B75AEB">
        <w:t>integrēts</w:t>
      </w:r>
      <w:r w:rsidR="00E52A98">
        <w:t xml:space="preserve"> metodiskaj</w:t>
      </w:r>
      <w:r w:rsidR="00B75AEB">
        <w:t>ā</w:t>
      </w:r>
      <w:r w:rsidR="00E52A98">
        <w:t xml:space="preserve"> </w:t>
      </w:r>
      <w:r w:rsidR="00B75AEB">
        <w:t>materiālā pašvaldībām.</w:t>
      </w:r>
    </w:p>
    <w:p w14:paraId="37ADE6A4" w14:textId="68B7CED1" w:rsidR="001F0CC7" w:rsidRDefault="001F0CC7" w:rsidP="001F0CC7">
      <w:r>
        <w:t xml:space="preserve">Pakalpojuma izpildes laika posms: 2020. gada </w:t>
      </w:r>
      <w:r w:rsidR="00493769">
        <w:t>1</w:t>
      </w:r>
      <w:r w:rsidR="007B34E6">
        <w:t xml:space="preserve">2. </w:t>
      </w:r>
      <w:r>
        <w:t xml:space="preserve">oktobris </w:t>
      </w:r>
      <w:r w:rsidR="007B34E6">
        <w:t>–</w:t>
      </w:r>
      <w:r>
        <w:t xml:space="preserve"> </w:t>
      </w:r>
      <w:r w:rsidR="007B34E6">
        <w:t>1. decembris.</w:t>
      </w:r>
    </w:p>
    <w:p w14:paraId="08E477F1" w14:textId="4A4FB8FE" w:rsidR="00A6342C" w:rsidRDefault="00A6342C" w:rsidP="00BD337F">
      <w:r>
        <w:br/>
      </w:r>
    </w:p>
    <w:p w14:paraId="128363C9" w14:textId="77777777" w:rsidR="00777736" w:rsidRDefault="00777736" w:rsidP="00CC2B40"/>
    <w:p w14:paraId="10A9830C" w14:textId="77777777" w:rsidR="00462A89" w:rsidRDefault="00462A89" w:rsidP="00462A89"/>
    <w:p w14:paraId="10A9830D" w14:textId="77777777" w:rsidR="00462A89" w:rsidRDefault="00462A89" w:rsidP="00974329">
      <w:pPr>
        <w:spacing w:before="0" w:after="200"/>
        <w:jc w:val="left"/>
      </w:pPr>
      <w:r>
        <w:br w:type="page"/>
      </w:r>
    </w:p>
    <w:p w14:paraId="10A9831A" w14:textId="2FC6227E" w:rsidR="00976B6A" w:rsidRPr="00AB2186" w:rsidRDefault="000741A3" w:rsidP="000741A3">
      <w:pPr>
        <w:pStyle w:val="Heading2"/>
        <w:numPr>
          <w:ilvl w:val="0"/>
          <w:numId w:val="0"/>
        </w:numPr>
        <w:ind w:left="576" w:hanging="576"/>
        <w:rPr>
          <w:rFonts w:cs="Tahoma"/>
          <w:shd w:val="clear" w:color="auto" w:fill="FFFFFF"/>
        </w:rPr>
      </w:pPr>
      <w:bookmarkStart w:id="5" w:name="_Toc55224389"/>
      <w:r w:rsidRPr="00AB2186">
        <w:rPr>
          <w:rFonts w:cs="Tahoma"/>
          <w:shd w:val="clear" w:color="auto" w:fill="FFFFFF"/>
        </w:rPr>
        <w:lastRenderedPageBreak/>
        <w:t xml:space="preserve">1. </w:t>
      </w:r>
      <w:r w:rsidR="000D7D3B" w:rsidRPr="00AB2186">
        <w:rPr>
          <w:rFonts w:cs="Tahoma"/>
          <w:shd w:val="clear" w:color="auto" w:fill="FFFFFF"/>
        </w:rPr>
        <w:t>Analizētie dokumenti pasākumu identificēšanai</w:t>
      </w:r>
      <w:bookmarkEnd w:id="5"/>
    </w:p>
    <w:p w14:paraId="4A3FBD3C" w14:textId="6EBDD555" w:rsidR="007D54AE" w:rsidRDefault="00C238C5" w:rsidP="008C1C60">
      <w:pPr>
        <w:pStyle w:val="paragraph"/>
        <w:jc w:val="both"/>
        <w:textAlignment w:val="baseline"/>
        <w:rPr>
          <w:rStyle w:val="normaltextrun"/>
          <w:rFonts w:ascii="Tahoma" w:hAnsi="Tahoma" w:cs="Tahoma"/>
          <w:sz w:val="20"/>
          <w:szCs w:val="20"/>
          <w:lang w:val="lv-LV"/>
        </w:rPr>
      </w:pPr>
      <w:r w:rsidRPr="009D7160">
        <w:rPr>
          <w:rStyle w:val="normaltextrun"/>
          <w:rFonts w:ascii="Tahoma" w:hAnsi="Tahoma" w:cs="Tahoma"/>
          <w:sz w:val="20"/>
          <w:szCs w:val="20"/>
          <w:lang w:val="lv-LV"/>
        </w:rPr>
        <w:t>Kā pamata dokuments tik</w:t>
      </w:r>
      <w:r w:rsidR="00C549DF" w:rsidRPr="009D7160">
        <w:rPr>
          <w:rStyle w:val="normaltextrun"/>
          <w:rFonts w:ascii="Tahoma" w:hAnsi="Tahoma" w:cs="Tahoma"/>
          <w:sz w:val="20"/>
          <w:szCs w:val="20"/>
          <w:lang w:val="lv-LV"/>
        </w:rPr>
        <w:t>a</w:t>
      </w:r>
      <w:r w:rsidRPr="009D7160">
        <w:rPr>
          <w:rStyle w:val="normaltextrun"/>
          <w:rFonts w:ascii="Tahoma" w:hAnsi="Tahoma" w:cs="Tahoma"/>
          <w:sz w:val="20"/>
          <w:szCs w:val="20"/>
          <w:lang w:val="lv-LV"/>
        </w:rPr>
        <w:t xml:space="preserve"> analizēts “</w:t>
      </w:r>
      <w:r w:rsidRPr="009D7160">
        <w:rPr>
          <w:rStyle w:val="normaltextrun"/>
          <w:rFonts w:ascii="Tahoma" w:hAnsi="Tahoma" w:cs="Tahoma"/>
          <w:color w:val="000000"/>
          <w:sz w:val="20"/>
          <w:szCs w:val="20"/>
          <w:shd w:val="clear" w:color="auto" w:fill="FFFFFF"/>
          <w:lang w:val="lv-LV"/>
        </w:rPr>
        <w:t>Latvijas pielāgošanās klimata pārmaiņām plān</w:t>
      </w:r>
      <w:r w:rsidR="008B03F3" w:rsidRPr="009D7160">
        <w:rPr>
          <w:rStyle w:val="normaltextrun"/>
          <w:rFonts w:ascii="Tahoma" w:hAnsi="Tahoma" w:cs="Tahoma"/>
          <w:color w:val="000000"/>
          <w:sz w:val="20"/>
          <w:szCs w:val="20"/>
          <w:shd w:val="clear" w:color="auto" w:fill="FFFFFF"/>
          <w:lang w:val="lv-LV"/>
        </w:rPr>
        <w:t>s</w:t>
      </w:r>
      <w:r w:rsidRPr="009D7160">
        <w:rPr>
          <w:rStyle w:val="normaltextrun"/>
          <w:rFonts w:ascii="Tahoma" w:hAnsi="Tahoma" w:cs="Tahoma"/>
          <w:color w:val="000000"/>
          <w:sz w:val="20"/>
          <w:szCs w:val="20"/>
          <w:shd w:val="clear" w:color="auto" w:fill="FFFFFF"/>
          <w:lang w:val="lv-LV"/>
        </w:rPr>
        <w:t xml:space="preserve"> laika posmam līdz 2030. gadam</w:t>
      </w:r>
      <w:r w:rsidRPr="009D7160">
        <w:rPr>
          <w:rStyle w:val="normaltextrun"/>
          <w:rFonts w:ascii="Tahoma" w:hAnsi="Tahoma" w:cs="Tahoma"/>
          <w:sz w:val="20"/>
          <w:szCs w:val="20"/>
          <w:lang w:val="lv-LV"/>
        </w:rPr>
        <w:t>”</w:t>
      </w:r>
      <w:r w:rsidR="00EE06B2">
        <w:rPr>
          <w:rStyle w:val="normaltextrun"/>
          <w:rFonts w:ascii="Tahoma" w:hAnsi="Tahoma" w:cs="Tahoma"/>
          <w:sz w:val="20"/>
          <w:szCs w:val="20"/>
          <w:lang w:val="lv-LV"/>
        </w:rPr>
        <w:t xml:space="preserve"> un konkrēti tā otrais pielikums </w:t>
      </w:r>
      <w:r w:rsidR="00BB5B11">
        <w:rPr>
          <w:rStyle w:val="normaltextrun"/>
          <w:rFonts w:ascii="Tahoma" w:hAnsi="Tahoma" w:cs="Tahoma"/>
          <w:sz w:val="20"/>
          <w:szCs w:val="20"/>
          <w:lang w:val="lv-LV"/>
        </w:rPr>
        <w:t>“</w:t>
      </w:r>
      <w:r w:rsidR="00EE06B2">
        <w:rPr>
          <w:rStyle w:val="normaltextrun"/>
          <w:rFonts w:ascii="Tahoma" w:hAnsi="Tahoma" w:cs="Tahoma"/>
          <w:sz w:val="20"/>
          <w:szCs w:val="20"/>
          <w:lang w:val="lv-LV"/>
        </w:rPr>
        <w:t>Pasākumi plānā identificēto rīcības virzienu īstenošanai</w:t>
      </w:r>
      <w:r w:rsidR="00617FBD">
        <w:rPr>
          <w:rStyle w:val="normaltextrun"/>
          <w:rFonts w:ascii="Tahoma" w:hAnsi="Tahoma" w:cs="Tahoma"/>
          <w:sz w:val="20"/>
          <w:szCs w:val="20"/>
          <w:lang w:val="lv-LV"/>
        </w:rPr>
        <w:t>”</w:t>
      </w:r>
      <w:r w:rsidRPr="009D7160">
        <w:rPr>
          <w:rStyle w:val="normaltextrun"/>
          <w:rFonts w:ascii="Tahoma" w:hAnsi="Tahoma" w:cs="Tahoma"/>
          <w:sz w:val="20"/>
          <w:szCs w:val="20"/>
          <w:lang w:val="lv-LV"/>
        </w:rPr>
        <w:t xml:space="preserve">, kurā ir iekļauti </w:t>
      </w:r>
      <w:r w:rsidR="00EE06B2">
        <w:rPr>
          <w:rStyle w:val="normaltextrun"/>
          <w:rFonts w:ascii="Tahoma" w:hAnsi="Tahoma" w:cs="Tahoma"/>
          <w:sz w:val="20"/>
          <w:szCs w:val="20"/>
          <w:lang w:val="lv-LV"/>
        </w:rPr>
        <w:t xml:space="preserve">kopumā </w:t>
      </w:r>
      <w:r w:rsidRPr="009D7160">
        <w:rPr>
          <w:rStyle w:val="normaltextrun"/>
          <w:rFonts w:ascii="Tahoma" w:hAnsi="Tahoma" w:cs="Tahoma"/>
          <w:sz w:val="20"/>
          <w:szCs w:val="20"/>
          <w:lang w:val="lv-LV"/>
        </w:rPr>
        <w:t xml:space="preserve">89 pasākumi. </w:t>
      </w:r>
      <w:r w:rsidR="00527337" w:rsidRPr="009D7160">
        <w:rPr>
          <w:rStyle w:val="normaltextrun"/>
          <w:rFonts w:ascii="Tahoma" w:hAnsi="Tahoma" w:cs="Tahoma"/>
          <w:sz w:val="20"/>
          <w:szCs w:val="20"/>
          <w:lang w:val="lv-LV"/>
        </w:rPr>
        <w:t xml:space="preserve">No </w:t>
      </w:r>
      <w:r w:rsidR="00ED2706">
        <w:rPr>
          <w:rStyle w:val="normaltextrun"/>
          <w:rFonts w:ascii="Tahoma" w:hAnsi="Tahoma" w:cs="Tahoma"/>
          <w:sz w:val="20"/>
          <w:szCs w:val="20"/>
          <w:lang w:val="lv-LV"/>
        </w:rPr>
        <w:t xml:space="preserve">visiem plānā iekļautajiem pasākumiem </w:t>
      </w:r>
      <w:r w:rsidR="00527337" w:rsidRPr="009D7160">
        <w:rPr>
          <w:rStyle w:val="normaltextrun"/>
          <w:rFonts w:ascii="Tahoma" w:hAnsi="Tahoma" w:cs="Tahoma"/>
          <w:sz w:val="20"/>
          <w:szCs w:val="20"/>
          <w:lang w:val="lv-LV"/>
        </w:rPr>
        <w:t>tika atlasīti</w:t>
      </w:r>
      <w:r w:rsidR="008B03F3" w:rsidRPr="009D7160">
        <w:rPr>
          <w:rStyle w:val="normaltextrun"/>
          <w:rFonts w:ascii="Tahoma" w:hAnsi="Tahoma" w:cs="Tahoma"/>
          <w:sz w:val="20"/>
          <w:szCs w:val="20"/>
          <w:lang w:val="lv-LV"/>
        </w:rPr>
        <w:t xml:space="preserve"> 33 pasākumi, kuros</w:t>
      </w:r>
      <w:r w:rsidR="007C5498" w:rsidRPr="009D7160">
        <w:rPr>
          <w:rStyle w:val="normaltextrun"/>
          <w:rFonts w:ascii="Tahoma" w:hAnsi="Tahoma" w:cs="Tahoma"/>
          <w:sz w:val="20"/>
          <w:szCs w:val="20"/>
          <w:lang w:val="lv-LV"/>
        </w:rPr>
        <w:t xml:space="preserve"> </w:t>
      </w:r>
      <w:r w:rsidR="00F46C51" w:rsidRPr="009D7160">
        <w:rPr>
          <w:rStyle w:val="normaltextrun"/>
          <w:rFonts w:ascii="Tahoma" w:hAnsi="Tahoma" w:cs="Tahoma"/>
          <w:sz w:val="20"/>
          <w:szCs w:val="20"/>
          <w:lang w:val="lv-LV"/>
        </w:rPr>
        <w:t xml:space="preserve">pašvaldība </w:t>
      </w:r>
      <w:r w:rsidR="007D54AE">
        <w:rPr>
          <w:rStyle w:val="normaltextrun"/>
          <w:rFonts w:ascii="Tahoma" w:hAnsi="Tahoma" w:cs="Tahoma"/>
          <w:sz w:val="20"/>
          <w:szCs w:val="20"/>
          <w:lang w:val="lv-LV"/>
        </w:rPr>
        <w:t xml:space="preserve">ir norādīta </w:t>
      </w:r>
      <w:r w:rsidR="007C5498" w:rsidRPr="009D7160">
        <w:rPr>
          <w:rStyle w:val="normaltextrun"/>
          <w:rFonts w:ascii="Tahoma" w:hAnsi="Tahoma" w:cs="Tahoma"/>
          <w:sz w:val="20"/>
          <w:szCs w:val="20"/>
          <w:lang w:val="lv-LV"/>
        </w:rPr>
        <w:t xml:space="preserve">kā </w:t>
      </w:r>
      <w:r w:rsidR="007D54AE">
        <w:rPr>
          <w:rStyle w:val="normaltextrun"/>
          <w:rFonts w:ascii="Tahoma" w:hAnsi="Tahoma" w:cs="Tahoma"/>
          <w:sz w:val="20"/>
          <w:szCs w:val="20"/>
          <w:lang w:val="lv-LV"/>
        </w:rPr>
        <w:t>“</w:t>
      </w:r>
      <w:r w:rsidR="007C5498" w:rsidRPr="009D7160">
        <w:rPr>
          <w:rStyle w:val="normaltextrun"/>
          <w:rFonts w:ascii="Tahoma" w:hAnsi="Tahoma" w:cs="Tahoma"/>
          <w:sz w:val="20"/>
          <w:szCs w:val="20"/>
          <w:lang w:val="lv-LV"/>
        </w:rPr>
        <w:t>iesaistītā institūcija</w:t>
      </w:r>
      <w:r w:rsidR="007D54AE">
        <w:rPr>
          <w:rStyle w:val="normaltextrun"/>
          <w:rFonts w:ascii="Tahoma" w:hAnsi="Tahoma" w:cs="Tahoma"/>
          <w:sz w:val="20"/>
          <w:szCs w:val="20"/>
          <w:lang w:val="lv-LV"/>
        </w:rPr>
        <w:t>”, bet ne visos gadījumos atbildīgā institūcija ir VARAM.</w:t>
      </w:r>
      <w:r w:rsidR="002553A9">
        <w:rPr>
          <w:rStyle w:val="normaltextrun"/>
          <w:rFonts w:ascii="Tahoma" w:hAnsi="Tahoma" w:cs="Tahoma"/>
          <w:sz w:val="20"/>
          <w:szCs w:val="20"/>
          <w:lang w:val="lv-LV"/>
        </w:rPr>
        <w:t xml:space="preserve"> </w:t>
      </w:r>
      <w:r w:rsidR="00B56034">
        <w:rPr>
          <w:rStyle w:val="normaltextrun"/>
          <w:rFonts w:ascii="Tahoma" w:hAnsi="Tahoma" w:cs="Tahoma"/>
          <w:sz w:val="20"/>
          <w:szCs w:val="20"/>
          <w:lang w:val="lv-LV"/>
        </w:rPr>
        <w:t>P</w:t>
      </w:r>
      <w:r w:rsidR="00FE2EB6">
        <w:rPr>
          <w:rStyle w:val="normaltextrun"/>
          <w:rFonts w:ascii="Tahoma" w:hAnsi="Tahoma" w:cs="Tahoma"/>
          <w:sz w:val="20"/>
          <w:szCs w:val="20"/>
          <w:lang w:val="lv-LV"/>
        </w:rPr>
        <w:t>ar p</w:t>
      </w:r>
      <w:r w:rsidR="00B56034">
        <w:rPr>
          <w:rStyle w:val="normaltextrun"/>
          <w:rFonts w:ascii="Tahoma" w:hAnsi="Tahoma" w:cs="Tahoma"/>
          <w:sz w:val="20"/>
          <w:szCs w:val="20"/>
          <w:lang w:val="lv-LV"/>
        </w:rPr>
        <w:t>lānā iekļauto pasākumu īstenošan</w:t>
      </w:r>
      <w:r w:rsidR="00FE2EB6">
        <w:rPr>
          <w:rStyle w:val="normaltextrun"/>
          <w:rFonts w:ascii="Tahoma" w:hAnsi="Tahoma" w:cs="Tahoma"/>
          <w:sz w:val="20"/>
          <w:szCs w:val="20"/>
          <w:lang w:val="lv-LV"/>
        </w:rPr>
        <w:t>u ir atbildīgas arī Veselības ministrija, Labklājības ministrija</w:t>
      </w:r>
      <w:r w:rsidR="001C5C4F">
        <w:rPr>
          <w:rStyle w:val="normaltextrun"/>
          <w:rFonts w:ascii="Tahoma" w:hAnsi="Tahoma" w:cs="Tahoma"/>
          <w:sz w:val="20"/>
          <w:szCs w:val="20"/>
          <w:lang w:val="lv-LV"/>
        </w:rPr>
        <w:t xml:space="preserve">, Ekonomikas ministrija, Zemkopības ministrija, </w:t>
      </w:r>
      <w:r w:rsidR="00A4501E">
        <w:rPr>
          <w:rStyle w:val="normaltextrun"/>
          <w:rFonts w:ascii="Tahoma" w:hAnsi="Tahoma" w:cs="Tahoma"/>
          <w:sz w:val="20"/>
          <w:szCs w:val="20"/>
          <w:lang w:val="lv-LV"/>
        </w:rPr>
        <w:t>Satiksmes ministrija un Izglītības ministrija.</w:t>
      </w:r>
    </w:p>
    <w:p w14:paraId="36BEE9CC" w14:textId="2D86E3DE" w:rsidR="007F2C67" w:rsidRDefault="0035627B" w:rsidP="008C1C60">
      <w:pPr>
        <w:pStyle w:val="paragraph"/>
        <w:jc w:val="both"/>
        <w:textAlignment w:val="baseline"/>
        <w:rPr>
          <w:rStyle w:val="normaltextrun"/>
          <w:rFonts w:ascii="Tahoma" w:hAnsi="Tahoma" w:cs="Tahoma"/>
          <w:sz w:val="20"/>
          <w:szCs w:val="20"/>
          <w:lang w:val="lv-LV"/>
        </w:rPr>
      </w:pPr>
      <w:r w:rsidRPr="009D7160">
        <w:rPr>
          <w:rStyle w:val="normaltextrun"/>
          <w:rFonts w:ascii="Tahoma" w:hAnsi="Tahoma" w:cs="Tahoma"/>
          <w:sz w:val="20"/>
          <w:szCs w:val="20"/>
          <w:lang w:val="lv-LV"/>
        </w:rPr>
        <w:t>Papildus</w:t>
      </w:r>
      <w:r w:rsidR="005E6CD5" w:rsidRPr="009D7160">
        <w:rPr>
          <w:rStyle w:val="normaltextrun"/>
          <w:rFonts w:ascii="Tahoma" w:hAnsi="Tahoma" w:cs="Tahoma"/>
          <w:sz w:val="20"/>
          <w:szCs w:val="20"/>
          <w:lang w:val="lv-LV"/>
        </w:rPr>
        <w:t xml:space="preserve"> dokumentam “</w:t>
      </w:r>
      <w:r w:rsidR="005E6CD5" w:rsidRPr="009D7160">
        <w:rPr>
          <w:rStyle w:val="normaltextrun"/>
          <w:rFonts w:ascii="Tahoma" w:hAnsi="Tahoma" w:cs="Tahoma"/>
          <w:color w:val="000000"/>
          <w:sz w:val="20"/>
          <w:szCs w:val="20"/>
          <w:shd w:val="clear" w:color="auto" w:fill="FFFFFF"/>
          <w:lang w:val="lv-LV"/>
        </w:rPr>
        <w:t>Latvijas pielāgošanās klimata pārmaiņām plāns laika posmam līdz 2030. gadam</w:t>
      </w:r>
      <w:r w:rsidR="005E6CD5" w:rsidRPr="009D7160">
        <w:rPr>
          <w:rStyle w:val="normaltextrun"/>
          <w:rFonts w:ascii="Tahoma" w:hAnsi="Tahoma" w:cs="Tahoma"/>
          <w:sz w:val="20"/>
          <w:szCs w:val="20"/>
          <w:lang w:val="lv-LV"/>
        </w:rPr>
        <w:t>”</w:t>
      </w:r>
      <w:r w:rsidRPr="009D7160">
        <w:rPr>
          <w:rStyle w:val="normaltextrun"/>
          <w:rFonts w:ascii="Tahoma" w:hAnsi="Tahoma" w:cs="Tahoma"/>
          <w:sz w:val="20"/>
          <w:szCs w:val="20"/>
          <w:lang w:val="lv-LV"/>
        </w:rPr>
        <w:t xml:space="preserve"> tika </w:t>
      </w:r>
      <w:r w:rsidR="005E6CD5" w:rsidRPr="009D7160">
        <w:rPr>
          <w:rStyle w:val="normaltextrun"/>
          <w:rFonts w:ascii="Tahoma" w:hAnsi="Tahoma" w:cs="Tahoma"/>
          <w:sz w:val="20"/>
          <w:szCs w:val="20"/>
          <w:lang w:val="lv-LV"/>
        </w:rPr>
        <w:t>aplūkoti</w:t>
      </w:r>
      <w:r w:rsidRPr="009D7160">
        <w:rPr>
          <w:rStyle w:val="normaltextrun"/>
          <w:rFonts w:ascii="Tahoma" w:hAnsi="Tahoma" w:cs="Tahoma"/>
          <w:sz w:val="20"/>
          <w:szCs w:val="20"/>
          <w:lang w:val="lv-LV"/>
        </w:rPr>
        <w:t xml:space="preserve"> arī </w:t>
      </w:r>
      <w:r w:rsidR="005E6CD5" w:rsidRPr="009D7160">
        <w:rPr>
          <w:rStyle w:val="normaltextrun"/>
          <w:rFonts w:ascii="Tahoma" w:hAnsi="Tahoma" w:cs="Tahoma"/>
          <w:sz w:val="20"/>
          <w:szCs w:val="20"/>
          <w:lang w:val="lv-LV"/>
        </w:rPr>
        <w:t xml:space="preserve">tādi </w:t>
      </w:r>
      <w:r w:rsidR="00743548" w:rsidRPr="009D7160">
        <w:rPr>
          <w:rStyle w:val="normaltextrun"/>
          <w:rFonts w:ascii="Tahoma" w:hAnsi="Tahoma" w:cs="Tahoma"/>
          <w:sz w:val="20"/>
          <w:szCs w:val="20"/>
          <w:lang w:val="lv-LV"/>
        </w:rPr>
        <w:t>LR plānošanas dokumenti</w:t>
      </w:r>
      <w:r w:rsidR="005E6CD5" w:rsidRPr="009D7160">
        <w:rPr>
          <w:rStyle w:val="normaltextrun"/>
          <w:rFonts w:ascii="Tahoma" w:hAnsi="Tahoma" w:cs="Tahoma"/>
          <w:sz w:val="20"/>
          <w:szCs w:val="20"/>
          <w:lang w:val="lv-LV"/>
        </w:rPr>
        <w:t xml:space="preserve"> kā</w:t>
      </w:r>
      <w:r w:rsidR="00743548" w:rsidRPr="009D7160">
        <w:rPr>
          <w:rStyle w:val="normaltextrun"/>
          <w:rFonts w:ascii="Tahoma" w:hAnsi="Tahoma" w:cs="Tahoma"/>
          <w:sz w:val="20"/>
          <w:szCs w:val="20"/>
          <w:lang w:val="lv-LV"/>
        </w:rPr>
        <w:t xml:space="preserve"> </w:t>
      </w:r>
      <w:r w:rsidR="00420378">
        <w:rPr>
          <w:rStyle w:val="normaltextrun"/>
          <w:rFonts w:ascii="Tahoma" w:hAnsi="Tahoma" w:cs="Tahoma"/>
          <w:sz w:val="20"/>
          <w:szCs w:val="20"/>
          <w:lang w:val="lv-LV"/>
        </w:rPr>
        <w:t xml:space="preserve">“Nacionālais attīstības plāns 2021.-2027.gadam”, </w:t>
      </w:r>
      <w:r w:rsidR="00743548" w:rsidRPr="009D7160">
        <w:rPr>
          <w:rStyle w:val="normaltextrun"/>
          <w:rFonts w:ascii="Tahoma" w:hAnsi="Tahoma" w:cs="Tahoma"/>
          <w:sz w:val="20"/>
          <w:szCs w:val="20"/>
          <w:lang w:val="lv-LV"/>
        </w:rPr>
        <w:t>“Reģionālās politikas pamatnostādnes 2021.-2027.gadam” un “Darbības programma Latvijai 2021.-2027.gadam”</w:t>
      </w:r>
      <w:r w:rsidR="00352AC2">
        <w:rPr>
          <w:rStyle w:val="normaltextrun"/>
          <w:rFonts w:ascii="Tahoma" w:hAnsi="Tahoma" w:cs="Tahoma"/>
          <w:sz w:val="20"/>
          <w:szCs w:val="20"/>
          <w:lang w:val="lv-LV"/>
        </w:rPr>
        <w:t xml:space="preserve"> projekts</w:t>
      </w:r>
      <w:r w:rsidR="00A520F8">
        <w:rPr>
          <w:rStyle w:val="normaltextrun"/>
          <w:rFonts w:ascii="Tahoma" w:hAnsi="Tahoma" w:cs="Tahoma"/>
          <w:sz w:val="20"/>
          <w:szCs w:val="20"/>
          <w:lang w:val="lv-LV"/>
        </w:rPr>
        <w:t xml:space="preserve">, īpaši analizējot </w:t>
      </w:r>
      <w:r w:rsidR="00A520F8" w:rsidRPr="009D7160">
        <w:rPr>
          <w:rStyle w:val="normaltextrun"/>
          <w:rFonts w:ascii="Tahoma" w:hAnsi="Tahoma" w:cs="Tahoma"/>
          <w:sz w:val="20"/>
          <w:szCs w:val="20"/>
          <w:lang w:val="lv-LV"/>
        </w:rPr>
        <w:t>SAM 2.1.3</w:t>
      </w:r>
      <w:r w:rsidR="00A520F8">
        <w:rPr>
          <w:rStyle w:val="normaltextrun"/>
          <w:rFonts w:ascii="Tahoma" w:hAnsi="Tahoma" w:cs="Tahoma"/>
          <w:sz w:val="20"/>
          <w:szCs w:val="20"/>
          <w:lang w:val="lv-LV"/>
        </w:rPr>
        <w:t xml:space="preserve">. </w:t>
      </w:r>
      <w:r w:rsidR="001130CB">
        <w:rPr>
          <w:rStyle w:val="normaltextrun"/>
          <w:rFonts w:ascii="Tahoma" w:hAnsi="Tahoma" w:cs="Tahoma"/>
          <w:sz w:val="20"/>
          <w:szCs w:val="20"/>
          <w:lang w:val="lv-LV"/>
        </w:rPr>
        <w:t>iekļautos pasākumus</w:t>
      </w:r>
      <w:r w:rsidR="00683046">
        <w:rPr>
          <w:rStyle w:val="normaltextrun"/>
          <w:rFonts w:ascii="Tahoma" w:hAnsi="Tahoma" w:cs="Tahoma"/>
          <w:sz w:val="20"/>
          <w:szCs w:val="20"/>
          <w:lang w:val="lv-LV"/>
        </w:rPr>
        <w:t xml:space="preserve">. </w:t>
      </w:r>
      <w:r w:rsidR="00526785" w:rsidRPr="00AB2186">
        <w:rPr>
          <w:rStyle w:val="normaltextrun"/>
          <w:rFonts w:ascii="Tahoma" w:hAnsi="Tahoma" w:cs="Tahoma"/>
          <w:sz w:val="20"/>
          <w:szCs w:val="20"/>
          <w:lang w:val="lv-LV"/>
        </w:rPr>
        <w:t xml:space="preserve">Bez </w:t>
      </w:r>
      <w:r w:rsidR="00B859BB" w:rsidRPr="00AB2186">
        <w:rPr>
          <w:rStyle w:val="normaltextrun"/>
          <w:rFonts w:ascii="Tahoma" w:hAnsi="Tahoma" w:cs="Tahoma"/>
          <w:sz w:val="20"/>
          <w:szCs w:val="20"/>
          <w:lang w:val="lv-LV"/>
        </w:rPr>
        <w:t xml:space="preserve">pieminētajiem </w:t>
      </w:r>
      <w:r w:rsidR="00B763CC" w:rsidRPr="00AB2186">
        <w:rPr>
          <w:rStyle w:val="normaltextrun"/>
          <w:rFonts w:ascii="Tahoma" w:hAnsi="Tahoma" w:cs="Tahoma"/>
          <w:sz w:val="20"/>
          <w:szCs w:val="20"/>
          <w:lang w:val="lv-LV"/>
        </w:rPr>
        <w:t xml:space="preserve">politikas </w:t>
      </w:r>
      <w:r w:rsidR="00B859BB" w:rsidRPr="00AB2186">
        <w:rPr>
          <w:rStyle w:val="normaltextrun"/>
          <w:rFonts w:ascii="Tahoma" w:hAnsi="Tahoma" w:cs="Tahoma"/>
          <w:sz w:val="20"/>
          <w:szCs w:val="20"/>
          <w:lang w:val="lv-LV"/>
        </w:rPr>
        <w:t xml:space="preserve">plānošanas dokumentiem tika analizēti </w:t>
      </w:r>
      <w:r w:rsidR="004276B0" w:rsidRPr="00AB2186">
        <w:rPr>
          <w:rStyle w:val="normaltextrun"/>
          <w:rFonts w:ascii="Tahoma" w:hAnsi="Tahoma" w:cs="Tahoma"/>
          <w:sz w:val="20"/>
          <w:szCs w:val="20"/>
          <w:lang w:val="lv-LV"/>
        </w:rPr>
        <w:t xml:space="preserve">arī </w:t>
      </w:r>
      <w:r w:rsidR="009327BD">
        <w:rPr>
          <w:rStyle w:val="normaltextrun"/>
          <w:rFonts w:ascii="Tahoma" w:hAnsi="Tahoma" w:cs="Tahoma"/>
          <w:sz w:val="20"/>
          <w:szCs w:val="20"/>
          <w:lang w:val="lv-LV"/>
        </w:rPr>
        <w:t>klimata jomā Latvijā izstrādāti dažāda veida dokumenti</w:t>
      </w:r>
      <w:r w:rsidR="00396855">
        <w:rPr>
          <w:rStyle w:val="normaltextrun"/>
          <w:rFonts w:ascii="Tahoma" w:hAnsi="Tahoma" w:cs="Tahoma"/>
          <w:sz w:val="20"/>
          <w:szCs w:val="20"/>
          <w:lang w:val="lv-LV"/>
        </w:rPr>
        <w:t>:</w:t>
      </w:r>
    </w:p>
    <w:p w14:paraId="3EDA7A77" w14:textId="312DCB10" w:rsidR="00002C63" w:rsidRDefault="000818C0" w:rsidP="005C2EF0">
      <w:pPr>
        <w:pStyle w:val="paragraph"/>
        <w:numPr>
          <w:ilvl w:val="0"/>
          <w:numId w:val="17"/>
        </w:numPr>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Sākotnējā plūdu riska novērtējuma ziņojums</w:t>
      </w:r>
      <w:r w:rsidR="00442734">
        <w:rPr>
          <w:rStyle w:val="normaltextrun"/>
          <w:rFonts w:ascii="Tahoma" w:hAnsi="Tahoma" w:cs="Tahoma"/>
          <w:sz w:val="20"/>
          <w:szCs w:val="20"/>
          <w:lang w:val="lv-LV"/>
        </w:rPr>
        <w:t xml:space="preserve"> 2021.-2027. gada plūdu risku pārvaldības plānu sagatavošanai;</w:t>
      </w:r>
    </w:p>
    <w:p w14:paraId="03643D76" w14:textId="44D3E03B" w:rsidR="00AA63B2" w:rsidRDefault="00AA63B2" w:rsidP="005C2EF0">
      <w:pPr>
        <w:pStyle w:val="paragraph"/>
        <w:numPr>
          <w:ilvl w:val="0"/>
          <w:numId w:val="17"/>
        </w:numPr>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Risku ievainojamības novērtējums un pielāgošanās pasākumu identificēšana sešās tautsaimniecības nozarēs</w:t>
      </w:r>
      <w:r w:rsidR="00095AB7">
        <w:rPr>
          <w:rStyle w:val="normaltextrun"/>
          <w:rFonts w:ascii="Tahoma" w:hAnsi="Tahoma" w:cs="Tahoma"/>
          <w:sz w:val="20"/>
          <w:szCs w:val="20"/>
          <w:lang w:val="lv-LV"/>
        </w:rPr>
        <w:t xml:space="preserve"> – ainavu plānošanas un tūrisma jomā, veselības un labklājības jomā, būvniecības un infrastruktūras jomā</w:t>
      </w:r>
      <w:r w:rsidR="00A63188">
        <w:rPr>
          <w:rStyle w:val="normaltextrun"/>
          <w:rFonts w:ascii="Tahoma" w:hAnsi="Tahoma" w:cs="Tahoma"/>
          <w:sz w:val="20"/>
          <w:szCs w:val="20"/>
          <w:lang w:val="lv-LV"/>
        </w:rPr>
        <w:t xml:space="preserve">, lauksaimniecības un mežsaimniecības jomā, civilās aizsardzības un ārkārtas palīdzības jomā, bioloģiskās daudzveidības </w:t>
      </w:r>
      <w:r w:rsidR="00CC17EB">
        <w:rPr>
          <w:rStyle w:val="normaltextrun"/>
          <w:rFonts w:ascii="Tahoma" w:hAnsi="Tahoma" w:cs="Tahoma"/>
          <w:sz w:val="20"/>
          <w:szCs w:val="20"/>
          <w:lang w:val="lv-LV"/>
        </w:rPr>
        <w:t>un ekosistēmu pakalpojumu jomā</w:t>
      </w:r>
      <w:r w:rsidR="00442734">
        <w:rPr>
          <w:rStyle w:val="normaltextrun"/>
          <w:rFonts w:ascii="Tahoma" w:hAnsi="Tahoma" w:cs="Tahoma"/>
          <w:sz w:val="20"/>
          <w:szCs w:val="20"/>
          <w:lang w:val="lv-LV"/>
        </w:rPr>
        <w:t>;</w:t>
      </w:r>
    </w:p>
    <w:p w14:paraId="4135D963" w14:textId="3FE89A8A" w:rsidR="00442734" w:rsidRDefault="0043103F" w:rsidP="005C2EF0">
      <w:pPr>
        <w:pStyle w:val="paragraph"/>
        <w:numPr>
          <w:ilvl w:val="0"/>
          <w:numId w:val="17"/>
        </w:numPr>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Klimata pārmaiņu ietekmes un pielāgošanās scenārija izstrādāšana 2010.-2100.gadam;</w:t>
      </w:r>
    </w:p>
    <w:p w14:paraId="3C7B259D" w14:textId="76789113" w:rsidR="0043103F" w:rsidRDefault="004C4E39" w:rsidP="005C2EF0">
      <w:pPr>
        <w:pStyle w:val="paragraph"/>
        <w:numPr>
          <w:ilvl w:val="0"/>
          <w:numId w:val="17"/>
        </w:numPr>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Kritēriji un metodika plūdu risku mazināšanas pasākumu izvērtēšanai;</w:t>
      </w:r>
    </w:p>
    <w:p w14:paraId="7EF95FFC" w14:textId="23B33CCB" w:rsidR="004C4E39" w:rsidRDefault="00216E66" w:rsidP="005C2EF0">
      <w:pPr>
        <w:pStyle w:val="paragraph"/>
        <w:numPr>
          <w:ilvl w:val="0"/>
          <w:numId w:val="17"/>
        </w:numPr>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Metodika plūdu ietekmes novērtējumam un plūdu izraisīto zaudējumu aprēķiniem Latvijā</w:t>
      </w:r>
      <w:r w:rsidR="006E40BD">
        <w:rPr>
          <w:rStyle w:val="normaltextrun"/>
          <w:rFonts w:ascii="Tahoma" w:hAnsi="Tahoma" w:cs="Tahoma"/>
          <w:sz w:val="20"/>
          <w:szCs w:val="20"/>
          <w:lang w:val="lv-LV"/>
        </w:rPr>
        <w:t>.</w:t>
      </w:r>
    </w:p>
    <w:p w14:paraId="6B8AC390" w14:textId="01EC3E07" w:rsidR="009255BD" w:rsidRDefault="0068592F" w:rsidP="00570D83">
      <w:pPr>
        <w:pStyle w:val="paragraph"/>
        <w:jc w:val="both"/>
        <w:textAlignment w:val="baseline"/>
        <w:rPr>
          <w:rStyle w:val="normaltextrun"/>
          <w:rFonts w:ascii="Tahoma" w:hAnsi="Tahoma" w:cs="Tahoma"/>
          <w:sz w:val="20"/>
          <w:szCs w:val="20"/>
          <w:lang w:val="lv-LV"/>
        </w:rPr>
      </w:pPr>
      <w:r w:rsidRPr="00AB2186">
        <w:rPr>
          <w:rStyle w:val="normaltextrun"/>
          <w:rFonts w:ascii="Tahoma" w:hAnsi="Tahoma" w:cs="Tahoma"/>
          <w:sz w:val="20"/>
          <w:szCs w:val="20"/>
          <w:lang w:val="lv-LV"/>
        </w:rPr>
        <w:t>Veiktā</w:t>
      </w:r>
      <w:r w:rsidR="00E75D9A">
        <w:rPr>
          <w:rStyle w:val="normaltextrun"/>
          <w:rFonts w:ascii="Tahoma" w:hAnsi="Tahoma" w:cs="Tahoma"/>
          <w:sz w:val="20"/>
          <w:szCs w:val="20"/>
          <w:lang w:val="lv-LV"/>
        </w:rPr>
        <w:t xml:space="preserve"> dokumentu analīze </w:t>
      </w:r>
      <w:r w:rsidRPr="00AB2186">
        <w:rPr>
          <w:rStyle w:val="normaltextrun"/>
          <w:rFonts w:ascii="Tahoma" w:hAnsi="Tahoma" w:cs="Tahoma"/>
          <w:sz w:val="20"/>
          <w:szCs w:val="20"/>
          <w:lang w:val="lv-LV"/>
        </w:rPr>
        <w:t>un i</w:t>
      </w:r>
      <w:r w:rsidR="00C70BAE" w:rsidRPr="00AB2186">
        <w:rPr>
          <w:rStyle w:val="normaltextrun"/>
          <w:rFonts w:ascii="Tahoma" w:hAnsi="Tahoma" w:cs="Tahoma"/>
          <w:sz w:val="20"/>
          <w:szCs w:val="20"/>
          <w:lang w:val="lv-LV"/>
        </w:rPr>
        <w:t xml:space="preserve">egūtā </w:t>
      </w:r>
      <w:r w:rsidR="00251351" w:rsidRPr="00AB2186">
        <w:rPr>
          <w:rStyle w:val="normaltextrun"/>
          <w:rFonts w:ascii="Tahoma" w:hAnsi="Tahoma" w:cs="Tahoma"/>
          <w:sz w:val="20"/>
          <w:szCs w:val="20"/>
          <w:lang w:val="lv-LV"/>
        </w:rPr>
        <w:t xml:space="preserve">informācija </w:t>
      </w:r>
      <w:r w:rsidR="000033F2" w:rsidRPr="00AB2186">
        <w:rPr>
          <w:rStyle w:val="normaltextrun"/>
          <w:rFonts w:ascii="Tahoma" w:hAnsi="Tahoma" w:cs="Tahoma"/>
          <w:sz w:val="20"/>
          <w:szCs w:val="20"/>
          <w:lang w:val="lv-LV"/>
        </w:rPr>
        <w:t>palīdzēja</w:t>
      </w:r>
      <w:r w:rsidR="00B23BF6">
        <w:rPr>
          <w:rStyle w:val="normaltextrun"/>
          <w:rFonts w:ascii="Tahoma" w:hAnsi="Tahoma" w:cs="Tahoma"/>
          <w:sz w:val="20"/>
          <w:szCs w:val="20"/>
          <w:lang w:val="lv-LV"/>
        </w:rPr>
        <w:t xml:space="preserve"> definēt </w:t>
      </w:r>
      <w:r w:rsidR="00E416F5">
        <w:rPr>
          <w:rStyle w:val="normaltextrun"/>
          <w:rFonts w:ascii="Tahoma" w:hAnsi="Tahoma" w:cs="Tahoma"/>
          <w:sz w:val="20"/>
          <w:szCs w:val="20"/>
          <w:lang w:val="lv-LV"/>
        </w:rPr>
        <w:t>pasākumu</w:t>
      </w:r>
      <w:r w:rsidR="00A03121">
        <w:rPr>
          <w:rStyle w:val="normaltextrun"/>
          <w:rFonts w:ascii="Tahoma" w:hAnsi="Tahoma" w:cs="Tahoma"/>
          <w:sz w:val="20"/>
          <w:szCs w:val="20"/>
          <w:lang w:val="lv-LV"/>
        </w:rPr>
        <w:t xml:space="preserve"> tematisk</w:t>
      </w:r>
      <w:r w:rsidR="00E416F5">
        <w:rPr>
          <w:rStyle w:val="normaltextrun"/>
          <w:rFonts w:ascii="Tahoma" w:hAnsi="Tahoma" w:cs="Tahoma"/>
          <w:sz w:val="20"/>
          <w:szCs w:val="20"/>
          <w:lang w:val="lv-LV"/>
        </w:rPr>
        <w:t>os</w:t>
      </w:r>
      <w:r w:rsidR="00A03121">
        <w:rPr>
          <w:rStyle w:val="normaltextrun"/>
          <w:rFonts w:ascii="Tahoma" w:hAnsi="Tahoma" w:cs="Tahoma"/>
          <w:sz w:val="20"/>
          <w:szCs w:val="20"/>
          <w:lang w:val="lv-LV"/>
        </w:rPr>
        <w:t xml:space="preserve"> virzien</w:t>
      </w:r>
      <w:r w:rsidR="00E416F5">
        <w:rPr>
          <w:rStyle w:val="normaltextrun"/>
          <w:rFonts w:ascii="Tahoma" w:hAnsi="Tahoma" w:cs="Tahoma"/>
          <w:sz w:val="20"/>
          <w:szCs w:val="20"/>
          <w:lang w:val="lv-LV"/>
        </w:rPr>
        <w:t>us jeb pielāgošanās virzienus</w:t>
      </w:r>
      <w:r w:rsidR="00637D25" w:rsidRPr="00FB406B">
        <w:rPr>
          <w:rStyle w:val="normaltextrun"/>
          <w:rFonts w:ascii="Tahoma" w:hAnsi="Tahoma" w:cs="Tahoma"/>
          <w:sz w:val="20"/>
          <w:szCs w:val="20"/>
          <w:lang w:val="lv-LV"/>
        </w:rPr>
        <w:t>, kas atviegloja mērķtiecīgāku jaunu pasākumu identificēšanu no</w:t>
      </w:r>
      <w:r w:rsidR="00EB1608" w:rsidRPr="00FB406B">
        <w:rPr>
          <w:rStyle w:val="normaltextrun"/>
          <w:rFonts w:ascii="Tahoma" w:hAnsi="Tahoma" w:cs="Tahoma"/>
          <w:sz w:val="20"/>
          <w:szCs w:val="20"/>
          <w:lang w:val="lv-LV"/>
        </w:rPr>
        <w:t xml:space="preserve"> dažādiem avotiem.</w:t>
      </w:r>
    </w:p>
    <w:p w14:paraId="0A6D8919" w14:textId="4FFC8E1B" w:rsidR="005A02F5" w:rsidRPr="009D7160" w:rsidRDefault="005A02F5" w:rsidP="008C1C60">
      <w:pPr>
        <w:pStyle w:val="paragraph"/>
        <w:jc w:val="both"/>
        <w:textAlignment w:val="baseline"/>
        <w:rPr>
          <w:rStyle w:val="normaltextrun"/>
          <w:rFonts w:ascii="Tahoma" w:hAnsi="Tahoma" w:cs="Tahoma"/>
          <w:sz w:val="20"/>
          <w:szCs w:val="20"/>
          <w:lang w:val="lv-LV"/>
        </w:rPr>
      </w:pPr>
      <w:r w:rsidRPr="009D7160">
        <w:rPr>
          <w:rStyle w:val="normaltextrun"/>
          <w:rFonts w:ascii="Tahoma" w:hAnsi="Tahoma" w:cs="Tahoma"/>
          <w:sz w:val="20"/>
          <w:szCs w:val="20"/>
          <w:lang w:val="lv-LV"/>
        </w:rPr>
        <w:t>No ārvalstu pieredzes tika analizēti šādi dokumenti:</w:t>
      </w:r>
    </w:p>
    <w:p w14:paraId="59C638E0" w14:textId="25DC5724" w:rsidR="005D1FA2" w:rsidRPr="00FE7980" w:rsidRDefault="005D1FA2" w:rsidP="005C2EF0">
      <w:pPr>
        <w:pStyle w:val="paragraph"/>
        <w:numPr>
          <w:ilvl w:val="0"/>
          <w:numId w:val="10"/>
        </w:numPr>
        <w:textAlignment w:val="baseline"/>
        <w:rPr>
          <w:rFonts w:ascii="Tahoma" w:hAnsi="Tahoma" w:cs="Tahoma"/>
          <w:sz w:val="20"/>
          <w:szCs w:val="20"/>
          <w:lang w:val="lv-LV"/>
        </w:rPr>
      </w:pPr>
      <w:proofErr w:type="spellStart"/>
      <w:r w:rsidRPr="00FE7980">
        <w:rPr>
          <w:rFonts w:ascii="Tahoma" w:hAnsi="Tahoma" w:cs="Tahoma"/>
          <w:sz w:val="20"/>
          <w:szCs w:val="20"/>
        </w:rPr>
        <w:t>Eiropas</w:t>
      </w:r>
      <w:proofErr w:type="spellEnd"/>
      <w:r w:rsidRPr="00FE7980">
        <w:rPr>
          <w:rFonts w:ascii="Tahoma" w:hAnsi="Tahoma" w:cs="Tahoma"/>
          <w:sz w:val="20"/>
          <w:szCs w:val="20"/>
        </w:rPr>
        <w:t xml:space="preserve"> </w:t>
      </w:r>
      <w:proofErr w:type="spellStart"/>
      <w:r w:rsidRPr="00FE7980">
        <w:rPr>
          <w:rFonts w:ascii="Tahoma" w:hAnsi="Tahoma" w:cs="Tahoma"/>
          <w:sz w:val="20"/>
          <w:szCs w:val="20"/>
        </w:rPr>
        <w:t>klimata</w:t>
      </w:r>
      <w:proofErr w:type="spellEnd"/>
      <w:r w:rsidRPr="00FE7980">
        <w:rPr>
          <w:rFonts w:ascii="Tahoma" w:hAnsi="Tahoma" w:cs="Tahoma"/>
          <w:sz w:val="20"/>
          <w:szCs w:val="20"/>
        </w:rPr>
        <w:t xml:space="preserve"> </w:t>
      </w:r>
      <w:proofErr w:type="spellStart"/>
      <w:r w:rsidRPr="00FE7980">
        <w:rPr>
          <w:rFonts w:ascii="Tahoma" w:hAnsi="Tahoma" w:cs="Tahoma"/>
          <w:sz w:val="20"/>
          <w:szCs w:val="20"/>
        </w:rPr>
        <w:t>adaptācijas</w:t>
      </w:r>
      <w:proofErr w:type="spellEnd"/>
      <w:r w:rsidRPr="00FE7980">
        <w:rPr>
          <w:rFonts w:ascii="Tahoma" w:hAnsi="Tahoma" w:cs="Tahoma"/>
          <w:sz w:val="20"/>
          <w:szCs w:val="20"/>
        </w:rPr>
        <w:t xml:space="preserve"> </w:t>
      </w:r>
      <w:proofErr w:type="spellStart"/>
      <w:r w:rsidRPr="00FE7980">
        <w:rPr>
          <w:rFonts w:ascii="Tahoma" w:hAnsi="Tahoma" w:cs="Tahoma"/>
          <w:sz w:val="20"/>
          <w:szCs w:val="20"/>
        </w:rPr>
        <w:t>platformas</w:t>
      </w:r>
      <w:proofErr w:type="spellEnd"/>
      <w:r w:rsidRPr="00FE7980">
        <w:rPr>
          <w:rFonts w:ascii="Tahoma" w:hAnsi="Tahoma" w:cs="Tahoma"/>
          <w:sz w:val="20"/>
          <w:szCs w:val="20"/>
        </w:rPr>
        <w:t xml:space="preserve"> </w:t>
      </w:r>
      <w:proofErr w:type="spellStart"/>
      <w:r w:rsidRPr="00FE7980">
        <w:rPr>
          <w:rFonts w:ascii="Tahoma" w:hAnsi="Tahoma" w:cs="Tahoma"/>
          <w:sz w:val="20"/>
          <w:szCs w:val="20"/>
        </w:rPr>
        <w:t>resursi</w:t>
      </w:r>
      <w:proofErr w:type="spellEnd"/>
      <w:r w:rsidRPr="00FE7980">
        <w:rPr>
          <w:rFonts w:ascii="Tahoma" w:hAnsi="Tahoma" w:cs="Tahoma"/>
          <w:sz w:val="20"/>
          <w:szCs w:val="20"/>
        </w:rPr>
        <w:t xml:space="preserve"> (Climate-ADAPT)</w:t>
      </w:r>
      <w:r w:rsidR="009B110C">
        <w:rPr>
          <w:rFonts w:ascii="Tahoma" w:hAnsi="Tahoma" w:cs="Tahoma"/>
          <w:sz w:val="20"/>
          <w:szCs w:val="20"/>
        </w:rPr>
        <w:t>,</w:t>
      </w:r>
      <w:r w:rsidR="00FE7980" w:rsidRPr="00FE7980">
        <w:rPr>
          <w:rFonts w:ascii="Tahoma" w:hAnsi="Tahoma" w:cs="Tahoma"/>
          <w:sz w:val="20"/>
          <w:szCs w:val="20"/>
        </w:rPr>
        <w:t xml:space="preserve"> </w:t>
      </w:r>
      <w:hyperlink r:id="rId13" w:history="1">
        <w:r w:rsidR="00FE7980" w:rsidRPr="00FE7980">
          <w:rPr>
            <w:rStyle w:val="Hyperlink"/>
            <w:rFonts w:ascii="Tahoma" w:hAnsi="Tahoma" w:cs="Tahoma"/>
            <w:sz w:val="20"/>
            <w:szCs w:val="20"/>
          </w:rPr>
          <w:t>https://climate-adapt.eea.europa.eu/</w:t>
        </w:r>
      </w:hyperlink>
    </w:p>
    <w:p w14:paraId="4ACAE9E8" w14:textId="718868D9" w:rsidR="0030517F" w:rsidRPr="00FE7980" w:rsidRDefault="00FB406B" w:rsidP="005C2EF0">
      <w:pPr>
        <w:pStyle w:val="paragraph"/>
        <w:numPr>
          <w:ilvl w:val="0"/>
          <w:numId w:val="10"/>
        </w:numPr>
        <w:textAlignment w:val="baseline"/>
        <w:rPr>
          <w:rStyle w:val="Hyperlink"/>
          <w:rFonts w:ascii="Tahoma" w:hAnsi="Tahoma" w:cs="Tahoma"/>
          <w:color w:val="auto"/>
          <w:sz w:val="20"/>
          <w:szCs w:val="20"/>
          <w:u w:val="none"/>
          <w:lang w:val="lv-LV"/>
        </w:rPr>
      </w:pPr>
      <w:r w:rsidRPr="00FE7980">
        <w:rPr>
          <w:rFonts w:ascii="Tahoma" w:hAnsi="Tahoma" w:cs="Tahoma"/>
          <w:bCs/>
          <w:sz w:val="20"/>
          <w:szCs w:val="20"/>
          <w:lang w:val="lv-LV"/>
        </w:rPr>
        <w:t>Katalogs tieši ar zaļo un zilo pielāgošanās infrastruktūru (primāri tieši pašvaldībās</w:t>
      </w:r>
      <w:r w:rsidR="009B110C">
        <w:rPr>
          <w:rFonts w:ascii="Tahoma" w:hAnsi="Tahoma" w:cs="Tahoma"/>
          <w:bCs/>
          <w:sz w:val="20"/>
          <w:szCs w:val="20"/>
          <w:lang w:val="lv-LV"/>
        </w:rPr>
        <w:t>),</w:t>
      </w:r>
      <w:r w:rsidRPr="00FE7980">
        <w:rPr>
          <w:rFonts w:ascii="Tahoma" w:hAnsi="Tahoma" w:cs="Tahoma"/>
          <w:sz w:val="20"/>
          <w:szCs w:val="20"/>
          <w:lang w:val="lv-LV"/>
        </w:rPr>
        <w:t xml:space="preserve"> </w:t>
      </w:r>
      <w:hyperlink r:id="rId14" w:history="1">
        <w:r w:rsidR="00EF3F5F" w:rsidRPr="00FE7980">
          <w:rPr>
            <w:rStyle w:val="Hyperlink"/>
            <w:rFonts w:ascii="Tahoma" w:hAnsi="Tahoma" w:cs="Tahoma"/>
            <w:sz w:val="20"/>
            <w:szCs w:val="20"/>
            <w:lang w:val="lv-LV"/>
          </w:rPr>
          <w:t>https://www.urbangreenbluegrids.com/measures/</w:t>
        </w:r>
      </w:hyperlink>
    </w:p>
    <w:p w14:paraId="36636F2B" w14:textId="192B3B94" w:rsidR="005A02F5" w:rsidRPr="009D7160" w:rsidRDefault="003E3F24" w:rsidP="005C2EF0">
      <w:pPr>
        <w:pStyle w:val="paragraph"/>
        <w:numPr>
          <w:ilvl w:val="0"/>
          <w:numId w:val="10"/>
        </w:numPr>
        <w:textAlignment w:val="baseline"/>
        <w:rPr>
          <w:rStyle w:val="normaltextrun"/>
          <w:rFonts w:ascii="Tahoma" w:hAnsi="Tahoma" w:cs="Tahoma"/>
          <w:sz w:val="20"/>
          <w:szCs w:val="20"/>
          <w:lang w:val="lv-LV"/>
        </w:rPr>
      </w:pPr>
      <w:r w:rsidRPr="00FE7980">
        <w:rPr>
          <w:rFonts w:ascii="Tahoma" w:hAnsi="Tahoma" w:cs="Tahoma"/>
          <w:bCs/>
          <w:sz w:val="20"/>
          <w:szCs w:val="20"/>
        </w:rPr>
        <w:t xml:space="preserve">LIFE </w:t>
      </w:r>
      <w:proofErr w:type="spellStart"/>
      <w:r w:rsidRPr="00FE7980">
        <w:rPr>
          <w:rFonts w:ascii="Tahoma" w:hAnsi="Tahoma" w:cs="Tahoma"/>
          <w:bCs/>
          <w:sz w:val="20"/>
          <w:szCs w:val="20"/>
        </w:rPr>
        <w:t>CLimate</w:t>
      </w:r>
      <w:proofErr w:type="spellEnd"/>
      <w:r w:rsidRPr="00FE7980">
        <w:rPr>
          <w:rFonts w:ascii="Tahoma" w:hAnsi="Tahoma" w:cs="Tahoma"/>
          <w:bCs/>
          <w:sz w:val="20"/>
          <w:szCs w:val="20"/>
        </w:rPr>
        <w:t xml:space="preserve"> change adaptation </w:t>
      </w:r>
      <w:proofErr w:type="spellStart"/>
      <w:r w:rsidRPr="00FE7980">
        <w:rPr>
          <w:rFonts w:ascii="Tahoma" w:hAnsi="Tahoma" w:cs="Tahoma"/>
          <w:bCs/>
          <w:sz w:val="20"/>
          <w:szCs w:val="20"/>
        </w:rPr>
        <w:t>projekti</w:t>
      </w:r>
      <w:proofErr w:type="spellEnd"/>
      <w:r w:rsidR="009B110C">
        <w:rPr>
          <w:rFonts w:ascii="Tahoma" w:hAnsi="Tahoma" w:cs="Tahoma"/>
          <w:bCs/>
          <w:sz w:val="20"/>
          <w:szCs w:val="20"/>
        </w:rPr>
        <w:t>,</w:t>
      </w:r>
      <w:r w:rsidR="004A147D" w:rsidRPr="00FE7980">
        <w:rPr>
          <w:rFonts w:ascii="Tahoma" w:hAnsi="Tahoma" w:cs="Tahoma"/>
          <w:bCs/>
          <w:sz w:val="20"/>
          <w:szCs w:val="20"/>
        </w:rPr>
        <w:t xml:space="preserve"> </w:t>
      </w:r>
      <w:hyperlink r:id="rId15" w:history="1">
        <w:r w:rsidR="004A147D" w:rsidRPr="00FE7980">
          <w:rPr>
            <w:rStyle w:val="Hyperlink"/>
            <w:rFonts w:ascii="Tahoma" w:hAnsi="Tahoma" w:cs="Tahoma"/>
            <w:sz w:val="20"/>
            <w:szCs w:val="20"/>
          </w:rPr>
          <w:t>https://ec.europa.eu/environment/life/project/Projects/index.cfm</w:t>
        </w:r>
      </w:hyperlink>
    </w:p>
    <w:p w14:paraId="0BD83BFA" w14:textId="29D9E8C5" w:rsidR="005A02F5" w:rsidRPr="009D7160" w:rsidRDefault="005A02F5" w:rsidP="005A02F5">
      <w:pPr>
        <w:pStyle w:val="paragraph"/>
        <w:jc w:val="both"/>
        <w:textAlignment w:val="baseline"/>
        <w:rPr>
          <w:rStyle w:val="normaltextrun"/>
          <w:rFonts w:ascii="Tahoma" w:hAnsi="Tahoma" w:cs="Tahoma"/>
          <w:sz w:val="20"/>
          <w:szCs w:val="20"/>
          <w:lang w:val="lv-LV"/>
        </w:rPr>
      </w:pPr>
      <w:r w:rsidRPr="009D7160">
        <w:rPr>
          <w:rStyle w:val="normaltextrun"/>
          <w:rFonts w:ascii="Tahoma" w:hAnsi="Tahoma" w:cs="Tahoma"/>
          <w:sz w:val="20"/>
          <w:szCs w:val="20"/>
          <w:lang w:val="lv-LV"/>
        </w:rPr>
        <w:t>Papildus Pakalpojuma izpildes ietvaros tika pētīti arī šādi dokumenti:</w:t>
      </w:r>
    </w:p>
    <w:p w14:paraId="1670442C" w14:textId="008495E1" w:rsidR="005A02F5" w:rsidRPr="009D7160" w:rsidRDefault="00EF3F5F" w:rsidP="005C2EF0">
      <w:pPr>
        <w:pStyle w:val="paragraph"/>
        <w:numPr>
          <w:ilvl w:val="0"/>
          <w:numId w:val="11"/>
        </w:numPr>
        <w:jc w:val="both"/>
        <w:textAlignment w:val="baseline"/>
        <w:rPr>
          <w:rStyle w:val="normaltextrun"/>
          <w:rFonts w:ascii="Tahoma" w:hAnsi="Tahoma" w:cs="Tahoma"/>
          <w:sz w:val="20"/>
          <w:szCs w:val="20"/>
          <w:lang w:val="lv-LV"/>
        </w:rPr>
      </w:pPr>
      <w:r w:rsidRPr="00FE7980">
        <w:rPr>
          <w:rFonts w:ascii="Tahoma" w:hAnsi="Tahoma" w:cs="Tahoma"/>
          <w:sz w:val="20"/>
          <w:szCs w:val="20"/>
          <w:lang w:val="lv-LV"/>
        </w:rPr>
        <w:t xml:space="preserve">ES ilgtspējīgu finanšu </w:t>
      </w:r>
      <w:proofErr w:type="spellStart"/>
      <w:r w:rsidRPr="00FE7980">
        <w:rPr>
          <w:rFonts w:ascii="Tahoma" w:hAnsi="Tahoma" w:cs="Tahoma"/>
          <w:sz w:val="20"/>
          <w:szCs w:val="20"/>
          <w:lang w:val="lv-LV"/>
        </w:rPr>
        <w:t>taksonomija</w:t>
      </w:r>
      <w:proofErr w:type="spellEnd"/>
      <w:r w:rsidRPr="00FE7980">
        <w:rPr>
          <w:rFonts w:ascii="Tahoma" w:hAnsi="Tahoma" w:cs="Tahoma"/>
          <w:sz w:val="20"/>
          <w:szCs w:val="20"/>
          <w:lang w:val="lv-LV"/>
        </w:rPr>
        <w:t xml:space="preserve"> – tehniskais ziņojums (EU </w:t>
      </w:r>
      <w:proofErr w:type="spellStart"/>
      <w:r w:rsidRPr="00FE7980">
        <w:rPr>
          <w:rFonts w:ascii="Tahoma" w:hAnsi="Tahoma" w:cs="Tahoma"/>
          <w:sz w:val="20"/>
          <w:szCs w:val="20"/>
          <w:lang w:val="lv-LV"/>
        </w:rPr>
        <w:t>Sustainable</w:t>
      </w:r>
      <w:proofErr w:type="spellEnd"/>
      <w:r w:rsidRPr="00FE7980">
        <w:rPr>
          <w:rFonts w:ascii="Tahoma" w:hAnsi="Tahoma" w:cs="Tahoma"/>
          <w:sz w:val="20"/>
          <w:szCs w:val="20"/>
          <w:lang w:val="lv-LV"/>
        </w:rPr>
        <w:t xml:space="preserve"> Finance </w:t>
      </w:r>
      <w:proofErr w:type="spellStart"/>
      <w:r w:rsidRPr="00FE7980">
        <w:rPr>
          <w:rFonts w:ascii="Tahoma" w:hAnsi="Tahoma" w:cs="Tahoma"/>
          <w:sz w:val="20"/>
          <w:szCs w:val="20"/>
          <w:lang w:val="lv-LV"/>
        </w:rPr>
        <w:t>Taxonomy</w:t>
      </w:r>
      <w:proofErr w:type="spellEnd"/>
      <w:r w:rsidRPr="00FE7980">
        <w:rPr>
          <w:rFonts w:ascii="Tahoma" w:hAnsi="Tahoma" w:cs="Tahoma"/>
          <w:sz w:val="20"/>
          <w:szCs w:val="20"/>
          <w:lang w:val="lv-LV"/>
        </w:rPr>
        <w:t xml:space="preserve"> – </w:t>
      </w:r>
      <w:proofErr w:type="spellStart"/>
      <w:r w:rsidRPr="00FE7980">
        <w:rPr>
          <w:rFonts w:ascii="Tahoma" w:hAnsi="Tahoma" w:cs="Tahoma"/>
          <w:sz w:val="20"/>
          <w:szCs w:val="20"/>
          <w:lang w:val="lv-LV"/>
        </w:rPr>
        <w:t>Technical</w:t>
      </w:r>
      <w:proofErr w:type="spellEnd"/>
      <w:r w:rsidRPr="00FE7980">
        <w:rPr>
          <w:rFonts w:ascii="Tahoma" w:hAnsi="Tahoma" w:cs="Tahoma"/>
          <w:sz w:val="20"/>
          <w:szCs w:val="20"/>
          <w:lang w:val="lv-LV"/>
        </w:rPr>
        <w:t xml:space="preserve"> </w:t>
      </w:r>
      <w:proofErr w:type="spellStart"/>
      <w:r w:rsidRPr="00FE7980">
        <w:rPr>
          <w:rFonts w:ascii="Tahoma" w:hAnsi="Tahoma" w:cs="Tahoma"/>
          <w:sz w:val="20"/>
          <w:szCs w:val="20"/>
          <w:lang w:val="lv-LV"/>
        </w:rPr>
        <w:t>report</w:t>
      </w:r>
      <w:proofErr w:type="spellEnd"/>
      <w:r w:rsidRPr="00FE7980">
        <w:rPr>
          <w:rFonts w:ascii="Tahoma" w:hAnsi="Tahoma" w:cs="Tahoma"/>
          <w:sz w:val="20"/>
          <w:szCs w:val="20"/>
          <w:lang w:val="lv-LV"/>
        </w:rPr>
        <w:t xml:space="preserve">), 2019 (ES klasifikācijas sistēma jeb </w:t>
      </w:r>
      <w:proofErr w:type="spellStart"/>
      <w:r w:rsidRPr="00FE7980">
        <w:rPr>
          <w:rFonts w:ascii="Tahoma" w:hAnsi="Tahoma" w:cs="Tahoma"/>
          <w:sz w:val="20"/>
          <w:szCs w:val="20"/>
          <w:lang w:val="lv-LV"/>
        </w:rPr>
        <w:t>taksonomija</w:t>
      </w:r>
      <w:proofErr w:type="spellEnd"/>
      <w:r w:rsidRPr="00FE7980">
        <w:rPr>
          <w:rFonts w:ascii="Tahoma" w:hAnsi="Tahoma" w:cs="Tahoma"/>
          <w:sz w:val="20"/>
          <w:szCs w:val="20"/>
          <w:lang w:val="lv-LV"/>
        </w:rPr>
        <w:t xml:space="preserve">, kurā izklāstīti </w:t>
      </w:r>
      <w:proofErr w:type="spellStart"/>
      <w:r w:rsidRPr="00FE7980">
        <w:rPr>
          <w:rFonts w:ascii="Tahoma" w:hAnsi="Tahoma" w:cs="Tahoma"/>
          <w:sz w:val="20"/>
          <w:szCs w:val="20"/>
          <w:lang w:val="lv-LV"/>
        </w:rPr>
        <w:t>skrīninga</w:t>
      </w:r>
      <w:proofErr w:type="spellEnd"/>
      <w:r w:rsidRPr="00FE7980">
        <w:rPr>
          <w:rFonts w:ascii="Tahoma" w:hAnsi="Tahoma" w:cs="Tahoma"/>
          <w:sz w:val="20"/>
          <w:szCs w:val="20"/>
          <w:lang w:val="lv-LV"/>
        </w:rPr>
        <w:t xml:space="preserve"> kritēriji saimnieciskām darbībām, kas var būtiski veicināt pielāgošanos klimata izmaiņām)</w:t>
      </w:r>
      <w:r w:rsidR="00FE7980" w:rsidRPr="00FE7980">
        <w:rPr>
          <w:rFonts w:ascii="Tahoma" w:hAnsi="Tahoma" w:cs="Tahoma"/>
          <w:sz w:val="20"/>
          <w:szCs w:val="20"/>
          <w:lang w:val="lv-LV"/>
        </w:rPr>
        <w:t xml:space="preserve"> </w:t>
      </w:r>
      <w:hyperlink r:id="rId16" w:history="1">
        <w:r w:rsidR="00FE7980" w:rsidRPr="00FE7980">
          <w:rPr>
            <w:rStyle w:val="Hyperlink"/>
            <w:rFonts w:ascii="Tahoma" w:hAnsi="Tahoma" w:cs="Tahoma"/>
            <w:sz w:val="20"/>
            <w:szCs w:val="20"/>
            <w:lang w:val="lv-LV"/>
          </w:rPr>
          <w:t>https://ec.europa.eu/info/sites/info/files/business_economy_euro/banking_and_finance/documents/190618-sustainable-finance-teg-report-taxonomy_en.pdf</w:t>
        </w:r>
      </w:hyperlink>
    </w:p>
    <w:p w14:paraId="6ADDE55F" w14:textId="10D21149" w:rsidR="00864A67" w:rsidRPr="00FE7980" w:rsidRDefault="00185C64" w:rsidP="005C2EF0">
      <w:pPr>
        <w:pStyle w:val="paragraph"/>
        <w:numPr>
          <w:ilvl w:val="0"/>
          <w:numId w:val="11"/>
        </w:numPr>
        <w:jc w:val="both"/>
        <w:textAlignment w:val="baseline"/>
        <w:rPr>
          <w:rStyle w:val="normaltextrun"/>
          <w:rFonts w:ascii="Tahoma" w:hAnsi="Tahoma" w:cs="Tahoma"/>
          <w:sz w:val="20"/>
          <w:szCs w:val="20"/>
          <w:lang w:val="lv-LV"/>
        </w:rPr>
      </w:pPr>
      <w:r w:rsidRPr="00FE7980">
        <w:rPr>
          <w:rFonts w:ascii="Tahoma" w:hAnsi="Tahoma" w:cs="Tahoma"/>
          <w:sz w:val="20"/>
          <w:szCs w:val="20"/>
          <w:lang w:val="lv-LV"/>
        </w:rPr>
        <w:t>Atbalsta rīki, kas ļauj novērtēt ieplānoto pielāgošanās darbību efektivitāti</w:t>
      </w:r>
      <w:r w:rsidRPr="00FE7980">
        <w:rPr>
          <w:rStyle w:val="normaltextrun"/>
          <w:rFonts w:ascii="Tahoma" w:hAnsi="Tahoma" w:cs="Tahoma"/>
          <w:sz w:val="20"/>
          <w:szCs w:val="20"/>
          <w:lang w:val="lv-LV"/>
        </w:rPr>
        <w:t xml:space="preserve"> </w:t>
      </w:r>
      <w:hyperlink r:id="rId17" w:history="1">
        <w:r w:rsidR="00864A67" w:rsidRPr="00FE7980">
          <w:rPr>
            <w:rStyle w:val="Hyperlink"/>
            <w:rFonts w:ascii="Tahoma" w:hAnsi="Tahoma" w:cs="Tahoma"/>
            <w:sz w:val="20"/>
            <w:szCs w:val="20"/>
            <w:lang w:val="lv-LV"/>
          </w:rPr>
          <w:t>https://econadapt-toolbox.eu/</w:t>
        </w:r>
      </w:hyperlink>
      <w:r w:rsidRPr="00FE7980">
        <w:rPr>
          <w:rStyle w:val="normaltextrun"/>
          <w:rFonts w:ascii="Tahoma" w:hAnsi="Tahoma" w:cs="Tahoma"/>
          <w:sz w:val="20"/>
          <w:szCs w:val="20"/>
          <w:lang w:val="lv-LV"/>
        </w:rPr>
        <w:t xml:space="preserve">, </w:t>
      </w:r>
      <w:hyperlink r:id="rId18" w:history="1">
        <w:r w:rsidR="00864A67" w:rsidRPr="00FE7980">
          <w:rPr>
            <w:rStyle w:val="Hyperlink"/>
            <w:rFonts w:ascii="Tahoma" w:hAnsi="Tahoma" w:cs="Tahoma"/>
            <w:sz w:val="20"/>
            <w:szCs w:val="20"/>
            <w:lang w:val="lv-LV"/>
          </w:rPr>
          <w:t>www.gcfreadinessprogramme.org</w:t>
        </w:r>
      </w:hyperlink>
    </w:p>
    <w:p w14:paraId="2BB3A828" w14:textId="2416099D" w:rsidR="00BA49AA" w:rsidRPr="00AB2186" w:rsidRDefault="00BA49AA" w:rsidP="00BA49AA">
      <w:pPr>
        <w:pStyle w:val="paragraph"/>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Kopumā m</w:t>
      </w:r>
      <w:r w:rsidRPr="00AB2186">
        <w:rPr>
          <w:rStyle w:val="normaltextrun"/>
          <w:rFonts w:ascii="Tahoma" w:hAnsi="Tahoma" w:cs="Tahoma"/>
          <w:sz w:val="20"/>
          <w:szCs w:val="20"/>
          <w:lang w:val="lv-LV"/>
        </w:rPr>
        <w:t xml:space="preserve">inēto dokumentu izpētē uzmanība tika pievērsta </w:t>
      </w:r>
      <w:r>
        <w:rPr>
          <w:rStyle w:val="normaltextrun"/>
          <w:rFonts w:ascii="Tahoma" w:hAnsi="Tahoma" w:cs="Tahoma"/>
          <w:sz w:val="20"/>
          <w:szCs w:val="20"/>
          <w:lang w:val="lv-LV"/>
        </w:rPr>
        <w:t>trīs</w:t>
      </w:r>
      <w:r w:rsidRPr="00AB2186">
        <w:rPr>
          <w:rStyle w:val="normaltextrun"/>
          <w:rFonts w:ascii="Tahoma" w:hAnsi="Tahoma" w:cs="Tahoma"/>
          <w:sz w:val="20"/>
          <w:szCs w:val="20"/>
          <w:lang w:val="lv-LV"/>
        </w:rPr>
        <w:t xml:space="preserve"> veid</w:t>
      </w:r>
      <w:r w:rsidR="00074715">
        <w:rPr>
          <w:rStyle w:val="normaltextrun"/>
          <w:rFonts w:ascii="Tahoma" w:hAnsi="Tahoma" w:cs="Tahoma"/>
          <w:sz w:val="20"/>
          <w:szCs w:val="20"/>
          <w:lang w:val="lv-LV"/>
        </w:rPr>
        <w:t>u</w:t>
      </w:r>
      <w:r w:rsidRPr="00AB2186">
        <w:rPr>
          <w:rStyle w:val="normaltextrun"/>
          <w:rFonts w:ascii="Tahoma" w:hAnsi="Tahoma" w:cs="Tahoma"/>
          <w:sz w:val="20"/>
          <w:szCs w:val="20"/>
          <w:lang w:val="lv-LV"/>
        </w:rPr>
        <w:t xml:space="preserve"> informācijai:</w:t>
      </w:r>
    </w:p>
    <w:p w14:paraId="2646E34B" w14:textId="6F8AF3D6" w:rsidR="00BA49AA" w:rsidRPr="00AB2186" w:rsidRDefault="00BA49AA" w:rsidP="005C2EF0">
      <w:pPr>
        <w:pStyle w:val="paragraph"/>
        <w:numPr>
          <w:ilvl w:val="0"/>
          <w:numId w:val="15"/>
        </w:numPr>
        <w:jc w:val="both"/>
        <w:textAlignment w:val="baseline"/>
        <w:rPr>
          <w:rStyle w:val="normaltextrun"/>
          <w:rFonts w:ascii="Tahoma" w:hAnsi="Tahoma" w:cs="Tahoma"/>
          <w:sz w:val="20"/>
          <w:szCs w:val="20"/>
          <w:lang w:val="lv-LV"/>
        </w:rPr>
      </w:pPr>
      <w:r w:rsidRPr="00AB2186">
        <w:rPr>
          <w:rStyle w:val="normaltextrun"/>
          <w:rFonts w:ascii="Tahoma" w:hAnsi="Tahoma" w:cs="Tahoma"/>
          <w:sz w:val="20"/>
          <w:szCs w:val="20"/>
          <w:lang w:val="lv-LV"/>
        </w:rPr>
        <w:t>Plaša rakstura saturiskajai informācijai par pasākumiem klimata pārmaiņu jomā, tādejādi iegūstot priekšstatu par Latvijas situācijai atbilstoš</w:t>
      </w:r>
      <w:r w:rsidR="00D331E1">
        <w:rPr>
          <w:rStyle w:val="normaltextrun"/>
          <w:rFonts w:ascii="Tahoma" w:hAnsi="Tahoma" w:cs="Tahoma"/>
          <w:sz w:val="20"/>
          <w:szCs w:val="20"/>
          <w:lang w:val="lv-LV"/>
        </w:rPr>
        <w:t>ā</w:t>
      </w:r>
      <w:r w:rsidRPr="00AB2186">
        <w:rPr>
          <w:rStyle w:val="normaltextrun"/>
          <w:rFonts w:ascii="Tahoma" w:hAnsi="Tahoma" w:cs="Tahoma"/>
          <w:sz w:val="20"/>
          <w:szCs w:val="20"/>
          <w:lang w:val="lv-LV"/>
        </w:rPr>
        <w:t xml:space="preserve">kajiem un Latvijas attīstības plānošanas </w:t>
      </w:r>
      <w:r w:rsidR="00EC1F04" w:rsidRPr="00AB2186">
        <w:rPr>
          <w:rStyle w:val="normaltextrun"/>
          <w:rFonts w:ascii="Tahoma" w:hAnsi="Tahoma" w:cs="Tahoma"/>
          <w:sz w:val="20"/>
          <w:szCs w:val="20"/>
          <w:lang w:val="lv-LV"/>
        </w:rPr>
        <w:t>dokumentos iekļau</w:t>
      </w:r>
      <w:r w:rsidR="006D19CA">
        <w:rPr>
          <w:rStyle w:val="normaltextrun"/>
          <w:rFonts w:ascii="Tahoma" w:hAnsi="Tahoma" w:cs="Tahoma"/>
          <w:sz w:val="20"/>
          <w:szCs w:val="20"/>
          <w:lang w:val="lv-LV"/>
        </w:rPr>
        <w:t>jam</w:t>
      </w:r>
      <w:r w:rsidR="00EC1F04" w:rsidRPr="00AB2186">
        <w:rPr>
          <w:rStyle w:val="normaltextrun"/>
          <w:rFonts w:ascii="Tahoma" w:hAnsi="Tahoma" w:cs="Tahoma"/>
          <w:sz w:val="20"/>
          <w:szCs w:val="20"/>
          <w:lang w:val="lv-LV"/>
        </w:rPr>
        <w:t xml:space="preserve">ajiem </w:t>
      </w:r>
      <w:r w:rsidR="008F580A">
        <w:rPr>
          <w:rStyle w:val="normaltextrun"/>
          <w:rFonts w:ascii="Tahoma" w:hAnsi="Tahoma" w:cs="Tahoma"/>
          <w:sz w:val="20"/>
          <w:szCs w:val="20"/>
          <w:lang w:val="lv-LV"/>
        </w:rPr>
        <w:t xml:space="preserve">pasākumiem </w:t>
      </w:r>
      <w:r w:rsidR="00EC1F04" w:rsidRPr="00AB2186">
        <w:rPr>
          <w:rStyle w:val="normaltextrun"/>
          <w:rFonts w:ascii="Tahoma" w:hAnsi="Tahoma" w:cs="Tahoma"/>
          <w:sz w:val="20"/>
          <w:szCs w:val="20"/>
          <w:lang w:val="lv-LV"/>
        </w:rPr>
        <w:t xml:space="preserve">klimata pārmaiņu </w:t>
      </w:r>
      <w:r w:rsidR="00EC1F04">
        <w:rPr>
          <w:rStyle w:val="normaltextrun"/>
          <w:rFonts w:ascii="Tahoma" w:hAnsi="Tahoma" w:cs="Tahoma"/>
          <w:sz w:val="20"/>
          <w:szCs w:val="20"/>
          <w:lang w:val="lv-LV"/>
        </w:rPr>
        <w:t>mazināšanai un pielāgošanās veicināšanai</w:t>
      </w:r>
      <w:r w:rsidRPr="00AB2186">
        <w:rPr>
          <w:rStyle w:val="normaltextrun"/>
          <w:rFonts w:ascii="Tahoma" w:hAnsi="Tahoma" w:cs="Tahoma"/>
          <w:sz w:val="20"/>
          <w:szCs w:val="20"/>
          <w:lang w:val="lv-LV"/>
        </w:rPr>
        <w:t>;</w:t>
      </w:r>
    </w:p>
    <w:p w14:paraId="088A8925" w14:textId="68D4D6D1" w:rsidR="00BA49AA" w:rsidRDefault="00BA49AA" w:rsidP="005C2EF0">
      <w:pPr>
        <w:pStyle w:val="paragraph"/>
        <w:numPr>
          <w:ilvl w:val="0"/>
          <w:numId w:val="15"/>
        </w:numPr>
        <w:jc w:val="both"/>
        <w:textAlignment w:val="baseline"/>
        <w:rPr>
          <w:rStyle w:val="normaltextrun"/>
          <w:rFonts w:ascii="Tahoma" w:hAnsi="Tahoma" w:cs="Tahoma"/>
          <w:sz w:val="20"/>
          <w:szCs w:val="20"/>
          <w:lang w:val="lv-LV"/>
        </w:rPr>
      </w:pPr>
      <w:r w:rsidRPr="00AB2186">
        <w:rPr>
          <w:rStyle w:val="normaltextrun"/>
          <w:rFonts w:ascii="Tahoma" w:hAnsi="Tahoma" w:cs="Tahoma"/>
          <w:sz w:val="20"/>
          <w:szCs w:val="20"/>
          <w:lang w:val="lv-LV"/>
        </w:rPr>
        <w:lastRenderedPageBreak/>
        <w:t>Pēc iespējas konkrētākai informācijai par nākamajā plānošanas periodā plānota</w:t>
      </w:r>
      <w:r w:rsidR="00A934FF">
        <w:rPr>
          <w:rStyle w:val="normaltextrun"/>
          <w:rFonts w:ascii="Tahoma" w:hAnsi="Tahoma" w:cs="Tahoma"/>
          <w:sz w:val="20"/>
          <w:szCs w:val="20"/>
          <w:lang w:val="lv-LV"/>
        </w:rPr>
        <w:t>j</w:t>
      </w:r>
      <w:r w:rsidRPr="00AB2186">
        <w:rPr>
          <w:rStyle w:val="normaltextrun"/>
          <w:rFonts w:ascii="Tahoma" w:hAnsi="Tahoma" w:cs="Tahoma"/>
          <w:sz w:val="20"/>
          <w:szCs w:val="20"/>
          <w:lang w:val="lv-LV"/>
        </w:rPr>
        <w:t>ām investīcijām klimata jomā Latvijā</w:t>
      </w:r>
      <w:r>
        <w:rPr>
          <w:rStyle w:val="normaltextrun"/>
          <w:rFonts w:ascii="Tahoma" w:hAnsi="Tahoma" w:cs="Tahoma"/>
          <w:sz w:val="20"/>
          <w:szCs w:val="20"/>
          <w:lang w:val="lv-LV"/>
        </w:rPr>
        <w:t>;</w:t>
      </w:r>
    </w:p>
    <w:p w14:paraId="45BBFC33" w14:textId="39E2D654" w:rsidR="00BA49AA" w:rsidRDefault="00A934FF" w:rsidP="005C2EF0">
      <w:pPr>
        <w:pStyle w:val="paragraph"/>
        <w:numPr>
          <w:ilvl w:val="0"/>
          <w:numId w:val="15"/>
        </w:numPr>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Ar kritēriju izstrādi saistītai informācijai</w:t>
      </w:r>
      <w:r w:rsidR="00E3623A">
        <w:rPr>
          <w:rStyle w:val="normaltextrun"/>
          <w:rFonts w:ascii="Tahoma" w:hAnsi="Tahoma" w:cs="Tahoma"/>
          <w:sz w:val="20"/>
          <w:szCs w:val="20"/>
          <w:lang w:val="lv-LV"/>
        </w:rPr>
        <w:t>.</w:t>
      </w:r>
    </w:p>
    <w:p w14:paraId="387C5A5E" w14:textId="248B4949" w:rsidR="001C341C" w:rsidRDefault="001C341C" w:rsidP="00892AC3">
      <w:pPr>
        <w:pStyle w:val="paragraph"/>
        <w:spacing w:before="0" w:beforeAutospacing="0" w:after="0" w:afterAutospacing="0"/>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Vērtējot no apskatītajiem pasākumiem reģionam aktuālo labo praksi pielāgošanās jomā, kā piemērus var minēt:</w:t>
      </w:r>
    </w:p>
    <w:p w14:paraId="0E874E76" w14:textId="2B4BAA4B" w:rsidR="001C341C" w:rsidRDefault="001C341C" w:rsidP="00930CBB">
      <w:pPr>
        <w:pStyle w:val="paragraph"/>
        <w:numPr>
          <w:ilvl w:val="0"/>
          <w:numId w:val="21"/>
        </w:numPr>
        <w:spacing w:before="0" w:beforeAutospacing="0" w:after="120" w:afterAutospacing="0"/>
        <w:ind w:left="714" w:hanging="357"/>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 xml:space="preserve">Zaļās infrastruktūras risinājumi ilgtspējīgai </w:t>
      </w:r>
      <w:proofErr w:type="spellStart"/>
      <w:r>
        <w:rPr>
          <w:rStyle w:val="normaltextrun"/>
          <w:rFonts w:ascii="Tahoma" w:hAnsi="Tahoma" w:cs="Tahoma"/>
          <w:sz w:val="20"/>
          <w:szCs w:val="20"/>
          <w:lang w:val="lv-LV"/>
        </w:rPr>
        <w:t>lietusūdens</w:t>
      </w:r>
      <w:proofErr w:type="spellEnd"/>
      <w:r>
        <w:rPr>
          <w:rStyle w:val="normaltextrun"/>
          <w:rFonts w:ascii="Tahoma" w:hAnsi="Tahoma" w:cs="Tahoma"/>
          <w:sz w:val="20"/>
          <w:szCs w:val="20"/>
          <w:lang w:val="lv-LV"/>
        </w:rPr>
        <w:t xml:space="preserve"> pārvaldībai </w:t>
      </w:r>
      <w:proofErr w:type="spellStart"/>
      <w:r>
        <w:rPr>
          <w:rStyle w:val="normaltextrun"/>
          <w:rFonts w:ascii="Tahoma" w:hAnsi="Tahoma" w:cs="Tahoma"/>
          <w:sz w:val="20"/>
          <w:szCs w:val="20"/>
          <w:lang w:val="lv-LV"/>
        </w:rPr>
        <w:t>Vimsi</w:t>
      </w:r>
      <w:proofErr w:type="spellEnd"/>
      <w:r>
        <w:rPr>
          <w:rStyle w:val="normaltextrun"/>
          <w:rFonts w:ascii="Tahoma" w:hAnsi="Tahoma" w:cs="Tahoma"/>
          <w:sz w:val="20"/>
          <w:szCs w:val="20"/>
          <w:lang w:val="lv-LV"/>
        </w:rPr>
        <w:t xml:space="preserve"> pašvaldībā Igaunijā</w:t>
      </w:r>
      <w:r>
        <w:rPr>
          <w:rStyle w:val="FootnoteReference"/>
          <w:rFonts w:ascii="Tahoma" w:hAnsi="Tahoma" w:cs="Tahoma"/>
          <w:sz w:val="20"/>
          <w:szCs w:val="20"/>
          <w:lang w:val="lv-LV"/>
        </w:rPr>
        <w:footnoteReference w:id="2"/>
      </w:r>
      <w:r>
        <w:rPr>
          <w:rStyle w:val="normaltextrun"/>
          <w:rFonts w:ascii="Tahoma" w:hAnsi="Tahoma" w:cs="Tahoma"/>
          <w:sz w:val="20"/>
          <w:szCs w:val="20"/>
          <w:lang w:val="lv-LV"/>
        </w:rPr>
        <w:t xml:space="preserve"> – </w:t>
      </w:r>
      <w:r w:rsidR="000253CD">
        <w:rPr>
          <w:rStyle w:val="normaltextrun"/>
          <w:rFonts w:ascii="Tahoma" w:hAnsi="Tahoma" w:cs="Tahoma"/>
          <w:sz w:val="20"/>
          <w:szCs w:val="20"/>
          <w:lang w:val="lv-LV"/>
        </w:rPr>
        <w:t xml:space="preserve">zaļās infrastruktūras risinājumi, kas izvēlēti, iedvesmojoties no labās prakses piemēriem citās valstīs, kas ir pierādījuši savu efektivitāti gadu laikā, tika īstenoti divās </w:t>
      </w:r>
      <w:proofErr w:type="spellStart"/>
      <w:r w:rsidR="000253CD">
        <w:rPr>
          <w:rStyle w:val="normaltextrun"/>
          <w:rFonts w:ascii="Tahoma" w:hAnsi="Tahoma" w:cs="Tahoma"/>
          <w:sz w:val="20"/>
          <w:szCs w:val="20"/>
          <w:lang w:val="lv-LV"/>
        </w:rPr>
        <w:t>pilotteritorijās</w:t>
      </w:r>
      <w:proofErr w:type="spellEnd"/>
      <w:r w:rsidR="000253CD">
        <w:rPr>
          <w:rStyle w:val="normaltextrun"/>
          <w:rFonts w:ascii="Tahoma" w:hAnsi="Tahoma" w:cs="Tahoma"/>
          <w:sz w:val="20"/>
          <w:szCs w:val="20"/>
          <w:lang w:val="lv-LV"/>
        </w:rPr>
        <w:t xml:space="preserve"> – pilsētas parkā un auto stāvlaukumā. Ņemot vērā, ka </w:t>
      </w:r>
      <w:proofErr w:type="spellStart"/>
      <w:r w:rsidR="000253CD">
        <w:rPr>
          <w:rStyle w:val="normaltextrun"/>
          <w:rFonts w:ascii="Tahoma" w:hAnsi="Tahoma" w:cs="Tahoma"/>
          <w:sz w:val="20"/>
          <w:szCs w:val="20"/>
          <w:lang w:val="lv-LV"/>
        </w:rPr>
        <w:t>pilotteritorijas</w:t>
      </w:r>
      <w:proofErr w:type="spellEnd"/>
      <w:r w:rsidR="000253CD">
        <w:rPr>
          <w:rStyle w:val="normaltextrun"/>
          <w:rFonts w:ascii="Tahoma" w:hAnsi="Tahoma" w:cs="Tahoma"/>
          <w:sz w:val="20"/>
          <w:szCs w:val="20"/>
          <w:lang w:val="lv-LV"/>
        </w:rPr>
        <w:t xml:space="preserve"> tika atklātas 2020. gadā, un ir paredzēts to efektivitātes monitorings turpmākajos gados, Latvijas pašvaldības var sazināties ar </w:t>
      </w:r>
      <w:proofErr w:type="spellStart"/>
      <w:r w:rsidR="000253CD">
        <w:rPr>
          <w:rStyle w:val="normaltextrun"/>
          <w:rFonts w:ascii="Tahoma" w:hAnsi="Tahoma" w:cs="Tahoma"/>
          <w:sz w:val="20"/>
          <w:szCs w:val="20"/>
          <w:lang w:val="lv-LV"/>
        </w:rPr>
        <w:t>Vimsi</w:t>
      </w:r>
      <w:proofErr w:type="spellEnd"/>
      <w:r w:rsidR="000253CD">
        <w:rPr>
          <w:rStyle w:val="normaltextrun"/>
          <w:rFonts w:ascii="Tahoma" w:hAnsi="Tahoma" w:cs="Tahoma"/>
          <w:sz w:val="20"/>
          <w:szCs w:val="20"/>
          <w:lang w:val="lv-LV"/>
        </w:rPr>
        <w:t xml:space="preserve"> pašvaldības pārstāvjiem, lai izvērtētu iespēju pārņemt labās prakses piemērus Latvijā.</w:t>
      </w:r>
    </w:p>
    <w:p w14:paraId="10D0BCD7" w14:textId="37CC6B86" w:rsidR="000253CD" w:rsidRDefault="00840FFF" w:rsidP="00930CBB">
      <w:pPr>
        <w:pStyle w:val="paragraph"/>
        <w:numPr>
          <w:ilvl w:val="0"/>
          <w:numId w:val="21"/>
        </w:numPr>
        <w:spacing w:after="120" w:afterAutospacing="0"/>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 xml:space="preserve">Ekosistēmu pakalpojumu pieejas izmantošana plūdu risku un krasta erozijas samazināšanai </w:t>
      </w:r>
      <w:proofErr w:type="spellStart"/>
      <w:r>
        <w:rPr>
          <w:rStyle w:val="normaltextrun"/>
          <w:rFonts w:ascii="Tahoma" w:hAnsi="Tahoma" w:cs="Tahoma"/>
          <w:sz w:val="20"/>
          <w:szCs w:val="20"/>
          <w:lang w:val="lv-LV"/>
        </w:rPr>
        <w:t>Skone</w:t>
      </w:r>
      <w:proofErr w:type="spellEnd"/>
      <w:r>
        <w:rPr>
          <w:rStyle w:val="normaltextrun"/>
          <w:rFonts w:ascii="Tahoma" w:hAnsi="Tahoma" w:cs="Tahoma"/>
          <w:sz w:val="20"/>
          <w:szCs w:val="20"/>
          <w:lang w:val="lv-LV"/>
        </w:rPr>
        <w:t xml:space="preserve"> </w:t>
      </w:r>
      <w:proofErr w:type="spellStart"/>
      <w:r>
        <w:rPr>
          <w:rStyle w:val="normaltextrun"/>
          <w:rFonts w:ascii="Tahoma" w:hAnsi="Tahoma" w:cs="Tahoma"/>
          <w:sz w:val="20"/>
          <w:szCs w:val="20"/>
          <w:lang w:val="lv-LV"/>
        </w:rPr>
        <w:t>lēnē</w:t>
      </w:r>
      <w:proofErr w:type="spellEnd"/>
      <w:r>
        <w:rPr>
          <w:rStyle w:val="normaltextrun"/>
          <w:rFonts w:ascii="Tahoma" w:hAnsi="Tahoma" w:cs="Tahoma"/>
          <w:sz w:val="20"/>
          <w:szCs w:val="20"/>
          <w:lang w:val="lv-LV"/>
        </w:rPr>
        <w:t xml:space="preserve"> Zviedrijā</w:t>
      </w:r>
      <w:r>
        <w:rPr>
          <w:rStyle w:val="FootnoteReference"/>
          <w:rFonts w:ascii="Tahoma" w:hAnsi="Tahoma" w:cs="Tahoma"/>
          <w:sz w:val="20"/>
          <w:szCs w:val="20"/>
          <w:lang w:val="lv-LV"/>
        </w:rPr>
        <w:footnoteReference w:id="3"/>
      </w:r>
      <w:r>
        <w:rPr>
          <w:rStyle w:val="normaltextrun"/>
          <w:rFonts w:ascii="Tahoma" w:hAnsi="Tahoma" w:cs="Tahoma"/>
          <w:sz w:val="20"/>
          <w:szCs w:val="20"/>
          <w:lang w:val="lv-LV"/>
        </w:rPr>
        <w:t xml:space="preserve"> – projekta ietvaros tiek īstenota virkne ar pasākumiem, kuru kumulatīvais mērķis – samazināt plūdu risku un jūras krasta eroziju. Vairāki atsevišķi pasākumi vai to kombinācija var tikt pārņemta arī Latvijā, izvērtējot to piemērotību konkrēto piekrastu pašvaldību gadījumā. Projekta ietvaros tiek īstenotas tādas aktivitātes kā – veco krasta stiprinājumu (pelēkā infrastruktūra) nomaiņa ar ekosistēmu pakalpojumos balstītiem risinājumiem (smilšu piebēršana un kāpu veidošana piekrastē, jūraszāļu stādīšana, mitrāju veidošana, upju krastu nostiprināšana, izmantojot koku saknes u.c.). Projekts ir īstenošanas fāzē un informācija par faktisko efektivitāt</w:t>
      </w:r>
      <w:r w:rsidR="00D60AEE">
        <w:rPr>
          <w:rStyle w:val="normaltextrun"/>
          <w:rFonts w:ascii="Tahoma" w:hAnsi="Tahoma" w:cs="Tahoma"/>
          <w:sz w:val="20"/>
          <w:szCs w:val="20"/>
          <w:lang w:val="lv-LV"/>
        </w:rPr>
        <w:t>i</w:t>
      </w:r>
      <w:r>
        <w:rPr>
          <w:rStyle w:val="normaltextrun"/>
          <w:rFonts w:ascii="Tahoma" w:hAnsi="Tahoma" w:cs="Tahoma"/>
          <w:sz w:val="20"/>
          <w:szCs w:val="20"/>
          <w:lang w:val="lv-LV"/>
        </w:rPr>
        <w:t xml:space="preserve"> vēl nav pieejama.</w:t>
      </w:r>
    </w:p>
    <w:p w14:paraId="1CF6652B" w14:textId="5CD5FA68" w:rsidR="007C7A91" w:rsidRPr="00892AC3" w:rsidRDefault="007C7A91" w:rsidP="00930CBB">
      <w:pPr>
        <w:pStyle w:val="paragraph"/>
        <w:numPr>
          <w:ilvl w:val="0"/>
          <w:numId w:val="21"/>
        </w:numPr>
        <w:spacing w:after="120" w:afterAutospacing="0"/>
        <w:jc w:val="both"/>
        <w:textAlignment w:val="baseline"/>
        <w:rPr>
          <w:rStyle w:val="normaltextrun"/>
          <w:rFonts w:ascii="Tahoma" w:eastAsia="SimSun" w:hAnsi="Tahoma" w:cs="Tahoma"/>
          <w:sz w:val="20"/>
          <w:szCs w:val="20"/>
          <w:lang w:val="lv-LV" w:eastAsia="lv-LV"/>
        </w:rPr>
      </w:pPr>
      <w:r>
        <w:rPr>
          <w:rStyle w:val="normaltextrun"/>
          <w:rFonts w:ascii="Tahoma" w:hAnsi="Tahoma" w:cs="Tahoma"/>
          <w:sz w:val="20"/>
          <w:szCs w:val="20"/>
          <w:lang w:val="lv-LV"/>
        </w:rPr>
        <w:t>Pilsētas siltuma salas efekta mazināšanas pasākumi Štutgartē, Austrijā</w:t>
      </w:r>
      <w:r>
        <w:rPr>
          <w:rStyle w:val="FootnoteReference"/>
          <w:rFonts w:ascii="Tahoma" w:hAnsi="Tahoma" w:cs="Tahoma"/>
          <w:sz w:val="20"/>
          <w:szCs w:val="20"/>
          <w:lang w:val="lv-LV"/>
        </w:rPr>
        <w:footnoteReference w:id="4"/>
      </w:r>
      <w:r>
        <w:rPr>
          <w:rStyle w:val="normaltextrun"/>
          <w:rFonts w:ascii="Tahoma" w:hAnsi="Tahoma" w:cs="Tahoma"/>
          <w:sz w:val="20"/>
          <w:szCs w:val="20"/>
          <w:lang w:val="lv-LV"/>
        </w:rPr>
        <w:t xml:space="preserve"> – lai gan attiecīgais labās prakses piemērs nav no Baltijas vai Skandināvijas, ņemot vērā, ka liela daļa risinājumu pilsētas siltuma salas efekta radīto risku mazināšanai ir piemērojami, neatkarī</w:t>
      </w:r>
      <w:r w:rsidR="00E05530">
        <w:rPr>
          <w:rStyle w:val="normaltextrun"/>
          <w:rFonts w:ascii="Tahoma" w:hAnsi="Tahoma" w:cs="Tahoma"/>
          <w:sz w:val="20"/>
          <w:szCs w:val="20"/>
          <w:lang w:val="lv-LV"/>
        </w:rPr>
        <w:t>gi</w:t>
      </w:r>
      <w:r>
        <w:rPr>
          <w:rStyle w:val="normaltextrun"/>
          <w:rFonts w:ascii="Tahoma" w:hAnsi="Tahoma" w:cs="Tahoma"/>
          <w:sz w:val="20"/>
          <w:szCs w:val="20"/>
          <w:lang w:val="lv-LV"/>
        </w:rPr>
        <w:t xml:space="preserve"> no tā, kurā Eiropas valstī attiecīgais risks ir novērojams, Štutgartē īstenoto pasākumu </w:t>
      </w:r>
      <w:proofErr w:type="spellStart"/>
      <w:r>
        <w:rPr>
          <w:rStyle w:val="normaltextrun"/>
          <w:rFonts w:ascii="Tahoma" w:hAnsi="Tahoma" w:cs="Tahoma"/>
          <w:sz w:val="20"/>
          <w:szCs w:val="20"/>
          <w:lang w:val="lv-LV"/>
        </w:rPr>
        <w:t>pārnese</w:t>
      </w:r>
      <w:proofErr w:type="spellEnd"/>
      <w:r>
        <w:rPr>
          <w:rStyle w:val="normaltextrun"/>
          <w:rFonts w:ascii="Tahoma" w:hAnsi="Tahoma" w:cs="Tahoma"/>
          <w:sz w:val="20"/>
          <w:szCs w:val="20"/>
          <w:lang w:val="lv-LV"/>
        </w:rPr>
        <w:t xml:space="preserve"> ir iespējama arī Baltijas reģiona valstīs. Īstenotie pasākumi var tikt iedalīti divās grupās – zaļo koridoru noteikšana un īstenošana pilsētvidē, un ēku pielāgošana un karstumizturības palielināšana.</w:t>
      </w:r>
    </w:p>
    <w:p w14:paraId="3DF0C0A1" w14:textId="0CE651E4" w:rsidR="00892AC3" w:rsidRPr="00892AC3" w:rsidRDefault="00892AC3" w:rsidP="00930CBB">
      <w:pPr>
        <w:pStyle w:val="paragraph"/>
        <w:numPr>
          <w:ilvl w:val="0"/>
          <w:numId w:val="21"/>
        </w:numPr>
        <w:spacing w:before="0" w:beforeAutospacing="0" w:after="120" w:afterAutospacing="0"/>
        <w:jc w:val="both"/>
        <w:textAlignment w:val="baseline"/>
        <w:rPr>
          <w:rStyle w:val="normaltextrun"/>
          <w:rFonts w:ascii="Tahoma" w:eastAsia="SimSun" w:hAnsi="Tahoma" w:cs="Tahoma"/>
          <w:sz w:val="20"/>
          <w:szCs w:val="20"/>
          <w:lang w:val="lv-LV" w:eastAsia="lv-LV"/>
        </w:rPr>
      </w:pPr>
      <w:r w:rsidRPr="00892AC3">
        <w:rPr>
          <w:rStyle w:val="normaltextrun"/>
          <w:rFonts w:ascii="Tahoma" w:eastAsia="SimSun" w:hAnsi="Tahoma" w:cs="Tahoma"/>
          <w:sz w:val="20"/>
          <w:szCs w:val="20"/>
          <w:lang w:val="lv-LV" w:eastAsia="lv-LV"/>
        </w:rPr>
        <w:t xml:space="preserve">Krakovas (Polijā) un </w:t>
      </w:r>
      <w:proofErr w:type="spellStart"/>
      <w:r w:rsidRPr="00892AC3">
        <w:rPr>
          <w:rStyle w:val="normaltextrun"/>
          <w:rFonts w:ascii="Tahoma" w:eastAsia="SimSun" w:hAnsi="Tahoma" w:cs="Tahoma"/>
          <w:sz w:val="20"/>
          <w:szCs w:val="20"/>
          <w:lang w:val="lv-LV" w:eastAsia="lv-LV"/>
        </w:rPr>
        <w:t>Rimini</w:t>
      </w:r>
      <w:proofErr w:type="spellEnd"/>
      <w:r w:rsidRPr="00892AC3">
        <w:rPr>
          <w:rStyle w:val="normaltextrun"/>
          <w:rFonts w:ascii="Tahoma" w:eastAsia="SimSun" w:hAnsi="Tahoma" w:cs="Tahoma"/>
          <w:sz w:val="20"/>
          <w:szCs w:val="20"/>
          <w:lang w:val="lv-LV" w:eastAsia="lv-LV"/>
        </w:rPr>
        <w:t xml:space="preserve"> (Itālijā ) zaļo zonu vieda pārvaldības sistēmas izveide un testēšana līdz 2021.gada beigām</w:t>
      </w:r>
      <w:r w:rsidR="004B7E45">
        <w:rPr>
          <w:rStyle w:val="FootnoteReference"/>
          <w:rFonts w:ascii="Tahoma" w:eastAsia="SimSun" w:hAnsi="Tahoma" w:cs="Tahoma"/>
          <w:sz w:val="20"/>
          <w:szCs w:val="20"/>
          <w:lang w:val="lv-LV" w:eastAsia="lv-LV"/>
        </w:rPr>
        <w:footnoteReference w:id="5"/>
      </w:r>
      <w:r w:rsidRPr="00892AC3">
        <w:rPr>
          <w:rStyle w:val="normaltextrun"/>
          <w:rFonts w:ascii="Tahoma" w:eastAsia="SimSun" w:hAnsi="Tahoma" w:cs="Tahoma"/>
          <w:sz w:val="20"/>
          <w:szCs w:val="20"/>
          <w:lang w:val="lv-LV" w:eastAsia="lv-LV"/>
        </w:rPr>
        <w:t>. Šīs pilsētas ir pārliecinātas, ka pilsētu zaļās zonas un infrastruktūra ir visplašāk pielietojamais, ekonomiski izdevīgākais un efektīvākais instruments, lai mazinātu klimata pārmaiņu ietekmi pilsētās un palīdzētu iedzīvotājiem pielāgoties šīm pārmaiņām.</w:t>
      </w:r>
    </w:p>
    <w:p w14:paraId="581AAE1D" w14:textId="77777777" w:rsidR="00892AC3" w:rsidRPr="00892AC3" w:rsidRDefault="00892AC3" w:rsidP="00930CBB">
      <w:pPr>
        <w:pStyle w:val="paragraph"/>
        <w:spacing w:before="0" w:beforeAutospacing="0" w:after="120" w:afterAutospacing="0"/>
        <w:ind w:left="720"/>
        <w:jc w:val="both"/>
        <w:textAlignment w:val="baseline"/>
        <w:rPr>
          <w:rStyle w:val="normaltextrun"/>
          <w:rFonts w:ascii="Tahoma" w:eastAsia="SimSun" w:hAnsi="Tahoma" w:cs="Tahoma"/>
          <w:sz w:val="20"/>
          <w:szCs w:val="20"/>
          <w:lang w:val="lv-LV" w:eastAsia="lv-LV"/>
        </w:rPr>
      </w:pPr>
      <w:r w:rsidRPr="00892AC3">
        <w:rPr>
          <w:rStyle w:val="normaltextrun"/>
          <w:rFonts w:ascii="Tahoma" w:eastAsia="SimSun" w:hAnsi="Tahoma" w:cs="Tahoma"/>
          <w:sz w:val="20"/>
          <w:szCs w:val="20"/>
          <w:lang w:val="lv-LV" w:eastAsia="lv-LV"/>
        </w:rPr>
        <w:t>Projekta rezultātā pilsētas plāno iegūt viedu un integrētu pārvaldības sistēmu (tehnoloģisku platformu), kas uzrauga un pārvalda darbības, kas saistītas ar pilsētas zaļo zonu apsaimniekošanu, maksimāli palielinot ekoloģisko ieguvumus. Viedajā pārvaldības sistēmā ir plānots integrēt dažāda veida datus (laika apstākļu datus, zaļajās zonās iegūtus uzraudzības datus).</w:t>
      </w:r>
    </w:p>
    <w:p w14:paraId="59E96E30" w14:textId="1F2415D6" w:rsidR="00892AC3" w:rsidRPr="00892AC3" w:rsidRDefault="00892AC3" w:rsidP="00930CBB">
      <w:pPr>
        <w:pStyle w:val="paragraph"/>
        <w:spacing w:before="0" w:beforeAutospacing="0" w:after="120" w:afterAutospacing="0"/>
        <w:ind w:left="720"/>
        <w:jc w:val="both"/>
        <w:textAlignment w:val="baseline"/>
        <w:rPr>
          <w:rStyle w:val="normaltextrun"/>
          <w:rFonts w:ascii="Tahoma" w:eastAsia="SimSun" w:hAnsi="Tahoma" w:cs="Tahoma"/>
          <w:sz w:val="20"/>
          <w:szCs w:val="20"/>
          <w:lang w:val="lv-LV" w:eastAsia="lv-LV"/>
        </w:rPr>
      </w:pPr>
      <w:r w:rsidRPr="00892AC3">
        <w:rPr>
          <w:rStyle w:val="normaltextrun"/>
          <w:rFonts w:ascii="Tahoma" w:eastAsia="SimSun" w:hAnsi="Tahoma" w:cs="Tahoma"/>
          <w:sz w:val="20"/>
          <w:szCs w:val="20"/>
          <w:lang w:val="lv-LV" w:eastAsia="lv-LV"/>
        </w:rPr>
        <w:t>Viens no projekta mērķiem ir ieviest viedo apūdeņošanas sistēmu, kuras mērķis ir noteikt kritiskos apūdeņošanas sliekšņus, pamatojoties uz klimatisko datu modeļiem un koku sugu prasībām pēc ūdens. Ņemot vērā šo informāciju atbilstoši tiek plānota zaļo zonu apsaimniekošana (optimizēta darbu secība un transportlīdzekļu maršruti, mazinot CO</w:t>
      </w:r>
      <w:r w:rsidRPr="00B670DD">
        <w:rPr>
          <w:rStyle w:val="normaltextrun"/>
          <w:rFonts w:ascii="Tahoma" w:eastAsia="SimSun" w:hAnsi="Tahoma" w:cs="Tahoma"/>
          <w:sz w:val="20"/>
          <w:szCs w:val="20"/>
          <w:vertAlign w:val="superscript"/>
          <w:lang w:val="lv-LV" w:eastAsia="lv-LV"/>
        </w:rPr>
        <w:t>2</w:t>
      </w:r>
      <w:r w:rsidRPr="00892AC3">
        <w:rPr>
          <w:rStyle w:val="normaltextrun"/>
          <w:rFonts w:ascii="Tahoma" w:eastAsia="SimSun" w:hAnsi="Tahoma" w:cs="Tahoma"/>
          <w:sz w:val="20"/>
          <w:szCs w:val="20"/>
          <w:lang w:val="lv-LV" w:eastAsia="lv-LV"/>
        </w:rPr>
        <w:t xml:space="preserve"> emisijas).</w:t>
      </w:r>
    </w:p>
    <w:p w14:paraId="33BEF153" w14:textId="077E76DB" w:rsidR="00892AC3" w:rsidRDefault="00892AC3" w:rsidP="00930CBB">
      <w:pPr>
        <w:pStyle w:val="paragraph"/>
        <w:spacing w:before="0" w:beforeAutospacing="0" w:after="120" w:afterAutospacing="0"/>
        <w:ind w:left="720"/>
        <w:jc w:val="both"/>
        <w:textAlignment w:val="baseline"/>
        <w:rPr>
          <w:rStyle w:val="normaltextrun"/>
          <w:rFonts w:ascii="Tahoma" w:eastAsia="SimSun" w:hAnsi="Tahoma" w:cs="Tahoma"/>
          <w:sz w:val="20"/>
          <w:szCs w:val="20"/>
          <w:lang w:val="lv-LV" w:eastAsia="lv-LV"/>
        </w:rPr>
      </w:pPr>
      <w:r w:rsidRPr="00892AC3">
        <w:rPr>
          <w:rStyle w:val="normaltextrun"/>
          <w:rFonts w:ascii="Tahoma" w:eastAsia="SimSun" w:hAnsi="Tahoma" w:cs="Tahoma"/>
          <w:sz w:val="20"/>
          <w:szCs w:val="20"/>
          <w:lang w:val="lv-LV" w:eastAsia="lv-LV"/>
        </w:rPr>
        <w:t>Projekta aktivitātes paredz arī skaitliskā veidā noteikt zaļo zonu priekšrocības pilsētā ne tikai izmaksas, t.i., katram kokam ir plānots aprēķināt tā pienesumu CO</w:t>
      </w:r>
      <w:r w:rsidRPr="00B670DD">
        <w:rPr>
          <w:rStyle w:val="normaltextrun"/>
          <w:rFonts w:ascii="Tahoma" w:eastAsia="SimSun" w:hAnsi="Tahoma" w:cs="Tahoma"/>
          <w:sz w:val="20"/>
          <w:szCs w:val="20"/>
          <w:vertAlign w:val="superscript"/>
          <w:lang w:val="lv-LV" w:eastAsia="lv-LV"/>
        </w:rPr>
        <w:t>2</w:t>
      </w:r>
      <w:r w:rsidRPr="00892AC3">
        <w:rPr>
          <w:rStyle w:val="normaltextrun"/>
          <w:rFonts w:ascii="Tahoma" w:eastAsia="SimSun" w:hAnsi="Tahoma" w:cs="Tahoma"/>
          <w:sz w:val="20"/>
          <w:szCs w:val="20"/>
          <w:lang w:val="lv-LV" w:eastAsia="lv-LV"/>
        </w:rPr>
        <w:t xml:space="preserve"> mazināšanā, pamatojoties uz koka sugu, vecumu un augšanas vietu</w:t>
      </w:r>
      <w:r w:rsidR="00930CBB">
        <w:rPr>
          <w:rStyle w:val="normaltextrun"/>
          <w:rFonts w:ascii="Tahoma" w:eastAsia="SimSun" w:hAnsi="Tahoma" w:cs="Tahoma"/>
          <w:sz w:val="20"/>
          <w:szCs w:val="20"/>
          <w:lang w:val="lv-LV" w:eastAsia="lv-LV"/>
        </w:rPr>
        <w:t>.</w:t>
      </w:r>
    </w:p>
    <w:p w14:paraId="2C95C985" w14:textId="66B33CA5" w:rsidR="00C62401" w:rsidRPr="00AB2186" w:rsidRDefault="00C62401" w:rsidP="00930CBB">
      <w:pPr>
        <w:pStyle w:val="paragraph"/>
        <w:spacing w:before="0" w:beforeAutospacing="0" w:after="120" w:afterAutospacing="0"/>
        <w:ind w:left="720"/>
        <w:jc w:val="both"/>
        <w:textAlignment w:val="baseline"/>
        <w:rPr>
          <w:rStyle w:val="normaltextrun"/>
          <w:rFonts w:ascii="Tahoma" w:eastAsia="SimSun" w:hAnsi="Tahoma" w:cs="Tahoma"/>
          <w:sz w:val="20"/>
          <w:szCs w:val="20"/>
          <w:lang w:val="lv-LV" w:eastAsia="lv-LV"/>
        </w:rPr>
      </w:pPr>
      <w:r w:rsidRPr="00C62401">
        <w:rPr>
          <w:rStyle w:val="normaltextrun"/>
          <w:rFonts w:ascii="Tahoma" w:eastAsia="SimSun" w:hAnsi="Tahoma" w:cs="Tahoma"/>
          <w:sz w:val="20"/>
          <w:szCs w:val="20"/>
          <w:lang w:val="lv-LV" w:eastAsia="lv-LV"/>
        </w:rPr>
        <w:t xml:space="preserve">Viens no tiešajiem pašvaldību uzdevumiem ir teritorijas apsaimniekošana, tai skaitā zaļo zonu. Krakovas un </w:t>
      </w:r>
      <w:proofErr w:type="spellStart"/>
      <w:r w:rsidRPr="00C62401">
        <w:rPr>
          <w:rStyle w:val="normaltextrun"/>
          <w:rFonts w:ascii="Tahoma" w:eastAsia="SimSun" w:hAnsi="Tahoma" w:cs="Tahoma"/>
          <w:sz w:val="20"/>
          <w:szCs w:val="20"/>
          <w:lang w:val="lv-LV" w:eastAsia="lv-LV"/>
        </w:rPr>
        <w:t>Rimini</w:t>
      </w:r>
      <w:proofErr w:type="spellEnd"/>
      <w:r w:rsidRPr="00C62401">
        <w:rPr>
          <w:rStyle w:val="normaltextrun"/>
          <w:rFonts w:ascii="Tahoma" w:eastAsia="SimSun" w:hAnsi="Tahoma" w:cs="Tahoma"/>
          <w:sz w:val="20"/>
          <w:szCs w:val="20"/>
          <w:lang w:val="lv-LV" w:eastAsia="lv-LV"/>
        </w:rPr>
        <w:t xml:space="preserve"> zaļo zonu apsaimniekošanas pilotprojekti var sniegt plašāku skatījumu uz pilsētas apsaimniekošanas iespējām</w:t>
      </w:r>
      <w:r>
        <w:rPr>
          <w:rStyle w:val="normaltextrun"/>
          <w:rFonts w:ascii="Tahoma" w:eastAsia="SimSun" w:hAnsi="Tahoma" w:cs="Tahoma"/>
          <w:sz w:val="20"/>
          <w:szCs w:val="20"/>
          <w:lang w:val="lv-LV" w:eastAsia="lv-LV"/>
        </w:rPr>
        <w:t>.</w:t>
      </w:r>
    </w:p>
    <w:p w14:paraId="6715753E" w14:textId="0761AB9B" w:rsidR="000741A3" w:rsidRPr="00AB2186" w:rsidRDefault="001776A0" w:rsidP="000741A3">
      <w:pPr>
        <w:pStyle w:val="Heading2"/>
        <w:numPr>
          <w:ilvl w:val="0"/>
          <w:numId w:val="0"/>
        </w:numPr>
        <w:ind w:left="576" w:hanging="576"/>
        <w:rPr>
          <w:rFonts w:cs="Tahoma"/>
          <w:shd w:val="clear" w:color="auto" w:fill="FFFFFF"/>
        </w:rPr>
      </w:pPr>
      <w:bookmarkStart w:id="6" w:name="_Toc55224390"/>
      <w:r w:rsidRPr="00AB2186">
        <w:rPr>
          <w:rFonts w:cs="Tahoma"/>
          <w:shd w:val="clear" w:color="auto" w:fill="FFFFFF"/>
        </w:rPr>
        <w:lastRenderedPageBreak/>
        <w:t>2</w:t>
      </w:r>
      <w:r w:rsidR="000741A3" w:rsidRPr="00AB2186">
        <w:rPr>
          <w:rFonts w:cs="Tahoma"/>
          <w:shd w:val="clear" w:color="auto" w:fill="FFFFFF"/>
        </w:rPr>
        <w:t>.</w:t>
      </w:r>
      <w:bookmarkEnd w:id="6"/>
      <w:r w:rsidR="003D1682" w:rsidRPr="00AB2186">
        <w:rPr>
          <w:rFonts w:cs="Tahoma"/>
          <w:shd w:val="clear" w:color="auto" w:fill="FFFFFF"/>
        </w:rPr>
        <w:t xml:space="preserve"> Pasākumu identificēšanas pieeja un novērtēšana</w:t>
      </w:r>
      <w:r w:rsidR="00831141" w:rsidRPr="00AB2186">
        <w:rPr>
          <w:rFonts w:cs="Tahoma"/>
          <w:shd w:val="clear" w:color="auto" w:fill="FFFFFF"/>
        </w:rPr>
        <w:t xml:space="preserve"> </w:t>
      </w:r>
    </w:p>
    <w:p w14:paraId="661FFB1C" w14:textId="48CD6235" w:rsidR="00B65D95" w:rsidRPr="009D7160" w:rsidRDefault="00B65D95" w:rsidP="00010DE1">
      <w:pPr>
        <w:spacing w:line="240" w:lineRule="auto"/>
        <w:rPr>
          <w:szCs w:val="20"/>
        </w:rPr>
      </w:pPr>
      <w:r w:rsidRPr="009D7160">
        <w:rPr>
          <w:szCs w:val="20"/>
        </w:rPr>
        <w:t>Pasākumu identificēšanas mērķis ir noteikt tādus pasākumus</w:t>
      </w:r>
      <w:r w:rsidR="00D13567" w:rsidRPr="009D7160">
        <w:rPr>
          <w:szCs w:val="20"/>
        </w:rPr>
        <w:t xml:space="preserve">, kas ieviešami Latvijas pašvaldību līmenī, lai veicinātu pielāgošanos klimata pārmaiņām. </w:t>
      </w:r>
      <w:r w:rsidR="001D4910" w:rsidRPr="009D7160">
        <w:rPr>
          <w:szCs w:val="20"/>
        </w:rPr>
        <w:t>Tika identificēti gan tādi pasākumi, kuri tiešā veidā ir saistīti un skar pašvaldību autonomās funkcijas</w:t>
      </w:r>
      <w:r w:rsidR="009E0F51" w:rsidRPr="009D7160">
        <w:rPr>
          <w:szCs w:val="20"/>
        </w:rPr>
        <w:t xml:space="preserve"> un kuru finansēšana tiešā veidā ir attiecināma uz pašvaldību</w:t>
      </w:r>
      <w:r w:rsidR="001D4910" w:rsidRPr="009D7160">
        <w:rPr>
          <w:szCs w:val="20"/>
        </w:rPr>
        <w:t xml:space="preserve">, </w:t>
      </w:r>
      <w:r w:rsidR="00631F4B" w:rsidRPr="009D7160">
        <w:rPr>
          <w:szCs w:val="20"/>
        </w:rPr>
        <w:t>gan tādi pasākumi, kas pašvaldībā varētu būt aktuāli, taču kuru ieviešana</w:t>
      </w:r>
      <w:r w:rsidR="009E0F51" w:rsidRPr="009D7160">
        <w:rPr>
          <w:szCs w:val="20"/>
        </w:rPr>
        <w:t xml:space="preserve">, </w:t>
      </w:r>
      <w:r w:rsidR="00631F4B" w:rsidRPr="009D7160">
        <w:rPr>
          <w:szCs w:val="20"/>
        </w:rPr>
        <w:t xml:space="preserve">īstenošana </w:t>
      </w:r>
      <w:r w:rsidR="009E0F51" w:rsidRPr="009D7160">
        <w:rPr>
          <w:szCs w:val="20"/>
        </w:rPr>
        <w:t xml:space="preserve">un finansēšana </w:t>
      </w:r>
      <w:r w:rsidR="00631F4B" w:rsidRPr="009D7160">
        <w:rPr>
          <w:szCs w:val="20"/>
        </w:rPr>
        <w:t>negulst tikai un vienīgi uz pašvaldības pleciem</w:t>
      </w:r>
      <w:r w:rsidR="006F73F5" w:rsidRPr="009D7160">
        <w:rPr>
          <w:szCs w:val="20"/>
        </w:rPr>
        <w:t>, bet kur ir nepieciešama valsts institūciju iesaiste</w:t>
      </w:r>
      <w:r w:rsidR="009E0F51" w:rsidRPr="009D7160">
        <w:rPr>
          <w:szCs w:val="20"/>
        </w:rPr>
        <w:t xml:space="preserve"> un</w:t>
      </w:r>
      <w:r w:rsidR="006F73F5" w:rsidRPr="009D7160">
        <w:rPr>
          <w:szCs w:val="20"/>
        </w:rPr>
        <w:t xml:space="preserve"> kuri skar valsts īpašumā esošo NĪ</w:t>
      </w:r>
      <w:r w:rsidR="009E0F51" w:rsidRPr="009D7160">
        <w:rPr>
          <w:szCs w:val="20"/>
        </w:rPr>
        <w:t>.</w:t>
      </w:r>
    </w:p>
    <w:p w14:paraId="14C329D5" w14:textId="0EA19D6B" w:rsidR="001B35C7" w:rsidRDefault="001776A0" w:rsidP="001776A0">
      <w:pPr>
        <w:pStyle w:val="paragraph"/>
        <w:jc w:val="both"/>
        <w:textAlignment w:val="baseline"/>
        <w:rPr>
          <w:rStyle w:val="normaltextrun"/>
          <w:rFonts w:ascii="Tahoma" w:hAnsi="Tahoma" w:cs="Tahoma"/>
          <w:sz w:val="20"/>
          <w:szCs w:val="20"/>
          <w:lang w:val="lv-LV"/>
        </w:rPr>
      </w:pPr>
      <w:r w:rsidRPr="002A4F92">
        <w:rPr>
          <w:rStyle w:val="normaltextrun"/>
          <w:rFonts w:ascii="Tahoma" w:hAnsi="Tahoma" w:cs="Tahoma"/>
          <w:sz w:val="20"/>
          <w:szCs w:val="20"/>
          <w:lang w:val="lv-LV"/>
        </w:rPr>
        <w:t xml:space="preserve">Lai sistematizētu pasākumu identificēšanas procesu, tika </w:t>
      </w:r>
      <w:r w:rsidRPr="00E858DE">
        <w:rPr>
          <w:rStyle w:val="normaltextrun"/>
          <w:rFonts w:ascii="Tahoma" w:hAnsi="Tahoma" w:cs="Tahoma"/>
          <w:sz w:val="20"/>
          <w:szCs w:val="20"/>
          <w:lang w:val="lv-LV"/>
        </w:rPr>
        <w:t>noteikt</w:t>
      </w:r>
      <w:r w:rsidR="00E858DE">
        <w:rPr>
          <w:rStyle w:val="normaltextrun"/>
          <w:rFonts w:ascii="Tahoma" w:hAnsi="Tahoma" w:cs="Tahoma"/>
          <w:sz w:val="20"/>
          <w:szCs w:val="20"/>
          <w:lang w:val="lv-LV"/>
        </w:rPr>
        <w:t>i</w:t>
      </w:r>
      <w:r w:rsidRPr="00E858DE">
        <w:rPr>
          <w:rStyle w:val="normaltextrun"/>
          <w:rFonts w:ascii="Tahoma" w:hAnsi="Tahoma" w:cs="Tahoma"/>
          <w:sz w:val="20"/>
          <w:szCs w:val="20"/>
          <w:lang w:val="lv-LV"/>
        </w:rPr>
        <w:t xml:space="preserve"> </w:t>
      </w:r>
      <w:r w:rsidR="00AB2186" w:rsidRPr="00E858DE">
        <w:rPr>
          <w:rFonts w:ascii="Tahoma" w:hAnsi="Tahoma" w:cs="Tahoma"/>
          <w:sz w:val="20"/>
          <w:szCs w:val="20"/>
          <w:lang w:val="lv-LV"/>
        </w:rPr>
        <w:t>tematiskie virzieni jeb pielāgošanās virzieni</w:t>
      </w:r>
      <w:r w:rsidRPr="002A4F92">
        <w:rPr>
          <w:rStyle w:val="normaltextrun"/>
          <w:rFonts w:ascii="Tahoma" w:hAnsi="Tahoma" w:cs="Tahoma"/>
          <w:sz w:val="20"/>
          <w:szCs w:val="20"/>
          <w:lang w:val="lv-LV"/>
        </w:rPr>
        <w:t xml:space="preserve">, kuru ietvaros ir nepieciešams risinājums – t.i., nepieciešamība pēc pielāgošanās pasākumiem. </w:t>
      </w:r>
      <w:r w:rsidRPr="00E858DE">
        <w:rPr>
          <w:rStyle w:val="normaltextrun"/>
          <w:rFonts w:ascii="Tahoma" w:hAnsi="Tahoma" w:cs="Tahoma"/>
          <w:sz w:val="20"/>
          <w:szCs w:val="20"/>
          <w:lang w:val="lv-LV"/>
        </w:rPr>
        <w:t>Š</w:t>
      </w:r>
      <w:r w:rsidR="007C3E0E">
        <w:rPr>
          <w:rStyle w:val="normaltextrun"/>
          <w:rFonts w:ascii="Tahoma" w:hAnsi="Tahoma" w:cs="Tahoma"/>
          <w:sz w:val="20"/>
          <w:szCs w:val="20"/>
          <w:lang w:val="lv-LV"/>
        </w:rPr>
        <w:t>ie</w:t>
      </w:r>
      <w:r w:rsidRPr="00E858DE">
        <w:rPr>
          <w:rStyle w:val="normaltextrun"/>
          <w:rFonts w:ascii="Tahoma" w:hAnsi="Tahoma" w:cs="Tahoma"/>
          <w:sz w:val="20"/>
          <w:szCs w:val="20"/>
          <w:lang w:val="lv-LV"/>
        </w:rPr>
        <w:t xml:space="preserve"> </w:t>
      </w:r>
      <w:r w:rsidR="007C3E0E">
        <w:rPr>
          <w:rStyle w:val="normaltextrun"/>
          <w:rFonts w:ascii="Tahoma" w:hAnsi="Tahoma" w:cs="Tahoma"/>
          <w:sz w:val="20"/>
          <w:szCs w:val="20"/>
          <w:lang w:val="lv-LV"/>
        </w:rPr>
        <w:t>virzieni</w:t>
      </w:r>
      <w:r w:rsidRPr="002A4F92">
        <w:rPr>
          <w:rStyle w:val="normaltextrun"/>
          <w:rFonts w:ascii="Tahoma" w:hAnsi="Tahoma" w:cs="Tahoma"/>
          <w:sz w:val="20"/>
          <w:szCs w:val="20"/>
          <w:lang w:val="lv-LV"/>
        </w:rPr>
        <w:t xml:space="preserve"> palīdzēja gan grupēt jau iepriekš no plānošanas dokumentiem identificētos pasākumus, gan apzināt un identificēt jaunus pasākumus, pētot ārvalstu pieredzi</w:t>
      </w:r>
      <w:r w:rsidR="00BF1A70">
        <w:rPr>
          <w:rStyle w:val="normaltextrun"/>
          <w:rFonts w:ascii="Tahoma" w:hAnsi="Tahoma" w:cs="Tahoma"/>
          <w:sz w:val="20"/>
          <w:szCs w:val="20"/>
          <w:lang w:val="lv-LV"/>
        </w:rPr>
        <w:t xml:space="preserve">. </w:t>
      </w:r>
      <w:r w:rsidR="001B35C7">
        <w:rPr>
          <w:rStyle w:val="normaltextrun"/>
          <w:rFonts w:ascii="Tahoma" w:hAnsi="Tahoma" w:cs="Tahoma"/>
          <w:sz w:val="20"/>
          <w:szCs w:val="20"/>
          <w:lang w:val="lv-LV"/>
        </w:rPr>
        <w:t xml:space="preserve">Darba gaitā pielāgošanās virzienu </w:t>
      </w:r>
      <w:r w:rsidR="0085596B">
        <w:rPr>
          <w:rStyle w:val="normaltextrun"/>
          <w:rFonts w:ascii="Tahoma" w:hAnsi="Tahoma" w:cs="Tahoma"/>
          <w:sz w:val="20"/>
          <w:szCs w:val="20"/>
          <w:lang w:val="lv-LV"/>
        </w:rPr>
        <w:t xml:space="preserve">grupu nosaukumi precizējās, pamatojoties uz </w:t>
      </w:r>
      <w:r w:rsidR="00CC2AB3">
        <w:rPr>
          <w:rStyle w:val="normaltextrun"/>
          <w:rFonts w:ascii="Tahoma" w:hAnsi="Tahoma" w:cs="Tahoma"/>
          <w:sz w:val="20"/>
          <w:szCs w:val="20"/>
          <w:lang w:val="lv-LV"/>
        </w:rPr>
        <w:t>identificēto pasākumu veidu.</w:t>
      </w:r>
    </w:p>
    <w:p w14:paraId="545C2A80" w14:textId="4A53065B" w:rsidR="001776A0" w:rsidRPr="009D7160" w:rsidRDefault="00606EB4" w:rsidP="001776A0">
      <w:pPr>
        <w:pStyle w:val="paragraph"/>
        <w:jc w:val="both"/>
        <w:textAlignment w:val="baseline"/>
        <w:rPr>
          <w:rStyle w:val="normaltextrun"/>
          <w:rFonts w:ascii="Tahoma" w:hAnsi="Tahoma" w:cs="Tahoma"/>
          <w:sz w:val="20"/>
          <w:szCs w:val="20"/>
          <w:lang w:val="lv-LV"/>
        </w:rPr>
      </w:pPr>
      <w:r>
        <w:rPr>
          <w:rStyle w:val="normaltextrun"/>
          <w:rFonts w:ascii="Tahoma" w:hAnsi="Tahoma" w:cs="Tahoma"/>
          <w:sz w:val="20"/>
          <w:szCs w:val="20"/>
          <w:lang w:val="lv-LV"/>
        </w:rPr>
        <w:t xml:space="preserve">Rezultātā tika noteikti šādi </w:t>
      </w:r>
      <w:r w:rsidR="003D1B24">
        <w:rPr>
          <w:rStyle w:val="normaltextrun"/>
          <w:rFonts w:ascii="Tahoma" w:hAnsi="Tahoma" w:cs="Tahoma"/>
          <w:sz w:val="20"/>
          <w:szCs w:val="20"/>
          <w:lang w:val="lv-LV"/>
        </w:rPr>
        <w:t>tematiskie</w:t>
      </w:r>
      <w:r w:rsidR="00BF1A70">
        <w:rPr>
          <w:rStyle w:val="normaltextrun"/>
          <w:rFonts w:ascii="Tahoma" w:hAnsi="Tahoma" w:cs="Tahoma"/>
          <w:sz w:val="20"/>
          <w:szCs w:val="20"/>
          <w:lang w:val="lv-LV"/>
        </w:rPr>
        <w:t xml:space="preserve"> virzieni</w:t>
      </w:r>
      <w:r w:rsidR="001776A0" w:rsidRPr="002A4F92">
        <w:rPr>
          <w:rStyle w:val="normaltextrun"/>
          <w:rFonts w:ascii="Tahoma" w:hAnsi="Tahoma" w:cs="Tahoma"/>
          <w:sz w:val="20"/>
          <w:szCs w:val="20"/>
          <w:lang w:val="lv-LV"/>
        </w:rPr>
        <w:t xml:space="preserve">: </w:t>
      </w:r>
    </w:p>
    <w:p w14:paraId="07356612" w14:textId="77777777" w:rsidR="008C4770" w:rsidRDefault="008C4770" w:rsidP="008C4770">
      <w:pPr>
        <w:pStyle w:val="ListParagraph"/>
        <w:numPr>
          <w:ilvl w:val="0"/>
          <w:numId w:val="19"/>
        </w:numPr>
      </w:pPr>
      <w:r>
        <w:rPr>
          <w:noProof/>
        </w:rPr>
        <w:t>Zaļā un zilā pretplūdu infrastruktūra</w:t>
      </w:r>
      <w:r w:rsidRPr="00D124A4">
        <w:t xml:space="preserve"> </w:t>
      </w:r>
    </w:p>
    <w:p w14:paraId="269984CD" w14:textId="77777777" w:rsidR="008C4770" w:rsidRDefault="008C4770" w:rsidP="008C4770">
      <w:pPr>
        <w:pStyle w:val="ListParagraph"/>
        <w:numPr>
          <w:ilvl w:val="0"/>
          <w:numId w:val="19"/>
        </w:numPr>
      </w:pPr>
      <w:r w:rsidRPr="00D124A4">
        <w:t>Jaunas un pret klimata pārmaiņām noturīgas infrastruktūras veidošana</w:t>
      </w:r>
    </w:p>
    <w:p w14:paraId="6A887227" w14:textId="77777777" w:rsidR="008C4770" w:rsidRDefault="008C4770" w:rsidP="008C4770">
      <w:pPr>
        <w:pStyle w:val="ListParagraph"/>
        <w:numPr>
          <w:ilvl w:val="0"/>
          <w:numId w:val="19"/>
        </w:numPr>
      </w:pPr>
      <w:r>
        <w:t>P</w:t>
      </w:r>
      <w:r w:rsidRPr="00D124A4">
        <w:t>agaidu risinājums plūdos</w:t>
      </w:r>
    </w:p>
    <w:p w14:paraId="0F903F87" w14:textId="77777777" w:rsidR="008C4770" w:rsidRDefault="008C4770" w:rsidP="008C4770">
      <w:pPr>
        <w:pStyle w:val="ListParagraph"/>
        <w:numPr>
          <w:ilvl w:val="0"/>
          <w:numId w:val="19"/>
        </w:numPr>
      </w:pPr>
      <w:r w:rsidRPr="00D124A4">
        <w:t>Esošās infrastruktūras pielāgošana</w:t>
      </w:r>
    </w:p>
    <w:p w14:paraId="2BE1CD19" w14:textId="77777777" w:rsidR="008C4770" w:rsidRDefault="008C4770" w:rsidP="008C4770">
      <w:pPr>
        <w:pStyle w:val="ListParagraph"/>
        <w:numPr>
          <w:ilvl w:val="0"/>
          <w:numId w:val="19"/>
        </w:numPr>
      </w:pPr>
      <w:r w:rsidRPr="00D124A4">
        <w:t>Bioloģiskās daudzveidības saglabāšana</w:t>
      </w:r>
    </w:p>
    <w:p w14:paraId="1086149F" w14:textId="77777777" w:rsidR="008C4770" w:rsidRDefault="008C4770" w:rsidP="008C4770">
      <w:pPr>
        <w:pStyle w:val="ListParagraph"/>
        <w:numPr>
          <w:ilvl w:val="0"/>
          <w:numId w:val="19"/>
        </w:numPr>
      </w:pPr>
      <w:r w:rsidRPr="00D124A4">
        <w:t xml:space="preserve">Klimata ietekmes mazināšana </w:t>
      </w:r>
      <w:r>
        <w:t xml:space="preserve">mazāk aizsargātām iedzīvotāju </w:t>
      </w:r>
      <w:r w:rsidRPr="00D124A4">
        <w:t>grupām</w:t>
      </w:r>
    </w:p>
    <w:p w14:paraId="02D1D7C1" w14:textId="77777777" w:rsidR="008C4770" w:rsidRDefault="008C4770" w:rsidP="008C4770">
      <w:pPr>
        <w:pStyle w:val="ListParagraph"/>
        <w:numPr>
          <w:ilvl w:val="0"/>
          <w:numId w:val="19"/>
        </w:numPr>
      </w:pPr>
      <w:r w:rsidRPr="00D124A4">
        <w:t>Agrīnās brīdināšanas sistēmas stiprināšana</w:t>
      </w:r>
    </w:p>
    <w:p w14:paraId="474EBF3C" w14:textId="77777777" w:rsidR="008C4770" w:rsidRDefault="008C4770" w:rsidP="008C4770">
      <w:pPr>
        <w:pStyle w:val="ListParagraph"/>
        <w:numPr>
          <w:ilvl w:val="0"/>
          <w:numId w:val="19"/>
        </w:numPr>
      </w:pPr>
      <w:r w:rsidRPr="00D124A4">
        <w:t>Sauszemes augkopības uzlabošana</w:t>
      </w:r>
    </w:p>
    <w:p w14:paraId="4815CF30" w14:textId="77777777" w:rsidR="00E914E6" w:rsidRDefault="00E914E6" w:rsidP="001776A0">
      <w:pPr>
        <w:rPr>
          <w:szCs w:val="20"/>
        </w:rPr>
      </w:pPr>
    </w:p>
    <w:p w14:paraId="46578395" w14:textId="3E0DD009" w:rsidR="00312480" w:rsidRPr="003671D8" w:rsidRDefault="00312480" w:rsidP="00312480">
      <w:pPr>
        <w:rPr>
          <w:szCs w:val="20"/>
        </w:rPr>
      </w:pPr>
      <w:r w:rsidRPr="003671D8">
        <w:rPr>
          <w:szCs w:val="20"/>
        </w:rPr>
        <w:t xml:space="preserve">Lai </w:t>
      </w:r>
      <w:r w:rsidR="00DC267C" w:rsidRPr="003671D8">
        <w:rPr>
          <w:szCs w:val="20"/>
        </w:rPr>
        <w:t>noteiktu</w:t>
      </w:r>
      <w:r w:rsidR="00010DE1" w:rsidRPr="003671D8">
        <w:rPr>
          <w:szCs w:val="20"/>
        </w:rPr>
        <w:t>, kurus no</w:t>
      </w:r>
      <w:r w:rsidRPr="003671D8">
        <w:rPr>
          <w:szCs w:val="20"/>
        </w:rPr>
        <w:t xml:space="preserve"> </w:t>
      </w:r>
      <w:r w:rsidR="005A02F5" w:rsidRPr="003671D8">
        <w:rPr>
          <w:szCs w:val="20"/>
        </w:rPr>
        <w:t xml:space="preserve">pasākumiem iekļaut </w:t>
      </w:r>
      <w:r w:rsidR="00AB1542" w:rsidRPr="003671D8">
        <w:rPr>
          <w:szCs w:val="20"/>
        </w:rPr>
        <w:t>metodiskajā materiālā pašvaldībām</w:t>
      </w:r>
      <w:r w:rsidR="00DC267C" w:rsidRPr="003671D8">
        <w:rPr>
          <w:szCs w:val="20"/>
        </w:rPr>
        <w:t xml:space="preserve"> tālākai izvērtēšanai, tika veikta šo pasākumu analīze – novērtējums pēc šādiem kritērijiem:</w:t>
      </w:r>
    </w:p>
    <w:p w14:paraId="200721FD" w14:textId="5E127990" w:rsidR="00334174" w:rsidRPr="003671D8" w:rsidRDefault="00B740EA" w:rsidP="005C2EF0">
      <w:pPr>
        <w:pStyle w:val="ListParagraph"/>
        <w:numPr>
          <w:ilvl w:val="0"/>
          <w:numId w:val="12"/>
        </w:numPr>
        <w:rPr>
          <w:szCs w:val="20"/>
        </w:rPr>
      </w:pPr>
      <w:r w:rsidRPr="003671D8">
        <w:rPr>
          <w:szCs w:val="20"/>
        </w:rPr>
        <w:t>Vai pasākum</w:t>
      </w:r>
      <w:r w:rsidR="006A1ED2" w:rsidRPr="003671D8">
        <w:rPr>
          <w:szCs w:val="20"/>
        </w:rPr>
        <w:t>s</w:t>
      </w:r>
      <w:r w:rsidRPr="003671D8">
        <w:rPr>
          <w:szCs w:val="20"/>
        </w:rPr>
        <w:t xml:space="preserve"> attiecas uz kādu no </w:t>
      </w:r>
      <w:r w:rsidR="006A1ED2" w:rsidRPr="003671D8">
        <w:rPr>
          <w:szCs w:val="20"/>
        </w:rPr>
        <w:t>L</w:t>
      </w:r>
      <w:r w:rsidRPr="003671D8">
        <w:rPr>
          <w:szCs w:val="20"/>
        </w:rPr>
        <w:t>atvijai aktuālaj</w:t>
      </w:r>
      <w:r w:rsidR="005B02D4">
        <w:rPr>
          <w:szCs w:val="20"/>
        </w:rPr>
        <w:t>ie</w:t>
      </w:r>
      <w:r w:rsidRPr="003671D8">
        <w:rPr>
          <w:szCs w:val="20"/>
        </w:rPr>
        <w:t xml:space="preserve">m </w:t>
      </w:r>
      <w:r w:rsidR="00F11D11">
        <w:rPr>
          <w:szCs w:val="20"/>
        </w:rPr>
        <w:t>laika apstākļ</w:t>
      </w:r>
      <w:r w:rsidR="00BD1D62">
        <w:rPr>
          <w:szCs w:val="20"/>
        </w:rPr>
        <w:t>iem</w:t>
      </w:r>
      <w:r w:rsidR="00F11D11">
        <w:rPr>
          <w:szCs w:val="20"/>
        </w:rPr>
        <w:t xml:space="preserve"> un </w:t>
      </w:r>
      <w:r w:rsidR="006A1ED2" w:rsidRPr="003671D8">
        <w:rPr>
          <w:szCs w:val="20"/>
        </w:rPr>
        <w:t xml:space="preserve">klimata </w:t>
      </w:r>
      <w:r w:rsidR="00BD1D62">
        <w:rPr>
          <w:szCs w:val="20"/>
        </w:rPr>
        <w:t>parādībām</w:t>
      </w:r>
      <w:r w:rsidR="00E63FF3" w:rsidRPr="003671D8">
        <w:rPr>
          <w:szCs w:val="20"/>
        </w:rPr>
        <w:t>;</w:t>
      </w:r>
    </w:p>
    <w:p w14:paraId="60B23842" w14:textId="05CE8134" w:rsidR="00DC267C" w:rsidRPr="003671D8" w:rsidRDefault="00FC20EA" w:rsidP="005C2EF0">
      <w:pPr>
        <w:pStyle w:val="ListParagraph"/>
        <w:numPr>
          <w:ilvl w:val="0"/>
          <w:numId w:val="12"/>
        </w:numPr>
        <w:rPr>
          <w:szCs w:val="20"/>
        </w:rPr>
      </w:pPr>
      <w:r w:rsidRPr="003671D8">
        <w:rPr>
          <w:szCs w:val="20"/>
        </w:rPr>
        <w:t>Vai pasākums atbilst kādam no identificējamiem</w:t>
      </w:r>
      <w:r w:rsidR="002C7E17" w:rsidRPr="003671D8">
        <w:rPr>
          <w:szCs w:val="20"/>
        </w:rPr>
        <w:t xml:space="preserve"> </w:t>
      </w:r>
      <w:r w:rsidRPr="003671D8">
        <w:rPr>
          <w:szCs w:val="20"/>
        </w:rPr>
        <w:t>tematiskiem virzieniem</w:t>
      </w:r>
      <w:r w:rsidR="00B167C2" w:rsidRPr="003671D8">
        <w:rPr>
          <w:szCs w:val="20"/>
        </w:rPr>
        <w:t>, kuru izvēl</w:t>
      </w:r>
      <w:r w:rsidR="002E1E31" w:rsidRPr="003671D8">
        <w:rPr>
          <w:szCs w:val="20"/>
        </w:rPr>
        <w:t>e pamatoj</w:t>
      </w:r>
      <w:r w:rsidR="00EE4EA1" w:rsidRPr="003671D8">
        <w:rPr>
          <w:szCs w:val="20"/>
        </w:rPr>
        <w:t>as</w:t>
      </w:r>
      <w:r w:rsidR="002E1E31" w:rsidRPr="003671D8">
        <w:rPr>
          <w:szCs w:val="20"/>
        </w:rPr>
        <w:t xml:space="preserve"> Latvijas situā</w:t>
      </w:r>
      <w:r w:rsidR="00334174" w:rsidRPr="003671D8">
        <w:rPr>
          <w:szCs w:val="20"/>
        </w:rPr>
        <w:t>cij</w:t>
      </w:r>
      <w:r w:rsidR="00EE4EA1" w:rsidRPr="003671D8">
        <w:rPr>
          <w:szCs w:val="20"/>
        </w:rPr>
        <w:t>ā</w:t>
      </w:r>
      <w:r w:rsidR="00334174" w:rsidRPr="003671D8">
        <w:rPr>
          <w:szCs w:val="20"/>
        </w:rPr>
        <w:t>;</w:t>
      </w:r>
    </w:p>
    <w:p w14:paraId="371C27FA" w14:textId="5DAC8C6C" w:rsidR="00E63FF3" w:rsidRPr="003671D8" w:rsidRDefault="00E63FF3" w:rsidP="005C2EF0">
      <w:pPr>
        <w:pStyle w:val="ListParagraph"/>
        <w:numPr>
          <w:ilvl w:val="0"/>
          <w:numId w:val="12"/>
        </w:numPr>
        <w:rPr>
          <w:szCs w:val="20"/>
        </w:rPr>
      </w:pPr>
      <w:r w:rsidRPr="003671D8">
        <w:rPr>
          <w:szCs w:val="20"/>
        </w:rPr>
        <w:t>Vai pasā</w:t>
      </w:r>
      <w:r w:rsidR="005971D7" w:rsidRPr="003671D8">
        <w:rPr>
          <w:szCs w:val="20"/>
        </w:rPr>
        <w:t>kums attiecas</w:t>
      </w:r>
      <w:r w:rsidR="00003580" w:rsidRPr="003671D8">
        <w:rPr>
          <w:szCs w:val="20"/>
        </w:rPr>
        <w:t>/ ir atbilstošs</w:t>
      </w:r>
      <w:r w:rsidR="005971D7" w:rsidRPr="003671D8">
        <w:rPr>
          <w:szCs w:val="20"/>
        </w:rPr>
        <w:t xml:space="preserve"> Latvijas</w:t>
      </w:r>
      <w:r w:rsidR="00003580" w:rsidRPr="003671D8">
        <w:rPr>
          <w:szCs w:val="20"/>
        </w:rPr>
        <w:t xml:space="preserve"> pašvaldību situācijai</w:t>
      </w:r>
      <w:r w:rsidR="005C2EF0" w:rsidRPr="003671D8">
        <w:rPr>
          <w:szCs w:val="20"/>
        </w:rPr>
        <w:t>,</w:t>
      </w:r>
      <w:r w:rsidR="00FE6FF8" w:rsidRPr="003671D8">
        <w:rPr>
          <w:szCs w:val="20"/>
        </w:rPr>
        <w:t xml:space="preserve"> un cik lielai daļai pašvaldību </w:t>
      </w:r>
      <w:r w:rsidR="00294D1B" w:rsidRPr="003671D8">
        <w:rPr>
          <w:szCs w:val="20"/>
        </w:rPr>
        <w:t xml:space="preserve">hipotētiski </w:t>
      </w:r>
      <w:r w:rsidR="00FE6FF8" w:rsidRPr="003671D8">
        <w:rPr>
          <w:szCs w:val="20"/>
        </w:rPr>
        <w:t>tas būtu aktuāli</w:t>
      </w:r>
      <w:r w:rsidR="00294D1B" w:rsidRPr="003671D8">
        <w:rPr>
          <w:szCs w:val="20"/>
        </w:rPr>
        <w:t>.</w:t>
      </w:r>
    </w:p>
    <w:p w14:paraId="231211AB" w14:textId="77569911" w:rsidR="008A238F" w:rsidRDefault="008A238F" w:rsidP="009D7160">
      <w:pPr>
        <w:rPr>
          <w:szCs w:val="20"/>
        </w:rPr>
      </w:pPr>
    </w:p>
    <w:p w14:paraId="40D0C526" w14:textId="34A65FE4" w:rsidR="001538D8" w:rsidRDefault="00286D8A" w:rsidP="000340E5">
      <w:pPr>
        <w:pStyle w:val="Nenumurtsvirsraksts1"/>
        <w:rPr>
          <w:shd w:val="clear" w:color="auto" w:fill="FFFFFF"/>
        </w:rPr>
      </w:pPr>
      <w:r w:rsidRPr="00F376EC">
        <w:rPr>
          <w:shd w:val="clear" w:color="auto" w:fill="FFFFFF"/>
        </w:rPr>
        <w:t xml:space="preserve">3. </w:t>
      </w:r>
      <w:r w:rsidR="000340E5" w:rsidRPr="00F376EC">
        <w:rPr>
          <w:shd w:val="clear" w:color="auto" w:fill="FFFFFF"/>
        </w:rPr>
        <w:t>Inte</w:t>
      </w:r>
      <w:r w:rsidR="00F376EC" w:rsidRPr="00F376EC">
        <w:rPr>
          <w:shd w:val="clear" w:color="auto" w:fill="FFFFFF"/>
        </w:rPr>
        <w:t>r</w:t>
      </w:r>
      <w:r w:rsidR="000340E5" w:rsidRPr="00F376EC">
        <w:rPr>
          <w:shd w:val="clear" w:color="auto" w:fill="FFFFFF"/>
        </w:rPr>
        <w:t xml:space="preserve">vijas ar </w:t>
      </w:r>
      <w:r w:rsidR="00F376EC" w:rsidRPr="00F376EC">
        <w:rPr>
          <w:shd w:val="clear" w:color="auto" w:fill="FFFFFF"/>
        </w:rPr>
        <w:t>ekspertiem un metodikas testēšana</w:t>
      </w:r>
    </w:p>
    <w:p w14:paraId="5105202E" w14:textId="023735BB" w:rsidR="00747073" w:rsidRDefault="000D6C06" w:rsidP="001538D8">
      <w:pPr>
        <w:tabs>
          <w:tab w:val="left" w:pos="5130"/>
        </w:tabs>
        <w:rPr>
          <w:szCs w:val="20"/>
        </w:rPr>
      </w:pPr>
      <w:r>
        <w:rPr>
          <w:szCs w:val="20"/>
        </w:rPr>
        <w:t xml:space="preserve">Balstoties uz Tehniskās specifikācijas </w:t>
      </w:r>
      <w:r w:rsidR="00D369F7">
        <w:rPr>
          <w:szCs w:val="20"/>
        </w:rPr>
        <w:t>2.1.4. punktu šī darba ietvaros tika veiktas</w:t>
      </w:r>
      <w:r w:rsidR="00E82E82">
        <w:rPr>
          <w:szCs w:val="20"/>
        </w:rPr>
        <w:t xml:space="preserve"> piecas</w:t>
      </w:r>
      <w:r w:rsidR="00D369F7">
        <w:rPr>
          <w:szCs w:val="20"/>
        </w:rPr>
        <w:t xml:space="preserve"> intervijas </w:t>
      </w:r>
      <w:r w:rsidR="006847A0">
        <w:rPr>
          <w:szCs w:val="20"/>
        </w:rPr>
        <w:t>ar nozares ekspertiem</w:t>
      </w:r>
      <w:r w:rsidR="0083095D">
        <w:rPr>
          <w:szCs w:val="20"/>
        </w:rPr>
        <w:t xml:space="preserve">. </w:t>
      </w:r>
      <w:r w:rsidR="00C068AB">
        <w:rPr>
          <w:szCs w:val="20"/>
        </w:rPr>
        <w:t>Intervijām tika i</w:t>
      </w:r>
      <w:r w:rsidR="0083095D">
        <w:rPr>
          <w:szCs w:val="20"/>
        </w:rPr>
        <w:t>zraudzīti</w:t>
      </w:r>
      <w:r w:rsidR="00C068AB">
        <w:rPr>
          <w:szCs w:val="20"/>
        </w:rPr>
        <w:t xml:space="preserve"> </w:t>
      </w:r>
      <w:r w:rsidR="00994F6B">
        <w:rPr>
          <w:szCs w:val="20"/>
        </w:rPr>
        <w:t xml:space="preserve">eksperti no trīs </w:t>
      </w:r>
      <w:r w:rsidR="0009327B">
        <w:rPr>
          <w:szCs w:val="20"/>
        </w:rPr>
        <w:t>dažāda līmeņa</w:t>
      </w:r>
      <w:r w:rsidR="001B50A6">
        <w:rPr>
          <w:szCs w:val="20"/>
        </w:rPr>
        <w:t xml:space="preserve"> </w:t>
      </w:r>
      <w:r w:rsidR="0009327B">
        <w:rPr>
          <w:szCs w:val="20"/>
        </w:rPr>
        <w:t xml:space="preserve">un lokācijas </w:t>
      </w:r>
      <w:r w:rsidR="00C068AB">
        <w:rPr>
          <w:szCs w:val="20"/>
        </w:rPr>
        <w:t>pašvaldībā</w:t>
      </w:r>
      <w:r w:rsidR="00994F6B">
        <w:rPr>
          <w:szCs w:val="20"/>
        </w:rPr>
        <w:t xml:space="preserve">m, </w:t>
      </w:r>
      <w:r w:rsidR="0009327B">
        <w:rPr>
          <w:szCs w:val="20"/>
        </w:rPr>
        <w:t>tie</w:t>
      </w:r>
      <w:r w:rsidR="00994F6B">
        <w:rPr>
          <w:szCs w:val="20"/>
        </w:rPr>
        <w:t xml:space="preserve"> </w:t>
      </w:r>
      <w:r w:rsidR="00437D39">
        <w:rPr>
          <w:szCs w:val="20"/>
        </w:rPr>
        <w:t>bija</w:t>
      </w:r>
      <w:r w:rsidR="00994F6B">
        <w:rPr>
          <w:szCs w:val="20"/>
        </w:rPr>
        <w:t xml:space="preserve"> eksperti teritorijas </w:t>
      </w:r>
      <w:r w:rsidR="00947313">
        <w:rPr>
          <w:szCs w:val="20"/>
        </w:rPr>
        <w:t xml:space="preserve">un attīstības </w:t>
      </w:r>
      <w:r w:rsidR="00994F6B">
        <w:rPr>
          <w:szCs w:val="20"/>
        </w:rPr>
        <w:t>plānošanas</w:t>
      </w:r>
      <w:r w:rsidR="00C068AB">
        <w:rPr>
          <w:szCs w:val="20"/>
        </w:rPr>
        <w:t xml:space="preserve"> </w:t>
      </w:r>
      <w:r w:rsidR="00947313">
        <w:rPr>
          <w:szCs w:val="20"/>
        </w:rPr>
        <w:t>jomās, kā arī vides un būvniecības jomās</w:t>
      </w:r>
      <w:r w:rsidR="0009327B">
        <w:rPr>
          <w:szCs w:val="20"/>
        </w:rPr>
        <w:t xml:space="preserve">. </w:t>
      </w:r>
    </w:p>
    <w:p w14:paraId="74B0A583" w14:textId="31136B38" w:rsidR="009E1AA5" w:rsidRDefault="0009327B" w:rsidP="001538D8">
      <w:pPr>
        <w:tabs>
          <w:tab w:val="left" w:pos="5130"/>
        </w:tabs>
        <w:rPr>
          <w:szCs w:val="20"/>
        </w:rPr>
      </w:pPr>
      <w:r>
        <w:rPr>
          <w:szCs w:val="20"/>
        </w:rPr>
        <w:t>Intervijām</w:t>
      </w:r>
      <w:r w:rsidR="009E1AA5">
        <w:rPr>
          <w:szCs w:val="20"/>
        </w:rPr>
        <w:t xml:space="preserve"> bija trīs </w:t>
      </w:r>
      <w:r w:rsidR="0083095D">
        <w:rPr>
          <w:szCs w:val="20"/>
        </w:rPr>
        <w:t>mērķi</w:t>
      </w:r>
      <w:r w:rsidR="009E1AA5">
        <w:rPr>
          <w:szCs w:val="20"/>
        </w:rPr>
        <w:t>:</w:t>
      </w:r>
    </w:p>
    <w:p w14:paraId="458CA4B0" w14:textId="0B464F12" w:rsidR="009E1AA5" w:rsidRDefault="0083095D" w:rsidP="009E1AA5">
      <w:pPr>
        <w:pStyle w:val="ListParagraph"/>
        <w:numPr>
          <w:ilvl w:val="0"/>
          <w:numId w:val="26"/>
        </w:numPr>
        <w:tabs>
          <w:tab w:val="left" w:pos="5130"/>
        </w:tabs>
        <w:rPr>
          <w:szCs w:val="20"/>
        </w:rPr>
      </w:pPr>
      <w:r>
        <w:rPr>
          <w:szCs w:val="20"/>
        </w:rPr>
        <w:t>Noskaidrot</w:t>
      </w:r>
      <w:r w:rsidR="00E720C8">
        <w:rPr>
          <w:szCs w:val="20"/>
        </w:rPr>
        <w:t xml:space="preserve">, kāda veida / </w:t>
      </w:r>
      <w:r w:rsidR="00BE1200">
        <w:rPr>
          <w:szCs w:val="20"/>
        </w:rPr>
        <w:t>jomu</w:t>
      </w:r>
      <w:r w:rsidR="00E720C8">
        <w:rPr>
          <w:szCs w:val="20"/>
        </w:rPr>
        <w:t xml:space="preserve"> pasākumi pašvaldībām ir būtiski</w:t>
      </w:r>
      <w:r w:rsidR="00B26CEB">
        <w:rPr>
          <w:szCs w:val="20"/>
        </w:rPr>
        <w:t xml:space="preserve">, kā arī noskaidrot, vai identificētie pasākumi </w:t>
      </w:r>
      <w:r w:rsidR="00BE1200">
        <w:rPr>
          <w:szCs w:val="20"/>
        </w:rPr>
        <w:t>pašvaldībās ir aktuāli</w:t>
      </w:r>
      <w:r w:rsidR="00294ADB">
        <w:rPr>
          <w:szCs w:val="20"/>
        </w:rPr>
        <w:t xml:space="preserve"> un kādas jomas trūkst</w:t>
      </w:r>
      <w:r w:rsidR="00BE1200">
        <w:rPr>
          <w:szCs w:val="20"/>
        </w:rPr>
        <w:t>;</w:t>
      </w:r>
    </w:p>
    <w:p w14:paraId="17312368" w14:textId="09819E62" w:rsidR="00BE1200" w:rsidRDefault="009C41B8" w:rsidP="009E1AA5">
      <w:pPr>
        <w:pStyle w:val="ListParagraph"/>
        <w:numPr>
          <w:ilvl w:val="0"/>
          <w:numId w:val="26"/>
        </w:numPr>
        <w:tabs>
          <w:tab w:val="left" w:pos="5130"/>
        </w:tabs>
        <w:rPr>
          <w:szCs w:val="20"/>
        </w:rPr>
      </w:pPr>
      <w:r>
        <w:rPr>
          <w:szCs w:val="20"/>
        </w:rPr>
        <w:t xml:space="preserve">Noskaidrot, vai izstrādātā metodika un vadlīnijas pašvaldību speciālistiem, kuri </w:t>
      </w:r>
      <w:r w:rsidR="00096B37">
        <w:rPr>
          <w:szCs w:val="20"/>
        </w:rPr>
        <w:t>būs</w:t>
      </w:r>
      <w:r>
        <w:rPr>
          <w:szCs w:val="20"/>
        </w:rPr>
        <w:t xml:space="preserve"> </w:t>
      </w:r>
      <w:r w:rsidR="00096B37">
        <w:rPr>
          <w:szCs w:val="20"/>
        </w:rPr>
        <w:t>potenciālie tās lietotāji, ir saprotamas;</w:t>
      </w:r>
    </w:p>
    <w:p w14:paraId="4CA5D5F7" w14:textId="781772CA" w:rsidR="00096B37" w:rsidRPr="009E1AA5" w:rsidRDefault="00747073" w:rsidP="009E1AA5">
      <w:pPr>
        <w:pStyle w:val="ListParagraph"/>
        <w:numPr>
          <w:ilvl w:val="0"/>
          <w:numId w:val="26"/>
        </w:numPr>
        <w:tabs>
          <w:tab w:val="left" w:pos="5130"/>
        </w:tabs>
        <w:rPr>
          <w:szCs w:val="20"/>
        </w:rPr>
      </w:pPr>
      <w:r>
        <w:rPr>
          <w:szCs w:val="20"/>
        </w:rPr>
        <w:t>Pilotējot metodiku, i</w:t>
      </w:r>
      <w:r w:rsidR="00096B37">
        <w:rPr>
          <w:szCs w:val="20"/>
        </w:rPr>
        <w:t>zvērtēt, vai ir nepieciešami kādi papildinājumi – iekļaujamas papildu sadaļas</w:t>
      </w:r>
      <w:r w:rsidR="00437D39">
        <w:rPr>
          <w:szCs w:val="20"/>
        </w:rPr>
        <w:t>, nepieciešamas izmaiņas indikatoros vai pasākumu atlases kārtībā.</w:t>
      </w:r>
    </w:p>
    <w:p w14:paraId="03888A57" w14:textId="59F8FB86" w:rsidR="003F476C" w:rsidRDefault="00E06C5E" w:rsidP="001538D8">
      <w:pPr>
        <w:tabs>
          <w:tab w:val="left" w:pos="5130"/>
        </w:tabs>
        <w:rPr>
          <w:szCs w:val="20"/>
        </w:rPr>
      </w:pPr>
      <w:r>
        <w:rPr>
          <w:szCs w:val="20"/>
        </w:rPr>
        <w:lastRenderedPageBreak/>
        <w:t xml:space="preserve">Zemāk tabulā ir sniegts pārskats par </w:t>
      </w:r>
      <w:r w:rsidR="00353970">
        <w:rPr>
          <w:szCs w:val="20"/>
        </w:rPr>
        <w:t xml:space="preserve">intervētajiem speciālistiem </w:t>
      </w:r>
      <w:r>
        <w:rPr>
          <w:szCs w:val="20"/>
        </w:rPr>
        <w:t>un</w:t>
      </w:r>
      <w:r w:rsidR="000516C7">
        <w:rPr>
          <w:szCs w:val="20"/>
        </w:rPr>
        <w:t xml:space="preserve"> </w:t>
      </w:r>
      <w:r w:rsidR="0051279C">
        <w:rPr>
          <w:szCs w:val="20"/>
        </w:rPr>
        <w:t>šo</w:t>
      </w:r>
      <w:r w:rsidR="000516C7">
        <w:rPr>
          <w:szCs w:val="20"/>
        </w:rPr>
        <w:t xml:space="preserve"> speciālistu </w:t>
      </w:r>
      <w:r w:rsidR="00306D9D">
        <w:rPr>
          <w:szCs w:val="20"/>
        </w:rPr>
        <w:t>pārstāvēto jomu:</w:t>
      </w:r>
      <w:r>
        <w:rPr>
          <w:szCs w:val="20"/>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56"/>
        <w:gridCol w:w="4463"/>
        <w:gridCol w:w="4135"/>
      </w:tblGrid>
      <w:tr w:rsidR="00306D9D" w:rsidRPr="00306D9D" w14:paraId="6B4D4890" w14:textId="77777777" w:rsidTr="00077657">
        <w:tc>
          <w:tcPr>
            <w:tcW w:w="706" w:type="dxa"/>
            <w:shd w:val="clear" w:color="auto" w:fill="BFBFBF" w:themeFill="background1" w:themeFillShade="BF"/>
          </w:tcPr>
          <w:p w14:paraId="0CFFC709" w14:textId="46C70298" w:rsidR="00415B09" w:rsidRPr="0034507F" w:rsidRDefault="00415B09" w:rsidP="00306D9D">
            <w:pPr>
              <w:tabs>
                <w:tab w:val="left" w:pos="5130"/>
              </w:tabs>
              <w:jc w:val="center"/>
              <w:rPr>
                <w:b/>
                <w:bCs/>
                <w:sz w:val="16"/>
                <w:szCs w:val="16"/>
              </w:rPr>
            </w:pPr>
            <w:proofErr w:type="spellStart"/>
            <w:r w:rsidRPr="0034507F">
              <w:rPr>
                <w:b/>
                <w:bCs/>
                <w:sz w:val="16"/>
                <w:szCs w:val="16"/>
              </w:rPr>
              <w:t>N</w:t>
            </w:r>
            <w:r w:rsidR="00142910">
              <w:rPr>
                <w:b/>
                <w:bCs/>
                <w:sz w:val="16"/>
                <w:szCs w:val="16"/>
              </w:rPr>
              <w:t>r</w:t>
            </w:r>
            <w:r w:rsidRPr="0034507F">
              <w:rPr>
                <w:b/>
                <w:bCs/>
                <w:sz w:val="16"/>
                <w:szCs w:val="16"/>
              </w:rPr>
              <w:t>.</w:t>
            </w:r>
            <w:r w:rsidR="00142910">
              <w:rPr>
                <w:b/>
                <w:bCs/>
                <w:sz w:val="16"/>
                <w:szCs w:val="16"/>
              </w:rPr>
              <w:t>p.k</w:t>
            </w:r>
            <w:proofErr w:type="spellEnd"/>
            <w:r w:rsidRPr="0034507F">
              <w:rPr>
                <w:b/>
                <w:bCs/>
                <w:sz w:val="16"/>
                <w:szCs w:val="16"/>
              </w:rPr>
              <w:t>.</w:t>
            </w:r>
          </w:p>
        </w:tc>
        <w:tc>
          <w:tcPr>
            <w:tcW w:w="4485" w:type="dxa"/>
            <w:shd w:val="clear" w:color="auto" w:fill="BFBFBF" w:themeFill="background1" w:themeFillShade="BF"/>
          </w:tcPr>
          <w:p w14:paraId="4B836861" w14:textId="6B921BA5" w:rsidR="00415B09" w:rsidRPr="00306D9D" w:rsidRDefault="0051279C" w:rsidP="00306D9D">
            <w:pPr>
              <w:tabs>
                <w:tab w:val="left" w:pos="5130"/>
              </w:tabs>
              <w:jc w:val="center"/>
              <w:rPr>
                <w:b/>
                <w:bCs/>
                <w:sz w:val="16"/>
                <w:szCs w:val="16"/>
              </w:rPr>
            </w:pPr>
            <w:r>
              <w:rPr>
                <w:b/>
                <w:bCs/>
                <w:sz w:val="16"/>
                <w:szCs w:val="16"/>
              </w:rPr>
              <w:t>Intervētais speciālists</w:t>
            </w:r>
          </w:p>
        </w:tc>
        <w:tc>
          <w:tcPr>
            <w:tcW w:w="4153" w:type="dxa"/>
            <w:shd w:val="clear" w:color="auto" w:fill="BFBFBF" w:themeFill="background1" w:themeFillShade="BF"/>
          </w:tcPr>
          <w:p w14:paraId="0B482F5A" w14:textId="00E91EBF" w:rsidR="00415B09" w:rsidRPr="00306D9D" w:rsidRDefault="0051279C" w:rsidP="00306D9D">
            <w:pPr>
              <w:tabs>
                <w:tab w:val="left" w:pos="5130"/>
              </w:tabs>
              <w:jc w:val="center"/>
              <w:rPr>
                <w:b/>
                <w:bCs/>
                <w:sz w:val="16"/>
                <w:szCs w:val="16"/>
              </w:rPr>
            </w:pPr>
            <w:proofErr w:type="spellStart"/>
            <w:r w:rsidRPr="00306D9D">
              <w:rPr>
                <w:b/>
                <w:bCs/>
                <w:sz w:val="16"/>
                <w:szCs w:val="16"/>
              </w:rPr>
              <w:t>P</w:t>
            </w:r>
            <w:r>
              <w:rPr>
                <w:b/>
                <w:bCs/>
                <w:sz w:val="16"/>
                <w:szCs w:val="16"/>
              </w:rPr>
              <w:t>ilotp</w:t>
            </w:r>
            <w:r w:rsidRPr="00306D9D">
              <w:rPr>
                <w:b/>
                <w:bCs/>
                <w:sz w:val="16"/>
                <w:szCs w:val="16"/>
              </w:rPr>
              <w:t>ašvaldība</w:t>
            </w:r>
            <w:proofErr w:type="spellEnd"/>
          </w:p>
        </w:tc>
      </w:tr>
      <w:tr w:rsidR="00306D9D" w:rsidRPr="00306D9D" w14:paraId="25B83FF8" w14:textId="77777777" w:rsidTr="00077657">
        <w:tc>
          <w:tcPr>
            <w:tcW w:w="706" w:type="dxa"/>
          </w:tcPr>
          <w:p w14:paraId="0EE5B759" w14:textId="7E3B6DF5" w:rsidR="00415B09" w:rsidRPr="0034507F" w:rsidRDefault="00636C02" w:rsidP="00077657">
            <w:pPr>
              <w:tabs>
                <w:tab w:val="left" w:pos="5130"/>
              </w:tabs>
              <w:jc w:val="center"/>
              <w:rPr>
                <w:sz w:val="16"/>
                <w:szCs w:val="16"/>
              </w:rPr>
            </w:pPr>
            <w:r w:rsidRPr="0034507F">
              <w:rPr>
                <w:sz w:val="16"/>
                <w:szCs w:val="16"/>
              </w:rPr>
              <w:t>1.</w:t>
            </w:r>
          </w:p>
        </w:tc>
        <w:tc>
          <w:tcPr>
            <w:tcW w:w="4485" w:type="dxa"/>
          </w:tcPr>
          <w:p w14:paraId="1DB78EB3" w14:textId="720407C2" w:rsidR="00415B09" w:rsidRPr="00306D9D" w:rsidRDefault="0051279C" w:rsidP="001538D8">
            <w:pPr>
              <w:tabs>
                <w:tab w:val="left" w:pos="5130"/>
              </w:tabs>
              <w:rPr>
                <w:sz w:val="18"/>
                <w:szCs w:val="18"/>
              </w:rPr>
            </w:pPr>
            <w:r w:rsidRPr="00306D9D">
              <w:rPr>
                <w:sz w:val="18"/>
                <w:szCs w:val="18"/>
              </w:rPr>
              <w:t>Galvenā teritorijas plānotāja un vides speciālists</w:t>
            </w:r>
          </w:p>
        </w:tc>
        <w:tc>
          <w:tcPr>
            <w:tcW w:w="4153" w:type="dxa"/>
          </w:tcPr>
          <w:p w14:paraId="25EA39CD" w14:textId="63A431DD" w:rsidR="00415B09" w:rsidRPr="00306D9D" w:rsidRDefault="0051279C" w:rsidP="001538D8">
            <w:pPr>
              <w:tabs>
                <w:tab w:val="left" w:pos="5130"/>
              </w:tabs>
              <w:rPr>
                <w:sz w:val="18"/>
                <w:szCs w:val="18"/>
              </w:rPr>
            </w:pPr>
            <w:proofErr w:type="spellStart"/>
            <w:r w:rsidRPr="00306D9D">
              <w:rPr>
                <w:sz w:val="18"/>
                <w:szCs w:val="18"/>
              </w:rPr>
              <w:t>Cēsu</w:t>
            </w:r>
            <w:proofErr w:type="spellEnd"/>
            <w:r w:rsidRPr="00306D9D">
              <w:rPr>
                <w:sz w:val="18"/>
                <w:szCs w:val="18"/>
              </w:rPr>
              <w:t xml:space="preserve"> novada pašvaldība</w:t>
            </w:r>
          </w:p>
        </w:tc>
      </w:tr>
      <w:tr w:rsidR="00306D9D" w:rsidRPr="00306D9D" w14:paraId="18E544DA" w14:textId="77777777" w:rsidTr="00077657">
        <w:tc>
          <w:tcPr>
            <w:tcW w:w="706" w:type="dxa"/>
          </w:tcPr>
          <w:p w14:paraId="287AE669" w14:textId="2C0857A8" w:rsidR="00415B09" w:rsidRPr="0034507F" w:rsidRDefault="00636C02" w:rsidP="00077657">
            <w:pPr>
              <w:tabs>
                <w:tab w:val="left" w:pos="5130"/>
              </w:tabs>
              <w:jc w:val="center"/>
              <w:rPr>
                <w:sz w:val="16"/>
                <w:szCs w:val="16"/>
              </w:rPr>
            </w:pPr>
            <w:r w:rsidRPr="0034507F">
              <w:rPr>
                <w:sz w:val="16"/>
                <w:szCs w:val="16"/>
              </w:rPr>
              <w:t>2.</w:t>
            </w:r>
          </w:p>
        </w:tc>
        <w:tc>
          <w:tcPr>
            <w:tcW w:w="4485" w:type="dxa"/>
          </w:tcPr>
          <w:p w14:paraId="0DE61168" w14:textId="59FBBF73" w:rsidR="00415B09" w:rsidRPr="00306D9D" w:rsidRDefault="0051279C" w:rsidP="001538D8">
            <w:pPr>
              <w:tabs>
                <w:tab w:val="left" w:pos="5130"/>
              </w:tabs>
              <w:rPr>
                <w:sz w:val="18"/>
                <w:szCs w:val="18"/>
              </w:rPr>
            </w:pPr>
            <w:r w:rsidRPr="00306D9D">
              <w:rPr>
                <w:sz w:val="18"/>
                <w:szCs w:val="18"/>
              </w:rPr>
              <w:t xml:space="preserve">Vides nodaļas vadītāja un vides speciālists </w:t>
            </w:r>
          </w:p>
        </w:tc>
        <w:tc>
          <w:tcPr>
            <w:tcW w:w="4153" w:type="dxa"/>
          </w:tcPr>
          <w:p w14:paraId="4E366C4A" w14:textId="7F20E5BC" w:rsidR="00E611F7" w:rsidRPr="00306D9D" w:rsidRDefault="0051279C" w:rsidP="001538D8">
            <w:pPr>
              <w:tabs>
                <w:tab w:val="left" w:pos="5130"/>
              </w:tabs>
              <w:rPr>
                <w:sz w:val="18"/>
                <w:szCs w:val="18"/>
              </w:rPr>
            </w:pPr>
            <w:r w:rsidRPr="00306D9D">
              <w:rPr>
                <w:sz w:val="18"/>
                <w:szCs w:val="18"/>
              </w:rPr>
              <w:t>Liepājas pilsētas pašvaldība</w:t>
            </w:r>
          </w:p>
        </w:tc>
      </w:tr>
      <w:tr w:rsidR="0051279C" w:rsidRPr="00306D9D" w14:paraId="2B8EC02D" w14:textId="77777777" w:rsidTr="00077657">
        <w:tc>
          <w:tcPr>
            <w:tcW w:w="706" w:type="dxa"/>
          </w:tcPr>
          <w:p w14:paraId="49E46F5C" w14:textId="2A0401A4" w:rsidR="0051279C" w:rsidRPr="0034507F" w:rsidRDefault="0051279C" w:rsidP="00077657">
            <w:pPr>
              <w:tabs>
                <w:tab w:val="left" w:pos="5130"/>
              </w:tabs>
              <w:jc w:val="center"/>
              <w:rPr>
                <w:sz w:val="16"/>
                <w:szCs w:val="16"/>
              </w:rPr>
            </w:pPr>
            <w:r>
              <w:rPr>
                <w:sz w:val="16"/>
                <w:szCs w:val="16"/>
              </w:rPr>
              <w:t>3.</w:t>
            </w:r>
          </w:p>
        </w:tc>
        <w:tc>
          <w:tcPr>
            <w:tcW w:w="4485" w:type="dxa"/>
          </w:tcPr>
          <w:p w14:paraId="5B91058B" w14:textId="381A8D25" w:rsidR="0051279C" w:rsidRPr="00306D9D" w:rsidRDefault="0051279C" w:rsidP="001538D8">
            <w:pPr>
              <w:tabs>
                <w:tab w:val="left" w:pos="5130"/>
              </w:tabs>
              <w:rPr>
                <w:sz w:val="18"/>
                <w:szCs w:val="18"/>
              </w:rPr>
            </w:pPr>
            <w:r w:rsidRPr="00306D9D">
              <w:rPr>
                <w:sz w:val="18"/>
                <w:szCs w:val="18"/>
              </w:rPr>
              <w:t>Būvvaldes vadītāja vietnieks un telpiskais plānotājs</w:t>
            </w:r>
          </w:p>
        </w:tc>
        <w:tc>
          <w:tcPr>
            <w:tcW w:w="4153" w:type="dxa"/>
          </w:tcPr>
          <w:p w14:paraId="658E9FA1" w14:textId="049F8F96" w:rsidR="0051279C" w:rsidRPr="00306D9D" w:rsidRDefault="0051279C" w:rsidP="001538D8">
            <w:pPr>
              <w:tabs>
                <w:tab w:val="left" w:pos="5130"/>
              </w:tabs>
              <w:rPr>
                <w:sz w:val="18"/>
                <w:szCs w:val="18"/>
              </w:rPr>
            </w:pPr>
            <w:r w:rsidRPr="00306D9D">
              <w:rPr>
                <w:sz w:val="18"/>
                <w:szCs w:val="18"/>
              </w:rPr>
              <w:t>Liepājas pilsētas pašvaldība</w:t>
            </w:r>
          </w:p>
        </w:tc>
      </w:tr>
      <w:tr w:rsidR="0051279C" w:rsidRPr="00306D9D" w14:paraId="60C83112" w14:textId="77777777" w:rsidTr="00077657">
        <w:tc>
          <w:tcPr>
            <w:tcW w:w="706" w:type="dxa"/>
          </w:tcPr>
          <w:p w14:paraId="6862F5D2" w14:textId="35834B07" w:rsidR="0051279C" w:rsidRPr="0034507F" w:rsidRDefault="0051279C" w:rsidP="00077657">
            <w:pPr>
              <w:tabs>
                <w:tab w:val="left" w:pos="5130"/>
              </w:tabs>
              <w:jc w:val="center"/>
              <w:rPr>
                <w:sz w:val="16"/>
                <w:szCs w:val="16"/>
              </w:rPr>
            </w:pPr>
            <w:r>
              <w:rPr>
                <w:sz w:val="16"/>
                <w:szCs w:val="16"/>
              </w:rPr>
              <w:t>4.</w:t>
            </w:r>
          </w:p>
        </w:tc>
        <w:tc>
          <w:tcPr>
            <w:tcW w:w="4485" w:type="dxa"/>
          </w:tcPr>
          <w:p w14:paraId="377D5F44" w14:textId="29EC8894" w:rsidR="0051279C" w:rsidRPr="00306D9D" w:rsidRDefault="0051279C" w:rsidP="001538D8">
            <w:pPr>
              <w:tabs>
                <w:tab w:val="left" w:pos="5130"/>
              </w:tabs>
              <w:rPr>
                <w:sz w:val="18"/>
                <w:szCs w:val="18"/>
              </w:rPr>
            </w:pPr>
            <w:r w:rsidRPr="00306D9D">
              <w:rPr>
                <w:sz w:val="18"/>
                <w:szCs w:val="18"/>
              </w:rPr>
              <w:t>Attīstības pārvaldes vadītājs un vadītāja vietniece</w:t>
            </w:r>
          </w:p>
        </w:tc>
        <w:tc>
          <w:tcPr>
            <w:tcW w:w="4153" w:type="dxa"/>
          </w:tcPr>
          <w:p w14:paraId="5FBC95B5" w14:textId="2C1A5ACE" w:rsidR="0051279C" w:rsidRPr="00306D9D" w:rsidRDefault="0051279C" w:rsidP="001538D8">
            <w:pPr>
              <w:tabs>
                <w:tab w:val="left" w:pos="5130"/>
              </w:tabs>
              <w:rPr>
                <w:sz w:val="18"/>
                <w:szCs w:val="18"/>
              </w:rPr>
            </w:pPr>
            <w:r w:rsidRPr="00306D9D">
              <w:rPr>
                <w:sz w:val="18"/>
                <w:szCs w:val="18"/>
              </w:rPr>
              <w:t>Liepājas pilsētas pašvaldība</w:t>
            </w:r>
          </w:p>
        </w:tc>
      </w:tr>
      <w:tr w:rsidR="00415B09" w:rsidRPr="00306D9D" w14:paraId="592F2CEC" w14:textId="77777777" w:rsidTr="00077657">
        <w:tc>
          <w:tcPr>
            <w:tcW w:w="706" w:type="dxa"/>
          </w:tcPr>
          <w:p w14:paraId="03196CEC" w14:textId="66E370B8" w:rsidR="00415B09" w:rsidRPr="0034507F" w:rsidRDefault="0051279C" w:rsidP="00077657">
            <w:pPr>
              <w:tabs>
                <w:tab w:val="left" w:pos="5130"/>
              </w:tabs>
              <w:jc w:val="center"/>
              <w:rPr>
                <w:sz w:val="16"/>
                <w:szCs w:val="16"/>
              </w:rPr>
            </w:pPr>
            <w:r>
              <w:rPr>
                <w:sz w:val="16"/>
                <w:szCs w:val="16"/>
              </w:rPr>
              <w:t>5</w:t>
            </w:r>
            <w:r w:rsidR="00636C02" w:rsidRPr="0034507F">
              <w:rPr>
                <w:sz w:val="16"/>
                <w:szCs w:val="16"/>
              </w:rPr>
              <w:t>.</w:t>
            </w:r>
          </w:p>
        </w:tc>
        <w:tc>
          <w:tcPr>
            <w:tcW w:w="4485" w:type="dxa"/>
          </w:tcPr>
          <w:p w14:paraId="017447F8" w14:textId="2D5A087A" w:rsidR="00415B09" w:rsidRPr="00306D9D" w:rsidRDefault="00E82E82" w:rsidP="001538D8">
            <w:pPr>
              <w:tabs>
                <w:tab w:val="left" w:pos="5130"/>
              </w:tabs>
              <w:rPr>
                <w:sz w:val="18"/>
                <w:szCs w:val="18"/>
              </w:rPr>
            </w:pPr>
            <w:r w:rsidRPr="00AC3510">
              <w:rPr>
                <w:sz w:val="18"/>
                <w:szCs w:val="18"/>
              </w:rPr>
              <w:t>Attīstības nodaļas vadītāja</w:t>
            </w:r>
          </w:p>
        </w:tc>
        <w:tc>
          <w:tcPr>
            <w:tcW w:w="4153" w:type="dxa"/>
          </w:tcPr>
          <w:p w14:paraId="64F9AB58" w14:textId="1FAA9CB5" w:rsidR="00415B09" w:rsidRPr="00306D9D" w:rsidRDefault="00856247" w:rsidP="001538D8">
            <w:pPr>
              <w:tabs>
                <w:tab w:val="left" w:pos="5130"/>
              </w:tabs>
              <w:rPr>
                <w:sz w:val="18"/>
                <w:szCs w:val="18"/>
              </w:rPr>
            </w:pPr>
            <w:r w:rsidRPr="00856247">
              <w:rPr>
                <w:sz w:val="18"/>
                <w:szCs w:val="18"/>
              </w:rPr>
              <w:t>Iecavas novada pašvaldība</w:t>
            </w:r>
          </w:p>
        </w:tc>
      </w:tr>
    </w:tbl>
    <w:p w14:paraId="36F950BA" w14:textId="297FA4CE" w:rsidR="00727391" w:rsidRDefault="00B552ED" w:rsidP="005C1138">
      <w:pPr>
        <w:tabs>
          <w:tab w:val="left" w:pos="5130"/>
        </w:tabs>
        <w:rPr>
          <w:szCs w:val="20"/>
        </w:rPr>
      </w:pPr>
      <w:r>
        <w:rPr>
          <w:szCs w:val="20"/>
        </w:rPr>
        <w:t>Interviju un p</w:t>
      </w:r>
      <w:r w:rsidR="006E0CC5">
        <w:rPr>
          <w:szCs w:val="20"/>
        </w:rPr>
        <w:t xml:space="preserve">ilotēšanas gaitā </w:t>
      </w:r>
      <w:r>
        <w:rPr>
          <w:szCs w:val="20"/>
        </w:rPr>
        <w:t>k</w:t>
      </w:r>
      <w:r w:rsidR="00C256E0">
        <w:rPr>
          <w:szCs w:val="20"/>
        </w:rPr>
        <w:t xml:space="preserve">opumā pašvaldību </w:t>
      </w:r>
      <w:r w:rsidR="002F1D2E">
        <w:rPr>
          <w:szCs w:val="20"/>
        </w:rPr>
        <w:t xml:space="preserve">speciālisti metodiku klimata pārmaiņu jomā vērtēja </w:t>
      </w:r>
      <w:r w:rsidR="001B3677">
        <w:rPr>
          <w:szCs w:val="20"/>
        </w:rPr>
        <w:t>pozitīvi</w:t>
      </w:r>
      <w:r>
        <w:rPr>
          <w:szCs w:val="20"/>
        </w:rPr>
        <w:t xml:space="preserve">, vienlaikus </w:t>
      </w:r>
      <w:r w:rsidR="005C1138">
        <w:rPr>
          <w:szCs w:val="20"/>
        </w:rPr>
        <w:t xml:space="preserve">no intervējamo puses </w:t>
      </w:r>
      <w:r>
        <w:rPr>
          <w:szCs w:val="20"/>
        </w:rPr>
        <w:t xml:space="preserve">tika uzdoti dažādi precizējoši jautājumi un sniegti ieteikumi, kas tika </w:t>
      </w:r>
      <w:r w:rsidR="00DE2CA2">
        <w:rPr>
          <w:szCs w:val="20"/>
        </w:rPr>
        <w:t>ņemt</w:t>
      </w:r>
      <w:r>
        <w:rPr>
          <w:szCs w:val="20"/>
        </w:rPr>
        <w:t>i</w:t>
      </w:r>
      <w:r w:rsidR="00DE2CA2">
        <w:rPr>
          <w:szCs w:val="20"/>
        </w:rPr>
        <w:t xml:space="preserve"> vērā </w:t>
      </w:r>
      <w:r>
        <w:rPr>
          <w:szCs w:val="20"/>
        </w:rPr>
        <w:t>metodikas pilnveidē</w:t>
      </w:r>
      <w:r w:rsidR="00DE2CA2">
        <w:rPr>
          <w:szCs w:val="20"/>
        </w:rPr>
        <w:t>.</w:t>
      </w:r>
      <w:r w:rsidR="005C1138">
        <w:rPr>
          <w:szCs w:val="20"/>
        </w:rPr>
        <w:t xml:space="preserve"> I</w:t>
      </w:r>
      <w:r w:rsidR="00076542">
        <w:rPr>
          <w:szCs w:val="20"/>
        </w:rPr>
        <w:t xml:space="preserve">zteiktie </w:t>
      </w:r>
      <w:r w:rsidR="0057007C">
        <w:rPr>
          <w:szCs w:val="20"/>
        </w:rPr>
        <w:t xml:space="preserve">viedokļi </w:t>
      </w:r>
      <w:r w:rsidR="007F5519">
        <w:rPr>
          <w:szCs w:val="20"/>
        </w:rPr>
        <w:t>skar šādas jomas</w:t>
      </w:r>
      <w:r w:rsidR="0057007C">
        <w:rPr>
          <w:szCs w:val="20"/>
        </w:rPr>
        <w:t xml:space="preserve"> </w:t>
      </w:r>
      <w:r w:rsidR="007F5519">
        <w:rPr>
          <w:szCs w:val="20"/>
        </w:rPr>
        <w:t>-</w:t>
      </w:r>
      <w:r w:rsidR="00FE10A3">
        <w:rPr>
          <w:szCs w:val="20"/>
        </w:rPr>
        <w:t xml:space="preserve"> papildinājum</w:t>
      </w:r>
      <w:r w:rsidR="007F5519">
        <w:rPr>
          <w:szCs w:val="20"/>
        </w:rPr>
        <w:t>us</w:t>
      </w:r>
      <w:r w:rsidR="00CE3CA7">
        <w:rPr>
          <w:szCs w:val="20"/>
        </w:rPr>
        <w:t xml:space="preserve"> metodikā</w:t>
      </w:r>
      <w:r w:rsidR="00B26A6E">
        <w:rPr>
          <w:szCs w:val="20"/>
        </w:rPr>
        <w:t>:</w:t>
      </w:r>
    </w:p>
    <w:p w14:paraId="52937B52" w14:textId="64822E44" w:rsidR="00F96D2E" w:rsidRDefault="00F96D2E" w:rsidP="00B26A6E">
      <w:pPr>
        <w:pStyle w:val="ListParagraph"/>
        <w:numPr>
          <w:ilvl w:val="0"/>
          <w:numId w:val="25"/>
        </w:numPr>
        <w:rPr>
          <w:szCs w:val="20"/>
        </w:rPr>
      </w:pPr>
      <w:r>
        <w:rPr>
          <w:szCs w:val="20"/>
        </w:rPr>
        <w:t xml:space="preserve">Nepieciešamība iekļaut tādus pielāgošanās klimata pārmaiņām pasākumus, kas skar </w:t>
      </w:r>
      <w:r w:rsidR="003D4956">
        <w:rPr>
          <w:szCs w:val="20"/>
        </w:rPr>
        <w:t xml:space="preserve">risinājumus lietus ūdens noteces sistēmu </w:t>
      </w:r>
      <w:r w:rsidR="00592957">
        <w:rPr>
          <w:szCs w:val="20"/>
        </w:rPr>
        <w:t xml:space="preserve">pilnveidošanai un arī jaunu </w:t>
      </w:r>
      <w:r w:rsidR="003D4956">
        <w:rPr>
          <w:szCs w:val="20"/>
        </w:rPr>
        <w:t>izveidošanai, applūstošu teritoriju pasargāšana</w:t>
      </w:r>
      <w:r w:rsidR="00C422CB">
        <w:rPr>
          <w:szCs w:val="20"/>
        </w:rPr>
        <w:t xml:space="preserve"> ar dambja izbūvi</w:t>
      </w:r>
      <w:r w:rsidR="00917E8D">
        <w:rPr>
          <w:szCs w:val="20"/>
        </w:rPr>
        <w:t>, u.tml.</w:t>
      </w:r>
      <w:r>
        <w:rPr>
          <w:szCs w:val="20"/>
        </w:rPr>
        <w:t xml:space="preserve">; </w:t>
      </w:r>
    </w:p>
    <w:p w14:paraId="35046D65" w14:textId="4B889A47" w:rsidR="00E31772" w:rsidRDefault="00AA6906" w:rsidP="00B26A6E">
      <w:pPr>
        <w:pStyle w:val="ListParagraph"/>
        <w:numPr>
          <w:ilvl w:val="0"/>
          <w:numId w:val="25"/>
        </w:numPr>
        <w:rPr>
          <w:szCs w:val="20"/>
        </w:rPr>
      </w:pPr>
      <w:r>
        <w:rPr>
          <w:szCs w:val="20"/>
        </w:rPr>
        <w:t xml:space="preserve">Nepieciešamība pēc </w:t>
      </w:r>
      <w:r w:rsidR="00923257">
        <w:rPr>
          <w:szCs w:val="20"/>
        </w:rPr>
        <w:t>d</w:t>
      </w:r>
      <w:r w:rsidR="00FC4E3D">
        <w:rPr>
          <w:szCs w:val="20"/>
        </w:rPr>
        <w:t>etalizētāk</w:t>
      </w:r>
      <w:r>
        <w:rPr>
          <w:szCs w:val="20"/>
        </w:rPr>
        <w:t>ām</w:t>
      </w:r>
      <w:r w:rsidR="00C97363">
        <w:rPr>
          <w:szCs w:val="20"/>
        </w:rPr>
        <w:t xml:space="preserve"> norād</w:t>
      </w:r>
      <w:r w:rsidR="00E41BFF">
        <w:rPr>
          <w:szCs w:val="20"/>
        </w:rPr>
        <w:t>ēm,</w:t>
      </w:r>
      <w:r w:rsidR="00177F4A">
        <w:rPr>
          <w:szCs w:val="20"/>
        </w:rPr>
        <w:t xml:space="preserve"> instrukcij</w:t>
      </w:r>
      <w:r w:rsidR="00E41BFF">
        <w:rPr>
          <w:szCs w:val="20"/>
        </w:rPr>
        <w:t>ām</w:t>
      </w:r>
      <w:r w:rsidR="00C97363">
        <w:rPr>
          <w:szCs w:val="20"/>
        </w:rPr>
        <w:t xml:space="preserve"> </w:t>
      </w:r>
      <w:r w:rsidR="00E41BFF">
        <w:rPr>
          <w:szCs w:val="20"/>
        </w:rPr>
        <w:t>E</w:t>
      </w:r>
      <w:r w:rsidR="00E53011">
        <w:rPr>
          <w:szCs w:val="20"/>
        </w:rPr>
        <w:t xml:space="preserve">xcel </w:t>
      </w:r>
      <w:r w:rsidR="00E41BFF">
        <w:rPr>
          <w:szCs w:val="20"/>
        </w:rPr>
        <w:t xml:space="preserve">dokumentā un </w:t>
      </w:r>
      <w:r w:rsidR="00E53011">
        <w:rPr>
          <w:szCs w:val="20"/>
        </w:rPr>
        <w:t xml:space="preserve">metodikā </w:t>
      </w:r>
      <w:r w:rsidR="00FC4E3D">
        <w:rPr>
          <w:szCs w:val="20"/>
        </w:rPr>
        <w:t>par</w:t>
      </w:r>
      <w:r w:rsidR="00C97363">
        <w:rPr>
          <w:szCs w:val="20"/>
        </w:rPr>
        <w:t xml:space="preserve"> </w:t>
      </w:r>
      <w:r w:rsidR="007565DB">
        <w:rPr>
          <w:szCs w:val="20"/>
        </w:rPr>
        <w:t xml:space="preserve">informācijas </w:t>
      </w:r>
      <w:r w:rsidR="00E41BFF">
        <w:rPr>
          <w:szCs w:val="20"/>
        </w:rPr>
        <w:t xml:space="preserve">ieguves </w:t>
      </w:r>
      <w:r w:rsidR="007565DB">
        <w:rPr>
          <w:szCs w:val="20"/>
        </w:rPr>
        <w:t>avotiem</w:t>
      </w:r>
      <w:r w:rsidR="00E41BFF">
        <w:rPr>
          <w:szCs w:val="20"/>
        </w:rPr>
        <w:t xml:space="preserve"> un </w:t>
      </w:r>
      <w:r w:rsidR="00E31772">
        <w:rPr>
          <w:szCs w:val="20"/>
        </w:rPr>
        <w:t>datiem, kur</w:t>
      </w:r>
      <w:r w:rsidR="00177F4A">
        <w:rPr>
          <w:szCs w:val="20"/>
        </w:rPr>
        <w:t>us pašvaldībai nepieciešams apkopot</w:t>
      </w:r>
      <w:r w:rsidR="00E31772">
        <w:rPr>
          <w:szCs w:val="20"/>
        </w:rPr>
        <w:t>;</w:t>
      </w:r>
    </w:p>
    <w:p w14:paraId="39C99B90" w14:textId="289820F7" w:rsidR="007525EB" w:rsidRDefault="00E41BFF" w:rsidP="00B26A6E">
      <w:pPr>
        <w:pStyle w:val="ListParagraph"/>
        <w:numPr>
          <w:ilvl w:val="0"/>
          <w:numId w:val="25"/>
        </w:numPr>
        <w:rPr>
          <w:szCs w:val="20"/>
        </w:rPr>
      </w:pPr>
      <w:r>
        <w:rPr>
          <w:szCs w:val="20"/>
        </w:rPr>
        <w:t>L</w:t>
      </w:r>
      <w:r w:rsidR="00AA6C61">
        <w:rPr>
          <w:szCs w:val="20"/>
        </w:rPr>
        <w:t xml:space="preserve">aikapstākļu un </w:t>
      </w:r>
      <w:r w:rsidR="0072505E">
        <w:rPr>
          <w:szCs w:val="20"/>
        </w:rPr>
        <w:t>klimata</w:t>
      </w:r>
      <w:r w:rsidR="007D6FC9">
        <w:rPr>
          <w:szCs w:val="20"/>
        </w:rPr>
        <w:t xml:space="preserve"> </w:t>
      </w:r>
      <w:r w:rsidR="00AA6C61">
        <w:rPr>
          <w:szCs w:val="20"/>
        </w:rPr>
        <w:t xml:space="preserve">pārmaiņu </w:t>
      </w:r>
      <w:r w:rsidR="003F67D0">
        <w:rPr>
          <w:szCs w:val="20"/>
        </w:rPr>
        <w:t>dat</w:t>
      </w:r>
      <w:r>
        <w:rPr>
          <w:szCs w:val="20"/>
        </w:rPr>
        <w:t xml:space="preserve">u jomā - </w:t>
      </w:r>
      <w:r w:rsidR="003F67D0">
        <w:rPr>
          <w:szCs w:val="20"/>
        </w:rPr>
        <w:t xml:space="preserve">pašvaldībām ir </w:t>
      </w:r>
      <w:r>
        <w:rPr>
          <w:szCs w:val="20"/>
        </w:rPr>
        <w:t>nepieciešami konkrēti dati par konkrētu teritoriju</w:t>
      </w:r>
      <w:r w:rsidR="000E0C31">
        <w:rPr>
          <w:szCs w:val="20"/>
        </w:rPr>
        <w:t>,</w:t>
      </w:r>
      <w:r>
        <w:rPr>
          <w:szCs w:val="20"/>
        </w:rPr>
        <w:t xml:space="preserve"> </w:t>
      </w:r>
      <w:r w:rsidR="00B803FF">
        <w:rPr>
          <w:szCs w:val="20"/>
        </w:rPr>
        <w:t xml:space="preserve">lai </w:t>
      </w:r>
      <w:r w:rsidR="000E0C31">
        <w:rPr>
          <w:szCs w:val="20"/>
        </w:rPr>
        <w:t>nepastāvētu</w:t>
      </w:r>
      <w:r w:rsidR="00076DBC">
        <w:rPr>
          <w:szCs w:val="20"/>
        </w:rPr>
        <w:t xml:space="preserve"> datu interpretācija</w:t>
      </w:r>
      <w:r w:rsidR="000E0C31">
        <w:rPr>
          <w:szCs w:val="20"/>
        </w:rPr>
        <w:t>s iespējas</w:t>
      </w:r>
      <w:r w:rsidR="00076DBC">
        <w:rPr>
          <w:szCs w:val="20"/>
        </w:rPr>
        <w:t>;</w:t>
      </w:r>
      <w:r w:rsidR="003F67D0">
        <w:rPr>
          <w:szCs w:val="20"/>
        </w:rPr>
        <w:t xml:space="preserve"> </w:t>
      </w:r>
      <w:r w:rsidR="0072505E">
        <w:rPr>
          <w:szCs w:val="20"/>
        </w:rPr>
        <w:t xml:space="preserve">  </w:t>
      </w:r>
    </w:p>
    <w:p w14:paraId="3D8A472B" w14:textId="381FFBEB" w:rsidR="005D2723" w:rsidRDefault="00057E2F" w:rsidP="00B26A6E">
      <w:pPr>
        <w:pStyle w:val="ListParagraph"/>
        <w:numPr>
          <w:ilvl w:val="0"/>
          <w:numId w:val="25"/>
        </w:numPr>
        <w:rPr>
          <w:szCs w:val="20"/>
        </w:rPr>
      </w:pPr>
      <w:r>
        <w:rPr>
          <w:szCs w:val="20"/>
        </w:rPr>
        <w:t xml:space="preserve">Nepieciešamība </w:t>
      </w:r>
      <w:r w:rsidR="00923257">
        <w:rPr>
          <w:szCs w:val="20"/>
        </w:rPr>
        <w:t xml:space="preserve">plašāk </w:t>
      </w:r>
      <w:r>
        <w:rPr>
          <w:szCs w:val="20"/>
        </w:rPr>
        <w:t>ieviest</w:t>
      </w:r>
      <w:r w:rsidR="00180B52">
        <w:rPr>
          <w:szCs w:val="20"/>
        </w:rPr>
        <w:t xml:space="preserve"> automatizēt</w:t>
      </w:r>
      <w:r w:rsidR="00BE6C7A">
        <w:rPr>
          <w:szCs w:val="20"/>
        </w:rPr>
        <w:t>as</w:t>
      </w:r>
      <w:r w:rsidR="00180B52">
        <w:rPr>
          <w:szCs w:val="20"/>
        </w:rPr>
        <w:t xml:space="preserve"> </w:t>
      </w:r>
      <w:r w:rsidR="00107D9E">
        <w:rPr>
          <w:szCs w:val="20"/>
        </w:rPr>
        <w:t xml:space="preserve">atbilžu </w:t>
      </w:r>
      <w:r w:rsidR="00BE6C7A">
        <w:rPr>
          <w:szCs w:val="20"/>
        </w:rPr>
        <w:t>iespējas, kas mazina kļūdīšanās risku</w:t>
      </w:r>
      <w:r w:rsidR="00076DBC">
        <w:rPr>
          <w:szCs w:val="20"/>
        </w:rPr>
        <w:t xml:space="preserve"> un </w:t>
      </w:r>
      <w:r>
        <w:rPr>
          <w:szCs w:val="20"/>
        </w:rPr>
        <w:t>padara ērtāku Excel</w:t>
      </w:r>
      <w:r w:rsidR="00076DBC">
        <w:rPr>
          <w:szCs w:val="20"/>
        </w:rPr>
        <w:t xml:space="preserve"> aizpildīšanu</w:t>
      </w:r>
      <w:r w:rsidR="00BE6C7A">
        <w:rPr>
          <w:szCs w:val="20"/>
        </w:rPr>
        <w:t>;</w:t>
      </w:r>
    </w:p>
    <w:p w14:paraId="58F34954" w14:textId="3C2F6949" w:rsidR="005D2723" w:rsidRDefault="00057E2F" w:rsidP="00B26A6E">
      <w:pPr>
        <w:pStyle w:val="ListParagraph"/>
        <w:numPr>
          <w:ilvl w:val="0"/>
          <w:numId w:val="25"/>
        </w:numPr>
        <w:rPr>
          <w:szCs w:val="20"/>
        </w:rPr>
      </w:pPr>
      <w:r>
        <w:rPr>
          <w:szCs w:val="20"/>
        </w:rPr>
        <w:t>Nepieciešamība</w:t>
      </w:r>
      <w:r w:rsidR="00B934FD">
        <w:rPr>
          <w:szCs w:val="20"/>
        </w:rPr>
        <w:t xml:space="preserve"> p</w:t>
      </w:r>
      <w:r w:rsidR="005D2723">
        <w:rPr>
          <w:szCs w:val="20"/>
        </w:rPr>
        <w:t>recizēt</w:t>
      </w:r>
      <w:r w:rsidR="00084982">
        <w:rPr>
          <w:szCs w:val="20"/>
        </w:rPr>
        <w:t>s</w:t>
      </w:r>
      <w:r w:rsidR="005D2723">
        <w:rPr>
          <w:szCs w:val="20"/>
        </w:rPr>
        <w:t xml:space="preserve"> terminoloģij</w:t>
      </w:r>
      <w:r w:rsidR="00084982">
        <w:rPr>
          <w:szCs w:val="20"/>
        </w:rPr>
        <w:t>u</w:t>
      </w:r>
      <w:r w:rsidR="00B934FD">
        <w:rPr>
          <w:szCs w:val="20"/>
        </w:rPr>
        <w:t>;</w:t>
      </w:r>
    </w:p>
    <w:p w14:paraId="1D10D318" w14:textId="42B03AC5" w:rsidR="008B077D" w:rsidRDefault="00084982" w:rsidP="00B26A6E">
      <w:pPr>
        <w:pStyle w:val="ListParagraph"/>
        <w:numPr>
          <w:ilvl w:val="0"/>
          <w:numId w:val="25"/>
        </w:numPr>
        <w:rPr>
          <w:szCs w:val="20"/>
        </w:rPr>
      </w:pPr>
      <w:r>
        <w:rPr>
          <w:szCs w:val="20"/>
        </w:rPr>
        <w:t xml:space="preserve">Nepieciešamība pārskatīt un </w:t>
      </w:r>
      <w:r w:rsidR="00B934FD">
        <w:rPr>
          <w:szCs w:val="20"/>
        </w:rPr>
        <w:t>p</w:t>
      </w:r>
      <w:r w:rsidR="008B077D">
        <w:rPr>
          <w:szCs w:val="20"/>
        </w:rPr>
        <w:t>apildināt</w:t>
      </w:r>
      <w:r w:rsidR="002E437F">
        <w:rPr>
          <w:szCs w:val="20"/>
        </w:rPr>
        <w:t xml:space="preserve"> / paplašināt</w:t>
      </w:r>
      <w:r w:rsidR="008B077D">
        <w:rPr>
          <w:szCs w:val="20"/>
        </w:rPr>
        <w:t xml:space="preserve"> piedāvā</w:t>
      </w:r>
      <w:r>
        <w:rPr>
          <w:szCs w:val="20"/>
        </w:rPr>
        <w:t>tos</w:t>
      </w:r>
      <w:r w:rsidR="008B077D">
        <w:rPr>
          <w:szCs w:val="20"/>
        </w:rPr>
        <w:t xml:space="preserve"> atbilžu variant</w:t>
      </w:r>
      <w:r>
        <w:rPr>
          <w:szCs w:val="20"/>
        </w:rPr>
        <w:t>us</w:t>
      </w:r>
      <w:r w:rsidR="00F82E9C">
        <w:rPr>
          <w:szCs w:val="20"/>
        </w:rPr>
        <w:t>;</w:t>
      </w:r>
    </w:p>
    <w:p w14:paraId="3DBF1EE1" w14:textId="260BFDC9" w:rsidR="00B26A6E" w:rsidRPr="008A4DF6" w:rsidRDefault="002E437F" w:rsidP="006A5307">
      <w:pPr>
        <w:pStyle w:val="ListParagraph"/>
        <w:numPr>
          <w:ilvl w:val="0"/>
          <w:numId w:val="25"/>
        </w:numPr>
        <w:rPr>
          <w:szCs w:val="20"/>
        </w:rPr>
      </w:pPr>
      <w:r>
        <w:rPr>
          <w:szCs w:val="20"/>
        </w:rPr>
        <w:t xml:space="preserve">Nepieciešamība iekļaut </w:t>
      </w:r>
      <w:r w:rsidR="00873144">
        <w:rPr>
          <w:szCs w:val="20"/>
        </w:rPr>
        <w:t>konkrētāk</w:t>
      </w:r>
      <w:r>
        <w:rPr>
          <w:szCs w:val="20"/>
        </w:rPr>
        <w:t>us</w:t>
      </w:r>
      <w:r w:rsidR="00873144">
        <w:rPr>
          <w:szCs w:val="20"/>
        </w:rPr>
        <w:t xml:space="preserve"> </w:t>
      </w:r>
      <w:r w:rsidR="00F82E9C">
        <w:rPr>
          <w:szCs w:val="20"/>
        </w:rPr>
        <w:t>p</w:t>
      </w:r>
      <w:r w:rsidR="00232C3C">
        <w:rPr>
          <w:szCs w:val="20"/>
        </w:rPr>
        <w:t>askaidrojum</w:t>
      </w:r>
      <w:r w:rsidR="0053441F">
        <w:rPr>
          <w:szCs w:val="20"/>
        </w:rPr>
        <w:t>us</w:t>
      </w:r>
      <w:r w:rsidR="00232C3C">
        <w:rPr>
          <w:szCs w:val="20"/>
        </w:rPr>
        <w:t xml:space="preserve"> pašvaldībai par </w:t>
      </w:r>
      <w:r w:rsidR="0053441F">
        <w:rPr>
          <w:szCs w:val="20"/>
        </w:rPr>
        <w:t>E</w:t>
      </w:r>
      <w:r w:rsidR="00232C3C">
        <w:rPr>
          <w:szCs w:val="20"/>
        </w:rPr>
        <w:t>xcel metodikas struktūru, dalījumu darba lapās</w:t>
      </w:r>
      <w:r w:rsidR="00F82E9C">
        <w:rPr>
          <w:szCs w:val="20"/>
        </w:rPr>
        <w:t xml:space="preserve"> un pasākumu</w:t>
      </w:r>
      <w:r w:rsidR="00232C3C">
        <w:rPr>
          <w:szCs w:val="20"/>
        </w:rPr>
        <w:t xml:space="preserve"> </w:t>
      </w:r>
      <w:r w:rsidR="003B1B2F">
        <w:rPr>
          <w:szCs w:val="20"/>
        </w:rPr>
        <w:t>atlases pieeju</w:t>
      </w:r>
      <w:r w:rsidR="008A4DF6">
        <w:rPr>
          <w:szCs w:val="20"/>
        </w:rPr>
        <w:t>.</w:t>
      </w:r>
    </w:p>
    <w:p w14:paraId="6030E9F9" w14:textId="2BB17394" w:rsidR="00BC543B" w:rsidRDefault="00BC543B" w:rsidP="00727391">
      <w:pPr>
        <w:rPr>
          <w:szCs w:val="20"/>
        </w:rPr>
      </w:pPr>
      <w:r>
        <w:rPr>
          <w:szCs w:val="20"/>
        </w:rPr>
        <w:t xml:space="preserve">Papildus </w:t>
      </w:r>
      <w:r w:rsidR="003D512F">
        <w:rPr>
          <w:szCs w:val="20"/>
        </w:rPr>
        <w:t xml:space="preserve">metodika </w:t>
      </w:r>
      <w:r w:rsidR="00DF3DBC">
        <w:rPr>
          <w:szCs w:val="20"/>
        </w:rPr>
        <w:t xml:space="preserve">vairākkārt </w:t>
      </w:r>
      <w:r w:rsidR="003D512F">
        <w:rPr>
          <w:szCs w:val="20"/>
        </w:rPr>
        <w:t>tika testēta un pārspriesta arī darba grupas ekspertu vidū</w:t>
      </w:r>
      <w:r w:rsidR="005775CC">
        <w:rPr>
          <w:szCs w:val="20"/>
        </w:rPr>
        <w:t>,</w:t>
      </w:r>
      <w:r w:rsidR="00091CAA">
        <w:rPr>
          <w:szCs w:val="20"/>
        </w:rPr>
        <w:t xml:space="preserve"> kurā ietilpst</w:t>
      </w:r>
      <w:r w:rsidR="002C33D4">
        <w:rPr>
          <w:szCs w:val="20"/>
        </w:rPr>
        <w:t xml:space="preserve"> vides </w:t>
      </w:r>
      <w:r w:rsidR="00DF3DBC">
        <w:rPr>
          <w:szCs w:val="20"/>
        </w:rPr>
        <w:t xml:space="preserve">jomas </w:t>
      </w:r>
      <w:r w:rsidR="002C33D4">
        <w:rPr>
          <w:szCs w:val="20"/>
        </w:rPr>
        <w:t>speciālist</w:t>
      </w:r>
      <w:r w:rsidR="004F565A">
        <w:rPr>
          <w:szCs w:val="20"/>
        </w:rPr>
        <w:t>i</w:t>
      </w:r>
      <w:r w:rsidR="002C33D4">
        <w:rPr>
          <w:szCs w:val="20"/>
        </w:rPr>
        <w:t xml:space="preserve">, </w:t>
      </w:r>
      <w:r w:rsidR="000C1026">
        <w:rPr>
          <w:szCs w:val="20"/>
        </w:rPr>
        <w:t xml:space="preserve">attīstības plānošanas eksperts, </w:t>
      </w:r>
      <w:r w:rsidR="00694693">
        <w:rPr>
          <w:szCs w:val="20"/>
        </w:rPr>
        <w:t xml:space="preserve">sociologi, </w:t>
      </w:r>
      <w:r w:rsidR="000C1026">
        <w:rPr>
          <w:szCs w:val="20"/>
        </w:rPr>
        <w:t xml:space="preserve">kā arī </w:t>
      </w:r>
      <w:r w:rsidR="00694693">
        <w:rPr>
          <w:szCs w:val="20"/>
        </w:rPr>
        <w:t>ekonomisti</w:t>
      </w:r>
      <w:r w:rsidR="000C1026">
        <w:rPr>
          <w:szCs w:val="20"/>
        </w:rPr>
        <w:t xml:space="preserve">. </w:t>
      </w:r>
    </w:p>
    <w:p w14:paraId="27B01C6B" w14:textId="2A3EF1B7" w:rsidR="00E22000" w:rsidRDefault="00E22000" w:rsidP="00727391">
      <w:pPr>
        <w:rPr>
          <w:szCs w:val="20"/>
        </w:rPr>
      </w:pPr>
    </w:p>
    <w:p w14:paraId="4BCBBFD6" w14:textId="77777777" w:rsidR="00E22000" w:rsidRDefault="00E22000" w:rsidP="00727391">
      <w:pPr>
        <w:rPr>
          <w:szCs w:val="20"/>
        </w:rPr>
      </w:pPr>
    </w:p>
    <w:p w14:paraId="0A19C202" w14:textId="77777777" w:rsidR="00727391" w:rsidRPr="00727391" w:rsidRDefault="00727391" w:rsidP="00727391">
      <w:pPr>
        <w:jc w:val="center"/>
        <w:rPr>
          <w:szCs w:val="20"/>
        </w:rPr>
      </w:pPr>
    </w:p>
    <w:sectPr w:rsidR="00727391" w:rsidRPr="00727391" w:rsidSect="002B6E05">
      <w:headerReference w:type="default" r:id="rId19"/>
      <w:footerReference w:type="default" r:id="rId20"/>
      <w:type w:val="continuous"/>
      <w:pgSz w:w="11906" w:h="16838" w:code="9"/>
      <w:pgMar w:top="1134" w:right="1134" w:bottom="1134" w:left="1418" w:header="124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559B" w14:textId="77777777" w:rsidR="00C6022C" w:rsidRDefault="00C6022C" w:rsidP="00F94D66">
      <w:r>
        <w:separator/>
      </w:r>
    </w:p>
  </w:endnote>
  <w:endnote w:type="continuationSeparator" w:id="0">
    <w:p w14:paraId="6C6B6FAB" w14:textId="77777777" w:rsidR="00C6022C" w:rsidRDefault="00C6022C" w:rsidP="00F94D66">
      <w:r>
        <w:continuationSeparator/>
      </w:r>
    </w:p>
  </w:endnote>
  <w:endnote w:type="continuationNotice" w:id="1">
    <w:p w14:paraId="756B11B1" w14:textId="77777777" w:rsidR="00C6022C" w:rsidRDefault="00C6022C" w:rsidP="00F9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Cs w:val="18"/>
      </w:rPr>
      <w:id w:val="-1567955640"/>
      <w:docPartObj>
        <w:docPartGallery w:val="Page Numbers (Bottom of Page)"/>
        <w:docPartUnique/>
      </w:docPartObj>
    </w:sdtPr>
    <w:sdtEndPr>
      <w:rPr>
        <w:rFonts w:ascii="Tahoma" w:hAnsi="Tahoma" w:cs="Tahoma"/>
        <w:szCs w:val="26"/>
      </w:rPr>
    </w:sdtEndPr>
    <w:sdtContent>
      <w:p w14:paraId="10A98383" w14:textId="77777777" w:rsidR="00C530AC" w:rsidRPr="009C7DE8" w:rsidRDefault="00C530AC" w:rsidP="00F66073">
        <w:pPr>
          <w:pStyle w:val="Footer"/>
          <w:jc w:val="center"/>
        </w:pPr>
        <w:r w:rsidRPr="009C7DE8">
          <w:fldChar w:fldCharType="begin"/>
        </w:r>
        <w:r w:rsidRPr="009C7DE8">
          <w:instrText>PAGE   \* MERGEFORMAT</w:instrText>
        </w:r>
        <w:r w:rsidRPr="009C7DE8">
          <w:fldChar w:fldCharType="separate"/>
        </w:r>
        <w:r w:rsidR="005F3B5F">
          <w:rPr>
            <w:noProof/>
          </w:rPr>
          <w:t>14</w:t>
        </w:r>
        <w:r w:rsidRPr="009C7DE8">
          <w:fldChar w:fldCharType="end"/>
        </w:r>
      </w:p>
    </w:sdtContent>
  </w:sdt>
  <w:p w14:paraId="10A98384" w14:textId="77777777" w:rsidR="00C530AC" w:rsidRDefault="00C530AC" w:rsidP="00F9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9F27" w14:textId="77777777" w:rsidR="00C6022C" w:rsidRDefault="00C6022C" w:rsidP="00F94D66">
      <w:r>
        <w:separator/>
      </w:r>
    </w:p>
  </w:footnote>
  <w:footnote w:type="continuationSeparator" w:id="0">
    <w:p w14:paraId="405B4347" w14:textId="77777777" w:rsidR="00C6022C" w:rsidRDefault="00C6022C" w:rsidP="00F94D66">
      <w:r>
        <w:continuationSeparator/>
      </w:r>
    </w:p>
  </w:footnote>
  <w:footnote w:type="continuationNotice" w:id="1">
    <w:p w14:paraId="54825AB6" w14:textId="77777777" w:rsidR="00C6022C" w:rsidRDefault="00C6022C" w:rsidP="00F94D66"/>
  </w:footnote>
  <w:footnote w:id="2">
    <w:p w14:paraId="1EFC4BBF" w14:textId="1863BFFC" w:rsidR="001C341C" w:rsidRPr="003671D8" w:rsidRDefault="001C341C">
      <w:pPr>
        <w:pStyle w:val="FootnoteText"/>
        <w:rPr>
          <w:lang w:val="en-US"/>
        </w:rPr>
      </w:pPr>
      <w:r>
        <w:rPr>
          <w:rStyle w:val="FootnoteReference"/>
        </w:rPr>
        <w:footnoteRef/>
      </w:r>
      <w:r>
        <w:t xml:space="preserve"> </w:t>
      </w:r>
      <w:r>
        <w:rPr>
          <w:lang w:val="en-US"/>
        </w:rPr>
        <w:t xml:space="preserve">Vairāk informācijas: </w:t>
      </w:r>
      <w:hyperlink r:id="rId1" w:history="1">
        <w:r w:rsidRPr="008E165B">
          <w:rPr>
            <w:rStyle w:val="Hyperlink"/>
            <w:lang w:val="en-US"/>
          </w:rPr>
          <w:t>https://urbanstorm.viimsivald.ee/?lang=en</w:t>
        </w:r>
      </w:hyperlink>
      <w:r>
        <w:rPr>
          <w:lang w:val="en-US"/>
        </w:rPr>
        <w:t xml:space="preserve"> </w:t>
      </w:r>
    </w:p>
  </w:footnote>
  <w:footnote w:id="3">
    <w:p w14:paraId="23EDBE50" w14:textId="3C3A1936" w:rsidR="00840FFF" w:rsidRPr="003671D8" w:rsidRDefault="00840FFF">
      <w:pPr>
        <w:pStyle w:val="FootnoteText"/>
        <w:rPr>
          <w:lang w:val="en-US"/>
        </w:rPr>
      </w:pPr>
      <w:r>
        <w:rPr>
          <w:rStyle w:val="FootnoteReference"/>
        </w:rPr>
        <w:footnoteRef/>
      </w:r>
      <w:r>
        <w:t xml:space="preserve"> </w:t>
      </w:r>
      <w:r>
        <w:rPr>
          <w:lang w:val="en-US"/>
        </w:rPr>
        <w:t xml:space="preserve">Vairāk informācijas: </w:t>
      </w:r>
      <w:hyperlink r:id="rId2" w:history="1">
        <w:r w:rsidR="007C7A91" w:rsidRPr="008E165B">
          <w:rPr>
            <w:rStyle w:val="Hyperlink"/>
            <w:lang w:val="en-US"/>
          </w:rPr>
          <w:t>https://lifecoastadaptskane.se/</w:t>
        </w:r>
      </w:hyperlink>
      <w:r w:rsidR="007C7A91">
        <w:rPr>
          <w:lang w:val="en-US"/>
        </w:rPr>
        <w:t xml:space="preserve"> </w:t>
      </w:r>
    </w:p>
  </w:footnote>
  <w:footnote w:id="4">
    <w:p w14:paraId="6DF8A8A9" w14:textId="1C023FCA" w:rsidR="007C7A91" w:rsidRPr="003671D8" w:rsidRDefault="007C7A91">
      <w:pPr>
        <w:pStyle w:val="FootnoteText"/>
        <w:rPr>
          <w:lang w:val="en-US"/>
        </w:rPr>
      </w:pPr>
      <w:r>
        <w:rPr>
          <w:rStyle w:val="FootnoteReference"/>
        </w:rPr>
        <w:footnoteRef/>
      </w:r>
      <w:r>
        <w:t xml:space="preserve"> </w:t>
      </w:r>
      <w:r>
        <w:rPr>
          <w:lang w:val="en-US"/>
        </w:rPr>
        <w:t xml:space="preserve">Vairāk informācijas: </w:t>
      </w:r>
      <w:hyperlink r:id="rId3" w:history="1">
        <w:r w:rsidRPr="008E165B">
          <w:rPr>
            <w:rStyle w:val="Hyperlink"/>
            <w:lang w:val="en-US"/>
          </w:rPr>
          <w:t>https://climate-adapt.eea.europa.eu/metadata/case-studies/stuttgart-combating-the-heat-island-effect-and-poor-air-quality-with-green-ventilation-corridors</w:t>
        </w:r>
      </w:hyperlink>
      <w:r>
        <w:rPr>
          <w:lang w:val="en-US"/>
        </w:rPr>
        <w:t xml:space="preserve"> </w:t>
      </w:r>
    </w:p>
  </w:footnote>
  <w:footnote w:id="5">
    <w:p w14:paraId="7AE04083" w14:textId="44C8E489" w:rsidR="004B7E45" w:rsidRDefault="004B7E45">
      <w:pPr>
        <w:pStyle w:val="FootnoteText"/>
      </w:pPr>
      <w:r>
        <w:rPr>
          <w:rStyle w:val="FootnoteReference"/>
        </w:rPr>
        <w:footnoteRef/>
      </w:r>
      <w:r>
        <w:rPr>
          <w:rStyle w:val="FootnoteReference"/>
        </w:rPr>
        <w:footnoteRef/>
      </w:r>
      <w:r>
        <w:t xml:space="preserve"> Vairāk informācijas: </w:t>
      </w:r>
      <w:hyperlink r:id="rId4" w:history="1">
        <w:r w:rsidRPr="008A4CE3">
          <w:rPr>
            <w:rStyle w:val="Hyperlink"/>
          </w:rPr>
          <w:t>https://www.lifeurbangreen.eu/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8382" w14:textId="1DE1C7AF" w:rsidR="00B2258D" w:rsidRPr="00F66073" w:rsidRDefault="00542AAB" w:rsidP="002B6E05">
    <w:pPr>
      <w:pStyle w:val="Header"/>
      <w:tabs>
        <w:tab w:val="clear" w:pos="4153"/>
        <w:tab w:val="clear" w:pos="8306"/>
        <w:tab w:val="right" w:pos="9354"/>
      </w:tabs>
      <w:rPr>
        <w:sz w:val="18"/>
      </w:rPr>
    </w:pPr>
    <w:r w:rsidRPr="002B6E05">
      <w:rPr>
        <w:noProof/>
        <w:sz w:val="18"/>
      </w:rPr>
      <mc:AlternateContent>
        <mc:Choice Requires="wps">
          <w:drawing>
            <wp:anchor distT="0" distB="0" distL="114300" distR="114300" simplePos="0" relativeHeight="251658242" behindDoc="0" locked="0" layoutInCell="1" allowOverlap="1" wp14:anchorId="10A98385" wp14:editId="3548DD00">
              <wp:simplePos x="0" y="0"/>
              <wp:positionH relativeFrom="column">
                <wp:posOffset>29210</wp:posOffset>
              </wp:positionH>
              <wp:positionV relativeFrom="paragraph">
                <wp:posOffset>-448945</wp:posOffset>
              </wp:positionV>
              <wp:extent cx="5151120" cy="476885"/>
              <wp:effectExtent l="0" t="0" r="0" b="0"/>
              <wp:wrapNone/>
              <wp:docPr id="30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476885"/>
                      </a:xfrm>
                      <a:prstGeom prst="rect">
                        <a:avLst/>
                      </a:prstGeom>
                      <a:solidFill>
                        <a:srgbClr val="FFFFFF">
                          <a:alpha val="0"/>
                        </a:srgbClr>
                      </a:solidFill>
                      <a:ln w="9525">
                        <a:solidFill>
                          <a:schemeClr val="bg1">
                            <a:alpha val="0"/>
                          </a:schemeClr>
                        </a:solidFill>
                        <a:miter lim="800000"/>
                        <a:headEnd/>
                        <a:tailEnd/>
                      </a:ln>
                    </wps:spPr>
                    <wps:txbx>
                      <w:txbxContent>
                        <w:p w14:paraId="10A98390" w14:textId="302DE405" w:rsidR="00C33869" w:rsidRPr="00542AAB" w:rsidRDefault="003C3F03" w:rsidP="003C3F03">
                          <w:pPr>
                            <w:pStyle w:val="CommentText"/>
                            <w:spacing w:before="0" w:after="0"/>
                            <w:rPr>
                              <w:sz w:val="18"/>
                            </w:rPr>
                          </w:pPr>
                          <w:r>
                            <w:rPr>
                              <w:sz w:val="18"/>
                            </w:rPr>
                            <w:t>“</w:t>
                          </w:r>
                          <w:r w:rsidR="00542AAB" w:rsidRPr="00542AAB">
                            <w:rPr>
                              <w:sz w:val="18"/>
                            </w:rPr>
                            <w:t>Vadlīnijas pašvaldībām metodikas pielietošanai, kritēriju piemērošanai un prioritāro pasākumu noteikšanai, kas veicina pielāgošanos klimata pārmaiņām un klimata risku mazināšanu</w:t>
                          </w:r>
                          <w:r w:rsidRPr="003C3F03">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98385" id="_x0000_t202" coordsize="21600,21600" o:spt="202" path="m,l,21600r21600,l21600,xe">
              <v:stroke joinstyle="miter"/>
              <v:path gradientshapeok="t" o:connecttype="rect"/>
            </v:shapetype>
            <v:shape id="Tekstlodziņš 2" o:spid="_x0000_s1026" type="#_x0000_t202" style="position:absolute;left:0;text-align:left;margin-left:2.3pt;margin-top:-35.35pt;width:405.6pt;height:3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" strokecolor="white [3212]">
              <v:fill opacity="0"/>
              <v:stroke opacity="0"/>
              <v:textbox>
                <w:txbxContent>
                  <w:p w14:paraId="10A98390" w14:textId="302DE405" w:rsidR="00C33869" w:rsidRPr="00542AAB" w:rsidRDefault="003C3F03" w:rsidP="003C3F03">
                    <w:pPr>
                      <w:pStyle w:val="Komentrateksts"/>
                      <w:spacing w:before="0" w:after="0"/>
                      <w:rPr>
                        <w:sz w:val="18"/>
                      </w:rPr>
                    </w:pPr>
                    <w:r>
                      <w:rPr>
                        <w:sz w:val="18"/>
                      </w:rPr>
                      <w:t>“</w:t>
                    </w:r>
                    <w:r w:rsidR="00542AAB" w:rsidRPr="00542AAB">
                      <w:rPr>
                        <w:sz w:val="18"/>
                      </w:rPr>
                      <w:t>Vadlīnijas pašvaldībām metodikas pielietošanai, kritēriju piemērošanai un prioritāro pasākumu noteikšanai, kas veicina pielāgošanos klimata pārmaiņām un klimata risku mazināšanu</w:t>
                    </w:r>
                    <w:r w:rsidRPr="003C3F03">
                      <w:rPr>
                        <w:sz w:val="18"/>
                      </w:rPr>
                      <w:t>”</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0A98387" wp14:editId="610F7BE9">
              <wp:simplePos x="0" y="0"/>
              <wp:positionH relativeFrom="margin">
                <wp:align>center</wp:align>
              </wp:positionH>
              <wp:positionV relativeFrom="paragraph">
                <wp:posOffset>104140</wp:posOffset>
              </wp:positionV>
              <wp:extent cx="61626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162675" cy="0"/>
                      </a:xfrm>
                      <a:prstGeom prst="line">
                        <a:avLst/>
                      </a:prstGeom>
                      <a:ln w="31750" cmpd="dbl"/>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B47C06A" id="Straight Connector 2" o:spid="_x0000_s1026" style="position:absolute;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2pt" to="485.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" strokecolor="#bc4542 [3045]" strokeweight="2.5pt">
              <v:stroke linestyle="thinThin"/>
              <w10:wrap anchorx="margin"/>
            </v:line>
          </w:pict>
        </mc:Fallback>
      </mc:AlternateContent>
    </w:r>
    <w:r w:rsidR="002B6E05" w:rsidRPr="00F66073">
      <w:rPr>
        <w:noProof/>
        <w:sz w:val="18"/>
      </w:rPr>
      <w:drawing>
        <wp:anchor distT="0" distB="0" distL="114300" distR="114300" simplePos="0" relativeHeight="251658240" behindDoc="1" locked="0" layoutInCell="1" allowOverlap="1" wp14:anchorId="10A98389" wp14:editId="10A9838A">
          <wp:simplePos x="0" y="0"/>
          <wp:positionH relativeFrom="column">
            <wp:posOffset>5215255</wp:posOffset>
          </wp:positionH>
          <wp:positionV relativeFrom="paragraph">
            <wp:posOffset>-581025</wp:posOffset>
          </wp:positionV>
          <wp:extent cx="594995" cy="525780"/>
          <wp:effectExtent l="0" t="0" r="0" b="7620"/>
          <wp:wrapTight wrapText="bothSides">
            <wp:wrapPolygon edited="0">
              <wp:start x="0" y="0"/>
              <wp:lineTo x="0" y="21130"/>
              <wp:lineTo x="20747" y="21130"/>
              <wp:lineTo x="20747" y="0"/>
              <wp:lineTo x="0" y="0"/>
            </wp:wrapPolygon>
          </wp:wrapTight>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25780"/>
                  </a:xfrm>
                  <a:prstGeom prst="rect">
                    <a:avLst/>
                  </a:prstGeom>
                  <a:noFill/>
                </pic:spPr>
              </pic:pic>
            </a:graphicData>
          </a:graphic>
          <wp14:sizeRelH relativeFrom="margin">
            <wp14:pctWidth>0</wp14:pctWidth>
          </wp14:sizeRelH>
          <wp14:sizeRelV relativeFrom="margin">
            <wp14:pctHeight>0</wp14:pctHeight>
          </wp14:sizeRelV>
        </wp:anchor>
      </w:drawing>
    </w:r>
    <w:r w:rsidR="00AC34A3">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E80"/>
    <w:multiLevelType w:val="hybridMultilevel"/>
    <w:tmpl w:val="D2DAB40A"/>
    <w:lvl w:ilvl="0" w:tplc="87788D1C">
      <w:start w:val="1"/>
      <w:numFmt w:val="decimal"/>
      <w:pStyle w:val="Pielikums"/>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86253C"/>
    <w:multiLevelType w:val="hybridMultilevel"/>
    <w:tmpl w:val="3D6CDAE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800464"/>
    <w:multiLevelType w:val="hybridMultilevel"/>
    <w:tmpl w:val="1A860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391A62"/>
    <w:multiLevelType w:val="hybridMultilevel"/>
    <w:tmpl w:val="A4BA1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13643D"/>
    <w:multiLevelType w:val="hybridMultilevel"/>
    <w:tmpl w:val="FEC8DDBA"/>
    <w:lvl w:ilvl="0" w:tplc="AAA40308">
      <w:start w:val="1"/>
      <w:numFmt w:val="decimal"/>
      <w:pStyle w:val="ListParagraph1"/>
      <w:lvlText w:val="%1."/>
      <w:lvlJc w:val="left"/>
      <w:pPr>
        <w:ind w:left="284" w:hanging="360"/>
      </w:pPr>
      <w:rPr>
        <w:rFonts w:hint="default"/>
      </w:rPr>
    </w:lvl>
    <w:lvl w:ilvl="1" w:tplc="04260003">
      <w:start w:val="1"/>
      <w:numFmt w:val="bullet"/>
      <w:lvlText w:val="o"/>
      <w:lvlJc w:val="left"/>
      <w:pPr>
        <w:ind w:left="1004" w:hanging="360"/>
      </w:pPr>
      <w:rPr>
        <w:rFonts w:ascii="Courier New" w:hAnsi="Courier New" w:cs="Courier New" w:hint="default"/>
      </w:rPr>
    </w:lvl>
    <w:lvl w:ilvl="2" w:tplc="04260005" w:tentative="1">
      <w:start w:val="1"/>
      <w:numFmt w:val="bullet"/>
      <w:lvlText w:val=""/>
      <w:lvlJc w:val="left"/>
      <w:pPr>
        <w:ind w:left="1724" w:hanging="360"/>
      </w:pPr>
      <w:rPr>
        <w:rFonts w:ascii="Wingdings" w:hAnsi="Wingdings" w:hint="default"/>
      </w:rPr>
    </w:lvl>
    <w:lvl w:ilvl="3" w:tplc="04260001" w:tentative="1">
      <w:start w:val="1"/>
      <w:numFmt w:val="bullet"/>
      <w:lvlText w:val=""/>
      <w:lvlJc w:val="left"/>
      <w:pPr>
        <w:ind w:left="2444" w:hanging="360"/>
      </w:pPr>
      <w:rPr>
        <w:rFonts w:ascii="Symbol" w:hAnsi="Symbol" w:hint="default"/>
      </w:rPr>
    </w:lvl>
    <w:lvl w:ilvl="4" w:tplc="04260003" w:tentative="1">
      <w:start w:val="1"/>
      <w:numFmt w:val="bullet"/>
      <w:lvlText w:val="o"/>
      <w:lvlJc w:val="left"/>
      <w:pPr>
        <w:ind w:left="3164" w:hanging="360"/>
      </w:pPr>
      <w:rPr>
        <w:rFonts w:ascii="Courier New" w:hAnsi="Courier New" w:cs="Courier New" w:hint="default"/>
      </w:rPr>
    </w:lvl>
    <w:lvl w:ilvl="5" w:tplc="04260005" w:tentative="1">
      <w:start w:val="1"/>
      <w:numFmt w:val="bullet"/>
      <w:lvlText w:val=""/>
      <w:lvlJc w:val="left"/>
      <w:pPr>
        <w:ind w:left="3884" w:hanging="360"/>
      </w:pPr>
      <w:rPr>
        <w:rFonts w:ascii="Wingdings" w:hAnsi="Wingdings" w:hint="default"/>
      </w:rPr>
    </w:lvl>
    <w:lvl w:ilvl="6" w:tplc="04260001" w:tentative="1">
      <w:start w:val="1"/>
      <w:numFmt w:val="bullet"/>
      <w:lvlText w:val=""/>
      <w:lvlJc w:val="left"/>
      <w:pPr>
        <w:ind w:left="4604" w:hanging="360"/>
      </w:pPr>
      <w:rPr>
        <w:rFonts w:ascii="Symbol" w:hAnsi="Symbol" w:hint="default"/>
      </w:rPr>
    </w:lvl>
    <w:lvl w:ilvl="7" w:tplc="04260003" w:tentative="1">
      <w:start w:val="1"/>
      <w:numFmt w:val="bullet"/>
      <w:lvlText w:val="o"/>
      <w:lvlJc w:val="left"/>
      <w:pPr>
        <w:ind w:left="5324" w:hanging="360"/>
      </w:pPr>
      <w:rPr>
        <w:rFonts w:ascii="Courier New" w:hAnsi="Courier New" w:cs="Courier New" w:hint="default"/>
      </w:rPr>
    </w:lvl>
    <w:lvl w:ilvl="8" w:tplc="04260005" w:tentative="1">
      <w:start w:val="1"/>
      <w:numFmt w:val="bullet"/>
      <w:lvlText w:val=""/>
      <w:lvlJc w:val="left"/>
      <w:pPr>
        <w:ind w:left="6044" w:hanging="360"/>
      </w:pPr>
      <w:rPr>
        <w:rFonts w:ascii="Wingdings" w:hAnsi="Wingdings" w:hint="default"/>
      </w:rPr>
    </w:lvl>
  </w:abstractNum>
  <w:abstractNum w:abstractNumId="5" w15:restartNumberingAfterBreak="0">
    <w:nsid w:val="171946F5"/>
    <w:multiLevelType w:val="multilevel"/>
    <w:tmpl w:val="192643A4"/>
    <w:styleLink w:val="LFO1"/>
    <w:lvl w:ilvl="0">
      <w:numFmt w:val="bullet"/>
      <w:pStyle w:val="Saraksts1"/>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8E1B72"/>
    <w:multiLevelType w:val="hybridMultilevel"/>
    <w:tmpl w:val="2332BF7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284167"/>
    <w:multiLevelType w:val="multilevel"/>
    <w:tmpl w:val="7A3818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5BC4445"/>
    <w:multiLevelType w:val="hybridMultilevel"/>
    <w:tmpl w:val="9B1AD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F216B3"/>
    <w:multiLevelType w:val="hybridMultilevel"/>
    <w:tmpl w:val="1A64C16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CC3A0B"/>
    <w:multiLevelType w:val="hybridMultilevel"/>
    <w:tmpl w:val="DFB0E1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DB41E5"/>
    <w:multiLevelType w:val="hybridMultilevel"/>
    <w:tmpl w:val="4A006DD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F37ADE"/>
    <w:multiLevelType w:val="hybridMultilevel"/>
    <w:tmpl w:val="EFC279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187D0C"/>
    <w:multiLevelType w:val="hybridMultilevel"/>
    <w:tmpl w:val="032E4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F9334F1"/>
    <w:multiLevelType w:val="hybridMultilevel"/>
    <w:tmpl w:val="92F090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FC531C2"/>
    <w:multiLevelType w:val="multilevel"/>
    <w:tmpl w:val="40BA7C88"/>
    <w:styleLink w:val="LFO17"/>
    <w:lvl w:ilvl="0">
      <w:start w:val="1"/>
      <w:numFmt w:val="decimal"/>
      <w:pStyle w:val="Saraksts2"/>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1AF0E1E"/>
    <w:multiLevelType w:val="hybridMultilevel"/>
    <w:tmpl w:val="A09E63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FB2C92"/>
    <w:multiLevelType w:val="hybridMultilevel"/>
    <w:tmpl w:val="5546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669F9"/>
    <w:multiLevelType w:val="multilevel"/>
    <w:tmpl w:val="335EF494"/>
    <w:styleLink w:val="Stils1"/>
    <w:lvl w:ilvl="0">
      <w:start w:val="1"/>
      <w:numFmt w:val="decimal"/>
      <w:lvlText w:val="%1."/>
      <w:lvlJc w:val="left"/>
      <w:pPr>
        <w:ind w:left="820" w:hanging="360"/>
      </w:pPr>
      <w:rPr>
        <w:rFonts w:hint="default"/>
      </w:rPr>
    </w:lvl>
    <w:lvl w:ilvl="1">
      <w:start w:val="1"/>
      <w:numFmt w:val="decimal"/>
      <w:isLgl/>
      <w:lvlText w:val="%1.%2."/>
      <w:lvlJc w:val="left"/>
      <w:pPr>
        <w:ind w:left="1180" w:hanging="720"/>
      </w:pPr>
      <w:rPr>
        <w:rFonts w:hint="default"/>
      </w:rPr>
    </w:lvl>
    <w:lvl w:ilvl="2">
      <w:start w:val="1"/>
      <w:numFmt w:val="decimal"/>
      <w:isLgl/>
      <w:lvlText w:val="%1.%2.%3."/>
      <w:lvlJc w:val="left"/>
      <w:pPr>
        <w:ind w:left="1180" w:hanging="720"/>
      </w:pPr>
      <w:rPr>
        <w:rFonts w:hint="default"/>
      </w:rPr>
    </w:lvl>
    <w:lvl w:ilvl="3">
      <w:start w:val="2"/>
      <w:numFmt w:val="decimal"/>
      <w:isLgl/>
      <w:lvlText w:val="%1.%2.%3.%4."/>
      <w:lvlJc w:val="left"/>
      <w:pPr>
        <w:ind w:left="1540"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2260" w:hanging="1800"/>
      </w:pPr>
      <w:rPr>
        <w:rFonts w:hint="default"/>
      </w:rPr>
    </w:lvl>
    <w:lvl w:ilvl="8">
      <w:start w:val="1"/>
      <w:numFmt w:val="decimal"/>
      <w:isLgl/>
      <w:lvlText w:val="%1.%2.%3.%4.%5.%6.%7.%8.%9."/>
      <w:lvlJc w:val="left"/>
      <w:pPr>
        <w:ind w:left="2260" w:hanging="1800"/>
      </w:pPr>
      <w:rPr>
        <w:rFonts w:hint="default"/>
      </w:rPr>
    </w:lvl>
  </w:abstractNum>
  <w:abstractNum w:abstractNumId="19" w15:restartNumberingAfterBreak="0">
    <w:nsid w:val="56ED01B4"/>
    <w:multiLevelType w:val="hybridMultilevel"/>
    <w:tmpl w:val="084E00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236355"/>
    <w:multiLevelType w:val="multilevel"/>
    <w:tmpl w:val="F4502B1C"/>
    <w:styleLink w:val="LFO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02418E"/>
    <w:multiLevelType w:val="multilevel"/>
    <w:tmpl w:val="324E4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8164EB"/>
    <w:multiLevelType w:val="hybridMultilevel"/>
    <w:tmpl w:val="9AE27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879FE"/>
    <w:multiLevelType w:val="hybridMultilevel"/>
    <w:tmpl w:val="CC22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42709"/>
    <w:multiLevelType w:val="hybridMultilevel"/>
    <w:tmpl w:val="642C6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FD7652"/>
    <w:multiLevelType w:val="hybridMultilevel"/>
    <w:tmpl w:val="119A9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7"/>
  </w:num>
  <w:num w:numId="4">
    <w:abstractNumId w:val="0"/>
  </w:num>
  <w:num w:numId="5">
    <w:abstractNumId w:val="5"/>
  </w:num>
  <w:num w:numId="6">
    <w:abstractNumId w:val="15"/>
  </w:num>
  <w:num w:numId="7">
    <w:abstractNumId w:val="20"/>
  </w:num>
  <w:num w:numId="8">
    <w:abstractNumId w:val="17"/>
  </w:num>
  <w:num w:numId="9">
    <w:abstractNumId w:val="12"/>
  </w:num>
  <w:num w:numId="10">
    <w:abstractNumId w:val="3"/>
  </w:num>
  <w:num w:numId="11">
    <w:abstractNumId w:val="24"/>
  </w:num>
  <w:num w:numId="12">
    <w:abstractNumId w:val="8"/>
  </w:num>
  <w:num w:numId="13">
    <w:abstractNumId w:val="10"/>
  </w:num>
  <w:num w:numId="14">
    <w:abstractNumId w:val="6"/>
  </w:num>
  <w:num w:numId="15">
    <w:abstractNumId w:val="16"/>
  </w:num>
  <w:num w:numId="16">
    <w:abstractNumId w:val="13"/>
  </w:num>
  <w:num w:numId="17">
    <w:abstractNumId w:val="25"/>
  </w:num>
  <w:num w:numId="18">
    <w:abstractNumId w:val="22"/>
  </w:num>
  <w:num w:numId="19">
    <w:abstractNumId w:val="14"/>
  </w:num>
  <w:num w:numId="20">
    <w:abstractNumId w:val="1"/>
  </w:num>
  <w:num w:numId="21">
    <w:abstractNumId w:val="23"/>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74"/>
    <w:rsid w:val="00000334"/>
    <w:rsid w:val="00000536"/>
    <w:rsid w:val="00000BBF"/>
    <w:rsid w:val="000022A6"/>
    <w:rsid w:val="0000250C"/>
    <w:rsid w:val="00002C63"/>
    <w:rsid w:val="00002CA8"/>
    <w:rsid w:val="000033F2"/>
    <w:rsid w:val="00003580"/>
    <w:rsid w:val="00003C09"/>
    <w:rsid w:val="00004D83"/>
    <w:rsid w:val="000072E8"/>
    <w:rsid w:val="0000769C"/>
    <w:rsid w:val="000100AB"/>
    <w:rsid w:val="00010C26"/>
    <w:rsid w:val="00010DE1"/>
    <w:rsid w:val="00010EC3"/>
    <w:rsid w:val="000111F5"/>
    <w:rsid w:val="00011441"/>
    <w:rsid w:val="00012BC9"/>
    <w:rsid w:val="00012E7C"/>
    <w:rsid w:val="00013E79"/>
    <w:rsid w:val="00014DC2"/>
    <w:rsid w:val="0001563B"/>
    <w:rsid w:val="0001636A"/>
    <w:rsid w:val="0001660F"/>
    <w:rsid w:val="000168BF"/>
    <w:rsid w:val="00020786"/>
    <w:rsid w:val="00021771"/>
    <w:rsid w:val="00021A18"/>
    <w:rsid w:val="00021A32"/>
    <w:rsid w:val="00021C62"/>
    <w:rsid w:val="00021F5E"/>
    <w:rsid w:val="0002203F"/>
    <w:rsid w:val="00022362"/>
    <w:rsid w:val="00022A7F"/>
    <w:rsid w:val="00023931"/>
    <w:rsid w:val="000245A5"/>
    <w:rsid w:val="000253CD"/>
    <w:rsid w:val="00026C1E"/>
    <w:rsid w:val="00030C83"/>
    <w:rsid w:val="00031449"/>
    <w:rsid w:val="000322BE"/>
    <w:rsid w:val="00033E3E"/>
    <w:rsid w:val="000340E5"/>
    <w:rsid w:val="00034D70"/>
    <w:rsid w:val="00035040"/>
    <w:rsid w:val="00035A34"/>
    <w:rsid w:val="00036A5F"/>
    <w:rsid w:val="00036BB2"/>
    <w:rsid w:val="00036F06"/>
    <w:rsid w:val="000378E0"/>
    <w:rsid w:val="00037D9A"/>
    <w:rsid w:val="000402AB"/>
    <w:rsid w:val="000413CF"/>
    <w:rsid w:val="0004438D"/>
    <w:rsid w:val="000450AE"/>
    <w:rsid w:val="00047B5B"/>
    <w:rsid w:val="00050133"/>
    <w:rsid w:val="0005015E"/>
    <w:rsid w:val="000503CE"/>
    <w:rsid w:val="000516C7"/>
    <w:rsid w:val="000518C1"/>
    <w:rsid w:val="000525C4"/>
    <w:rsid w:val="000540ED"/>
    <w:rsid w:val="00054AFC"/>
    <w:rsid w:val="00057E2F"/>
    <w:rsid w:val="00057E98"/>
    <w:rsid w:val="000601A4"/>
    <w:rsid w:val="00060570"/>
    <w:rsid w:val="00060F0C"/>
    <w:rsid w:val="00061C54"/>
    <w:rsid w:val="000640D8"/>
    <w:rsid w:val="0006444B"/>
    <w:rsid w:val="0006591A"/>
    <w:rsid w:val="000661AA"/>
    <w:rsid w:val="0006780E"/>
    <w:rsid w:val="00070AA8"/>
    <w:rsid w:val="00071962"/>
    <w:rsid w:val="00072366"/>
    <w:rsid w:val="00072D10"/>
    <w:rsid w:val="00072F6A"/>
    <w:rsid w:val="000732F0"/>
    <w:rsid w:val="00073750"/>
    <w:rsid w:val="000741A3"/>
    <w:rsid w:val="00074715"/>
    <w:rsid w:val="00074FA6"/>
    <w:rsid w:val="000759E9"/>
    <w:rsid w:val="00076542"/>
    <w:rsid w:val="0007660F"/>
    <w:rsid w:val="00076DBC"/>
    <w:rsid w:val="000774B1"/>
    <w:rsid w:val="00077657"/>
    <w:rsid w:val="00077D00"/>
    <w:rsid w:val="00080B5E"/>
    <w:rsid w:val="00080B8D"/>
    <w:rsid w:val="00080D72"/>
    <w:rsid w:val="000816F2"/>
    <w:rsid w:val="000818C0"/>
    <w:rsid w:val="0008221F"/>
    <w:rsid w:val="00082D75"/>
    <w:rsid w:val="000831C0"/>
    <w:rsid w:val="00083444"/>
    <w:rsid w:val="00083D3B"/>
    <w:rsid w:val="000845D7"/>
    <w:rsid w:val="00084982"/>
    <w:rsid w:val="00085E1E"/>
    <w:rsid w:val="00086E99"/>
    <w:rsid w:val="00090C90"/>
    <w:rsid w:val="00091CAA"/>
    <w:rsid w:val="000920BC"/>
    <w:rsid w:val="0009327B"/>
    <w:rsid w:val="00095AB7"/>
    <w:rsid w:val="00096B37"/>
    <w:rsid w:val="000A1045"/>
    <w:rsid w:val="000A10F5"/>
    <w:rsid w:val="000A3993"/>
    <w:rsid w:val="000A4F49"/>
    <w:rsid w:val="000A54CD"/>
    <w:rsid w:val="000A71EB"/>
    <w:rsid w:val="000A75A7"/>
    <w:rsid w:val="000B1677"/>
    <w:rsid w:val="000B19E6"/>
    <w:rsid w:val="000B2312"/>
    <w:rsid w:val="000B26A4"/>
    <w:rsid w:val="000B430A"/>
    <w:rsid w:val="000B4C2F"/>
    <w:rsid w:val="000B4E15"/>
    <w:rsid w:val="000B521F"/>
    <w:rsid w:val="000B522B"/>
    <w:rsid w:val="000B63D3"/>
    <w:rsid w:val="000B7433"/>
    <w:rsid w:val="000C1026"/>
    <w:rsid w:val="000C3111"/>
    <w:rsid w:val="000C3E25"/>
    <w:rsid w:val="000C52B5"/>
    <w:rsid w:val="000C5C1A"/>
    <w:rsid w:val="000C6E19"/>
    <w:rsid w:val="000C6F34"/>
    <w:rsid w:val="000C7C9D"/>
    <w:rsid w:val="000D001B"/>
    <w:rsid w:val="000D1A02"/>
    <w:rsid w:val="000D3698"/>
    <w:rsid w:val="000D3B1A"/>
    <w:rsid w:val="000D5BEE"/>
    <w:rsid w:val="000D68ED"/>
    <w:rsid w:val="000D6C06"/>
    <w:rsid w:val="000D7D3B"/>
    <w:rsid w:val="000E0A9E"/>
    <w:rsid w:val="000E0C31"/>
    <w:rsid w:val="000E1284"/>
    <w:rsid w:val="000E2842"/>
    <w:rsid w:val="000E355C"/>
    <w:rsid w:val="000E3AC7"/>
    <w:rsid w:val="000E41A7"/>
    <w:rsid w:val="000E6588"/>
    <w:rsid w:val="000E7555"/>
    <w:rsid w:val="000F1D02"/>
    <w:rsid w:val="000F215C"/>
    <w:rsid w:val="000F2BC8"/>
    <w:rsid w:val="000F2F84"/>
    <w:rsid w:val="000F3D3D"/>
    <w:rsid w:val="000F45BF"/>
    <w:rsid w:val="000F5D66"/>
    <w:rsid w:val="000F652A"/>
    <w:rsid w:val="000F7595"/>
    <w:rsid w:val="000F7C1E"/>
    <w:rsid w:val="00104605"/>
    <w:rsid w:val="001060B1"/>
    <w:rsid w:val="001065B8"/>
    <w:rsid w:val="00107D9E"/>
    <w:rsid w:val="001101DE"/>
    <w:rsid w:val="00111255"/>
    <w:rsid w:val="00112774"/>
    <w:rsid w:val="001130CB"/>
    <w:rsid w:val="00113E49"/>
    <w:rsid w:val="00115122"/>
    <w:rsid w:val="00115521"/>
    <w:rsid w:val="001168D6"/>
    <w:rsid w:val="00117097"/>
    <w:rsid w:val="00120F97"/>
    <w:rsid w:val="00122773"/>
    <w:rsid w:val="00122D2D"/>
    <w:rsid w:val="0012331B"/>
    <w:rsid w:val="00124278"/>
    <w:rsid w:val="0012481C"/>
    <w:rsid w:val="00125055"/>
    <w:rsid w:val="001250BF"/>
    <w:rsid w:val="001253B2"/>
    <w:rsid w:val="00125EBF"/>
    <w:rsid w:val="00126A64"/>
    <w:rsid w:val="00130DBB"/>
    <w:rsid w:val="00131241"/>
    <w:rsid w:val="001314C7"/>
    <w:rsid w:val="001326BE"/>
    <w:rsid w:val="001366C2"/>
    <w:rsid w:val="00137D4A"/>
    <w:rsid w:val="001427FE"/>
    <w:rsid w:val="00142910"/>
    <w:rsid w:val="001452BF"/>
    <w:rsid w:val="0014652F"/>
    <w:rsid w:val="00146835"/>
    <w:rsid w:val="00146A36"/>
    <w:rsid w:val="00150701"/>
    <w:rsid w:val="00150810"/>
    <w:rsid w:val="00150833"/>
    <w:rsid w:val="001538D8"/>
    <w:rsid w:val="0015490A"/>
    <w:rsid w:val="00154C9A"/>
    <w:rsid w:val="00155EDC"/>
    <w:rsid w:val="00156D7B"/>
    <w:rsid w:val="0015782A"/>
    <w:rsid w:val="00157931"/>
    <w:rsid w:val="0016008B"/>
    <w:rsid w:val="001606DF"/>
    <w:rsid w:val="00163273"/>
    <w:rsid w:val="00163645"/>
    <w:rsid w:val="00164452"/>
    <w:rsid w:val="00165C50"/>
    <w:rsid w:val="00166C45"/>
    <w:rsid w:val="00167471"/>
    <w:rsid w:val="0017023C"/>
    <w:rsid w:val="001703AC"/>
    <w:rsid w:val="0017078C"/>
    <w:rsid w:val="00172210"/>
    <w:rsid w:val="00173905"/>
    <w:rsid w:val="00173E5E"/>
    <w:rsid w:val="00174706"/>
    <w:rsid w:val="00175961"/>
    <w:rsid w:val="00175B16"/>
    <w:rsid w:val="00175CF4"/>
    <w:rsid w:val="00175F50"/>
    <w:rsid w:val="0017680D"/>
    <w:rsid w:val="00176A19"/>
    <w:rsid w:val="001776A0"/>
    <w:rsid w:val="00177F4A"/>
    <w:rsid w:val="001801C8"/>
    <w:rsid w:val="001802E7"/>
    <w:rsid w:val="001808E0"/>
    <w:rsid w:val="0018090D"/>
    <w:rsid w:val="00180B52"/>
    <w:rsid w:val="001810F5"/>
    <w:rsid w:val="00182B36"/>
    <w:rsid w:val="00182E9D"/>
    <w:rsid w:val="00183421"/>
    <w:rsid w:val="001834C0"/>
    <w:rsid w:val="00183E92"/>
    <w:rsid w:val="00184048"/>
    <w:rsid w:val="00185398"/>
    <w:rsid w:val="00185AEB"/>
    <w:rsid w:val="00185C64"/>
    <w:rsid w:val="00185E59"/>
    <w:rsid w:val="001876C2"/>
    <w:rsid w:val="00187913"/>
    <w:rsid w:val="00187A79"/>
    <w:rsid w:val="00190032"/>
    <w:rsid w:val="0019148C"/>
    <w:rsid w:val="00191F24"/>
    <w:rsid w:val="00193F7C"/>
    <w:rsid w:val="00194A3A"/>
    <w:rsid w:val="00195A5B"/>
    <w:rsid w:val="00196335"/>
    <w:rsid w:val="001964FD"/>
    <w:rsid w:val="00196D94"/>
    <w:rsid w:val="00197F13"/>
    <w:rsid w:val="001A24FE"/>
    <w:rsid w:val="001A2BA9"/>
    <w:rsid w:val="001A3ACA"/>
    <w:rsid w:val="001A4BA7"/>
    <w:rsid w:val="001A5A14"/>
    <w:rsid w:val="001A5F6F"/>
    <w:rsid w:val="001A640E"/>
    <w:rsid w:val="001B06AD"/>
    <w:rsid w:val="001B15B7"/>
    <w:rsid w:val="001B18D6"/>
    <w:rsid w:val="001B35C7"/>
    <w:rsid w:val="001B3677"/>
    <w:rsid w:val="001B4979"/>
    <w:rsid w:val="001B50A6"/>
    <w:rsid w:val="001B60CF"/>
    <w:rsid w:val="001B7C2A"/>
    <w:rsid w:val="001B7E57"/>
    <w:rsid w:val="001C0119"/>
    <w:rsid w:val="001C0E3C"/>
    <w:rsid w:val="001C3099"/>
    <w:rsid w:val="001C341C"/>
    <w:rsid w:val="001C47E2"/>
    <w:rsid w:val="001C5C4F"/>
    <w:rsid w:val="001C6969"/>
    <w:rsid w:val="001C69D0"/>
    <w:rsid w:val="001C6B9C"/>
    <w:rsid w:val="001C77E5"/>
    <w:rsid w:val="001D0A06"/>
    <w:rsid w:val="001D2B16"/>
    <w:rsid w:val="001D2F14"/>
    <w:rsid w:val="001D4910"/>
    <w:rsid w:val="001D5154"/>
    <w:rsid w:val="001D519E"/>
    <w:rsid w:val="001D6A41"/>
    <w:rsid w:val="001D6C32"/>
    <w:rsid w:val="001D6E8F"/>
    <w:rsid w:val="001D74B3"/>
    <w:rsid w:val="001E0D72"/>
    <w:rsid w:val="001E1D57"/>
    <w:rsid w:val="001E49A2"/>
    <w:rsid w:val="001E553A"/>
    <w:rsid w:val="001E5B6A"/>
    <w:rsid w:val="001E79AC"/>
    <w:rsid w:val="001E7CC7"/>
    <w:rsid w:val="001F0876"/>
    <w:rsid w:val="001F0CC7"/>
    <w:rsid w:val="001F13F5"/>
    <w:rsid w:val="001F2137"/>
    <w:rsid w:val="001F2ABF"/>
    <w:rsid w:val="001F31B1"/>
    <w:rsid w:val="001F3591"/>
    <w:rsid w:val="001F3ACC"/>
    <w:rsid w:val="001F626B"/>
    <w:rsid w:val="001F7DEE"/>
    <w:rsid w:val="001F7F0F"/>
    <w:rsid w:val="0020132F"/>
    <w:rsid w:val="0020238B"/>
    <w:rsid w:val="00205BA4"/>
    <w:rsid w:val="00206A85"/>
    <w:rsid w:val="002076B0"/>
    <w:rsid w:val="00207DA4"/>
    <w:rsid w:val="00210645"/>
    <w:rsid w:val="00212952"/>
    <w:rsid w:val="00214883"/>
    <w:rsid w:val="002148BA"/>
    <w:rsid w:val="00214A29"/>
    <w:rsid w:val="00215427"/>
    <w:rsid w:val="0021589A"/>
    <w:rsid w:val="002165B1"/>
    <w:rsid w:val="00216B45"/>
    <w:rsid w:val="00216E66"/>
    <w:rsid w:val="00221FAD"/>
    <w:rsid w:val="00222758"/>
    <w:rsid w:val="00222F7E"/>
    <w:rsid w:val="00224FD0"/>
    <w:rsid w:val="00225544"/>
    <w:rsid w:val="00225796"/>
    <w:rsid w:val="00225DC0"/>
    <w:rsid w:val="002269BD"/>
    <w:rsid w:val="0022768E"/>
    <w:rsid w:val="0023194B"/>
    <w:rsid w:val="0023253B"/>
    <w:rsid w:val="00232C3C"/>
    <w:rsid w:val="00232E97"/>
    <w:rsid w:val="002340AC"/>
    <w:rsid w:val="00234C62"/>
    <w:rsid w:val="0023619E"/>
    <w:rsid w:val="0023624C"/>
    <w:rsid w:val="002370DE"/>
    <w:rsid w:val="002373F6"/>
    <w:rsid w:val="0024367E"/>
    <w:rsid w:val="00244102"/>
    <w:rsid w:val="00244D1E"/>
    <w:rsid w:val="00244F08"/>
    <w:rsid w:val="0024555D"/>
    <w:rsid w:val="0024688B"/>
    <w:rsid w:val="00247074"/>
    <w:rsid w:val="00247CDA"/>
    <w:rsid w:val="00251351"/>
    <w:rsid w:val="00251488"/>
    <w:rsid w:val="00251C78"/>
    <w:rsid w:val="00252948"/>
    <w:rsid w:val="00254FA7"/>
    <w:rsid w:val="002553A9"/>
    <w:rsid w:val="0025668F"/>
    <w:rsid w:val="0025785D"/>
    <w:rsid w:val="002612D5"/>
    <w:rsid w:val="00262120"/>
    <w:rsid w:val="00263289"/>
    <w:rsid w:val="00264162"/>
    <w:rsid w:val="00264BB4"/>
    <w:rsid w:val="00265E22"/>
    <w:rsid w:val="0027358E"/>
    <w:rsid w:val="00273B17"/>
    <w:rsid w:val="0027427A"/>
    <w:rsid w:val="00274770"/>
    <w:rsid w:val="002757F3"/>
    <w:rsid w:val="00275C86"/>
    <w:rsid w:val="0027650D"/>
    <w:rsid w:val="00276AD0"/>
    <w:rsid w:val="00276C68"/>
    <w:rsid w:val="00277092"/>
    <w:rsid w:val="0028147A"/>
    <w:rsid w:val="00281B32"/>
    <w:rsid w:val="0028203C"/>
    <w:rsid w:val="002827E0"/>
    <w:rsid w:val="00283EF8"/>
    <w:rsid w:val="00283FEB"/>
    <w:rsid w:val="00284C29"/>
    <w:rsid w:val="00285A27"/>
    <w:rsid w:val="00286A6C"/>
    <w:rsid w:val="00286D8A"/>
    <w:rsid w:val="0028769C"/>
    <w:rsid w:val="00287C61"/>
    <w:rsid w:val="0029072C"/>
    <w:rsid w:val="0029165B"/>
    <w:rsid w:val="00292813"/>
    <w:rsid w:val="00294017"/>
    <w:rsid w:val="00294ADB"/>
    <w:rsid w:val="00294CCA"/>
    <w:rsid w:val="00294D1B"/>
    <w:rsid w:val="002954FD"/>
    <w:rsid w:val="00295A2C"/>
    <w:rsid w:val="00296663"/>
    <w:rsid w:val="0029673C"/>
    <w:rsid w:val="002972C2"/>
    <w:rsid w:val="0029765A"/>
    <w:rsid w:val="002A0CF5"/>
    <w:rsid w:val="002A1119"/>
    <w:rsid w:val="002A1E14"/>
    <w:rsid w:val="002A34DC"/>
    <w:rsid w:val="002A3BC4"/>
    <w:rsid w:val="002A4F92"/>
    <w:rsid w:val="002A51EC"/>
    <w:rsid w:val="002A557C"/>
    <w:rsid w:val="002A7618"/>
    <w:rsid w:val="002B096C"/>
    <w:rsid w:val="002B1446"/>
    <w:rsid w:val="002B282B"/>
    <w:rsid w:val="002B299E"/>
    <w:rsid w:val="002B311C"/>
    <w:rsid w:val="002B3158"/>
    <w:rsid w:val="002B35BC"/>
    <w:rsid w:val="002B364D"/>
    <w:rsid w:val="002B391B"/>
    <w:rsid w:val="002B5D61"/>
    <w:rsid w:val="002B60FA"/>
    <w:rsid w:val="002B6D28"/>
    <w:rsid w:val="002B6E05"/>
    <w:rsid w:val="002B704A"/>
    <w:rsid w:val="002B7AF6"/>
    <w:rsid w:val="002B7BD4"/>
    <w:rsid w:val="002C0697"/>
    <w:rsid w:val="002C2438"/>
    <w:rsid w:val="002C2D16"/>
    <w:rsid w:val="002C33D4"/>
    <w:rsid w:val="002C3A37"/>
    <w:rsid w:val="002C3AEB"/>
    <w:rsid w:val="002C47D5"/>
    <w:rsid w:val="002C4805"/>
    <w:rsid w:val="002C4E52"/>
    <w:rsid w:val="002C5A30"/>
    <w:rsid w:val="002C5ADC"/>
    <w:rsid w:val="002C620F"/>
    <w:rsid w:val="002C7E17"/>
    <w:rsid w:val="002D18F3"/>
    <w:rsid w:val="002D1FB8"/>
    <w:rsid w:val="002D2313"/>
    <w:rsid w:val="002D258A"/>
    <w:rsid w:val="002D33EF"/>
    <w:rsid w:val="002D5422"/>
    <w:rsid w:val="002D5E9E"/>
    <w:rsid w:val="002E029C"/>
    <w:rsid w:val="002E0995"/>
    <w:rsid w:val="002E1D80"/>
    <w:rsid w:val="002E1E31"/>
    <w:rsid w:val="002E261B"/>
    <w:rsid w:val="002E4101"/>
    <w:rsid w:val="002E41B4"/>
    <w:rsid w:val="002E437F"/>
    <w:rsid w:val="002E43A4"/>
    <w:rsid w:val="002E4E62"/>
    <w:rsid w:val="002E750E"/>
    <w:rsid w:val="002F1D2E"/>
    <w:rsid w:val="002F2CD2"/>
    <w:rsid w:val="003002C2"/>
    <w:rsid w:val="0030100A"/>
    <w:rsid w:val="00302CC1"/>
    <w:rsid w:val="00302D58"/>
    <w:rsid w:val="003033A3"/>
    <w:rsid w:val="00303BC0"/>
    <w:rsid w:val="003049E4"/>
    <w:rsid w:val="00304C92"/>
    <w:rsid w:val="0030517F"/>
    <w:rsid w:val="0030583F"/>
    <w:rsid w:val="00305905"/>
    <w:rsid w:val="00306D9D"/>
    <w:rsid w:val="00307A98"/>
    <w:rsid w:val="00307A9F"/>
    <w:rsid w:val="003104A2"/>
    <w:rsid w:val="00312480"/>
    <w:rsid w:val="00314E1D"/>
    <w:rsid w:val="003171D9"/>
    <w:rsid w:val="00317665"/>
    <w:rsid w:val="00322267"/>
    <w:rsid w:val="00322A69"/>
    <w:rsid w:val="00323A09"/>
    <w:rsid w:val="0032521C"/>
    <w:rsid w:val="003252B1"/>
    <w:rsid w:val="00327861"/>
    <w:rsid w:val="00330C0A"/>
    <w:rsid w:val="00332367"/>
    <w:rsid w:val="00332CA8"/>
    <w:rsid w:val="00334174"/>
    <w:rsid w:val="00335598"/>
    <w:rsid w:val="0033603D"/>
    <w:rsid w:val="00336EB5"/>
    <w:rsid w:val="00337E4A"/>
    <w:rsid w:val="00341818"/>
    <w:rsid w:val="00342D11"/>
    <w:rsid w:val="00342F9F"/>
    <w:rsid w:val="0034301B"/>
    <w:rsid w:val="00343BF9"/>
    <w:rsid w:val="0034435B"/>
    <w:rsid w:val="00344B33"/>
    <w:rsid w:val="0034507F"/>
    <w:rsid w:val="003451B4"/>
    <w:rsid w:val="0034534A"/>
    <w:rsid w:val="00345D81"/>
    <w:rsid w:val="003520B5"/>
    <w:rsid w:val="00352AC2"/>
    <w:rsid w:val="00353759"/>
    <w:rsid w:val="00353970"/>
    <w:rsid w:val="0035627B"/>
    <w:rsid w:val="00356C50"/>
    <w:rsid w:val="00357148"/>
    <w:rsid w:val="003601F2"/>
    <w:rsid w:val="003608BA"/>
    <w:rsid w:val="00360ED7"/>
    <w:rsid w:val="0036246D"/>
    <w:rsid w:val="00362542"/>
    <w:rsid w:val="00362D26"/>
    <w:rsid w:val="0036405C"/>
    <w:rsid w:val="003654C7"/>
    <w:rsid w:val="003671D8"/>
    <w:rsid w:val="00367985"/>
    <w:rsid w:val="0037216B"/>
    <w:rsid w:val="00372F07"/>
    <w:rsid w:val="003732EB"/>
    <w:rsid w:val="00373946"/>
    <w:rsid w:val="00374C95"/>
    <w:rsid w:val="00375C4A"/>
    <w:rsid w:val="00375F29"/>
    <w:rsid w:val="00376277"/>
    <w:rsid w:val="00376772"/>
    <w:rsid w:val="00376D5A"/>
    <w:rsid w:val="00376DEF"/>
    <w:rsid w:val="0037756A"/>
    <w:rsid w:val="00380931"/>
    <w:rsid w:val="00380A88"/>
    <w:rsid w:val="00381841"/>
    <w:rsid w:val="003819EA"/>
    <w:rsid w:val="0038209A"/>
    <w:rsid w:val="00382349"/>
    <w:rsid w:val="003840A5"/>
    <w:rsid w:val="003849DF"/>
    <w:rsid w:val="00385040"/>
    <w:rsid w:val="00385050"/>
    <w:rsid w:val="00386976"/>
    <w:rsid w:val="00386EB2"/>
    <w:rsid w:val="003872DA"/>
    <w:rsid w:val="00387518"/>
    <w:rsid w:val="00390126"/>
    <w:rsid w:val="00391F6E"/>
    <w:rsid w:val="003937D3"/>
    <w:rsid w:val="00393E6E"/>
    <w:rsid w:val="00394513"/>
    <w:rsid w:val="00395135"/>
    <w:rsid w:val="00396855"/>
    <w:rsid w:val="0039711C"/>
    <w:rsid w:val="003A0C73"/>
    <w:rsid w:val="003A1197"/>
    <w:rsid w:val="003A1DCD"/>
    <w:rsid w:val="003A2D94"/>
    <w:rsid w:val="003A4107"/>
    <w:rsid w:val="003A42D4"/>
    <w:rsid w:val="003A451A"/>
    <w:rsid w:val="003A47B5"/>
    <w:rsid w:val="003A4948"/>
    <w:rsid w:val="003A5AFD"/>
    <w:rsid w:val="003A5E8B"/>
    <w:rsid w:val="003A6B1D"/>
    <w:rsid w:val="003A6FC8"/>
    <w:rsid w:val="003A763E"/>
    <w:rsid w:val="003A79B9"/>
    <w:rsid w:val="003A7A5A"/>
    <w:rsid w:val="003B11DC"/>
    <w:rsid w:val="003B1B2F"/>
    <w:rsid w:val="003B20F6"/>
    <w:rsid w:val="003B21EF"/>
    <w:rsid w:val="003B279D"/>
    <w:rsid w:val="003B4156"/>
    <w:rsid w:val="003B53D0"/>
    <w:rsid w:val="003B6B06"/>
    <w:rsid w:val="003B6B34"/>
    <w:rsid w:val="003B70A0"/>
    <w:rsid w:val="003C0351"/>
    <w:rsid w:val="003C0692"/>
    <w:rsid w:val="003C1F0D"/>
    <w:rsid w:val="003C2D5C"/>
    <w:rsid w:val="003C2FA6"/>
    <w:rsid w:val="003C34F9"/>
    <w:rsid w:val="003C3C72"/>
    <w:rsid w:val="003C3F03"/>
    <w:rsid w:val="003C5832"/>
    <w:rsid w:val="003C61CA"/>
    <w:rsid w:val="003C649C"/>
    <w:rsid w:val="003C6797"/>
    <w:rsid w:val="003C7C5E"/>
    <w:rsid w:val="003D149A"/>
    <w:rsid w:val="003D1682"/>
    <w:rsid w:val="003D1B24"/>
    <w:rsid w:val="003D31F4"/>
    <w:rsid w:val="003D377C"/>
    <w:rsid w:val="003D4956"/>
    <w:rsid w:val="003D512F"/>
    <w:rsid w:val="003D7123"/>
    <w:rsid w:val="003D78DA"/>
    <w:rsid w:val="003D7BA9"/>
    <w:rsid w:val="003E1F1B"/>
    <w:rsid w:val="003E217F"/>
    <w:rsid w:val="003E2DDC"/>
    <w:rsid w:val="003E3532"/>
    <w:rsid w:val="003E3F24"/>
    <w:rsid w:val="003E4F3B"/>
    <w:rsid w:val="003E51B4"/>
    <w:rsid w:val="003E5D87"/>
    <w:rsid w:val="003E6C5C"/>
    <w:rsid w:val="003E7641"/>
    <w:rsid w:val="003E7AEC"/>
    <w:rsid w:val="003E7ED0"/>
    <w:rsid w:val="003F0145"/>
    <w:rsid w:val="003F09EE"/>
    <w:rsid w:val="003F12EC"/>
    <w:rsid w:val="003F1912"/>
    <w:rsid w:val="003F296A"/>
    <w:rsid w:val="003F476C"/>
    <w:rsid w:val="003F5B65"/>
    <w:rsid w:val="003F67D0"/>
    <w:rsid w:val="003F7BF3"/>
    <w:rsid w:val="00400657"/>
    <w:rsid w:val="00400B68"/>
    <w:rsid w:val="00400D1E"/>
    <w:rsid w:val="00401BE1"/>
    <w:rsid w:val="00401DAE"/>
    <w:rsid w:val="0040286C"/>
    <w:rsid w:val="0040454D"/>
    <w:rsid w:val="0040496E"/>
    <w:rsid w:val="00404F43"/>
    <w:rsid w:val="00405007"/>
    <w:rsid w:val="00405BBD"/>
    <w:rsid w:val="00405CF5"/>
    <w:rsid w:val="00406E5E"/>
    <w:rsid w:val="00406F75"/>
    <w:rsid w:val="004115E6"/>
    <w:rsid w:val="00411B8D"/>
    <w:rsid w:val="00413573"/>
    <w:rsid w:val="0041389E"/>
    <w:rsid w:val="00415B09"/>
    <w:rsid w:val="00415BBE"/>
    <w:rsid w:val="00417180"/>
    <w:rsid w:val="00417BC0"/>
    <w:rsid w:val="00420378"/>
    <w:rsid w:val="00421C16"/>
    <w:rsid w:val="0042245C"/>
    <w:rsid w:val="0042344E"/>
    <w:rsid w:val="00423654"/>
    <w:rsid w:val="00424190"/>
    <w:rsid w:val="0042523C"/>
    <w:rsid w:val="00425E1E"/>
    <w:rsid w:val="00426AC0"/>
    <w:rsid w:val="00426C7B"/>
    <w:rsid w:val="00427099"/>
    <w:rsid w:val="004276B0"/>
    <w:rsid w:val="00427842"/>
    <w:rsid w:val="004302AB"/>
    <w:rsid w:val="00430619"/>
    <w:rsid w:val="00430AE3"/>
    <w:rsid w:val="0043103F"/>
    <w:rsid w:val="00433F5F"/>
    <w:rsid w:val="004350CC"/>
    <w:rsid w:val="0043579C"/>
    <w:rsid w:val="00435CBD"/>
    <w:rsid w:val="004361F7"/>
    <w:rsid w:val="004369F4"/>
    <w:rsid w:val="0043723B"/>
    <w:rsid w:val="0043771F"/>
    <w:rsid w:val="00437D39"/>
    <w:rsid w:val="00440BE0"/>
    <w:rsid w:val="004415DD"/>
    <w:rsid w:val="0044183D"/>
    <w:rsid w:val="00441DD7"/>
    <w:rsid w:val="00442734"/>
    <w:rsid w:val="0044420C"/>
    <w:rsid w:val="004456CF"/>
    <w:rsid w:val="0044591A"/>
    <w:rsid w:val="00446072"/>
    <w:rsid w:val="00446356"/>
    <w:rsid w:val="0044676C"/>
    <w:rsid w:val="004478DF"/>
    <w:rsid w:val="00451518"/>
    <w:rsid w:val="00452C8C"/>
    <w:rsid w:val="00452F1B"/>
    <w:rsid w:val="00452F2B"/>
    <w:rsid w:val="0045362A"/>
    <w:rsid w:val="004539AA"/>
    <w:rsid w:val="00454A0C"/>
    <w:rsid w:val="00455FD0"/>
    <w:rsid w:val="0046097A"/>
    <w:rsid w:val="00462A89"/>
    <w:rsid w:val="00463131"/>
    <w:rsid w:val="004634A6"/>
    <w:rsid w:val="004638FC"/>
    <w:rsid w:val="00463D03"/>
    <w:rsid w:val="00464D09"/>
    <w:rsid w:val="00465D20"/>
    <w:rsid w:val="00466136"/>
    <w:rsid w:val="00466D1B"/>
    <w:rsid w:val="00467C11"/>
    <w:rsid w:val="0047010A"/>
    <w:rsid w:val="00470124"/>
    <w:rsid w:val="004701D0"/>
    <w:rsid w:val="004702BB"/>
    <w:rsid w:val="00471701"/>
    <w:rsid w:val="00472464"/>
    <w:rsid w:val="004737FF"/>
    <w:rsid w:val="0047458A"/>
    <w:rsid w:val="00477D26"/>
    <w:rsid w:val="00477FC9"/>
    <w:rsid w:val="00480C65"/>
    <w:rsid w:val="00481B30"/>
    <w:rsid w:val="004829DE"/>
    <w:rsid w:val="004838B1"/>
    <w:rsid w:val="004838D2"/>
    <w:rsid w:val="00484517"/>
    <w:rsid w:val="00485CB2"/>
    <w:rsid w:val="00486902"/>
    <w:rsid w:val="00486D55"/>
    <w:rsid w:val="0048733B"/>
    <w:rsid w:val="00487F0C"/>
    <w:rsid w:val="0049031F"/>
    <w:rsid w:val="00490C30"/>
    <w:rsid w:val="00490ED5"/>
    <w:rsid w:val="004920A1"/>
    <w:rsid w:val="0049245A"/>
    <w:rsid w:val="004926FA"/>
    <w:rsid w:val="00492D7D"/>
    <w:rsid w:val="00492F0E"/>
    <w:rsid w:val="00493769"/>
    <w:rsid w:val="004947EB"/>
    <w:rsid w:val="004952F9"/>
    <w:rsid w:val="00495908"/>
    <w:rsid w:val="00495AD0"/>
    <w:rsid w:val="00495B0B"/>
    <w:rsid w:val="00495D47"/>
    <w:rsid w:val="00497B01"/>
    <w:rsid w:val="004A118F"/>
    <w:rsid w:val="004A147D"/>
    <w:rsid w:val="004A148D"/>
    <w:rsid w:val="004A19D9"/>
    <w:rsid w:val="004A29F8"/>
    <w:rsid w:val="004A3D49"/>
    <w:rsid w:val="004A4F9B"/>
    <w:rsid w:val="004A5166"/>
    <w:rsid w:val="004A5273"/>
    <w:rsid w:val="004A5770"/>
    <w:rsid w:val="004A605C"/>
    <w:rsid w:val="004A6280"/>
    <w:rsid w:val="004A6F0E"/>
    <w:rsid w:val="004A7025"/>
    <w:rsid w:val="004B0863"/>
    <w:rsid w:val="004B0FB1"/>
    <w:rsid w:val="004B2E50"/>
    <w:rsid w:val="004B377A"/>
    <w:rsid w:val="004B4393"/>
    <w:rsid w:val="004B46AF"/>
    <w:rsid w:val="004B482D"/>
    <w:rsid w:val="004B4DCF"/>
    <w:rsid w:val="004B5203"/>
    <w:rsid w:val="004B55DC"/>
    <w:rsid w:val="004B71E3"/>
    <w:rsid w:val="004B7531"/>
    <w:rsid w:val="004B7642"/>
    <w:rsid w:val="004B7E45"/>
    <w:rsid w:val="004C035D"/>
    <w:rsid w:val="004C06EB"/>
    <w:rsid w:val="004C0D9D"/>
    <w:rsid w:val="004C169D"/>
    <w:rsid w:val="004C340D"/>
    <w:rsid w:val="004C43C8"/>
    <w:rsid w:val="004C473F"/>
    <w:rsid w:val="004C4E39"/>
    <w:rsid w:val="004C55A8"/>
    <w:rsid w:val="004C568C"/>
    <w:rsid w:val="004C647A"/>
    <w:rsid w:val="004C769A"/>
    <w:rsid w:val="004C7EAD"/>
    <w:rsid w:val="004D1F49"/>
    <w:rsid w:val="004D2C36"/>
    <w:rsid w:val="004D4874"/>
    <w:rsid w:val="004D4E1E"/>
    <w:rsid w:val="004D64FE"/>
    <w:rsid w:val="004E153B"/>
    <w:rsid w:val="004E1620"/>
    <w:rsid w:val="004E208B"/>
    <w:rsid w:val="004E2A49"/>
    <w:rsid w:val="004E2B75"/>
    <w:rsid w:val="004E3002"/>
    <w:rsid w:val="004E33BF"/>
    <w:rsid w:val="004E4911"/>
    <w:rsid w:val="004E4FC1"/>
    <w:rsid w:val="004E5515"/>
    <w:rsid w:val="004E57D1"/>
    <w:rsid w:val="004E603B"/>
    <w:rsid w:val="004E60A1"/>
    <w:rsid w:val="004E655C"/>
    <w:rsid w:val="004E66FB"/>
    <w:rsid w:val="004E6847"/>
    <w:rsid w:val="004F0308"/>
    <w:rsid w:val="004F1120"/>
    <w:rsid w:val="004F1229"/>
    <w:rsid w:val="004F1821"/>
    <w:rsid w:val="004F22E9"/>
    <w:rsid w:val="004F25FA"/>
    <w:rsid w:val="004F2F6F"/>
    <w:rsid w:val="004F313C"/>
    <w:rsid w:val="004F420D"/>
    <w:rsid w:val="004F4922"/>
    <w:rsid w:val="004F5459"/>
    <w:rsid w:val="004F565A"/>
    <w:rsid w:val="004F578F"/>
    <w:rsid w:val="00500437"/>
    <w:rsid w:val="00500B1F"/>
    <w:rsid w:val="00500C48"/>
    <w:rsid w:val="00501481"/>
    <w:rsid w:val="0050205D"/>
    <w:rsid w:val="0050234D"/>
    <w:rsid w:val="005028E3"/>
    <w:rsid w:val="00503A1D"/>
    <w:rsid w:val="00504552"/>
    <w:rsid w:val="00504B31"/>
    <w:rsid w:val="0050506E"/>
    <w:rsid w:val="00506C09"/>
    <w:rsid w:val="00506D35"/>
    <w:rsid w:val="00506E4B"/>
    <w:rsid w:val="00511A84"/>
    <w:rsid w:val="0051279C"/>
    <w:rsid w:val="00512EFD"/>
    <w:rsid w:val="005136E3"/>
    <w:rsid w:val="00513D34"/>
    <w:rsid w:val="00513F77"/>
    <w:rsid w:val="0051550A"/>
    <w:rsid w:val="00515D2C"/>
    <w:rsid w:val="00516B92"/>
    <w:rsid w:val="00517453"/>
    <w:rsid w:val="0051794C"/>
    <w:rsid w:val="005202F6"/>
    <w:rsid w:val="00520A0D"/>
    <w:rsid w:val="0052106A"/>
    <w:rsid w:val="005225A2"/>
    <w:rsid w:val="00522B6F"/>
    <w:rsid w:val="00524C05"/>
    <w:rsid w:val="00524D38"/>
    <w:rsid w:val="00526785"/>
    <w:rsid w:val="00526D40"/>
    <w:rsid w:val="00526D5E"/>
    <w:rsid w:val="00527337"/>
    <w:rsid w:val="0052761F"/>
    <w:rsid w:val="005309D2"/>
    <w:rsid w:val="00530BAB"/>
    <w:rsid w:val="00530D49"/>
    <w:rsid w:val="0053150E"/>
    <w:rsid w:val="00531888"/>
    <w:rsid w:val="005318C9"/>
    <w:rsid w:val="00531BE8"/>
    <w:rsid w:val="00532FBA"/>
    <w:rsid w:val="00533563"/>
    <w:rsid w:val="0053441F"/>
    <w:rsid w:val="00535CFF"/>
    <w:rsid w:val="00536A6F"/>
    <w:rsid w:val="005409DE"/>
    <w:rsid w:val="00540A66"/>
    <w:rsid w:val="00540F76"/>
    <w:rsid w:val="005423C2"/>
    <w:rsid w:val="00542914"/>
    <w:rsid w:val="00542AAB"/>
    <w:rsid w:val="005433AB"/>
    <w:rsid w:val="0054385B"/>
    <w:rsid w:val="00543C74"/>
    <w:rsid w:val="00544D33"/>
    <w:rsid w:val="00544FA4"/>
    <w:rsid w:val="00546390"/>
    <w:rsid w:val="005469AB"/>
    <w:rsid w:val="00547B10"/>
    <w:rsid w:val="005521EF"/>
    <w:rsid w:val="005527CF"/>
    <w:rsid w:val="00552B0C"/>
    <w:rsid w:val="0055394C"/>
    <w:rsid w:val="005546E3"/>
    <w:rsid w:val="00554BD5"/>
    <w:rsid w:val="0055620B"/>
    <w:rsid w:val="00557B38"/>
    <w:rsid w:val="00557F96"/>
    <w:rsid w:val="005600E0"/>
    <w:rsid w:val="005612BF"/>
    <w:rsid w:val="00561747"/>
    <w:rsid w:val="00564616"/>
    <w:rsid w:val="00564D17"/>
    <w:rsid w:val="0056518E"/>
    <w:rsid w:val="0056542C"/>
    <w:rsid w:val="005664A1"/>
    <w:rsid w:val="005672C3"/>
    <w:rsid w:val="0057007C"/>
    <w:rsid w:val="00570D83"/>
    <w:rsid w:val="005726EC"/>
    <w:rsid w:val="00574F43"/>
    <w:rsid w:val="00575792"/>
    <w:rsid w:val="005757B3"/>
    <w:rsid w:val="00576126"/>
    <w:rsid w:val="00576FE2"/>
    <w:rsid w:val="005775CC"/>
    <w:rsid w:val="0057797A"/>
    <w:rsid w:val="00577F82"/>
    <w:rsid w:val="00580137"/>
    <w:rsid w:val="0058183E"/>
    <w:rsid w:val="00582675"/>
    <w:rsid w:val="00582800"/>
    <w:rsid w:val="00582EA7"/>
    <w:rsid w:val="00584CA3"/>
    <w:rsid w:val="00584FD7"/>
    <w:rsid w:val="00585C84"/>
    <w:rsid w:val="0058666F"/>
    <w:rsid w:val="00586C93"/>
    <w:rsid w:val="00587B18"/>
    <w:rsid w:val="00587D5E"/>
    <w:rsid w:val="0059014C"/>
    <w:rsid w:val="005905D2"/>
    <w:rsid w:val="00591265"/>
    <w:rsid w:val="00592379"/>
    <w:rsid w:val="00592957"/>
    <w:rsid w:val="00593C4C"/>
    <w:rsid w:val="00593C80"/>
    <w:rsid w:val="005940E4"/>
    <w:rsid w:val="005971D7"/>
    <w:rsid w:val="0059755E"/>
    <w:rsid w:val="00597B7A"/>
    <w:rsid w:val="00597C13"/>
    <w:rsid w:val="005A02F5"/>
    <w:rsid w:val="005A0D5F"/>
    <w:rsid w:val="005A1113"/>
    <w:rsid w:val="005A1BF8"/>
    <w:rsid w:val="005A4491"/>
    <w:rsid w:val="005A5178"/>
    <w:rsid w:val="005A52F3"/>
    <w:rsid w:val="005A5574"/>
    <w:rsid w:val="005A5A50"/>
    <w:rsid w:val="005A6467"/>
    <w:rsid w:val="005B02D4"/>
    <w:rsid w:val="005B0BE0"/>
    <w:rsid w:val="005B1E68"/>
    <w:rsid w:val="005B4E15"/>
    <w:rsid w:val="005B5197"/>
    <w:rsid w:val="005B53CF"/>
    <w:rsid w:val="005B6466"/>
    <w:rsid w:val="005B64FF"/>
    <w:rsid w:val="005B77D6"/>
    <w:rsid w:val="005C0338"/>
    <w:rsid w:val="005C0E8D"/>
    <w:rsid w:val="005C0F81"/>
    <w:rsid w:val="005C1138"/>
    <w:rsid w:val="005C11FA"/>
    <w:rsid w:val="005C156B"/>
    <w:rsid w:val="005C191A"/>
    <w:rsid w:val="005C20BF"/>
    <w:rsid w:val="005C2381"/>
    <w:rsid w:val="005C2EF0"/>
    <w:rsid w:val="005C4184"/>
    <w:rsid w:val="005C451F"/>
    <w:rsid w:val="005C4A54"/>
    <w:rsid w:val="005C58D7"/>
    <w:rsid w:val="005C61FF"/>
    <w:rsid w:val="005C6EB7"/>
    <w:rsid w:val="005C750F"/>
    <w:rsid w:val="005C7AA5"/>
    <w:rsid w:val="005C7EAD"/>
    <w:rsid w:val="005D0B6E"/>
    <w:rsid w:val="005D1037"/>
    <w:rsid w:val="005D15D2"/>
    <w:rsid w:val="005D1FA2"/>
    <w:rsid w:val="005D23C1"/>
    <w:rsid w:val="005D2723"/>
    <w:rsid w:val="005D3A90"/>
    <w:rsid w:val="005D3C90"/>
    <w:rsid w:val="005D5613"/>
    <w:rsid w:val="005D7314"/>
    <w:rsid w:val="005E04E8"/>
    <w:rsid w:val="005E0ACD"/>
    <w:rsid w:val="005E19B4"/>
    <w:rsid w:val="005E227B"/>
    <w:rsid w:val="005E3F1E"/>
    <w:rsid w:val="005E535F"/>
    <w:rsid w:val="005E5931"/>
    <w:rsid w:val="005E5E7C"/>
    <w:rsid w:val="005E6A63"/>
    <w:rsid w:val="005E6CD5"/>
    <w:rsid w:val="005E7054"/>
    <w:rsid w:val="005F22D5"/>
    <w:rsid w:val="005F301F"/>
    <w:rsid w:val="005F3192"/>
    <w:rsid w:val="005F3511"/>
    <w:rsid w:val="005F3B5F"/>
    <w:rsid w:val="005F56EA"/>
    <w:rsid w:val="005F7163"/>
    <w:rsid w:val="005F7F91"/>
    <w:rsid w:val="006006A7"/>
    <w:rsid w:val="00601385"/>
    <w:rsid w:val="006035D4"/>
    <w:rsid w:val="00604E4F"/>
    <w:rsid w:val="006053B5"/>
    <w:rsid w:val="00605E25"/>
    <w:rsid w:val="00606EB4"/>
    <w:rsid w:val="006105F0"/>
    <w:rsid w:val="0061196C"/>
    <w:rsid w:val="00612030"/>
    <w:rsid w:val="00612BD6"/>
    <w:rsid w:val="00612D92"/>
    <w:rsid w:val="00613047"/>
    <w:rsid w:val="006130B3"/>
    <w:rsid w:val="00613895"/>
    <w:rsid w:val="006138B7"/>
    <w:rsid w:val="00613906"/>
    <w:rsid w:val="006147A8"/>
    <w:rsid w:val="00614971"/>
    <w:rsid w:val="006177E8"/>
    <w:rsid w:val="00617FBD"/>
    <w:rsid w:val="00620836"/>
    <w:rsid w:val="006210BB"/>
    <w:rsid w:val="006227B4"/>
    <w:rsid w:val="006229F4"/>
    <w:rsid w:val="00624972"/>
    <w:rsid w:val="006300C3"/>
    <w:rsid w:val="00631F4B"/>
    <w:rsid w:val="006321E0"/>
    <w:rsid w:val="00632B90"/>
    <w:rsid w:val="00633525"/>
    <w:rsid w:val="00634772"/>
    <w:rsid w:val="0063510A"/>
    <w:rsid w:val="00635EC2"/>
    <w:rsid w:val="00636663"/>
    <w:rsid w:val="0063670A"/>
    <w:rsid w:val="00636C02"/>
    <w:rsid w:val="00637193"/>
    <w:rsid w:val="00637228"/>
    <w:rsid w:val="00637D25"/>
    <w:rsid w:val="006409F7"/>
    <w:rsid w:val="0064181E"/>
    <w:rsid w:val="00641B10"/>
    <w:rsid w:val="00642045"/>
    <w:rsid w:val="00642712"/>
    <w:rsid w:val="00644325"/>
    <w:rsid w:val="0064502A"/>
    <w:rsid w:val="0064678B"/>
    <w:rsid w:val="00646BDB"/>
    <w:rsid w:val="00650667"/>
    <w:rsid w:val="00650A3A"/>
    <w:rsid w:val="0065161B"/>
    <w:rsid w:val="006516C4"/>
    <w:rsid w:val="00652158"/>
    <w:rsid w:val="0065295A"/>
    <w:rsid w:val="00652CAA"/>
    <w:rsid w:val="0065491C"/>
    <w:rsid w:val="00654ED8"/>
    <w:rsid w:val="00655807"/>
    <w:rsid w:val="006560F1"/>
    <w:rsid w:val="00657378"/>
    <w:rsid w:val="00657B0A"/>
    <w:rsid w:val="00657B24"/>
    <w:rsid w:val="00662B21"/>
    <w:rsid w:val="0066403A"/>
    <w:rsid w:val="00664805"/>
    <w:rsid w:val="00664ECD"/>
    <w:rsid w:val="006650A5"/>
    <w:rsid w:val="00665126"/>
    <w:rsid w:val="00666A98"/>
    <w:rsid w:val="006677EE"/>
    <w:rsid w:val="006703F1"/>
    <w:rsid w:val="0067115A"/>
    <w:rsid w:val="0067176C"/>
    <w:rsid w:val="00673C1C"/>
    <w:rsid w:val="006748E6"/>
    <w:rsid w:val="00675162"/>
    <w:rsid w:val="00677274"/>
    <w:rsid w:val="00680947"/>
    <w:rsid w:val="006816A9"/>
    <w:rsid w:val="00683046"/>
    <w:rsid w:val="006834EF"/>
    <w:rsid w:val="00683732"/>
    <w:rsid w:val="006847A0"/>
    <w:rsid w:val="0068592F"/>
    <w:rsid w:val="0068666A"/>
    <w:rsid w:val="00687537"/>
    <w:rsid w:val="00691A4F"/>
    <w:rsid w:val="00691DDC"/>
    <w:rsid w:val="00691DF6"/>
    <w:rsid w:val="0069236A"/>
    <w:rsid w:val="00693B73"/>
    <w:rsid w:val="00694693"/>
    <w:rsid w:val="006A0873"/>
    <w:rsid w:val="006A0E35"/>
    <w:rsid w:val="006A1ED2"/>
    <w:rsid w:val="006A2090"/>
    <w:rsid w:val="006A2414"/>
    <w:rsid w:val="006A2622"/>
    <w:rsid w:val="006A5307"/>
    <w:rsid w:val="006A6219"/>
    <w:rsid w:val="006A648F"/>
    <w:rsid w:val="006A7159"/>
    <w:rsid w:val="006A75F9"/>
    <w:rsid w:val="006B11C8"/>
    <w:rsid w:val="006B1C88"/>
    <w:rsid w:val="006B329F"/>
    <w:rsid w:val="006B593B"/>
    <w:rsid w:val="006B59FE"/>
    <w:rsid w:val="006B61F4"/>
    <w:rsid w:val="006B6865"/>
    <w:rsid w:val="006B71B7"/>
    <w:rsid w:val="006C0DF2"/>
    <w:rsid w:val="006C0F58"/>
    <w:rsid w:val="006C2447"/>
    <w:rsid w:val="006C4126"/>
    <w:rsid w:val="006C546E"/>
    <w:rsid w:val="006C5774"/>
    <w:rsid w:val="006C7E60"/>
    <w:rsid w:val="006D0AC6"/>
    <w:rsid w:val="006D1551"/>
    <w:rsid w:val="006D19CA"/>
    <w:rsid w:val="006D1B3A"/>
    <w:rsid w:val="006D2FFC"/>
    <w:rsid w:val="006D3073"/>
    <w:rsid w:val="006D3231"/>
    <w:rsid w:val="006D545A"/>
    <w:rsid w:val="006D54AE"/>
    <w:rsid w:val="006D57FD"/>
    <w:rsid w:val="006E0CC5"/>
    <w:rsid w:val="006E1D94"/>
    <w:rsid w:val="006E3DBA"/>
    <w:rsid w:val="006E40BD"/>
    <w:rsid w:val="006E66A0"/>
    <w:rsid w:val="006E78E9"/>
    <w:rsid w:val="006F07F4"/>
    <w:rsid w:val="006F0DB9"/>
    <w:rsid w:val="006F10A5"/>
    <w:rsid w:val="006F25C9"/>
    <w:rsid w:val="006F32A8"/>
    <w:rsid w:val="006F44BF"/>
    <w:rsid w:val="006F4C6D"/>
    <w:rsid w:val="006F57D2"/>
    <w:rsid w:val="006F5AFE"/>
    <w:rsid w:val="006F5FD6"/>
    <w:rsid w:val="006F6770"/>
    <w:rsid w:val="006F6CBE"/>
    <w:rsid w:val="006F7255"/>
    <w:rsid w:val="006F73F5"/>
    <w:rsid w:val="007001F1"/>
    <w:rsid w:val="007005F7"/>
    <w:rsid w:val="007013D9"/>
    <w:rsid w:val="0070270F"/>
    <w:rsid w:val="00702D12"/>
    <w:rsid w:val="007038EB"/>
    <w:rsid w:val="00710E58"/>
    <w:rsid w:val="0071154B"/>
    <w:rsid w:val="00711DF3"/>
    <w:rsid w:val="00712221"/>
    <w:rsid w:val="00712F2F"/>
    <w:rsid w:val="007145DA"/>
    <w:rsid w:val="00715E79"/>
    <w:rsid w:val="00717A6A"/>
    <w:rsid w:val="00720730"/>
    <w:rsid w:val="007207B9"/>
    <w:rsid w:val="00720D19"/>
    <w:rsid w:val="0072106E"/>
    <w:rsid w:val="0072130E"/>
    <w:rsid w:val="007224AA"/>
    <w:rsid w:val="00722B60"/>
    <w:rsid w:val="0072331E"/>
    <w:rsid w:val="0072505E"/>
    <w:rsid w:val="00725A4E"/>
    <w:rsid w:val="00725FDF"/>
    <w:rsid w:val="007261C9"/>
    <w:rsid w:val="00726B67"/>
    <w:rsid w:val="00727391"/>
    <w:rsid w:val="00727DB0"/>
    <w:rsid w:val="007316ED"/>
    <w:rsid w:val="00731914"/>
    <w:rsid w:val="00733A88"/>
    <w:rsid w:val="007350C4"/>
    <w:rsid w:val="00735EC7"/>
    <w:rsid w:val="00741206"/>
    <w:rsid w:val="00743548"/>
    <w:rsid w:val="007440AE"/>
    <w:rsid w:val="00744376"/>
    <w:rsid w:val="007452DA"/>
    <w:rsid w:val="00745A81"/>
    <w:rsid w:val="00747073"/>
    <w:rsid w:val="007472EC"/>
    <w:rsid w:val="00747CF7"/>
    <w:rsid w:val="00747D13"/>
    <w:rsid w:val="007506AE"/>
    <w:rsid w:val="0075084B"/>
    <w:rsid w:val="00751C44"/>
    <w:rsid w:val="00751DA9"/>
    <w:rsid w:val="00752207"/>
    <w:rsid w:val="007525EB"/>
    <w:rsid w:val="0075302F"/>
    <w:rsid w:val="007533D7"/>
    <w:rsid w:val="00753A9A"/>
    <w:rsid w:val="00754050"/>
    <w:rsid w:val="007548C5"/>
    <w:rsid w:val="00755003"/>
    <w:rsid w:val="007565DB"/>
    <w:rsid w:val="00756C40"/>
    <w:rsid w:val="00757E85"/>
    <w:rsid w:val="00761A0B"/>
    <w:rsid w:val="00762202"/>
    <w:rsid w:val="00762322"/>
    <w:rsid w:val="007628C7"/>
    <w:rsid w:val="00762AC3"/>
    <w:rsid w:val="00765E1D"/>
    <w:rsid w:val="007663BD"/>
    <w:rsid w:val="007675AC"/>
    <w:rsid w:val="00767842"/>
    <w:rsid w:val="00770CEE"/>
    <w:rsid w:val="00771525"/>
    <w:rsid w:val="00772344"/>
    <w:rsid w:val="007728A5"/>
    <w:rsid w:val="00772F6D"/>
    <w:rsid w:val="00773BD5"/>
    <w:rsid w:val="007743DF"/>
    <w:rsid w:val="0077525F"/>
    <w:rsid w:val="00777736"/>
    <w:rsid w:val="00777A8D"/>
    <w:rsid w:val="00781C93"/>
    <w:rsid w:val="00782ADC"/>
    <w:rsid w:val="00782DFC"/>
    <w:rsid w:val="007856EE"/>
    <w:rsid w:val="00786AE5"/>
    <w:rsid w:val="00787F59"/>
    <w:rsid w:val="0079132F"/>
    <w:rsid w:val="0079139E"/>
    <w:rsid w:val="007922AC"/>
    <w:rsid w:val="00792B13"/>
    <w:rsid w:val="007937DB"/>
    <w:rsid w:val="0079464F"/>
    <w:rsid w:val="00795A7F"/>
    <w:rsid w:val="00796E96"/>
    <w:rsid w:val="007973E9"/>
    <w:rsid w:val="007A0243"/>
    <w:rsid w:val="007A050C"/>
    <w:rsid w:val="007A06BF"/>
    <w:rsid w:val="007A2170"/>
    <w:rsid w:val="007A291E"/>
    <w:rsid w:val="007A3980"/>
    <w:rsid w:val="007A39E1"/>
    <w:rsid w:val="007A489C"/>
    <w:rsid w:val="007A579A"/>
    <w:rsid w:val="007A57AF"/>
    <w:rsid w:val="007A68EF"/>
    <w:rsid w:val="007A6DF8"/>
    <w:rsid w:val="007A7238"/>
    <w:rsid w:val="007B23F4"/>
    <w:rsid w:val="007B2957"/>
    <w:rsid w:val="007B34E6"/>
    <w:rsid w:val="007B354F"/>
    <w:rsid w:val="007B3AF5"/>
    <w:rsid w:val="007B3DE4"/>
    <w:rsid w:val="007B4CF8"/>
    <w:rsid w:val="007B4F92"/>
    <w:rsid w:val="007B5347"/>
    <w:rsid w:val="007B5C21"/>
    <w:rsid w:val="007B6946"/>
    <w:rsid w:val="007B7E23"/>
    <w:rsid w:val="007C2234"/>
    <w:rsid w:val="007C274F"/>
    <w:rsid w:val="007C32E1"/>
    <w:rsid w:val="007C3E0E"/>
    <w:rsid w:val="007C416B"/>
    <w:rsid w:val="007C503F"/>
    <w:rsid w:val="007C50C3"/>
    <w:rsid w:val="007C5498"/>
    <w:rsid w:val="007C6437"/>
    <w:rsid w:val="007C78DC"/>
    <w:rsid w:val="007C7A82"/>
    <w:rsid w:val="007C7A91"/>
    <w:rsid w:val="007D0D3B"/>
    <w:rsid w:val="007D18D8"/>
    <w:rsid w:val="007D312D"/>
    <w:rsid w:val="007D5308"/>
    <w:rsid w:val="007D54AE"/>
    <w:rsid w:val="007D5588"/>
    <w:rsid w:val="007D5E38"/>
    <w:rsid w:val="007D683F"/>
    <w:rsid w:val="007D6FC9"/>
    <w:rsid w:val="007E023D"/>
    <w:rsid w:val="007E05FB"/>
    <w:rsid w:val="007E1D33"/>
    <w:rsid w:val="007E2208"/>
    <w:rsid w:val="007E34AD"/>
    <w:rsid w:val="007E364E"/>
    <w:rsid w:val="007E5D7E"/>
    <w:rsid w:val="007E5F93"/>
    <w:rsid w:val="007E78F8"/>
    <w:rsid w:val="007F022F"/>
    <w:rsid w:val="007F09A3"/>
    <w:rsid w:val="007F24D2"/>
    <w:rsid w:val="007F2C67"/>
    <w:rsid w:val="007F3284"/>
    <w:rsid w:val="007F32BB"/>
    <w:rsid w:val="007F4328"/>
    <w:rsid w:val="007F4ECA"/>
    <w:rsid w:val="007F5519"/>
    <w:rsid w:val="007F5F51"/>
    <w:rsid w:val="007F7103"/>
    <w:rsid w:val="007F73EA"/>
    <w:rsid w:val="007F7FE2"/>
    <w:rsid w:val="00800807"/>
    <w:rsid w:val="008009FC"/>
    <w:rsid w:val="008010F1"/>
    <w:rsid w:val="00801CE9"/>
    <w:rsid w:val="00802C48"/>
    <w:rsid w:val="008035C8"/>
    <w:rsid w:val="0080391A"/>
    <w:rsid w:val="00803A09"/>
    <w:rsid w:val="008065B1"/>
    <w:rsid w:val="00813D80"/>
    <w:rsid w:val="00813EAE"/>
    <w:rsid w:val="00814E9E"/>
    <w:rsid w:val="00816199"/>
    <w:rsid w:val="00821BB1"/>
    <w:rsid w:val="008220AF"/>
    <w:rsid w:val="008220FD"/>
    <w:rsid w:val="00822A47"/>
    <w:rsid w:val="00822DDB"/>
    <w:rsid w:val="0082333F"/>
    <w:rsid w:val="008244BC"/>
    <w:rsid w:val="00824C2B"/>
    <w:rsid w:val="00826202"/>
    <w:rsid w:val="00827F71"/>
    <w:rsid w:val="008301A8"/>
    <w:rsid w:val="0083095D"/>
    <w:rsid w:val="00830AD7"/>
    <w:rsid w:val="00830F5A"/>
    <w:rsid w:val="00831141"/>
    <w:rsid w:val="00832C97"/>
    <w:rsid w:val="00834FF1"/>
    <w:rsid w:val="008356C7"/>
    <w:rsid w:val="00836BD3"/>
    <w:rsid w:val="0083769E"/>
    <w:rsid w:val="00837D8F"/>
    <w:rsid w:val="00837FFE"/>
    <w:rsid w:val="00840045"/>
    <w:rsid w:val="00840FFF"/>
    <w:rsid w:val="00841ED4"/>
    <w:rsid w:val="00842B8E"/>
    <w:rsid w:val="00843988"/>
    <w:rsid w:val="008440FE"/>
    <w:rsid w:val="0084461E"/>
    <w:rsid w:val="00845E39"/>
    <w:rsid w:val="0084652C"/>
    <w:rsid w:val="0084760E"/>
    <w:rsid w:val="00847B40"/>
    <w:rsid w:val="00850EE6"/>
    <w:rsid w:val="00852466"/>
    <w:rsid w:val="0085335D"/>
    <w:rsid w:val="00853648"/>
    <w:rsid w:val="00854423"/>
    <w:rsid w:val="00854921"/>
    <w:rsid w:val="0085596B"/>
    <w:rsid w:val="00856247"/>
    <w:rsid w:val="00857E15"/>
    <w:rsid w:val="00860FE9"/>
    <w:rsid w:val="00862C9F"/>
    <w:rsid w:val="00863639"/>
    <w:rsid w:val="008642E1"/>
    <w:rsid w:val="00864A67"/>
    <w:rsid w:val="008664D8"/>
    <w:rsid w:val="00866812"/>
    <w:rsid w:val="008704DE"/>
    <w:rsid w:val="00871EA9"/>
    <w:rsid w:val="00872898"/>
    <w:rsid w:val="00872D58"/>
    <w:rsid w:val="00873144"/>
    <w:rsid w:val="0087665E"/>
    <w:rsid w:val="00876AB9"/>
    <w:rsid w:val="00877287"/>
    <w:rsid w:val="00877FA7"/>
    <w:rsid w:val="0088016D"/>
    <w:rsid w:val="008802D0"/>
    <w:rsid w:val="00881144"/>
    <w:rsid w:val="00882B14"/>
    <w:rsid w:val="0088608C"/>
    <w:rsid w:val="00886A48"/>
    <w:rsid w:val="00886E94"/>
    <w:rsid w:val="00887511"/>
    <w:rsid w:val="008877AD"/>
    <w:rsid w:val="00887981"/>
    <w:rsid w:val="00891336"/>
    <w:rsid w:val="0089267A"/>
    <w:rsid w:val="00892709"/>
    <w:rsid w:val="00892AC3"/>
    <w:rsid w:val="00893627"/>
    <w:rsid w:val="00895112"/>
    <w:rsid w:val="00897168"/>
    <w:rsid w:val="008A03F3"/>
    <w:rsid w:val="008A08FE"/>
    <w:rsid w:val="008A238F"/>
    <w:rsid w:val="008A239E"/>
    <w:rsid w:val="008A2754"/>
    <w:rsid w:val="008A2A46"/>
    <w:rsid w:val="008A46E3"/>
    <w:rsid w:val="008A49BA"/>
    <w:rsid w:val="008A4DF6"/>
    <w:rsid w:val="008A559D"/>
    <w:rsid w:val="008B01AA"/>
    <w:rsid w:val="008B03F3"/>
    <w:rsid w:val="008B077D"/>
    <w:rsid w:val="008B08E0"/>
    <w:rsid w:val="008B0BD3"/>
    <w:rsid w:val="008B10ED"/>
    <w:rsid w:val="008B13BA"/>
    <w:rsid w:val="008B19C4"/>
    <w:rsid w:val="008B2D12"/>
    <w:rsid w:val="008B2D49"/>
    <w:rsid w:val="008B319C"/>
    <w:rsid w:val="008B3647"/>
    <w:rsid w:val="008B3A3F"/>
    <w:rsid w:val="008B4BF3"/>
    <w:rsid w:val="008B50C8"/>
    <w:rsid w:val="008B50F6"/>
    <w:rsid w:val="008B5F0E"/>
    <w:rsid w:val="008B6A38"/>
    <w:rsid w:val="008B6D80"/>
    <w:rsid w:val="008B7B0C"/>
    <w:rsid w:val="008C1158"/>
    <w:rsid w:val="008C11C6"/>
    <w:rsid w:val="008C1C60"/>
    <w:rsid w:val="008C1C6E"/>
    <w:rsid w:val="008C24FD"/>
    <w:rsid w:val="008C3D48"/>
    <w:rsid w:val="008C4770"/>
    <w:rsid w:val="008C7E1B"/>
    <w:rsid w:val="008D02C5"/>
    <w:rsid w:val="008D03E3"/>
    <w:rsid w:val="008D2FA6"/>
    <w:rsid w:val="008D3DFD"/>
    <w:rsid w:val="008D51CA"/>
    <w:rsid w:val="008D5EBF"/>
    <w:rsid w:val="008D6CB3"/>
    <w:rsid w:val="008D718E"/>
    <w:rsid w:val="008E0648"/>
    <w:rsid w:val="008E3F24"/>
    <w:rsid w:val="008E4387"/>
    <w:rsid w:val="008E44F5"/>
    <w:rsid w:val="008E4AE3"/>
    <w:rsid w:val="008E4FE6"/>
    <w:rsid w:val="008E7063"/>
    <w:rsid w:val="008E738C"/>
    <w:rsid w:val="008F1781"/>
    <w:rsid w:val="008F274F"/>
    <w:rsid w:val="008F2A6A"/>
    <w:rsid w:val="008F2E96"/>
    <w:rsid w:val="008F309C"/>
    <w:rsid w:val="008F33A6"/>
    <w:rsid w:val="008F3C2E"/>
    <w:rsid w:val="008F4241"/>
    <w:rsid w:val="008F580A"/>
    <w:rsid w:val="008F635C"/>
    <w:rsid w:val="008F71FA"/>
    <w:rsid w:val="00902226"/>
    <w:rsid w:val="00902F92"/>
    <w:rsid w:val="00903152"/>
    <w:rsid w:val="009033EE"/>
    <w:rsid w:val="00904541"/>
    <w:rsid w:val="00904CFB"/>
    <w:rsid w:val="00904F18"/>
    <w:rsid w:val="009062F5"/>
    <w:rsid w:val="009067E4"/>
    <w:rsid w:val="009108DE"/>
    <w:rsid w:val="0091109E"/>
    <w:rsid w:val="00911192"/>
    <w:rsid w:val="00911D50"/>
    <w:rsid w:val="00912607"/>
    <w:rsid w:val="00913374"/>
    <w:rsid w:val="0091391B"/>
    <w:rsid w:val="00913B9C"/>
    <w:rsid w:val="00914098"/>
    <w:rsid w:val="00914344"/>
    <w:rsid w:val="00914395"/>
    <w:rsid w:val="0091605C"/>
    <w:rsid w:val="00916330"/>
    <w:rsid w:val="009167CB"/>
    <w:rsid w:val="009171E6"/>
    <w:rsid w:val="00917A13"/>
    <w:rsid w:val="00917E8D"/>
    <w:rsid w:val="009207CF"/>
    <w:rsid w:val="00920E99"/>
    <w:rsid w:val="009216C3"/>
    <w:rsid w:val="00923257"/>
    <w:rsid w:val="00923959"/>
    <w:rsid w:val="00923A9E"/>
    <w:rsid w:val="00924D3B"/>
    <w:rsid w:val="009255BD"/>
    <w:rsid w:val="00930343"/>
    <w:rsid w:val="009306D3"/>
    <w:rsid w:val="00930CBB"/>
    <w:rsid w:val="009327BD"/>
    <w:rsid w:val="009328EC"/>
    <w:rsid w:val="00932F19"/>
    <w:rsid w:val="009347E8"/>
    <w:rsid w:val="00934EB5"/>
    <w:rsid w:val="009351D8"/>
    <w:rsid w:val="009357E1"/>
    <w:rsid w:val="00935B43"/>
    <w:rsid w:val="009374E9"/>
    <w:rsid w:val="0094023C"/>
    <w:rsid w:val="00940561"/>
    <w:rsid w:val="00942B34"/>
    <w:rsid w:val="00942CCC"/>
    <w:rsid w:val="00943381"/>
    <w:rsid w:val="00944142"/>
    <w:rsid w:val="009441EB"/>
    <w:rsid w:val="00944BB8"/>
    <w:rsid w:val="00946797"/>
    <w:rsid w:val="009468C1"/>
    <w:rsid w:val="00947313"/>
    <w:rsid w:val="00951C75"/>
    <w:rsid w:val="00952E21"/>
    <w:rsid w:val="00954809"/>
    <w:rsid w:val="00954AB1"/>
    <w:rsid w:val="009554B4"/>
    <w:rsid w:val="009555A4"/>
    <w:rsid w:val="009562C9"/>
    <w:rsid w:val="009566D2"/>
    <w:rsid w:val="0095674C"/>
    <w:rsid w:val="0095689B"/>
    <w:rsid w:val="009600D4"/>
    <w:rsid w:val="0096251B"/>
    <w:rsid w:val="00962994"/>
    <w:rsid w:val="00962D19"/>
    <w:rsid w:val="00963370"/>
    <w:rsid w:val="0096426B"/>
    <w:rsid w:val="00964BB3"/>
    <w:rsid w:val="00964CC6"/>
    <w:rsid w:val="00965275"/>
    <w:rsid w:val="00965B7B"/>
    <w:rsid w:val="00965CAF"/>
    <w:rsid w:val="00967136"/>
    <w:rsid w:val="00967381"/>
    <w:rsid w:val="009675FB"/>
    <w:rsid w:val="00972383"/>
    <w:rsid w:val="0097246B"/>
    <w:rsid w:val="0097285C"/>
    <w:rsid w:val="00973504"/>
    <w:rsid w:val="00973ED9"/>
    <w:rsid w:val="009740B8"/>
    <w:rsid w:val="00974329"/>
    <w:rsid w:val="009751CB"/>
    <w:rsid w:val="009754FC"/>
    <w:rsid w:val="00975F21"/>
    <w:rsid w:val="00975F93"/>
    <w:rsid w:val="0097606C"/>
    <w:rsid w:val="00976B6A"/>
    <w:rsid w:val="00980367"/>
    <w:rsid w:val="00981113"/>
    <w:rsid w:val="00981257"/>
    <w:rsid w:val="0098141F"/>
    <w:rsid w:val="00981BE1"/>
    <w:rsid w:val="00981DBA"/>
    <w:rsid w:val="00982B40"/>
    <w:rsid w:val="00985711"/>
    <w:rsid w:val="0098668A"/>
    <w:rsid w:val="00990E85"/>
    <w:rsid w:val="00991373"/>
    <w:rsid w:val="00991B1E"/>
    <w:rsid w:val="00991DBA"/>
    <w:rsid w:val="00992CB7"/>
    <w:rsid w:val="0099310B"/>
    <w:rsid w:val="00994572"/>
    <w:rsid w:val="00994665"/>
    <w:rsid w:val="00994C31"/>
    <w:rsid w:val="00994D44"/>
    <w:rsid w:val="00994F6B"/>
    <w:rsid w:val="00995DF9"/>
    <w:rsid w:val="009963AE"/>
    <w:rsid w:val="009A14C0"/>
    <w:rsid w:val="009A3B2D"/>
    <w:rsid w:val="009A4D7D"/>
    <w:rsid w:val="009A5944"/>
    <w:rsid w:val="009A596D"/>
    <w:rsid w:val="009A626F"/>
    <w:rsid w:val="009A6A75"/>
    <w:rsid w:val="009A74B7"/>
    <w:rsid w:val="009B0A16"/>
    <w:rsid w:val="009B110C"/>
    <w:rsid w:val="009B3A6E"/>
    <w:rsid w:val="009B3B9C"/>
    <w:rsid w:val="009B68E8"/>
    <w:rsid w:val="009B6C4A"/>
    <w:rsid w:val="009C11CD"/>
    <w:rsid w:val="009C13AE"/>
    <w:rsid w:val="009C1AE8"/>
    <w:rsid w:val="009C2132"/>
    <w:rsid w:val="009C2340"/>
    <w:rsid w:val="009C2DA7"/>
    <w:rsid w:val="009C3755"/>
    <w:rsid w:val="009C3C32"/>
    <w:rsid w:val="009C41B8"/>
    <w:rsid w:val="009C43E5"/>
    <w:rsid w:val="009C4B60"/>
    <w:rsid w:val="009C4BF0"/>
    <w:rsid w:val="009C4F70"/>
    <w:rsid w:val="009C7BFA"/>
    <w:rsid w:val="009C7C23"/>
    <w:rsid w:val="009C7DE8"/>
    <w:rsid w:val="009D0A8C"/>
    <w:rsid w:val="009D1F5E"/>
    <w:rsid w:val="009D2449"/>
    <w:rsid w:val="009D265B"/>
    <w:rsid w:val="009D2811"/>
    <w:rsid w:val="009D3862"/>
    <w:rsid w:val="009D38AD"/>
    <w:rsid w:val="009D4322"/>
    <w:rsid w:val="009D4D3F"/>
    <w:rsid w:val="009D5585"/>
    <w:rsid w:val="009D57B9"/>
    <w:rsid w:val="009D608C"/>
    <w:rsid w:val="009D65D6"/>
    <w:rsid w:val="009D7160"/>
    <w:rsid w:val="009E08BB"/>
    <w:rsid w:val="009E0C5B"/>
    <w:rsid w:val="009E0F51"/>
    <w:rsid w:val="009E0FB4"/>
    <w:rsid w:val="009E134A"/>
    <w:rsid w:val="009E1AA5"/>
    <w:rsid w:val="009E2B55"/>
    <w:rsid w:val="009E2D84"/>
    <w:rsid w:val="009E328F"/>
    <w:rsid w:val="009E414F"/>
    <w:rsid w:val="009E4544"/>
    <w:rsid w:val="009E47E8"/>
    <w:rsid w:val="009E5A4E"/>
    <w:rsid w:val="009E5D44"/>
    <w:rsid w:val="009E6257"/>
    <w:rsid w:val="009E6EA1"/>
    <w:rsid w:val="009F0222"/>
    <w:rsid w:val="009F04F5"/>
    <w:rsid w:val="009F0EAE"/>
    <w:rsid w:val="009F1308"/>
    <w:rsid w:val="009F376E"/>
    <w:rsid w:val="009F45B4"/>
    <w:rsid w:val="00A011CB"/>
    <w:rsid w:val="00A01538"/>
    <w:rsid w:val="00A03121"/>
    <w:rsid w:val="00A0371E"/>
    <w:rsid w:val="00A03DBF"/>
    <w:rsid w:val="00A04C7D"/>
    <w:rsid w:val="00A053AC"/>
    <w:rsid w:val="00A062B0"/>
    <w:rsid w:val="00A06CC5"/>
    <w:rsid w:val="00A0726E"/>
    <w:rsid w:val="00A10325"/>
    <w:rsid w:val="00A1046D"/>
    <w:rsid w:val="00A11E63"/>
    <w:rsid w:val="00A12897"/>
    <w:rsid w:val="00A1353A"/>
    <w:rsid w:val="00A14D1F"/>
    <w:rsid w:val="00A15207"/>
    <w:rsid w:val="00A15790"/>
    <w:rsid w:val="00A1626D"/>
    <w:rsid w:val="00A1631B"/>
    <w:rsid w:val="00A1687B"/>
    <w:rsid w:val="00A17571"/>
    <w:rsid w:val="00A213B3"/>
    <w:rsid w:val="00A21816"/>
    <w:rsid w:val="00A221A0"/>
    <w:rsid w:val="00A23FBD"/>
    <w:rsid w:val="00A24D0C"/>
    <w:rsid w:val="00A270E5"/>
    <w:rsid w:val="00A2783A"/>
    <w:rsid w:val="00A30551"/>
    <w:rsid w:val="00A30D97"/>
    <w:rsid w:val="00A312BA"/>
    <w:rsid w:val="00A3151E"/>
    <w:rsid w:val="00A31D3C"/>
    <w:rsid w:val="00A330B1"/>
    <w:rsid w:val="00A33861"/>
    <w:rsid w:val="00A34563"/>
    <w:rsid w:val="00A34C9C"/>
    <w:rsid w:val="00A36CDA"/>
    <w:rsid w:val="00A36E09"/>
    <w:rsid w:val="00A37A9A"/>
    <w:rsid w:val="00A40CE2"/>
    <w:rsid w:val="00A41BA7"/>
    <w:rsid w:val="00A4501E"/>
    <w:rsid w:val="00A46691"/>
    <w:rsid w:val="00A4687D"/>
    <w:rsid w:val="00A46C8B"/>
    <w:rsid w:val="00A50006"/>
    <w:rsid w:val="00A500FC"/>
    <w:rsid w:val="00A50A27"/>
    <w:rsid w:val="00A518D3"/>
    <w:rsid w:val="00A520F8"/>
    <w:rsid w:val="00A5272B"/>
    <w:rsid w:val="00A53335"/>
    <w:rsid w:val="00A538BC"/>
    <w:rsid w:val="00A53ABA"/>
    <w:rsid w:val="00A54E2A"/>
    <w:rsid w:val="00A5547E"/>
    <w:rsid w:val="00A56ACD"/>
    <w:rsid w:val="00A57E1B"/>
    <w:rsid w:val="00A602C6"/>
    <w:rsid w:val="00A63188"/>
    <w:rsid w:val="00A6342C"/>
    <w:rsid w:val="00A65018"/>
    <w:rsid w:val="00A65AAE"/>
    <w:rsid w:val="00A6612E"/>
    <w:rsid w:val="00A7094A"/>
    <w:rsid w:val="00A71789"/>
    <w:rsid w:val="00A7265C"/>
    <w:rsid w:val="00A72EF8"/>
    <w:rsid w:val="00A731CA"/>
    <w:rsid w:val="00A75DF3"/>
    <w:rsid w:val="00A761F7"/>
    <w:rsid w:val="00A76440"/>
    <w:rsid w:val="00A76F89"/>
    <w:rsid w:val="00A77358"/>
    <w:rsid w:val="00A8043B"/>
    <w:rsid w:val="00A81038"/>
    <w:rsid w:val="00A81C13"/>
    <w:rsid w:val="00A81EC4"/>
    <w:rsid w:val="00A83CF2"/>
    <w:rsid w:val="00A83FAF"/>
    <w:rsid w:val="00A84115"/>
    <w:rsid w:val="00A86BE4"/>
    <w:rsid w:val="00A87305"/>
    <w:rsid w:val="00A877DF"/>
    <w:rsid w:val="00A9057D"/>
    <w:rsid w:val="00A90AB2"/>
    <w:rsid w:val="00A9107C"/>
    <w:rsid w:val="00A91CDB"/>
    <w:rsid w:val="00A934FF"/>
    <w:rsid w:val="00A93FC7"/>
    <w:rsid w:val="00A946BB"/>
    <w:rsid w:val="00A9580F"/>
    <w:rsid w:val="00A96199"/>
    <w:rsid w:val="00A9653C"/>
    <w:rsid w:val="00AA032D"/>
    <w:rsid w:val="00AA2769"/>
    <w:rsid w:val="00AA2B87"/>
    <w:rsid w:val="00AA339B"/>
    <w:rsid w:val="00AA3BD0"/>
    <w:rsid w:val="00AA5CF8"/>
    <w:rsid w:val="00AA60F6"/>
    <w:rsid w:val="00AA63B2"/>
    <w:rsid w:val="00AA6906"/>
    <w:rsid w:val="00AA6C61"/>
    <w:rsid w:val="00AA6DB3"/>
    <w:rsid w:val="00AA735A"/>
    <w:rsid w:val="00AB1542"/>
    <w:rsid w:val="00AB2186"/>
    <w:rsid w:val="00AB25BA"/>
    <w:rsid w:val="00AB42B8"/>
    <w:rsid w:val="00AB4340"/>
    <w:rsid w:val="00AB494E"/>
    <w:rsid w:val="00AB4F65"/>
    <w:rsid w:val="00AB67C3"/>
    <w:rsid w:val="00AB7E10"/>
    <w:rsid w:val="00AC030E"/>
    <w:rsid w:val="00AC0C46"/>
    <w:rsid w:val="00AC0F47"/>
    <w:rsid w:val="00AC15E0"/>
    <w:rsid w:val="00AC16EB"/>
    <w:rsid w:val="00AC210C"/>
    <w:rsid w:val="00AC34A3"/>
    <w:rsid w:val="00AC3510"/>
    <w:rsid w:val="00AC3577"/>
    <w:rsid w:val="00AC3E72"/>
    <w:rsid w:val="00AC4B5E"/>
    <w:rsid w:val="00AC5A34"/>
    <w:rsid w:val="00AC5F5D"/>
    <w:rsid w:val="00AC7760"/>
    <w:rsid w:val="00AD0993"/>
    <w:rsid w:val="00AD0C6E"/>
    <w:rsid w:val="00AD14C6"/>
    <w:rsid w:val="00AD1CC3"/>
    <w:rsid w:val="00AD1E8F"/>
    <w:rsid w:val="00AD3294"/>
    <w:rsid w:val="00AD32E8"/>
    <w:rsid w:val="00AD51B3"/>
    <w:rsid w:val="00AD555D"/>
    <w:rsid w:val="00AD5618"/>
    <w:rsid w:val="00AD5A90"/>
    <w:rsid w:val="00AD749F"/>
    <w:rsid w:val="00AD77C9"/>
    <w:rsid w:val="00AE04E3"/>
    <w:rsid w:val="00AE1DD3"/>
    <w:rsid w:val="00AE22FB"/>
    <w:rsid w:val="00AE6134"/>
    <w:rsid w:val="00AE63AD"/>
    <w:rsid w:val="00AE6AF0"/>
    <w:rsid w:val="00AF0163"/>
    <w:rsid w:val="00AF0FBA"/>
    <w:rsid w:val="00AF1681"/>
    <w:rsid w:val="00AF1DFA"/>
    <w:rsid w:val="00AF2B19"/>
    <w:rsid w:val="00AF2BE3"/>
    <w:rsid w:val="00AF3A4F"/>
    <w:rsid w:val="00AF42A9"/>
    <w:rsid w:val="00AF47BF"/>
    <w:rsid w:val="00AF5672"/>
    <w:rsid w:val="00AF6562"/>
    <w:rsid w:val="00AF7128"/>
    <w:rsid w:val="00AF779B"/>
    <w:rsid w:val="00B0126A"/>
    <w:rsid w:val="00B01FF4"/>
    <w:rsid w:val="00B03527"/>
    <w:rsid w:val="00B0360D"/>
    <w:rsid w:val="00B0454D"/>
    <w:rsid w:val="00B058AD"/>
    <w:rsid w:val="00B059C3"/>
    <w:rsid w:val="00B061BD"/>
    <w:rsid w:val="00B0656B"/>
    <w:rsid w:val="00B06930"/>
    <w:rsid w:val="00B104A6"/>
    <w:rsid w:val="00B10ECC"/>
    <w:rsid w:val="00B122B2"/>
    <w:rsid w:val="00B12797"/>
    <w:rsid w:val="00B1283B"/>
    <w:rsid w:val="00B13651"/>
    <w:rsid w:val="00B13F6C"/>
    <w:rsid w:val="00B140D8"/>
    <w:rsid w:val="00B155EE"/>
    <w:rsid w:val="00B1611A"/>
    <w:rsid w:val="00B167C2"/>
    <w:rsid w:val="00B20891"/>
    <w:rsid w:val="00B2258D"/>
    <w:rsid w:val="00B22DEA"/>
    <w:rsid w:val="00B236B9"/>
    <w:rsid w:val="00B23769"/>
    <w:rsid w:val="00B23BF6"/>
    <w:rsid w:val="00B25451"/>
    <w:rsid w:val="00B2663D"/>
    <w:rsid w:val="00B26A6E"/>
    <w:rsid w:val="00B26CEB"/>
    <w:rsid w:val="00B26F90"/>
    <w:rsid w:val="00B274CA"/>
    <w:rsid w:val="00B27D2B"/>
    <w:rsid w:val="00B30514"/>
    <w:rsid w:val="00B332B3"/>
    <w:rsid w:val="00B36253"/>
    <w:rsid w:val="00B363D2"/>
    <w:rsid w:val="00B364DC"/>
    <w:rsid w:val="00B37306"/>
    <w:rsid w:val="00B3772C"/>
    <w:rsid w:val="00B37C9E"/>
    <w:rsid w:val="00B404B1"/>
    <w:rsid w:val="00B42D50"/>
    <w:rsid w:val="00B436C4"/>
    <w:rsid w:val="00B44CC8"/>
    <w:rsid w:val="00B502DB"/>
    <w:rsid w:val="00B51B14"/>
    <w:rsid w:val="00B52300"/>
    <w:rsid w:val="00B52E76"/>
    <w:rsid w:val="00B544BF"/>
    <w:rsid w:val="00B547E7"/>
    <w:rsid w:val="00B552ED"/>
    <w:rsid w:val="00B55637"/>
    <w:rsid w:val="00B56034"/>
    <w:rsid w:val="00B62004"/>
    <w:rsid w:val="00B62785"/>
    <w:rsid w:val="00B63972"/>
    <w:rsid w:val="00B642AB"/>
    <w:rsid w:val="00B64AB5"/>
    <w:rsid w:val="00B658E6"/>
    <w:rsid w:val="00B65D95"/>
    <w:rsid w:val="00B66C8A"/>
    <w:rsid w:val="00B670DD"/>
    <w:rsid w:val="00B673FA"/>
    <w:rsid w:val="00B67A2A"/>
    <w:rsid w:val="00B714AB"/>
    <w:rsid w:val="00B73F87"/>
    <w:rsid w:val="00B740EA"/>
    <w:rsid w:val="00B74118"/>
    <w:rsid w:val="00B75AEB"/>
    <w:rsid w:val="00B761A3"/>
    <w:rsid w:val="00B763CC"/>
    <w:rsid w:val="00B76775"/>
    <w:rsid w:val="00B76EE4"/>
    <w:rsid w:val="00B7731D"/>
    <w:rsid w:val="00B803FF"/>
    <w:rsid w:val="00B80517"/>
    <w:rsid w:val="00B81940"/>
    <w:rsid w:val="00B82D95"/>
    <w:rsid w:val="00B84953"/>
    <w:rsid w:val="00B859BB"/>
    <w:rsid w:val="00B870A9"/>
    <w:rsid w:val="00B878BB"/>
    <w:rsid w:val="00B90049"/>
    <w:rsid w:val="00B9034F"/>
    <w:rsid w:val="00B9106A"/>
    <w:rsid w:val="00B914C8"/>
    <w:rsid w:val="00B914FC"/>
    <w:rsid w:val="00B91AE0"/>
    <w:rsid w:val="00B91B49"/>
    <w:rsid w:val="00B92BA3"/>
    <w:rsid w:val="00B934FD"/>
    <w:rsid w:val="00B94B6B"/>
    <w:rsid w:val="00B94EF0"/>
    <w:rsid w:val="00B95BD8"/>
    <w:rsid w:val="00B97935"/>
    <w:rsid w:val="00BA0E32"/>
    <w:rsid w:val="00BA0EE9"/>
    <w:rsid w:val="00BA170F"/>
    <w:rsid w:val="00BA1AF0"/>
    <w:rsid w:val="00BA1D39"/>
    <w:rsid w:val="00BA1F54"/>
    <w:rsid w:val="00BA3449"/>
    <w:rsid w:val="00BA3A24"/>
    <w:rsid w:val="00BA49AA"/>
    <w:rsid w:val="00BA5246"/>
    <w:rsid w:val="00BA6CEE"/>
    <w:rsid w:val="00BA747E"/>
    <w:rsid w:val="00BA785A"/>
    <w:rsid w:val="00BA7CCC"/>
    <w:rsid w:val="00BB11CA"/>
    <w:rsid w:val="00BB1B35"/>
    <w:rsid w:val="00BB2642"/>
    <w:rsid w:val="00BB2B70"/>
    <w:rsid w:val="00BB5B11"/>
    <w:rsid w:val="00BB65B1"/>
    <w:rsid w:val="00BC04E7"/>
    <w:rsid w:val="00BC0773"/>
    <w:rsid w:val="00BC0846"/>
    <w:rsid w:val="00BC10A5"/>
    <w:rsid w:val="00BC14C6"/>
    <w:rsid w:val="00BC15D2"/>
    <w:rsid w:val="00BC1D85"/>
    <w:rsid w:val="00BC2415"/>
    <w:rsid w:val="00BC2A8D"/>
    <w:rsid w:val="00BC34EA"/>
    <w:rsid w:val="00BC3910"/>
    <w:rsid w:val="00BC4245"/>
    <w:rsid w:val="00BC543B"/>
    <w:rsid w:val="00BC5560"/>
    <w:rsid w:val="00BC585C"/>
    <w:rsid w:val="00BC6ECB"/>
    <w:rsid w:val="00BC72C2"/>
    <w:rsid w:val="00BD118D"/>
    <w:rsid w:val="00BD1519"/>
    <w:rsid w:val="00BD1B4D"/>
    <w:rsid w:val="00BD1D62"/>
    <w:rsid w:val="00BD24F0"/>
    <w:rsid w:val="00BD28B2"/>
    <w:rsid w:val="00BD2CCB"/>
    <w:rsid w:val="00BD32E3"/>
    <w:rsid w:val="00BD3376"/>
    <w:rsid w:val="00BD337F"/>
    <w:rsid w:val="00BD3C33"/>
    <w:rsid w:val="00BD547A"/>
    <w:rsid w:val="00BD5ABD"/>
    <w:rsid w:val="00BD6569"/>
    <w:rsid w:val="00BD6C11"/>
    <w:rsid w:val="00BD7BAC"/>
    <w:rsid w:val="00BE1200"/>
    <w:rsid w:val="00BE190A"/>
    <w:rsid w:val="00BE2356"/>
    <w:rsid w:val="00BE2744"/>
    <w:rsid w:val="00BE28B7"/>
    <w:rsid w:val="00BE45C8"/>
    <w:rsid w:val="00BE6C7A"/>
    <w:rsid w:val="00BF0E3A"/>
    <w:rsid w:val="00BF1426"/>
    <w:rsid w:val="00BF1489"/>
    <w:rsid w:val="00BF1A70"/>
    <w:rsid w:val="00BF22A1"/>
    <w:rsid w:val="00BF39A3"/>
    <w:rsid w:val="00BF3A85"/>
    <w:rsid w:val="00BF3F78"/>
    <w:rsid w:val="00BF45AA"/>
    <w:rsid w:val="00BF46CA"/>
    <w:rsid w:val="00BF4973"/>
    <w:rsid w:val="00BF4C65"/>
    <w:rsid w:val="00BF60FF"/>
    <w:rsid w:val="00BF7134"/>
    <w:rsid w:val="00BF78A2"/>
    <w:rsid w:val="00BF7E57"/>
    <w:rsid w:val="00C0024D"/>
    <w:rsid w:val="00C002FF"/>
    <w:rsid w:val="00C00CA7"/>
    <w:rsid w:val="00C010E7"/>
    <w:rsid w:val="00C011D5"/>
    <w:rsid w:val="00C0123B"/>
    <w:rsid w:val="00C01578"/>
    <w:rsid w:val="00C024BC"/>
    <w:rsid w:val="00C028C8"/>
    <w:rsid w:val="00C02A0D"/>
    <w:rsid w:val="00C02D9F"/>
    <w:rsid w:val="00C0306B"/>
    <w:rsid w:val="00C03D6B"/>
    <w:rsid w:val="00C04965"/>
    <w:rsid w:val="00C04E59"/>
    <w:rsid w:val="00C04E82"/>
    <w:rsid w:val="00C059CC"/>
    <w:rsid w:val="00C068AB"/>
    <w:rsid w:val="00C06D24"/>
    <w:rsid w:val="00C06DA3"/>
    <w:rsid w:val="00C06FBC"/>
    <w:rsid w:val="00C07CB3"/>
    <w:rsid w:val="00C117E9"/>
    <w:rsid w:val="00C1214E"/>
    <w:rsid w:val="00C1448D"/>
    <w:rsid w:val="00C15912"/>
    <w:rsid w:val="00C15CEE"/>
    <w:rsid w:val="00C16B35"/>
    <w:rsid w:val="00C16B89"/>
    <w:rsid w:val="00C17B5F"/>
    <w:rsid w:val="00C203AC"/>
    <w:rsid w:val="00C20F6B"/>
    <w:rsid w:val="00C2136E"/>
    <w:rsid w:val="00C2153D"/>
    <w:rsid w:val="00C22B26"/>
    <w:rsid w:val="00C232EB"/>
    <w:rsid w:val="00C238C5"/>
    <w:rsid w:val="00C256E0"/>
    <w:rsid w:val="00C25AEC"/>
    <w:rsid w:val="00C2628D"/>
    <w:rsid w:val="00C26B1E"/>
    <w:rsid w:val="00C27A5E"/>
    <w:rsid w:val="00C27C29"/>
    <w:rsid w:val="00C301CC"/>
    <w:rsid w:val="00C30B09"/>
    <w:rsid w:val="00C337D4"/>
    <w:rsid w:val="00C33869"/>
    <w:rsid w:val="00C33901"/>
    <w:rsid w:val="00C35487"/>
    <w:rsid w:val="00C35B20"/>
    <w:rsid w:val="00C37E65"/>
    <w:rsid w:val="00C40450"/>
    <w:rsid w:val="00C422CB"/>
    <w:rsid w:val="00C43684"/>
    <w:rsid w:val="00C4419D"/>
    <w:rsid w:val="00C44406"/>
    <w:rsid w:val="00C44700"/>
    <w:rsid w:val="00C4491C"/>
    <w:rsid w:val="00C44AE2"/>
    <w:rsid w:val="00C4550C"/>
    <w:rsid w:val="00C461B2"/>
    <w:rsid w:val="00C46BD1"/>
    <w:rsid w:val="00C47283"/>
    <w:rsid w:val="00C5023B"/>
    <w:rsid w:val="00C504A8"/>
    <w:rsid w:val="00C515D0"/>
    <w:rsid w:val="00C51AB5"/>
    <w:rsid w:val="00C52F6A"/>
    <w:rsid w:val="00C530AC"/>
    <w:rsid w:val="00C53CCC"/>
    <w:rsid w:val="00C5462A"/>
    <w:rsid w:val="00C54920"/>
    <w:rsid w:val="00C549DF"/>
    <w:rsid w:val="00C5501A"/>
    <w:rsid w:val="00C555CD"/>
    <w:rsid w:val="00C6022C"/>
    <w:rsid w:val="00C602EA"/>
    <w:rsid w:val="00C60969"/>
    <w:rsid w:val="00C60E92"/>
    <w:rsid w:val="00C614E3"/>
    <w:rsid w:val="00C62401"/>
    <w:rsid w:val="00C63767"/>
    <w:rsid w:val="00C6381D"/>
    <w:rsid w:val="00C63D59"/>
    <w:rsid w:val="00C64457"/>
    <w:rsid w:val="00C67078"/>
    <w:rsid w:val="00C7022B"/>
    <w:rsid w:val="00C7056E"/>
    <w:rsid w:val="00C70BAE"/>
    <w:rsid w:val="00C7100E"/>
    <w:rsid w:val="00C71786"/>
    <w:rsid w:val="00C72A8B"/>
    <w:rsid w:val="00C7303D"/>
    <w:rsid w:val="00C74476"/>
    <w:rsid w:val="00C74AA0"/>
    <w:rsid w:val="00C74FDE"/>
    <w:rsid w:val="00C75313"/>
    <w:rsid w:val="00C7601B"/>
    <w:rsid w:val="00C76069"/>
    <w:rsid w:val="00C76AFE"/>
    <w:rsid w:val="00C77807"/>
    <w:rsid w:val="00C803E6"/>
    <w:rsid w:val="00C80C8D"/>
    <w:rsid w:val="00C81602"/>
    <w:rsid w:val="00C821C7"/>
    <w:rsid w:val="00C82E6B"/>
    <w:rsid w:val="00C830E2"/>
    <w:rsid w:val="00C8356A"/>
    <w:rsid w:val="00C8419D"/>
    <w:rsid w:val="00C85C10"/>
    <w:rsid w:val="00C91568"/>
    <w:rsid w:val="00C92630"/>
    <w:rsid w:val="00C932F3"/>
    <w:rsid w:val="00C93826"/>
    <w:rsid w:val="00C94E40"/>
    <w:rsid w:val="00C95202"/>
    <w:rsid w:val="00C95C62"/>
    <w:rsid w:val="00C97363"/>
    <w:rsid w:val="00C978FA"/>
    <w:rsid w:val="00CA1628"/>
    <w:rsid w:val="00CA1FB4"/>
    <w:rsid w:val="00CA3AC0"/>
    <w:rsid w:val="00CA5B9F"/>
    <w:rsid w:val="00CA7376"/>
    <w:rsid w:val="00CB2353"/>
    <w:rsid w:val="00CB2E5E"/>
    <w:rsid w:val="00CB4F36"/>
    <w:rsid w:val="00CB521A"/>
    <w:rsid w:val="00CB54B2"/>
    <w:rsid w:val="00CB763C"/>
    <w:rsid w:val="00CB7740"/>
    <w:rsid w:val="00CB77DD"/>
    <w:rsid w:val="00CC1397"/>
    <w:rsid w:val="00CC17EB"/>
    <w:rsid w:val="00CC186E"/>
    <w:rsid w:val="00CC2AB3"/>
    <w:rsid w:val="00CC2B40"/>
    <w:rsid w:val="00CC35CB"/>
    <w:rsid w:val="00CC3ED7"/>
    <w:rsid w:val="00CC4028"/>
    <w:rsid w:val="00CC4D1D"/>
    <w:rsid w:val="00CC5A0A"/>
    <w:rsid w:val="00CC5A55"/>
    <w:rsid w:val="00CC739B"/>
    <w:rsid w:val="00CC7A7F"/>
    <w:rsid w:val="00CD01EE"/>
    <w:rsid w:val="00CD1B21"/>
    <w:rsid w:val="00CD30A3"/>
    <w:rsid w:val="00CD48EA"/>
    <w:rsid w:val="00CD563A"/>
    <w:rsid w:val="00CD7DAD"/>
    <w:rsid w:val="00CE0D4D"/>
    <w:rsid w:val="00CE1454"/>
    <w:rsid w:val="00CE1C86"/>
    <w:rsid w:val="00CE200D"/>
    <w:rsid w:val="00CE30E6"/>
    <w:rsid w:val="00CE3571"/>
    <w:rsid w:val="00CE3596"/>
    <w:rsid w:val="00CE3634"/>
    <w:rsid w:val="00CE3CA7"/>
    <w:rsid w:val="00CE4537"/>
    <w:rsid w:val="00CE4B9D"/>
    <w:rsid w:val="00CE4DCD"/>
    <w:rsid w:val="00CE4E42"/>
    <w:rsid w:val="00CE6211"/>
    <w:rsid w:val="00CE6740"/>
    <w:rsid w:val="00CE6C2A"/>
    <w:rsid w:val="00CE7B31"/>
    <w:rsid w:val="00CF1483"/>
    <w:rsid w:val="00CF14F1"/>
    <w:rsid w:val="00CF42EF"/>
    <w:rsid w:val="00CF4D95"/>
    <w:rsid w:val="00CF4ED7"/>
    <w:rsid w:val="00CF6454"/>
    <w:rsid w:val="00CF6965"/>
    <w:rsid w:val="00CF6F28"/>
    <w:rsid w:val="00D004E0"/>
    <w:rsid w:val="00D00CCB"/>
    <w:rsid w:val="00D01126"/>
    <w:rsid w:val="00D02B89"/>
    <w:rsid w:val="00D03C41"/>
    <w:rsid w:val="00D041E4"/>
    <w:rsid w:val="00D05652"/>
    <w:rsid w:val="00D0633B"/>
    <w:rsid w:val="00D0778C"/>
    <w:rsid w:val="00D07E42"/>
    <w:rsid w:val="00D10795"/>
    <w:rsid w:val="00D107E9"/>
    <w:rsid w:val="00D10A27"/>
    <w:rsid w:val="00D13567"/>
    <w:rsid w:val="00D1446A"/>
    <w:rsid w:val="00D14B81"/>
    <w:rsid w:val="00D17684"/>
    <w:rsid w:val="00D178CA"/>
    <w:rsid w:val="00D17997"/>
    <w:rsid w:val="00D17C15"/>
    <w:rsid w:val="00D17E18"/>
    <w:rsid w:val="00D2051A"/>
    <w:rsid w:val="00D20B4A"/>
    <w:rsid w:val="00D21657"/>
    <w:rsid w:val="00D24B73"/>
    <w:rsid w:val="00D25941"/>
    <w:rsid w:val="00D25DFF"/>
    <w:rsid w:val="00D264E6"/>
    <w:rsid w:val="00D27786"/>
    <w:rsid w:val="00D27E8F"/>
    <w:rsid w:val="00D3021C"/>
    <w:rsid w:val="00D30F57"/>
    <w:rsid w:val="00D3115C"/>
    <w:rsid w:val="00D319CB"/>
    <w:rsid w:val="00D331E1"/>
    <w:rsid w:val="00D3440A"/>
    <w:rsid w:val="00D34A73"/>
    <w:rsid w:val="00D34E35"/>
    <w:rsid w:val="00D35B3F"/>
    <w:rsid w:val="00D35B9C"/>
    <w:rsid w:val="00D369F7"/>
    <w:rsid w:val="00D378CC"/>
    <w:rsid w:val="00D4036B"/>
    <w:rsid w:val="00D40DA7"/>
    <w:rsid w:val="00D417A1"/>
    <w:rsid w:val="00D42763"/>
    <w:rsid w:val="00D433B9"/>
    <w:rsid w:val="00D443A6"/>
    <w:rsid w:val="00D44814"/>
    <w:rsid w:val="00D4636E"/>
    <w:rsid w:val="00D50620"/>
    <w:rsid w:val="00D52D1B"/>
    <w:rsid w:val="00D57951"/>
    <w:rsid w:val="00D60287"/>
    <w:rsid w:val="00D604E9"/>
    <w:rsid w:val="00D60539"/>
    <w:rsid w:val="00D609E5"/>
    <w:rsid w:val="00D60AEE"/>
    <w:rsid w:val="00D60BD4"/>
    <w:rsid w:val="00D620C6"/>
    <w:rsid w:val="00D62554"/>
    <w:rsid w:val="00D6272D"/>
    <w:rsid w:val="00D62AAE"/>
    <w:rsid w:val="00D62DF8"/>
    <w:rsid w:val="00D640B6"/>
    <w:rsid w:val="00D643DA"/>
    <w:rsid w:val="00D646C0"/>
    <w:rsid w:val="00D64936"/>
    <w:rsid w:val="00D6792C"/>
    <w:rsid w:val="00D67B2A"/>
    <w:rsid w:val="00D71CFA"/>
    <w:rsid w:val="00D72054"/>
    <w:rsid w:val="00D72858"/>
    <w:rsid w:val="00D72E1D"/>
    <w:rsid w:val="00D73573"/>
    <w:rsid w:val="00D73B42"/>
    <w:rsid w:val="00D742B3"/>
    <w:rsid w:val="00D75FF6"/>
    <w:rsid w:val="00D7611E"/>
    <w:rsid w:val="00D76E28"/>
    <w:rsid w:val="00D774CE"/>
    <w:rsid w:val="00D77AF1"/>
    <w:rsid w:val="00D80288"/>
    <w:rsid w:val="00D80BC5"/>
    <w:rsid w:val="00D81457"/>
    <w:rsid w:val="00D83BDB"/>
    <w:rsid w:val="00D841CA"/>
    <w:rsid w:val="00D859D4"/>
    <w:rsid w:val="00D86C61"/>
    <w:rsid w:val="00D87B97"/>
    <w:rsid w:val="00D901B8"/>
    <w:rsid w:val="00D90720"/>
    <w:rsid w:val="00D9232D"/>
    <w:rsid w:val="00D94227"/>
    <w:rsid w:val="00D961AC"/>
    <w:rsid w:val="00D96601"/>
    <w:rsid w:val="00D9661D"/>
    <w:rsid w:val="00DA0B31"/>
    <w:rsid w:val="00DA0C9E"/>
    <w:rsid w:val="00DA10DA"/>
    <w:rsid w:val="00DA1A67"/>
    <w:rsid w:val="00DA3AB7"/>
    <w:rsid w:val="00DA6853"/>
    <w:rsid w:val="00DA715C"/>
    <w:rsid w:val="00DA72CF"/>
    <w:rsid w:val="00DA72FF"/>
    <w:rsid w:val="00DB17D7"/>
    <w:rsid w:val="00DB27E2"/>
    <w:rsid w:val="00DB3021"/>
    <w:rsid w:val="00DB306F"/>
    <w:rsid w:val="00DB3247"/>
    <w:rsid w:val="00DB35AA"/>
    <w:rsid w:val="00DB3603"/>
    <w:rsid w:val="00DB384F"/>
    <w:rsid w:val="00DB47FB"/>
    <w:rsid w:val="00DB5933"/>
    <w:rsid w:val="00DB74B8"/>
    <w:rsid w:val="00DC061A"/>
    <w:rsid w:val="00DC0E9E"/>
    <w:rsid w:val="00DC218E"/>
    <w:rsid w:val="00DC267C"/>
    <w:rsid w:val="00DC436A"/>
    <w:rsid w:val="00DC48C4"/>
    <w:rsid w:val="00DC4D72"/>
    <w:rsid w:val="00DC602C"/>
    <w:rsid w:val="00DC607D"/>
    <w:rsid w:val="00DC61CB"/>
    <w:rsid w:val="00DC7E4B"/>
    <w:rsid w:val="00DC7EAE"/>
    <w:rsid w:val="00DC7EC5"/>
    <w:rsid w:val="00DD0E0F"/>
    <w:rsid w:val="00DD167D"/>
    <w:rsid w:val="00DD267E"/>
    <w:rsid w:val="00DD3216"/>
    <w:rsid w:val="00DD358E"/>
    <w:rsid w:val="00DD483D"/>
    <w:rsid w:val="00DD4DDB"/>
    <w:rsid w:val="00DD57A7"/>
    <w:rsid w:val="00DD5900"/>
    <w:rsid w:val="00DD6A59"/>
    <w:rsid w:val="00DE0630"/>
    <w:rsid w:val="00DE2CA2"/>
    <w:rsid w:val="00DE3C03"/>
    <w:rsid w:val="00DE3D92"/>
    <w:rsid w:val="00DE4094"/>
    <w:rsid w:val="00DE4D12"/>
    <w:rsid w:val="00DE4EFF"/>
    <w:rsid w:val="00DE5612"/>
    <w:rsid w:val="00DE5FEE"/>
    <w:rsid w:val="00DE6AD4"/>
    <w:rsid w:val="00DE6B31"/>
    <w:rsid w:val="00DF0825"/>
    <w:rsid w:val="00DF125A"/>
    <w:rsid w:val="00DF1299"/>
    <w:rsid w:val="00DF15F0"/>
    <w:rsid w:val="00DF19C0"/>
    <w:rsid w:val="00DF2CCE"/>
    <w:rsid w:val="00DF37A0"/>
    <w:rsid w:val="00DF3B32"/>
    <w:rsid w:val="00DF3DBC"/>
    <w:rsid w:val="00DF4B1A"/>
    <w:rsid w:val="00DF56F3"/>
    <w:rsid w:val="00DF62EE"/>
    <w:rsid w:val="00DF6337"/>
    <w:rsid w:val="00DF78B4"/>
    <w:rsid w:val="00E013F9"/>
    <w:rsid w:val="00E01B44"/>
    <w:rsid w:val="00E01CD1"/>
    <w:rsid w:val="00E0336D"/>
    <w:rsid w:val="00E043D8"/>
    <w:rsid w:val="00E05530"/>
    <w:rsid w:val="00E06C5E"/>
    <w:rsid w:val="00E124B8"/>
    <w:rsid w:val="00E14E59"/>
    <w:rsid w:val="00E14E85"/>
    <w:rsid w:val="00E14FD5"/>
    <w:rsid w:val="00E15065"/>
    <w:rsid w:val="00E15BEA"/>
    <w:rsid w:val="00E15CB5"/>
    <w:rsid w:val="00E172D4"/>
    <w:rsid w:val="00E17968"/>
    <w:rsid w:val="00E20630"/>
    <w:rsid w:val="00E21881"/>
    <w:rsid w:val="00E22000"/>
    <w:rsid w:val="00E22EDC"/>
    <w:rsid w:val="00E23E35"/>
    <w:rsid w:val="00E24058"/>
    <w:rsid w:val="00E2433B"/>
    <w:rsid w:val="00E24367"/>
    <w:rsid w:val="00E25145"/>
    <w:rsid w:val="00E255BC"/>
    <w:rsid w:val="00E274E6"/>
    <w:rsid w:val="00E27AD3"/>
    <w:rsid w:val="00E30588"/>
    <w:rsid w:val="00E30949"/>
    <w:rsid w:val="00E31772"/>
    <w:rsid w:val="00E341AA"/>
    <w:rsid w:val="00E3523F"/>
    <w:rsid w:val="00E3531C"/>
    <w:rsid w:val="00E3623A"/>
    <w:rsid w:val="00E3771D"/>
    <w:rsid w:val="00E37FB4"/>
    <w:rsid w:val="00E40397"/>
    <w:rsid w:val="00E41076"/>
    <w:rsid w:val="00E411A9"/>
    <w:rsid w:val="00E416F5"/>
    <w:rsid w:val="00E41BFF"/>
    <w:rsid w:val="00E4316C"/>
    <w:rsid w:val="00E4371D"/>
    <w:rsid w:val="00E44337"/>
    <w:rsid w:val="00E44F9D"/>
    <w:rsid w:val="00E45310"/>
    <w:rsid w:val="00E46AA2"/>
    <w:rsid w:val="00E51A37"/>
    <w:rsid w:val="00E52A98"/>
    <w:rsid w:val="00E52E94"/>
    <w:rsid w:val="00E53011"/>
    <w:rsid w:val="00E543AC"/>
    <w:rsid w:val="00E54B48"/>
    <w:rsid w:val="00E563B2"/>
    <w:rsid w:val="00E573CA"/>
    <w:rsid w:val="00E574D3"/>
    <w:rsid w:val="00E604FA"/>
    <w:rsid w:val="00E6081C"/>
    <w:rsid w:val="00E60931"/>
    <w:rsid w:val="00E611F7"/>
    <w:rsid w:val="00E6223E"/>
    <w:rsid w:val="00E62262"/>
    <w:rsid w:val="00E6296F"/>
    <w:rsid w:val="00E63FF3"/>
    <w:rsid w:val="00E643C0"/>
    <w:rsid w:val="00E644BC"/>
    <w:rsid w:val="00E649E3"/>
    <w:rsid w:val="00E65051"/>
    <w:rsid w:val="00E650B6"/>
    <w:rsid w:val="00E65200"/>
    <w:rsid w:val="00E65D63"/>
    <w:rsid w:val="00E676A4"/>
    <w:rsid w:val="00E706B6"/>
    <w:rsid w:val="00E71BCF"/>
    <w:rsid w:val="00E720C8"/>
    <w:rsid w:val="00E75848"/>
    <w:rsid w:val="00E75D9A"/>
    <w:rsid w:val="00E76182"/>
    <w:rsid w:val="00E76BDF"/>
    <w:rsid w:val="00E774E5"/>
    <w:rsid w:val="00E77FC7"/>
    <w:rsid w:val="00E81FEC"/>
    <w:rsid w:val="00E82928"/>
    <w:rsid w:val="00E82E82"/>
    <w:rsid w:val="00E836CA"/>
    <w:rsid w:val="00E84DAA"/>
    <w:rsid w:val="00E858DE"/>
    <w:rsid w:val="00E866C4"/>
    <w:rsid w:val="00E87161"/>
    <w:rsid w:val="00E87B4C"/>
    <w:rsid w:val="00E914E6"/>
    <w:rsid w:val="00E91709"/>
    <w:rsid w:val="00E938A2"/>
    <w:rsid w:val="00E93BEB"/>
    <w:rsid w:val="00E94412"/>
    <w:rsid w:val="00E9470A"/>
    <w:rsid w:val="00E950E8"/>
    <w:rsid w:val="00E95976"/>
    <w:rsid w:val="00E96CC6"/>
    <w:rsid w:val="00E974AA"/>
    <w:rsid w:val="00E97A7A"/>
    <w:rsid w:val="00EA040F"/>
    <w:rsid w:val="00EA0B1E"/>
    <w:rsid w:val="00EA11B3"/>
    <w:rsid w:val="00EA15CB"/>
    <w:rsid w:val="00EA3E15"/>
    <w:rsid w:val="00EA58E1"/>
    <w:rsid w:val="00EA61FB"/>
    <w:rsid w:val="00EA62C7"/>
    <w:rsid w:val="00EA7D69"/>
    <w:rsid w:val="00EB0303"/>
    <w:rsid w:val="00EB1608"/>
    <w:rsid w:val="00EB1CAE"/>
    <w:rsid w:val="00EB2D1A"/>
    <w:rsid w:val="00EB389A"/>
    <w:rsid w:val="00EB38ED"/>
    <w:rsid w:val="00EB3F3D"/>
    <w:rsid w:val="00EB3F96"/>
    <w:rsid w:val="00EB5CA8"/>
    <w:rsid w:val="00EB6C9C"/>
    <w:rsid w:val="00EB75DF"/>
    <w:rsid w:val="00EB789D"/>
    <w:rsid w:val="00EC0E89"/>
    <w:rsid w:val="00EC14A4"/>
    <w:rsid w:val="00EC1E28"/>
    <w:rsid w:val="00EC1F04"/>
    <w:rsid w:val="00EC35FD"/>
    <w:rsid w:val="00EC4EE6"/>
    <w:rsid w:val="00EC5BAC"/>
    <w:rsid w:val="00EC78EC"/>
    <w:rsid w:val="00ED0DAE"/>
    <w:rsid w:val="00ED1197"/>
    <w:rsid w:val="00ED1E34"/>
    <w:rsid w:val="00ED1F18"/>
    <w:rsid w:val="00ED1F74"/>
    <w:rsid w:val="00ED2706"/>
    <w:rsid w:val="00ED528F"/>
    <w:rsid w:val="00EE0382"/>
    <w:rsid w:val="00EE06B2"/>
    <w:rsid w:val="00EE1B35"/>
    <w:rsid w:val="00EE2464"/>
    <w:rsid w:val="00EE2657"/>
    <w:rsid w:val="00EE3804"/>
    <w:rsid w:val="00EE4609"/>
    <w:rsid w:val="00EE4EA1"/>
    <w:rsid w:val="00EE55C7"/>
    <w:rsid w:val="00EE5CE4"/>
    <w:rsid w:val="00EE6278"/>
    <w:rsid w:val="00EE7210"/>
    <w:rsid w:val="00EF0774"/>
    <w:rsid w:val="00EF0B85"/>
    <w:rsid w:val="00EF1A45"/>
    <w:rsid w:val="00EF386A"/>
    <w:rsid w:val="00EF3EC9"/>
    <w:rsid w:val="00EF3F5F"/>
    <w:rsid w:val="00EF5213"/>
    <w:rsid w:val="00EF561E"/>
    <w:rsid w:val="00EF56EC"/>
    <w:rsid w:val="00EF5730"/>
    <w:rsid w:val="00EF5BBE"/>
    <w:rsid w:val="00EF7B46"/>
    <w:rsid w:val="00F0079D"/>
    <w:rsid w:val="00F013C6"/>
    <w:rsid w:val="00F02455"/>
    <w:rsid w:val="00F026F3"/>
    <w:rsid w:val="00F031BB"/>
    <w:rsid w:val="00F038F3"/>
    <w:rsid w:val="00F03CD6"/>
    <w:rsid w:val="00F03DA7"/>
    <w:rsid w:val="00F03E0D"/>
    <w:rsid w:val="00F04BA0"/>
    <w:rsid w:val="00F05C60"/>
    <w:rsid w:val="00F06045"/>
    <w:rsid w:val="00F07B83"/>
    <w:rsid w:val="00F10559"/>
    <w:rsid w:val="00F11C51"/>
    <w:rsid w:val="00F11D11"/>
    <w:rsid w:val="00F121FE"/>
    <w:rsid w:val="00F129DC"/>
    <w:rsid w:val="00F12DE9"/>
    <w:rsid w:val="00F13021"/>
    <w:rsid w:val="00F13F12"/>
    <w:rsid w:val="00F155A3"/>
    <w:rsid w:val="00F168AC"/>
    <w:rsid w:val="00F16C28"/>
    <w:rsid w:val="00F178EB"/>
    <w:rsid w:val="00F218CD"/>
    <w:rsid w:val="00F21FA7"/>
    <w:rsid w:val="00F24BEB"/>
    <w:rsid w:val="00F266B4"/>
    <w:rsid w:val="00F3434D"/>
    <w:rsid w:val="00F34F66"/>
    <w:rsid w:val="00F35410"/>
    <w:rsid w:val="00F35810"/>
    <w:rsid w:val="00F3611F"/>
    <w:rsid w:val="00F367C0"/>
    <w:rsid w:val="00F368BA"/>
    <w:rsid w:val="00F376EC"/>
    <w:rsid w:val="00F421DD"/>
    <w:rsid w:val="00F422ED"/>
    <w:rsid w:val="00F43416"/>
    <w:rsid w:val="00F441E9"/>
    <w:rsid w:val="00F44E46"/>
    <w:rsid w:val="00F44F83"/>
    <w:rsid w:val="00F45110"/>
    <w:rsid w:val="00F45472"/>
    <w:rsid w:val="00F46C51"/>
    <w:rsid w:val="00F47B01"/>
    <w:rsid w:val="00F47B73"/>
    <w:rsid w:val="00F50AFF"/>
    <w:rsid w:val="00F50B29"/>
    <w:rsid w:val="00F5103C"/>
    <w:rsid w:val="00F5246A"/>
    <w:rsid w:val="00F52502"/>
    <w:rsid w:val="00F526E0"/>
    <w:rsid w:val="00F53A86"/>
    <w:rsid w:val="00F53B2D"/>
    <w:rsid w:val="00F5403E"/>
    <w:rsid w:val="00F55D7A"/>
    <w:rsid w:val="00F60447"/>
    <w:rsid w:val="00F62E5D"/>
    <w:rsid w:val="00F630E0"/>
    <w:rsid w:val="00F63158"/>
    <w:rsid w:val="00F63F6D"/>
    <w:rsid w:val="00F65161"/>
    <w:rsid w:val="00F6527A"/>
    <w:rsid w:val="00F652CD"/>
    <w:rsid w:val="00F659F8"/>
    <w:rsid w:val="00F65A93"/>
    <w:rsid w:val="00F66073"/>
    <w:rsid w:val="00F66938"/>
    <w:rsid w:val="00F67377"/>
    <w:rsid w:val="00F70875"/>
    <w:rsid w:val="00F718B9"/>
    <w:rsid w:val="00F73A2C"/>
    <w:rsid w:val="00F73FCF"/>
    <w:rsid w:val="00F74932"/>
    <w:rsid w:val="00F775CA"/>
    <w:rsid w:val="00F810DF"/>
    <w:rsid w:val="00F81E27"/>
    <w:rsid w:val="00F82E9C"/>
    <w:rsid w:val="00F8371D"/>
    <w:rsid w:val="00F83F55"/>
    <w:rsid w:val="00F84D40"/>
    <w:rsid w:val="00F85F2A"/>
    <w:rsid w:val="00F877ED"/>
    <w:rsid w:val="00F87FC9"/>
    <w:rsid w:val="00F90CAF"/>
    <w:rsid w:val="00F91F71"/>
    <w:rsid w:val="00F927DB"/>
    <w:rsid w:val="00F9352C"/>
    <w:rsid w:val="00F9380A"/>
    <w:rsid w:val="00F9381E"/>
    <w:rsid w:val="00F93EB1"/>
    <w:rsid w:val="00F94D66"/>
    <w:rsid w:val="00F95BCD"/>
    <w:rsid w:val="00F95E7D"/>
    <w:rsid w:val="00F96D2E"/>
    <w:rsid w:val="00FA1898"/>
    <w:rsid w:val="00FA1984"/>
    <w:rsid w:val="00FA4E4B"/>
    <w:rsid w:val="00FA65B1"/>
    <w:rsid w:val="00FA795F"/>
    <w:rsid w:val="00FB12C2"/>
    <w:rsid w:val="00FB2DC4"/>
    <w:rsid w:val="00FB35A5"/>
    <w:rsid w:val="00FB406B"/>
    <w:rsid w:val="00FB5610"/>
    <w:rsid w:val="00FB56C6"/>
    <w:rsid w:val="00FB5A59"/>
    <w:rsid w:val="00FB5B2C"/>
    <w:rsid w:val="00FB6439"/>
    <w:rsid w:val="00FB7694"/>
    <w:rsid w:val="00FC1169"/>
    <w:rsid w:val="00FC186C"/>
    <w:rsid w:val="00FC1B65"/>
    <w:rsid w:val="00FC20EA"/>
    <w:rsid w:val="00FC31A9"/>
    <w:rsid w:val="00FC346E"/>
    <w:rsid w:val="00FC438D"/>
    <w:rsid w:val="00FC44A4"/>
    <w:rsid w:val="00FC49B9"/>
    <w:rsid w:val="00FC4AFC"/>
    <w:rsid w:val="00FC4E3D"/>
    <w:rsid w:val="00FC64FA"/>
    <w:rsid w:val="00FC7998"/>
    <w:rsid w:val="00FD00CE"/>
    <w:rsid w:val="00FD06EE"/>
    <w:rsid w:val="00FD108C"/>
    <w:rsid w:val="00FD1F25"/>
    <w:rsid w:val="00FD209E"/>
    <w:rsid w:val="00FD2302"/>
    <w:rsid w:val="00FD3EC3"/>
    <w:rsid w:val="00FD4997"/>
    <w:rsid w:val="00FD4B5A"/>
    <w:rsid w:val="00FD4CD1"/>
    <w:rsid w:val="00FD61F5"/>
    <w:rsid w:val="00FE0CD9"/>
    <w:rsid w:val="00FE10A3"/>
    <w:rsid w:val="00FE1A18"/>
    <w:rsid w:val="00FE1E56"/>
    <w:rsid w:val="00FE1F4C"/>
    <w:rsid w:val="00FE2EB6"/>
    <w:rsid w:val="00FE3EA3"/>
    <w:rsid w:val="00FE4AE2"/>
    <w:rsid w:val="00FE6176"/>
    <w:rsid w:val="00FE6CD3"/>
    <w:rsid w:val="00FE6FF8"/>
    <w:rsid w:val="00FE754E"/>
    <w:rsid w:val="00FE7980"/>
    <w:rsid w:val="00FE7E75"/>
    <w:rsid w:val="00FF01D8"/>
    <w:rsid w:val="00FF02AC"/>
    <w:rsid w:val="00FF0A27"/>
    <w:rsid w:val="00FF0E16"/>
    <w:rsid w:val="00FF15BC"/>
    <w:rsid w:val="00FF2248"/>
    <w:rsid w:val="00FF2579"/>
    <w:rsid w:val="00FF2B73"/>
    <w:rsid w:val="00FF2E6B"/>
    <w:rsid w:val="00FF37B1"/>
    <w:rsid w:val="00FF69A6"/>
    <w:rsid w:val="00FF7404"/>
    <w:rsid w:val="00FF7612"/>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982A0"/>
  <w15:docId w15:val="{FEFB8486-C884-42AB-B7AB-F9331A6F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AF0"/>
    <w:pPr>
      <w:spacing w:before="120" w:after="120" w:line="264" w:lineRule="auto"/>
      <w:jc w:val="both"/>
    </w:pPr>
    <w:rPr>
      <w:rFonts w:ascii="Tahoma" w:eastAsia="SimSun" w:hAnsi="Tahoma" w:cs="Tahoma"/>
      <w:sz w:val="20"/>
      <w:szCs w:val="26"/>
      <w:lang w:eastAsia="lv-LV"/>
    </w:rPr>
  </w:style>
  <w:style w:type="paragraph" w:styleId="Heading1">
    <w:name w:val="heading 1"/>
    <w:basedOn w:val="Normal"/>
    <w:next w:val="Normal"/>
    <w:link w:val="Heading1Char1"/>
    <w:uiPriority w:val="9"/>
    <w:qFormat/>
    <w:rsid w:val="002B6E05"/>
    <w:pPr>
      <w:keepNext/>
      <w:keepLines/>
      <w:numPr>
        <w:numId w:val="3"/>
      </w:numPr>
      <w:suppressAutoHyphens/>
      <w:autoSpaceDN w:val="0"/>
      <w:spacing w:before="480" w:after="240"/>
      <w:textAlignment w:val="baseline"/>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C4419D"/>
    <w:pPr>
      <w:keepNext/>
      <w:keepLines/>
      <w:numPr>
        <w:ilvl w:val="1"/>
        <w:numId w:val="3"/>
      </w:numPr>
      <w:spacing w:before="480"/>
      <w:outlineLvl w:val="1"/>
    </w:pPr>
    <w:rPr>
      <w:rFonts w:eastAsiaTheme="majorEastAsia" w:cstheme="majorBidi"/>
      <w:b/>
      <w:bCs/>
      <w:sz w:val="24"/>
    </w:rPr>
  </w:style>
  <w:style w:type="paragraph" w:styleId="Heading3">
    <w:name w:val="heading 3"/>
    <w:basedOn w:val="Normal"/>
    <w:next w:val="Normal"/>
    <w:link w:val="Heading3Char"/>
    <w:uiPriority w:val="9"/>
    <w:unhideWhenUsed/>
    <w:qFormat/>
    <w:rsid w:val="0054385B"/>
    <w:pPr>
      <w:keepNext/>
      <w:keepLines/>
      <w:numPr>
        <w:ilvl w:val="2"/>
        <w:numId w:val="3"/>
      </w:numPr>
      <w:spacing w:before="420"/>
      <w:outlineLvl w:val="2"/>
    </w:pPr>
    <w:rPr>
      <w:b/>
      <w:bCs/>
      <w:lang w:eastAsia="en-US"/>
    </w:rPr>
  </w:style>
  <w:style w:type="paragraph" w:styleId="Heading4">
    <w:name w:val="heading 4"/>
    <w:basedOn w:val="Normal"/>
    <w:next w:val="Normal"/>
    <w:link w:val="Heading4Char"/>
    <w:uiPriority w:val="9"/>
    <w:unhideWhenUsed/>
    <w:qFormat/>
    <w:rsid w:val="00795A7F"/>
    <w:pPr>
      <w:keepNext/>
      <w:keepLines/>
      <w:numPr>
        <w:ilvl w:val="3"/>
        <w:numId w:val="3"/>
      </w:numPr>
      <w:spacing w:before="300"/>
      <w:outlineLvl w:val="3"/>
    </w:pPr>
    <w:rPr>
      <w:rFonts w:eastAsiaTheme="majorEastAsia" w:cstheme="majorBidi"/>
      <w:b/>
      <w:bCs/>
      <w:iCs/>
    </w:rPr>
  </w:style>
  <w:style w:type="paragraph" w:styleId="Heading5">
    <w:name w:val="heading 5"/>
    <w:basedOn w:val="Normal"/>
    <w:next w:val="Normal"/>
    <w:link w:val="Heading5Char"/>
    <w:uiPriority w:val="9"/>
    <w:unhideWhenUsed/>
    <w:rsid w:val="00AD3294"/>
    <w:pPr>
      <w:keepNext/>
      <w:keepLines/>
      <w:numPr>
        <w:ilvl w:val="4"/>
        <w:numId w:val="3"/>
      </w:numPr>
      <w:spacing w:before="300" w:after="0"/>
      <w:outlineLvl w:val="4"/>
    </w:pPr>
    <w:rPr>
      <w:rFonts w:eastAsiaTheme="majorEastAsia" w:cstheme="majorBidi"/>
      <w:u w:val="single"/>
    </w:rPr>
  </w:style>
  <w:style w:type="paragraph" w:styleId="Heading6">
    <w:name w:val="heading 6"/>
    <w:basedOn w:val="Normal"/>
    <w:next w:val="Normal"/>
    <w:link w:val="Heading6Char"/>
    <w:uiPriority w:val="9"/>
    <w:unhideWhenUsed/>
    <w:rsid w:val="00B9106A"/>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B9106A"/>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B9106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B9106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ез интервала"/>
    <w:link w:val="a0"/>
    <w:rsid w:val="00BC6ECB"/>
    <w:pPr>
      <w:spacing w:after="0" w:line="240" w:lineRule="auto"/>
    </w:pPr>
    <w:rPr>
      <w:rFonts w:ascii="Calibri" w:eastAsia="Times New Roman" w:hAnsi="Calibri" w:cs="Times New Roman"/>
      <w:lang w:val="en-US"/>
    </w:rPr>
  </w:style>
  <w:style w:type="character" w:customStyle="1" w:styleId="a0">
    <w:name w:val="Без интервала Знак"/>
    <w:link w:val="a"/>
    <w:rsid w:val="00BC6ECB"/>
    <w:rPr>
      <w:rFonts w:ascii="Calibri" w:eastAsia="Times New Roman" w:hAnsi="Calibri" w:cs="Times New Roman"/>
      <w:lang w:val="en-US"/>
    </w:rPr>
  </w:style>
  <w:style w:type="character" w:customStyle="1" w:styleId="Heading1Char1">
    <w:name w:val="Heading 1 Char1"/>
    <w:basedOn w:val="DefaultParagraphFont"/>
    <w:link w:val="Heading1"/>
    <w:uiPriority w:val="9"/>
    <w:rsid w:val="002B6E05"/>
    <w:rPr>
      <w:rFonts w:ascii="Tahoma" w:eastAsia="Times New Roman" w:hAnsi="Tahoma" w:cs="Tahoma"/>
      <w:b/>
      <w:bCs/>
      <w:sz w:val="28"/>
      <w:szCs w:val="28"/>
      <w:lang w:eastAsia="lv-LV"/>
    </w:rPr>
  </w:style>
  <w:style w:type="paragraph" w:styleId="ListParagraph">
    <w:name w:val="List Paragraph"/>
    <w:aliases w:val="H&amp;P List Paragraph,2,Saistīto dokumentu saraksts,Syle 1,Numurets,Strip,Medium Grid 1 - Accent 21,Bullets,Normal bullet 2,Bullet list,Numbered List,Paragraph,Bullet point 1,1st level - Bullet List Paragraph,Lettre d'introduction"/>
    <w:basedOn w:val="Normal"/>
    <w:link w:val="ListParagraphChar"/>
    <w:uiPriority w:val="34"/>
    <w:qFormat/>
    <w:rsid w:val="00C64457"/>
    <w:pPr>
      <w:ind w:left="720"/>
      <w:contextualSpacing/>
    </w:pPr>
  </w:style>
  <w:style w:type="table" w:styleId="TableGrid">
    <w:name w:val="Table Grid"/>
    <w:basedOn w:val="TableNormal"/>
    <w:uiPriority w:val="59"/>
    <w:rsid w:val="0036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40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AC3"/>
    <w:pPr>
      <w:tabs>
        <w:tab w:val="center" w:pos="4153"/>
        <w:tab w:val="right" w:pos="8306"/>
      </w:tabs>
    </w:pPr>
  </w:style>
  <w:style w:type="character" w:customStyle="1" w:styleId="HeaderChar">
    <w:name w:val="Header Char"/>
    <w:basedOn w:val="DefaultParagraphFont"/>
    <w:link w:val="Header"/>
    <w:uiPriority w:val="99"/>
    <w:rsid w:val="00762AC3"/>
    <w:rPr>
      <w:rFonts w:ascii="Times New Roman" w:eastAsia="SimSun" w:hAnsi="Times New Roman" w:cs="Times New Roman"/>
      <w:sz w:val="26"/>
      <w:szCs w:val="26"/>
      <w:lang w:eastAsia="zh-CN"/>
    </w:rPr>
  </w:style>
  <w:style w:type="paragraph" w:styleId="Footer">
    <w:name w:val="footer"/>
    <w:basedOn w:val="Normal"/>
    <w:link w:val="FooterChar"/>
    <w:uiPriority w:val="99"/>
    <w:unhideWhenUsed/>
    <w:rsid w:val="00762AC3"/>
    <w:pPr>
      <w:tabs>
        <w:tab w:val="center" w:pos="4153"/>
        <w:tab w:val="right" w:pos="8306"/>
      </w:tabs>
    </w:pPr>
  </w:style>
  <w:style w:type="character" w:customStyle="1" w:styleId="FooterChar">
    <w:name w:val="Footer Char"/>
    <w:basedOn w:val="DefaultParagraphFont"/>
    <w:link w:val="Footer"/>
    <w:uiPriority w:val="99"/>
    <w:rsid w:val="00762AC3"/>
    <w:rPr>
      <w:rFonts w:ascii="Times New Roman" w:eastAsia="SimSun" w:hAnsi="Times New Roman" w:cs="Times New Roman"/>
      <w:sz w:val="26"/>
      <w:szCs w:val="26"/>
      <w:lang w:eastAsia="zh-CN"/>
    </w:rPr>
  </w:style>
  <w:style w:type="paragraph" w:styleId="BalloonText">
    <w:name w:val="Balloon Text"/>
    <w:basedOn w:val="Normal"/>
    <w:link w:val="BalloonTextChar"/>
    <w:uiPriority w:val="99"/>
    <w:semiHidden/>
    <w:unhideWhenUsed/>
    <w:rsid w:val="004C568C"/>
    <w:rPr>
      <w:sz w:val="16"/>
      <w:szCs w:val="16"/>
    </w:rPr>
  </w:style>
  <w:style w:type="character" w:customStyle="1" w:styleId="BalloonTextChar">
    <w:name w:val="Balloon Text Char"/>
    <w:basedOn w:val="DefaultParagraphFont"/>
    <w:link w:val="BalloonText"/>
    <w:uiPriority w:val="99"/>
    <w:semiHidden/>
    <w:rsid w:val="004C568C"/>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0022A6"/>
    <w:rPr>
      <w:sz w:val="16"/>
      <w:szCs w:val="16"/>
    </w:rPr>
  </w:style>
  <w:style w:type="paragraph" w:styleId="CommentText">
    <w:name w:val="annotation text"/>
    <w:basedOn w:val="Normal"/>
    <w:link w:val="CommentTextChar"/>
    <w:uiPriority w:val="99"/>
    <w:unhideWhenUsed/>
    <w:rsid w:val="000022A6"/>
    <w:rPr>
      <w:szCs w:val="20"/>
    </w:rPr>
  </w:style>
  <w:style w:type="character" w:customStyle="1" w:styleId="CommentTextChar">
    <w:name w:val="Comment Text Char"/>
    <w:basedOn w:val="DefaultParagraphFont"/>
    <w:link w:val="CommentText"/>
    <w:uiPriority w:val="99"/>
    <w:rsid w:val="000022A6"/>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022A6"/>
    <w:rPr>
      <w:b/>
      <w:bCs/>
    </w:rPr>
  </w:style>
  <w:style w:type="character" w:customStyle="1" w:styleId="CommentSubjectChar">
    <w:name w:val="Comment Subject Char"/>
    <w:basedOn w:val="CommentTextChar"/>
    <w:link w:val="CommentSubject"/>
    <w:uiPriority w:val="99"/>
    <w:semiHidden/>
    <w:rsid w:val="000022A6"/>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rsid w:val="0054385B"/>
    <w:rPr>
      <w:rFonts w:ascii="Tahoma" w:eastAsia="SimSun" w:hAnsi="Tahoma" w:cs="Tahoma"/>
      <w:b/>
      <w:bCs/>
      <w:sz w:val="20"/>
      <w:szCs w:val="26"/>
    </w:rPr>
  </w:style>
  <w:style w:type="character" w:customStyle="1" w:styleId="Heading2Char">
    <w:name w:val="Heading 2 Char"/>
    <w:basedOn w:val="DefaultParagraphFont"/>
    <w:link w:val="Heading2"/>
    <w:uiPriority w:val="9"/>
    <w:rsid w:val="00C4419D"/>
    <w:rPr>
      <w:rFonts w:ascii="Tahoma" w:eastAsiaTheme="majorEastAsia" w:hAnsi="Tahoma" w:cstheme="majorBidi"/>
      <w:b/>
      <w:bCs/>
      <w:sz w:val="24"/>
      <w:szCs w:val="26"/>
      <w:lang w:eastAsia="lv-LV"/>
    </w:rPr>
  </w:style>
  <w:style w:type="character" w:styleId="Hyperlink">
    <w:name w:val="Hyperlink"/>
    <w:basedOn w:val="DefaultParagraphFont"/>
    <w:uiPriority w:val="99"/>
    <w:unhideWhenUsed/>
    <w:rsid w:val="0065161B"/>
    <w:rPr>
      <w:color w:val="0000FF" w:themeColor="hyperlink"/>
      <w:u w:val="single"/>
    </w:rPr>
  </w:style>
  <w:style w:type="character" w:customStyle="1" w:styleId="ListParagraphChar">
    <w:name w:val="List Paragraph Char"/>
    <w:aliases w:val="H&amp;P List Paragraph Char,2 Char,Saistīto dokumentu saraksts Char,Syle 1 Char,Numurets Char,Strip Char,Medium Grid 1 - Accent 21 Char,Bullets Char,Normal bullet 2 Char,Bullet list Char,Numbered List Char,Paragraph Char"/>
    <w:link w:val="ListParagraph"/>
    <w:uiPriority w:val="34"/>
    <w:qFormat/>
    <w:rsid w:val="003C6797"/>
    <w:rPr>
      <w:rFonts w:ascii="Times New Roman" w:eastAsia="SimSun" w:hAnsi="Times New Roman" w:cs="Times New Roman"/>
      <w:sz w:val="26"/>
      <w:szCs w:val="26"/>
      <w:lang w:eastAsia="zh-CN"/>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8802D0"/>
    <w:pPr>
      <w:spacing w:before="0" w:after="0"/>
      <w:jc w:val="left"/>
    </w:pPr>
    <w:rPr>
      <w:sz w:val="16"/>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8802D0"/>
    <w:rPr>
      <w:rFonts w:ascii="Tahoma" w:eastAsia="SimSun" w:hAnsi="Tahoma" w:cs="Tahoma"/>
      <w:sz w:val="16"/>
      <w:szCs w:val="20"/>
      <w:lang w:eastAsia="lv-LV"/>
    </w:rPr>
  </w:style>
  <w:style w:type="character" w:styleId="FootnoteReference">
    <w:name w:val="footnote reference"/>
    <w:basedOn w:val="DefaultParagraphFont"/>
    <w:uiPriority w:val="99"/>
    <w:semiHidden/>
    <w:unhideWhenUsed/>
    <w:qFormat/>
    <w:rsid w:val="005A6467"/>
    <w:rPr>
      <w:vertAlign w:val="superscript"/>
    </w:rPr>
  </w:style>
  <w:style w:type="paragraph" w:styleId="TOCHeading">
    <w:name w:val="TOC Heading"/>
    <w:basedOn w:val="Heading1"/>
    <w:next w:val="Normal"/>
    <w:uiPriority w:val="39"/>
    <w:unhideWhenUsed/>
    <w:rsid w:val="00F94D66"/>
    <w:pPr>
      <w:numPr>
        <w:numId w:val="0"/>
      </w:numPr>
      <w:jc w:val="left"/>
      <w:outlineLvl w:val="9"/>
    </w:pPr>
    <w:rPr>
      <w:rFonts w:eastAsia="SimSun"/>
    </w:rPr>
  </w:style>
  <w:style w:type="paragraph" w:styleId="TOC1">
    <w:name w:val="toc 1"/>
    <w:basedOn w:val="Normal"/>
    <w:next w:val="Normal"/>
    <w:link w:val="TOC1Char"/>
    <w:autoRedefine/>
    <w:uiPriority w:val="39"/>
    <w:unhideWhenUsed/>
    <w:rsid w:val="00964BB3"/>
    <w:pPr>
      <w:tabs>
        <w:tab w:val="left" w:pos="284"/>
        <w:tab w:val="right" w:leader="dot" w:pos="9072"/>
      </w:tabs>
      <w:spacing w:after="0" w:line="240" w:lineRule="auto"/>
    </w:pPr>
    <w:rPr>
      <w:noProof/>
    </w:rPr>
  </w:style>
  <w:style w:type="paragraph" w:styleId="TOC2">
    <w:name w:val="toc 2"/>
    <w:basedOn w:val="Normal"/>
    <w:next w:val="Normal"/>
    <w:autoRedefine/>
    <w:uiPriority w:val="39"/>
    <w:unhideWhenUsed/>
    <w:rsid w:val="009C2DA7"/>
    <w:pPr>
      <w:tabs>
        <w:tab w:val="left" w:pos="709"/>
        <w:tab w:val="right" w:leader="dot" w:pos="9072"/>
      </w:tabs>
      <w:spacing w:after="100" w:line="240" w:lineRule="auto"/>
      <w:ind w:left="260" w:right="707"/>
    </w:pPr>
    <w:rPr>
      <w:noProof/>
      <w:lang w:eastAsia="en-US"/>
    </w:rPr>
  </w:style>
  <w:style w:type="paragraph" w:styleId="Revision">
    <w:name w:val="Revision"/>
    <w:hidden/>
    <w:uiPriority w:val="99"/>
    <w:semiHidden/>
    <w:rsid w:val="00B10ECC"/>
    <w:pPr>
      <w:spacing w:after="0" w:line="240" w:lineRule="auto"/>
    </w:pPr>
    <w:rPr>
      <w:rFonts w:ascii="Times New Roman" w:eastAsia="SimSun" w:hAnsi="Times New Roman" w:cs="Times New Roman"/>
      <w:sz w:val="26"/>
      <w:szCs w:val="26"/>
      <w:lang w:eastAsia="zh-CN"/>
    </w:rPr>
  </w:style>
  <w:style w:type="paragraph" w:styleId="TOC3">
    <w:name w:val="toc 3"/>
    <w:basedOn w:val="Normal"/>
    <w:next w:val="Normal"/>
    <w:autoRedefine/>
    <w:uiPriority w:val="39"/>
    <w:unhideWhenUsed/>
    <w:rsid w:val="00DD5900"/>
    <w:pPr>
      <w:tabs>
        <w:tab w:val="left" w:pos="1100"/>
        <w:tab w:val="right" w:leader="dot" w:pos="9072"/>
      </w:tabs>
      <w:spacing w:after="100"/>
      <w:ind w:left="403"/>
      <w:outlineLvl w:val="2"/>
    </w:pPr>
  </w:style>
  <w:style w:type="table" w:customStyle="1" w:styleId="Gaissarakstsizclums111">
    <w:name w:val="Gaišs saraksts — izcēlums 111"/>
    <w:basedOn w:val="TableNormal"/>
    <w:uiPriority w:val="61"/>
    <w:rsid w:val="00F1302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11">
    <w:name w:val="Gaišs saraksts — izcēlums 1111"/>
    <w:basedOn w:val="TableNormal"/>
    <w:uiPriority w:val="61"/>
    <w:rsid w:val="00B819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
    <w:name w:val="Gaišs saraksts — izcēlums 11"/>
    <w:basedOn w:val="TableNormal"/>
    <w:uiPriority w:val="61"/>
    <w:rsid w:val="00386976"/>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
    <w:name w:val="Gaišs saraksts — izcēlums 112"/>
    <w:basedOn w:val="TableNormal"/>
    <w:uiPriority w:val="61"/>
    <w:rsid w:val="00DD358E"/>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Heading4Char">
    <w:name w:val="Heading 4 Char"/>
    <w:basedOn w:val="DefaultParagraphFont"/>
    <w:link w:val="Heading4"/>
    <w:uiPriority w:val="9"/>
    <w:rsid w:val="00795A7F"/>
    <w:rPr>
      <w:rFonts w:ascii="Tahoma" w:eastAsiaTheme="majorEastAsia" w:hAnsi="Tahoma" w:cstheme="majorBidi"/>
      <w:b/>
      <w:bCs/>
      <w:iCs/>
      <w:sz w:val="20"/>
      <w:szCs w:val="26"/>
      <w:lang w:eastAsia="lv-LV"/>
    </w:rPr>
  </w:style>
  <w:style w:type="numbering" w:customStyle="1" w:styleId="Stils1">
    <w:name w:val="Stils1"/>
    <w:uiPriority w:val="99"/>
    <w:rsid w:val="00B714AB"/>
    <w:pPr>
      <w:numPr>
        <w:numId w:val="1"/>
      </w:numPr>
    </w:pPr>
  </w:style>
  <w:style w:type="paragraph" w:customStyle="1" w:styleId="Saraksts1">
    <w:name w:val="Saraksts1"/>
    <w:basedOn w:val="ListParagraph"/>
    <w:link w:val="Saraksts1Rakstz"/>
    <w:qFormat/>
    <w:rsid w:val="000D5BEE"/>
    <w:pPr>
      <w:numPr>
        <w:numId w:val="5"/>
      </w:numPr>
      <w:suppressAutoHyphens/>
      <w:autoSpaceDN w:val="0"/>
      <w:spacing w:line="240" w:lineRule="auto"/>
      <w:contextualSpacing w:val="0"/>
      <w:textAlignment w:val="baseline"/>
    </w:pPr>
  </w:style>
  <w:style w:type="character" w:customStyle="1" w:styleId="Saraksts1Rakstz">
    <w:name w:val="Saraksts1 Rakstz."/>
    <w:basedOn w:val="ListParagraphChar"/>
    <w:link w:val="Saraksts1"/>
    <w:rsid w:val="000D5BEE"/>
    <w:rPr>
      <w:rFonts w:ascii="Tahoma" w:eastAsia="SimSun" w:hAnsi="Tahoma" w:cs="Tahoma"/>
      <w:sz w:val="20"/>
      <w:szCs w:val="26"/>
      <w:lang w:eastAsia="lv-LV"/>
    </w:rPr>
  </w:style>
  <w:style w:type="paragraph" w:styleId="NoSpacing">
    <w:name w:val="No Spacing"/>
    <w:uiPriority w:val="1"/>
    <w:rsid w:val="00B9106A"/>
    <w:pPr>
      <w:spacing w:after="0" w:line="240" w:lineRule="auto"/>
      <w:jc w:val="both"/>
    </w:pPr>
    <w:rPr>
      <w:rFonts w:ascii="Times New Roman" w:eastAsia="SimSun" w:hAnsi="Times New Roman" w:cs="Times New Roman"/>
      <w:sz w:val="24"/>
      <w:szCs w:val="26"/>
      <w:lang w:eastAsia="zh-CN"/>
    </w:rPr>
  </w:style>
  <w:style w:type="character" w:customStyle="1" w:styleId="Heading5Char">
    <w:name w:val="Heading 5 Char"/>
    <w:basedOn w:val="DefaultParagraphFont"/>
    <w:link w:val="Heading5"/>
    <w:uiPriority w:val="9"/>
    <w:rsid w:val="00AD3294"/>
    <w:rPr>
      <w:rFonts w:ascii="Tahoma" w:eastAsiaTheme="majorEastAsia" w:hAnsi="Tahoma" w:cstheme="majorBidi"/>
      <w:sz w:val="20"/>
      <w:szCs w:val="26"/>
      <w:u w:val="single"/>
      <w:lang w:eastAsia="lv-LV"/>
    </w:rPr>
  </w:style>
  <w:style w:type="character" w:customStyle="1" w:styleId="Heading6Char">
    <w:name w:val="Heading 6 Char"/>
    <w:basedOn w:val="DefaultParagraphFont"/>
    <w:link w:val="Heading6"/>
    <w:uiPriority w:val="9"/>
    <w:rsid w:val="00B9106A"/>
    <w:rPr>
      <w:rFonts w:asciiTheme="majorHAnsi" w:eastAsiaTheme="majorEastAsia" w:hAnsiTheme="majorHAnsi" w:cstheme="majorBidi"/>
      <w:color w:val="243F60" w:themeColor="accent1" w:themeShade="7F"/>
      <w:sz w:val="20"/>
      <w:szCs w:val="26"/>
      <w:lang w:eastAsia="lv-LV"/>
    </w:rPr>
  </w:style>
  <w:style w:type="character" w:customStyle="1" w:styleId="Heading7Char">
    <w:name w:val="Heading 7 Char"/>
    <w:basedOn w:val="DefaultParagraphFont"/>
    <w:link w:val="Heading7"/>
    <w:uiPriority w:val="9"/>
    <w:rsid w:val="00B9106A"/>
    <w:rPr>
      <w:rFonts w:asciiTheme="majorHAnsi" w:eastAsiaTheme="majorEastAsia" w:hAnsiTheme="majorHAnsi" w:cstheme="majorBidi"/>
      <w:i/>
      <w:iCs/>
      <w:color w:val="243F60" w:themeColor="accent1" w:themeShade="7F"/>
      <w:sz w:val="20"/>
      <w:szCs w:val="26"/>
      <w:lang w:eastAsia="lv-LV"/>
    </w:rPr>
  </w:style>
  <w:style w:type="character" w:customStyle="1" w:styleId="Heading8Char">
    <w:name w:val="Heading 8 Char"/>
    <w:basedOn w:val="DefaultParagraphFont"/>
    <w:link w:val="Heading8"/>
    <w:uiPriority w:val="9"/>
    <w:rsid w:val="00B9106A"/>
    <w:rPr>
      <w:rFonts w:asciiTheme="majorHAnsi" w:eastAsiaTheme="majorEastAsia" w:hAnsiTheme="majorHAnsi" w:cstheme="majorBidi"/>
      <w:color w:val="272727" w:themeColor="text1" w:themeTint="D8"/>
      <w:sz w:val="21"/>
      <w:szCs w:val="21"/>
      <w:lang w:eastAsia="lv-LV"/>
    </w:rPr>
  </w:style>
  <w:style w:type="character" w:customStyle="1" w:styleId="Heading9Char">
    <w:name w:val="Heading 9 Char"/>
    <w:basedOn w:val="DefaultParagraphFont"/>
    <w:link w:val="Heading9"/>
    <w:uiPriority w:val="9"/>
    <w:rsid w:val="00B9106A"/>
    <w:rPr>
      <w:rFonts w:asciiTheme="majorHAnsi" w:eastAsiaTheme="majorEastAsia" w:hAnsiTheme="majorHAnsi" w:cstheme="majorBidi"/>
      <w:i/>
      <w:iCs/>
      <w:color w:val="272727" w:themeColor="text1" w:themeTint="D8"/>
      <w:sz w:val="21"/>
      <w:szCs w:val="21"/>
      <w:lang w:eastAsia="lv-LV"/>
    </w:rPr>
  </w:style>
  <w:style w:type="paragraph" w:styleId="Title">
    <w:name w:val="Title"/>
    <w:basedOn w:val="Normal"/>
    <w:next w:val="Normal"/>
    <w:link w:val="TitleChar"/>
    <w:uiPriority w:val="10"/>
    <w:rsid w:val="00B910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6A"/>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rsid w:val="00B910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106A"/>
    <w:rPr>
      <w:rFonts w:eastAsiaTheme="minorEastAsia"/>
      <w:color w:val="5A5A5A" w:themeColor="text1" w:themeTint="A5"/>
      <w:spacing w:val="15"/>
      <w:lang w:eastAsia="zh-CN"/>
    </w:rPr>
  </w:style>
  <w:style w:type="character" w:styleId="SubtleEmphasis">
    <w:name w:val="Subtle Emphasis"/>
    <w:basedOn w:val="DefaultParagraphFont"/>
    <w:uiPriority w:val="19"/>
    <w:rsid w:val="00B9106A"/>
    <w:rPr>
      <w:i/>
      <w:iCs/>
      <w:color w:val="404040" w:themeColor="text1" w:themeTint="BF"/>
    </w:rPr>
  </w:style>
  <w:style w:type="character" w:styleId="Emphasis">
    <w:name w:val="Emphasis"/>
    <w:basedOn w:val="DefaultParagraphFont"/>
    <w:uiPriority w:val="20"/>
    <w:rsid w:val="00B9106A"/>
    <w:rPr>
      <w:i/>
      <w:iCs/>
    </w:rPr>
  </w:style>
  <w:style w:type="character" w:styleId="IntenseEmphasis">
    <w:name w:val="Intense Emphasis"/>
    <w:basedOn w:val="DefaultParagraphFont"/>
    <w:uiPriority w:val="21"/>
    <w:rsid w:val="00B9106A"/>
    <w:rPr>
      <w:i/>
      <w:iCs/>
      <w:color w:val="4F81BD" w:themeColor="accent1"/>
    </w:rPr>
  </w:style>
  <w:style w:type="character" w:styleId="Strong">
    <w:name w:val="Strong"/>
    <w:basedOn w:val="DefaultParagraphFont"/>
    <w:uiPriority w:val="22"/>
    <w:rsid w:val="00B9106A"/>
    <w:rPr>
      <w:b/>
      <w:bCs/>
    </w:rPr>
  </w:style>
  <w:style w:type="paragraph" w:styleId="Quote">
    <w:name w:val="Quote"/>
    <w:basedOn w:val="Normal"/>
    <w:next w:val="Normal"/>
    <w:link w:val="QuoteChar"/>
    <w:uiPriority w:val="29"/>
    <w:qFormat/>
    <w:rsid w:val="00B910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106A"/>
    <w:rPr>
      <w:rFonts w:ascii="Times New Roman" w:eastAsia="SimSun" w:hAnsi="Times New Roman" w:cs="Times New Roman"/>
      <w:i/>
      <w:iCs/>
      <w:color w:val="404040" w:themeColor="text1" w:themeTint="BF"/>
      <w:sz w:val="24"/>
      <w:szCs w:val="26"/>
      <w:lang w:eastAsia="zh-CN"/>
    </w:rPr>
  </w:style>
  <w:style w:type="paragraph" w:styleId="IntenseQuote">
    <w:name w:val="Intense Quote"/>
    <w:basedOn w:val="Normal"/>
    <w:next w:val="Normal"/>
    <w:link w:val="IntenseQuoteChar"/>
    <w:uiPriority w:val="30"/>
    <w:rsid w:val="00B910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106A"/>
    <w:rPr>
      <w:rFonts w:ascii="Times New Roman" w:eastAsia="SimSun" w:hAnsi="Times New Roman" w:cs="Times New Roman"/>
      <w:i/>
      <w:iCs/>
      <w:color w:val="4F81BD" w:themeColor="accent1"/>
      <w:sz w:val="24"/>
      <w:szCs w:val="26"/>
      <w:lang w:eastAsia="zh-CN"/>
    </w:rPr>
  </w:style>
  <w:style w:type="character" w:styleId="SubtleReference">
    <w:name w:val="Subtle Reference"/>
    <w:basedOn w:val="DefaultParagraphFont"/>
    <w:uiPriority w:val="31"/>
    <w:rsid w:val="00B9106A"/>
    <w:rPr>
      <w:smallCaps/>
      <w:color w:val="5A5A5A" w:themeColor="text1" w:themeTint="A5"/>
    </w:rPr>
  </w:style>
  <w:style w:type="character" w:styleId="IntenseReference">
    <w:name w:val="Intense Reference"/>
    <w:basedOn w:val="DefaultParagraphFont"/>
    <w:uiPriority w:val="32"/>
    <w:rsid w:val="00B9106A"/>
    <w:rPr>
      <w:b/>
      <w:bCs/>
      <w:smallCaps/>
      <w:color w:val="4F81BD" w:themeColor="accent1"/>
      <w:spacing w:val="5"/>
    </w:rPr>
  </w:style>
  <w:style w:type="character" w:styleId="BookTitle">
    <w:name w:val="Book Title"/>
    <w:basedOn w:val="DefaultParagraphFont"/>
    <w:uiPriority w:val="33"/>
    <w:rsid w:val="00B9106A"/>
    <w:rPr>
      <w:b/>
      <w:bCs/>
      <w:i/>
      <w:iCs/>
      <w:spacing w:val="5"/>
    </w:rPr>
  </w:style>
  <w:style w:type="character" w:customStyle="1" w:styleId="apple-converted-space">
    <w:name w:val="apple-converted-space"/>
    <w:basedOn w:val="DefaultParagraphFont"/>
    <w:rsid w:val="003F7BF3"/>
  </w:style>
  <w:style w:type="character" w:customStyle="1" w:styleId="italic">
    <w:name w:val="italic"/>
    <w:basedOn w:val="DefaultParagraphFont"/>
    <w:rsid w:val="003F7BF3"/>
  </w:style>
  <w:style w:type="paragraph" w:styleId="NormalWeb">
    <w:name w:val="Normal (Web)"/>
    <w:basedOn w:val="Normal"/>
    <w:uiPriority w:val="99"/>
    <w:unhideWhenUsed/>
    <w:rsid w:val="00632B90"/>
    <w:pPr>
      <w:spacing w:before="100" w:beforeAutospacing="1" w:after="100" w:afterAutospacing="1" w:line="240" w:lineRule="auto"/>
      <w:jc w:val="left"/>
    </w:pPr>
    <w:rPr>
      <w:rFonts w:eastAsia="Times New Roman"/>
      <w:szCs w:val="24"/>
      <w:lang w:val="en-US" w:eastAsia="en-US"/>
    </w:rPr>
  </w:style>
  <w:style w:type="paragraph" w:customStyle="1" w:styleId="Default">
    <w:name w:val="Default"/>
    <w:rsid w:val="00632B90"/>
    <w:pPr>
      <w:suppressAutoHyphens/>
      <w:autoSpaceDE w:val="0"/>
      <w:spacing w:after="0" w:line="240" w:lineRule="auto"/>
    </w:pPr>
    <w:rPr>
      <w:rFonts w:ascii="Calibri" w:eastAsia="Calibri" w:hAnsi="Calibri" w:cs="Calibri"/>
      <w:color w:val="000000"/>
      <w:sz w:val="24"/>
      <w:szCs w:val="24"/>
      <w:lang w:eastAsia="ar-SA"/>
    </w:rPr>
  </w:style>
  <w:style w:type="paragraph" w:styleId="HTMLPreformatted">
    <w:name w:val="HTML Preformatted"/>
    <w:basedOn w:val="Normal"/>
    <w:link w:val="HTMLPreformattedChar"/>
    <w:uiPriority w:val="99"/>
    <w:unhideWhenUsed/>
    <w:rsid w:val="00530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530D49"/>
    <w:rPr>
      <w:rFonts w:ascii="Courier New" w:eastAsia="Times New Roman" w:hAnsi="Courier New" w:cs="Courier New"/>
      <w:sz w:val="20"/>
      <w:szCs w:val="20"/>
      <w:lang w:eastAsia="lv-LV"/>
    </w:rPr>
  </w:style>
  <w:style w:type="paragraph" w:styleId="BodyText3">
    <w:name w:val="Body Text 3"/>
    <w:basedOn w:val="Normal"/>
    <w:link w:val="BodyText3Char"/>
    <w:uiPriority w:val="99"/>
    <w:semiHidden/>
    <w:unhideWhenUsed/>
    <w:rsid w:val="00554BD5"/>
    <w:pPr>
      <w:spacing w:before="0" w:line="240" w:lineRule="auto"/>
      <w:jc w:val="left"/>
    </w:pPr>
    <w:rPr>
      <w:rFonts w:eastAsia="Times New Roman"/>
      <w:sz w:val="16"/>
      <w:szCs w:val="16"/>
      <w:lang w:val="en-GB" w:eastAsia="en-US"/>
    </w:rPr>
  </w:style>
  <w:style w:type="character" w:customStyle="1" w:styleId="BodyText3Char">
    <w:name w:val="Body Text 3 Char"/>
    <w:basedOn w:val="DefaultParagraphFont"/>
    <w:link w:val="BodyText3"/>
    <w:uiPriority w:val="99"/>
    <w:semiHidden/>
    <w:rsid w:val="00554BD5"/>
    <w:rPr>
      <w:rFonts w:ascii="Times New Roman" w:eastAsia="Times New Roman" w:hAnsi="Times New Roman" w:cs="Times New Roman"/>
      <w:sz w:val="16"/>
      <w:szCs w:val="16"/>
      <w:lang w:val="en-GB"/>
    </w:rPr>
  </w:style>
  <w:style w:type="paragraph" w:styleId="Caption">
    <w:name w:val="caption"/>
    <w:aliases w:val="Att. nosaukums"/>
    <w:basedOn w:val="Normal"/>
    <w:next w:val="Normal"/>
    <w:link w:val="CaptionChar"/>
    <w:unhideWhenUsed/>
    <w:qFormat/>
    <w:rsid w:val="00462A89"/>
    <w:pPr>
      <w:keepNext/>
      <w:spacing w:before="0" w:after="200" w:line="240" w:lineRule="auto"/>
      <w:jc w:val="center"/>
    </w:pPr>
    <w:rPr>
      <w:b/>
      <w:i/>
      <w:iCs/>
      <w:sz w:val="18"/>
      <w:szCs w:val="18"/>
    </w:rPr>
  </w:style>
  <w:style w:type="paragraph" w:customStyle="1" w:styleId="Zemsvtr">
    <w:name w:val="Zemsvītrā"/>
    <w:basedOn w:val="FootnoteText"/>
    <w:link w:val="ZemsvtrRakstz"/>
    <w:qFormat/>
    <w:rsid w:val="00C7303D"/>
    <w:pPr>
      <w:spacing w:line="240" w:lineRule="auto"/>
    </w:pPr>
  </w:style>
  <w:style w:type="character" w:customStyle="1" w:styleId="ZemsvtrRakstz">
    <w:name w:val="Zemsvītrā Rakstz."/>
    <w:basedOn w:val="FootnoteTextChar"/>
    <w:link w:val="Zemsvtr"/>
    <w:rsid w:val="00C7303D"/>
    <w:rPr>
      <w:rFonts w:ascii="Tahoma" w:eastAsia="SimSun" w:hAnsi="Tahoma" w:cs="Tahoma"/>
      <w:sz w:val="16"/>
      <w:szCs w:val="20"/>
      <w:lang w:eastAsia="lv-LV"/>
    </w:rPr>
  </w:style>
  <w:style w:type="paragraph" w:customStyle="1" w:styleId="Paraksti">
    <w:name w:val="Paraksti"/>
    <w:basedOn w:val="Caption"/>
    <w:link w:val="ParakstiRakstz"/>
    <w:qFormat/>
    <w:rsid w:val="00F94D66"/>
    <w:pPr>
      <w:spacing w:before="240" w:after="120" w:line="360" w:lineRule="auto"/>
    </w:pPr>
    <w:rPr>
      <w:i w:val="0"/>
      <w:sz w:val="20"/>
      <w:szCs w:val="24"/>
    </w:rPr>
  </w:style>
  <w:style w:type="character" w:customStyle="1" w:styleId="CaptionChar">
    <w:name w:val="Caption Char"/>
    <w:aliases w:val="Att. nosaukums Char"/>
    <w:basedOn w:val="DefaultParagraphFont"/>
    <w:link w:val="Caption"/>
    <w:rsid w:val="00462A89"/>
    <w:rPr>
      <w:rFonts w:ascii="Tahoma" w:eastAsia="SimSun" w:hAnsi="Tahoma" w:cs="Tahoma"/>
      <w:b/>
      <w:i/>
      <w:iCs/>
      <w:sz w:val="18"/>
      <w:szCs w:val="18"/>
      <w:lang w:eastAsia="lv-LV"/>
    </w:rPr>
  </w:style>
  <w:style w:type="character" w:customStyle="1" w:styleId="ParakstiRakstz">
    <w:name w:val="Paraksti Rakstz."/>
    <w:basedOn w:val="CaptionChar"/>
    <w:link w:val="Paraksti"/>
    <w:rsid w:val="00F94D66"/>
    <w:rPr>
      <w:rFonts w:ascii="Tahoma" w:eastAsia="SimSun" w:hAnsi="Tahoma" w:cs="Tahoma"/>
      <w:b/>
      <w:i w:val="0"/>
      <w:iCs/>
      <w:sz w:val="20"/>
      <w:szCs w:val="24"/>
      <w:lang w:eastAsia="lv-LV"/>
    </w:rPr>
  </w:style>
  <w:style w:type="table" w:customStyle="1" w:styleId="Reatabula2">
    <w:name w:val="Režģa tabula2"/>
    <w:basedOn w:val="TableNormal"/>
    <w:next w:val="TableGrid"/>
    <w:uiPriority w:val="59"/>
    <w:rsid w:val="00F5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i">
    <w:name w:val="Buleti"/>
    <w:next w:val="Normal"/>
    <w:link w:val="BuletiRakstz"/>
    <w:rsid w:val="00077D00"/>
    <w:pPr>
      <w:spacing w:before="120" w:after="120" w:line="240" w:lineRule="auto"/>
    </w:pPr>
    <w:rPr>
      <w:rFonts w:ascii="Times New Roman" w:eastAsiaTheme="majorEastAsia" w:hAnsi="Times New Roman" w:cstheme="majorBidi"/>
      <w:b/>
      <w:bCs/>
      <w:color w:val="1B1D1F"/>
      <w:sz w:val="24"/>
      <w:szCs w:val="24"/>
      <w:shd w:val="clear" w:color="auto" w:fill="FFFFFF"/>
      <w:lang w:eastAsia="zh-CN"/>
    </w:rPr>
  </w:style>
  <w:style w:type="character" w:customStyle="1" w:styleId="BuletiRakstz">
    <w:name w:val="Buleti Rakstz."/>
    <w:basedOn w:val="DefaultParagraphFont"/>
    <w:link w:val="Buleti"/>
    <w:rsid w:val="00077D00"/>
    <w:rPr>
      <w:rFonts w:ascii="Times New Roman" w:eastAsiaTheme="majorEastAsia" w:hAnsi="Times New Roman" w:cstheme="majorBidi"/>
      <w:b/>
      <w:bCs/>
      <w:color w:val="1B1D1F"/>
      <w:sz w:val="24"/>
      <w:szCs w:val="24"/>
      <w:lang w:eastAsia="zh-CN"/>
    </w:rPr>
  </w:style>
  <w:style w:type="numbering" w:customStyle="1" w:styleId="Bezsaraksta1">
    <w:name w:val="Bez saraksta1"/>
    <w:next w:val="NoList"/>
    <w:uiPriority w:val="99"/>
    <w:semiHidden/>
    <w:unhideWhenUsed/>
    <w:rsid w:val="00BE2356"/>
  </w:style>
  <w:style w:type="table" w:customStyle="1" w:styleId="Reatabula3">
    <w:name w:val="Režģa tabula3"/>
    <w:basedOn w:val="TableNormal"/>
    <w:next w:val="TableGrid"/>
    <w:uiPriority w:val="59"/>
    <w:rsid w:val="00BE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3E4F3B"/>
    <w:rPr>
      <w:color w:val="808080"/>
      <w:shd w:val="clear" w:color="auto" w:fill="E6E6E6"/>
    </w:rPr>
  </w:style>
  <w:style w:type="character" w:styleId="FollowedHyperlink">
    <w:name w:val="FollowedHyperlink"/>
    <w:basedOn w:val="DefaultParagraphFont"/>
    <w:uiPriority w:val="99"/>
    <w:semiHidden/>
    <w:unhideWhenUsed/>
    <w:rsid w:val="00691A4F"/>
    <w:rPr>
      <w:color w:val="800080" w:themeColor="followedHyperlink"/>
      <w:u w:val="single"/>
    </w:rPr>
  </w:style>
  <w:style w:type="table" w:customStyle="1" w:styleId="Reatabula4">
    <w:name w:val="Režģa tabula4"/>
    <w:basedOn w:val="TableNormal"/>
    <w:next w:val="TableGrid"/>
    <w:uiPriority w:val="39"/>
    <w:rsid w:val="00751DA9"/>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ksts">
    <w:name w:val="Tab. teksts"/>
    <w:link w:val="TabtekstsRakstz"/>
    <w:qFormat/>
    <w:rsid w:val="00462A89"/>
    <w:pPr>
      <w:spacing w:after="0" w:line="240" w:lineRule="auto"/>
    </w:pPr>
    <w:rPr>
      <w:rFonts w:ascii="Tahoma" w:eastAsia="Times New Roman" w:hAnsi="Tahoma" w:cs="Tahoma"/>
      <w:sz w:val="16"/>
      <w:lang w:val="en-US"/>
    </w:rPr>
  </w:style>
  <w:style w:type="character" w:customStyle="1" w:styleId="TabtekstsRakstz">
    <w:name w:val="Tab. teksts Rakstz."/>
    <w:link w:val="Tabteksts"/>
    <w:rsid w:val="00462A89"/>
    <w:rPr>
      <w:rFonts w:ascii="Tahoma" w:eastAsia="Times New Roman" w:hAnsi="Tahoma" w:cs="Tahoma"/>
      <w:sz w:val="16"/>
      <w:lang w:val="en-US"/>
    </w:rPr>
  </w:style>
  <w:style w:type="table" w:customStyle="1" w:styleId="Reatabula5">
    <w:name w:val="Režģa tabula5"/>
    <w:basedOn w:val="TableNormal"/>
    <w:next w:val="TableGrid"/>
    <w:uiPriority w:val="59"/>
    <w:rsid w:val="00BF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8B50F6"/>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next w:val="TableGrid"/>
    <w:uiPriority w:val="59"/>
    <w:rsid w:val="001D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59"/>
    <w:rsid w:val="0042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next w:val="TableGrid"/>
    <w:uiPriority w:val="39"/>
    <w:rsid w:val="004E2A49"/>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39"/>
    <w:rsid w:val="001D2F1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61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TableNormal"/>
    <w:next w:val="TableGrid"/>
    <w:uiPriority w:val="59"/>
    <w:rsid w:val="00EB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B0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AC16EB"/>
  </w:style>
  <w:style w:type="table" w:customStyle="1" w:styleId="Reatabula12">
    <w:name w:val="Režģa tabula12"/>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sarakstsizclums1112">
    <w:name w:val="Gaišs saraksts — izcēlums 1112"/>
    <w:basedOn w:val="TableNormal"/>
    <w:uiPriority w:val="61"/>
    <w:rsid w:val="00AC16E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111">
    <w:name w:val="Gaišs saraksts — izcēlums 11111"/>
    <w:basedOn w:val="TableNormal"/>
    <w:uiPriority w:val="61"/>
    <w:rsid w:val="00AC16E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3">
    <w:name w:val="Gaišs saraksts — izcēlums 113"/>
    <w:basedOn w:val="TableNormal"/>
    <w:uiPriority w:val="61"/>
    <w:rsid w:val="00AC16E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1">
    <w:name w:val="Gaišs saraksts — izcēlums 1121"/>
    <w:basedOn w:val="TableNormal"/>
    <w:uiPriority w:val="61"/>
    <w:rsid w:val="00AC16EB"/>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Reatabula21">
    <w:name w:val="Režģa tabula2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NoList"/>
    <w:uiPriority w:val="99"/>
    <w:semiHidden/>
    <w:unhideWhenUsed/>
    <w:rsid w:val="00AC16EB"/>
  </w:style>
  <w:style w:type="table" w:customStyle="1" w:styleId="Reatabula32">
    <w:name w:val="Režģa tabula32"/>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421DD"/>
    <w:rPr>
      <w:color w:val="808080"/>
      <w:shd w:val="clear" w:color="auto" w:fill="E6E6E6"/>
    </w:rPr>
  </w:style>
  <w:style w:type="table" w:customStyle="1" w:styleId="Reatabula14">
    <w:name w:val="Režģa tabula14"/>
    <w:basedOn w:val="TableNormal"/>
    <w:next w:val="TableGrid"/>
    <w:uiPriority w:val="59"/>
    <w:rsid w:val="00D5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2">
    <w:name w:val="Režģa tabula312"/>
    <w:basedOn w:val="TableNormal"/>
    <w:next w:val="TableGrid"/>
    <w:uiPriority w:val="59"/>
    <w:rsid w:val="00D5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TableNormal"/>
    <w:next w:val="TableGrid"/>
    <w:uiPriority w:val="59"/>
    <w:rsid w:val="0075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C438D"/>
    <w:rPr>
      <w:color w:val="808080"/>
      <w:shd w:val="clear" w:color="auto" w:fill="E6E6E6"/>
    </w:rPr>
  </w:style>
  <w:style w:type="table" w:customStyle="1" w:styleId="Reatabula15">
    <w:name w:val="Režģa tabula15"/>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TableNormal"/>
    <w:next w:val="TableGrid"/>
    <w:uiPriority w:val="39"/>
    <w:rsid w:val="00500B1F"/>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TableNormal"/>
    <w:next w:val="TableGrid"/>
    <w:uiPriority w:val="39"/>
    <w:rsid w:val="00500B1F"/>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TableNormal"/>
    <w:next w:val="TableGrid"/>
    <w:uiPriority w:val="39"/>
    <w:rsid w:val="00E30588"/>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1">
    <w:name w:val="Režģa tabula1611"/>
    <w:basedOn w:val="TableNormal"/>
    <w:next w:val="TableGrid"/>
    <w:uiPriority w:val="39"/>
    <w:rsid w:val="00E30588"/>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
    <w:name w:val="Document"/>
    <w:basedOn w:val="Normal"/>
    <w:link w:val="DocumentChar"/>
    <w:rsid w:val="00BA3A24"/>
    <w:rPr>
      <w:rFonts w:eastAsiaTheme="minorHAnsi" w:cs="Arial,Bold"/>
      <w:bCs/>
      <w:szCs w:val="19"/>
      <w:lang w:eastAsia="en-US"/>
    </w:rPr>
  </w:style>
  <w:style w:type="character" w:customStyle="1" w:styleId="DocumentChar">
    <w:name w:val="Document Char"/>
    <w:basedOn w:val="DefaultParagraphFont"/>
    <w:link w:val="Document"/>
    <w:rsid w:val="00BA3A24"/>
    <w:rPr>
      <w:rFonts w:ascii="Tahoma" w:hAnsi="Tahoma" w:cs="Arial,Bold"/>
      <w:bCs/>
      <w:sz w:val="18"/>
      <w:szCs w:val="19"/>
    </w:rPr>
  </w:style>
  <w:style w:type="table" w:customStyle="1" w:styleId="Reatabula171">
    <w:name w:val="Režģa tabula171"/>
    <w:basedOn w:val="TableNormal"/>
    <w:next w:val="TableGrid"/>
    <w:uiPriority w:val="39"/>
    <w:rsid w:val="00DC7E4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20836"/>
    <w:pPr>
      <w:spacing w:before="0" w:after="0"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620836"/>
    <w:rPr>
      <w:rFonts w:ascii="Calibri" w:hAnsi="Calibri"/>
      <w:szCs w:val="21"/>
    </w:rPr>
  </w:style>
  <w:style w:type="numbering" w:customStyle="1" w:styleId="Bezsaraksta3">
    <w:name w:val="Bez saraksta3"/>
    <w:next w:val="NoList"/>
    <w:uiPriority w:val="99"/>
    <w:semiHidden/>
    <w:unhideWhenUsed/>
    <w:rsid w:val="009D4322"/>
  </w:style>
  <w:style w:type="character" w:customStyle="1" w:styleId="UnresolvedMention1">
    <w:name w:val="Unresolved Mention1"/>
    <w:basedOn w:val="DefaultParagraphFont"/>
    <w:uiPriority w:val="99"/>
    <w:semiHidden/>
    <w:unhideWhenUsed/>
    <w:rsid w:val="009D4322"/>
    <w:rPr>
      <w:rFonts w:cs="Times New Roman"/>
      <w:color w:val="808080"/>
      <w:shd w:val="clear" w:color="auto" w:fill="E6E6E6"/>
    </w:rPr>
  </w:style>
  <w:style w:type="paragraph" w:customStyle="1" w:styleId="Beiguvresteksts1">
    <w:name w:val="Beigu vēres teksts1"/>
    <w:basedOn w:val="Normal"/>
    <w:next w:val="EndnoteText"/>
    <w:link w:val="BeiguvrestekstsRakstz"/>
    <w:uiPriority w:val="99"/>
    <w:semiHidden/>
    <w:unhideWhenUsed/>
    <w:rsid w:val="009D4322"/>
    <w:pPr>
      <w:spacing w:before="0" w:after="0" w:line="240" w:lineRule="auto"/>
      <w:jc w:val="left"/>
    </w:pPr>
    <w:rPr>
      <w:rFonts w:asciiTheme="minorHAnsi" w:eastAsiaTheme="minorHAnsi" w:hAnsiTheme="minorHAnsi"/>
      <w:szCs w:val="20"/>
      <w:lang w:eastAsia="en-US"/>
    </w:rPr>
  </w:style>
  <w:style w:type="character" w:customStyle="1" w:styleId="BeiguvrestekstsRakstz">
    <w:name w:val="Beigu vēres teksts Rakstz."/>
    <w:basedOn w:val="DefaultParagraphFont"/>
    <w:link w:val="Beiguvresteksts1"/>
    <w:uiPriority w:val="99"/>
    <w:semiHidden/>
    <w:locked/>
    <w:rsid w:val="009D4322"/>
    <w:rPr>
      <w:rFonts w:cs="Times New Roman"/>
      <w:sz w:val="20"/>
      <w:szCs w:val="20"/>
    </w:rPr>
  </w:style>
  <w:style w:type="character" w:styleId="EndnoteReference">
    <w:name w:val="endnote reference"/>
    <w:basedOn w:val="DefaultParagraphFont"/>
    <w:uiPriority w:val="99"/>
    <w:semiHidden/>
    <w:unhideWhenUsed/>
    <w:rsid w:val="009D4322"/>
    <w:rPr>
      <w:rFonts w:cs="Times New Roman"/>
      <w:vertAlign w:val="superscript"/>
    </w:rPr>
  </w:style>
  <w:style w:type="character" w:customStyle="1" w:styleId="UnresolvedMention2">
    <w:name w:val="Unresolved Mention2"/>
    <w:basedOn w:val="DefaultParagraphFont"/>
    <w:uiPriority w:val="99"/>
    <w:semiHidden/>
    <w:unhideWhenUsed/>
    <w:rsid w:val="009D4322"/>
    <w:rPr>
      <w:rFonts w:cs="Times New Roman"/>
      <w:color w:val="808080"/>
      <w:shd w:val="clear" w:color="auto" w:fill="E6E6E6"/>
    </w:rPr>
  </w:style>
  <w:style w:type="character" w:styleId="PlaceholderText">
    <w:name w:val="Placeholder Text"/>
    <w:basedOn w:val="DefaultParagraphFont"/>
    <w:uiPriority w:val="99"/>
    <w:semiHidden/>
    <w:rsid w:val="009D4322"/>
    <w:rPr>
      <w:rFonts w:cs="Times New Roman"/>
      <w:color w:val="808080"/>
    </w:rPr>
  </w:style>
  <w:style w:type="paragraph" w:customStyle="1" w:styleId="doc-ti">
    <w:name w:val="doc-ti"/>
    <w:basedOn w:val="Normal"/>
    <w:rsid w:val="009D4322"/>
    <w:pPr>
      <w:spacing w:before="100" w:beforeAutospacing="1" w:after="100" w:afterAutospacing="1" w:line="240" w:lineRule="auto"/>
      <w:jc w:val="left"/>
    </w:pPr>
    <w:rPr>
      <w:rFonts w:eastAsia="Times New Roman"/>
      <w:szCs w:val="24"/>
    </w:rPr>
  </w:style>
  <w:style w:type="paragraph" w:styleId="EndnoteText">
    <w:name w:val="endnote text"/>
    <w:basedOn w:val="Normal"/>
    <w:link w:val="EndnoteTextChar"/>
    <w:uiPriority w:val="99"/>
    <w:semiHidden/>
    <w:unhideWhenUsed/>
    <w:rsid w:val="009D4322"/>
    <w:pPr>
      <w:spacing w:before="0" w:after="0" w:line="240" w:lineRule="auto"/>
    </w:pPr>
    <w:rPr>
      <w:szCs w:val="20"/>
    </w:rPr>
  </w:style>
  <w:style w:type="character" w:customStyle="1" w:styleId="EndnoteTextChar">
    <w:name w:val="Endnote Text Char"/>
    <w:basedOn w:val="DefaultParagraphFont"/>
    <w:link w:val="EndnoteText"/>
    <w:uiPriority w:val="99"/>
    <w:semiHidden/>
    <w:rsid w:val="009D4322"/>
    <w:rPr>
      <w:rFonts w:ascii="Times New Roman" w:eastAsia="SimSun" w:hAnsi="Times New Roman" w:cs="Times New Roman"/>
      <w:sz w:val="20"/>
      <w:szCs w:val="20"/>
      <w:lang w:eastAsia="zh-CN"/>
    </w:rPr>
  </w:style>
  <w:style w:type="paragraph" w:customStyle="1" w:styleId="ListParagraph1">
    <w:name w:val="List Paragraph1"/>
    <w:basedOn w:val="Saraksts1"/>
    <w:link w:val="ListParagraph1Char"/>
    <w:rsid w:val="004302AB"/>
    <w:pPr>
      <w:numPr>
        <w:numId w:val="2"/>
      </w:numPr>
      <w:spacing w:before="0" w:after="0"/>
      <w:ind w:firstLine="0"/>
    </w:pPr>
    <w:rPr>
      <w:lang w:eastAsia="en-US"/>
    </w:rPr>
  </w:style>
  <w:style w:type="character" w:customStyle="1" w:styleId="ListParagraph1Char">
    <w:name w:val="List Paragraph1 Char"/>
    <w:basedOn w:val="Saraksts1Rakstz"/>
    <w:link w:val="ListParagraph1"/>
    <w:rsid w:val="004302AB"/>
    <w:rPr>
      <w:rFonts w:ascii="Tahoma" w:eastAsia="SimSun" w:hAnsi="Tahoma" w:cs="Tahoma"/>
      <w:sz w:val="20"/>
      <w:szCs w:val="26"/>
      <w:lang w:eastAsia="lv-LV"/>
    </w:rPr>
  </w:style>
  <w:style w:type="paragraph" w:customStyle="1" w:styleId="Saturs">
    <w:name w:val="Saturs"/>
    <w:basedOn w:val="TOC1"/>
    <w:link w:val="SatursRakstz"/>
    <w:qFormat/>
    <w:rsid w:val="0084760E"/>
  </w:style>
  <w:style w:type="character" w:customStyle="1" w:styleId="TOC1Char">
    <w:name w:val="TOC 1 Char"/>
    <w:basedOn w:val="DefaultParagraphFont"/>
    <w:link w:val="TOC1"/>
    <w:uiPriority w:val="39"/>
    <w:rsid w:val="00964BB3"/>
    <w:rPr>
      <w:rFonts w:ascii="Tahoma" w:eastAsia="SimSun" w:hAnsi="Tahoma" w:cs="Tahoma"/>
      <w:noProof/>
      <w:sz w:val="20"/>
      <w:szCs w:val="26"/>
      <w:lang w:eastAsia="lv-LV"/>
    </w:rPr>
  </w:style>
  <w:style w:type="character" w:customStyle="1" w:styleId="SatursRakstz">
    <w:name w:val="Saturs Rakstz."/>
    <w:basedOn w:val="TOC1Char"/>
    <w:link w:val="Saturs"/>
    <w:rsid w:val="0084760E"/>
    <w:rPr>
      <w:rFonts w:ascii="Tahoma" w:eastAsia="SimSun" w:hAnsi="Tahoma" w:cs="Tahoma"/>
      <w:noProof/>
      <w:sz w:val="18"/>
      <w:szCs w:val="26"/>
      <w:lang w:eastAsia="zh-CN"/>
    </w:rPr>
  </w:style>
  <w:style w:type="paragraph" w:customStyle="1" w:styleId="Nenumurtsvirsraksts1">
    <w:name w:val="Nenumurēts virsraksts 1"/>
    <w:basedOn w:val="Heading1"/>
    <w:link w:val="Nenumurtsvirsraksts1Rakstz"/>
    <w:qFormat/>
    <w:rsid w:val="00E21881"/>
    <w:pPr>
      <w:numPr>
        <w:numId w:val="0"/>
      </w:numPr>
    </w:pPr>
  </w:style>
  <w:style w:type="paragraph" w:customStyle="1" w:styleId="Saraksts2">
    <w:name w:val="Saraksts2"/>
    <w:basedOn w:val="Saraksts1"/>
    <w:link w:val="Saraksts2Rakstz"/>
    <w:qFormat/>
    <w:rsid w:val="000D5BEE"/>
    <w:pPr>
      <w:numPr>
        <w:numId w:val="6"/>
      </w:numPr>
      <w:ind w:left="641" w:hanging="357"/>
    </w:pPr>
  </w:style>
  <w:style w:type="character" w:customStyle="1" w:styleId="Nenumurtsvirsraksts1Rakstz">
    <w:name w:val="Nenumurēts virsraksts 1 Rakstz."/>
    <w:basedOn w:val="DefaultParagraphFont"/>
    <w:link w:val="Nenumurtsvirsraksts1"/>
    <w:rsid w:val="00E21881"/>
    <w:rPr>
      <w:rFonts w:ascii="Tahoma" w:eastAsia="Times New Roman" w:hAnsi="Tahoma" w:cs="Tahoma"/>
      <w:b/>
      <w:bCs/>
      <w:sz w:val="28"/>
      <w:szCs w:val="28"/>
      <w:lang w:eastAsia="lv-LV"/>
    </w:rPr>
  </w:style>
  <w:style w:type="paragraph" w:customStyle="1" w:styleId="Pielikums">
    <w:name w:val="Pielikums"/>
    <w:basedOn w:val="Heading2"/>
    <w:link w:val="PielikumsRakstz"/>
    <w:qFormat/>
    <w:rsid w:val="002B6E05"/>
    <w:pPr>
      <w:numPr>
        <w:ilvl w:val="0"/>
        <w:numId w:val="4"/>
      </w:numPr>
      <w:jc w:val="right"/>
    </w:pPr>
    <w:rPr>
      <w:i/>
    </w:rPr>
  </w:style>
  <w:style w:type="character" w:customStyle="1" w:styleId="Saraksts2Rakstz">
    <w:name w:val="Saraksts2 Rakstz."/>
    <w:basedOn w:val="Saraksts1Rakstz"/>
    <w:link w:val="Saraksts2"/>
    <w:rsid w:val="000D5BEE"/>
    <w:rPr>
      <w:rFonts w:ascii="Tahoma" w:eastAsia="SimSun" w:hAnsi="Tahoma" w:cs="Tahoma"/>
      <w:sz w:val="20"/>
      <w:szCs w:val="26"/>
      <w:lang w:eastAsia="lv-LV"/>
    </w:rPr>
  </w:style>
  <w:style w:type="character" w:customStyle="1" w:styleId="PielikumsRakstz">
    <w:name w:val="Pielikums Rakstz."/>
    <w:basedOn w:val="Heading2Char"/>
    <w:link w:val="Pielikums"/>
    <w:rsid w:val="002B6E05"/>
    <w:rPr>
      <w:rFonts w:ascii="Tahoma" w:eastAsiaTheme="majorEastAsia" w:hAnsi="Tahoma" w:cstheme="majorBidi"/>
      <w:b/>
      <w:bCs/>
      <w:i/>
      <w:sz w:val="24"/>
      <w:szCs w:val="26"/>
      <w:lang w:eastAsia="lv-LV"/>
    </w:rPr>
  </w:style>
  <w:style w:type="character" w:customStyle="1" w:styleId="Heading1Char">
    <w:name w:val="Heading 1 Char"/>
    <w:basedOn w:val="DefaultParagraphFont"/>
    <w:rsid w:val="00462A89"/>
    <w:rPr>
      <w:rFonts w:ascii="Tahoma" w:eastAsia="Times New Roman" w:hAnsi="Tahoma" w:cs="Tahoma"/>
      <w:b/>
      <w:bCs/>
      <w:sz w:val="28"/>
      <w:szCs w:val="28"/>
      <w:lang w:eastAsia="lv-LV"/>
    </w:rPr>
  </w:style>
  <w:style w:type="paragraph" w:customStyle="1" w:styleId="CommentText1">
    <w:name w:val="Comment Text1"/>
    <w:basedOn w:val="Normal"/>
    <w:rsid w:val="00462A89"/>
    <w:pPr>
      <w:suppressAutoHyphens/>
      <w:autoSpaceDN w:val="0"/>
      <w:spacing w:before="240" w:after="240"/>
      <w:textAlignment w:val="baseline"/>
    </w:pPr>
    <w:rPr>
      <w:szCs w:val="20"/>
    </w:rPr>
  </w:style>
  <w:style w:type="numbering" w:customStyle="1" w:styleId="LFO1">
    <w:name w:val="LFO1"/>
    <w:basedOn w:val="NoList"/>
    <w:rsid w:val="00462A89"/>
    <w:pPr>
      <w:numPr>
        <w:numId w:val="5"/>
      </w:numPr>
    </w:pPr>
  </w:style>
  <w:style w:type="numbering" w:customStyle="1" w:styleId="LFO17">
    <w:name w:val="LFO17"/>
    <w:basedOn w:val="NoList"/>
    <w:rsid w:val="00462A89"/>
    <w:pPr>
      <w:numPr>
        <w:numId w:val="6"/>
      </w:numPr>
    </w:pPr>
  </w:style>
  <w:style w:type="numbering" w:customStyle="1" w:styleId="LFO21">
    <w:name w:val="LFO21"/>
    <w:basedOn w:val="NoList"/>
    <w:rsid w:val="00462A89"/>
    <w:pPr>
      <w:numPr>
        <w:numId w:val="7"/>
      </w:numPr>
    </w:pPr>
  </w:style>
  <w:style w:type="paragraph" w:customStyle="1" w:styleId="Tabgalva">
    <w:name w:val="Tab. galva"/>
    <w:basedOn w:val="Tabteksts"/>
    <w:link w:val="TabgalvaRakstz"/>
    <w:qFormat/>
    <w:rsid w:val="00FB5B2C"/>
    <w:pPr>
      <w:spacing w:before="60" w:after="60"/>
      <w:jc w:val="center"/>
    </w:pPr>
    <w:rPr>
      <w:b/>
      <w:color w:val="FFFFFF" w:themeColor="background1"/>
      <w:sz w:val="18"/>
    </w:rPr>
  </w:style>
  <w:style w:type="character" w:customStyle="1" w:styleId="TabgalvaRakstz">
    <w:name w:val="Tab. galva Rakstz."/>
    <w:basedOn w:val="TabtekstsRakstz"/>
    <w:link w:val="Tabgalva"/>
    <w:rsid w:val="00FB5B2C"/>
    <w:rPr>
      <w:rFonts w:ascii="Tahoma" w:eastAsia="Times New Roman" w:hAnsi="Tahoma" w:cs="Tahoma"/>
      <w:b/>
      <w:color w:val="FFFFFF" w:themeColor="background1"/>
      <w:sz w:val="18"/>
      <w:lang w:val="en-US"/>
    </w:rPr>
  </w:style>
  <w:style w:type="paragraph" w:styleId="TOC9">
    <w:name w:val="toc 9"/>
    <w:basedOn w:val="Normal"/>
    <w:next w:val="Normal"/>
    <w:autoRedefine/>
    <w:uiPriority w:val="39"/>
    <w:semiHidden/>
    <w:unhideWhenUsed/>
    <w:rsid w:val="003252B1"/>
    <w:pPr>
      <w:spacing w:after="100"/>
      <w:ind w:left="1600"/>
    </w:pPr>
  </w:style>
  <w:style w:type="paragraph" w:customStyle="1" w:styleId="Saturardtjs">
    <w:name w:val="Satura rādītājs"/>
    <w:basedOn w:val="TOCHeading"/>
    <w:link w:val="SaturardtjsRakstz"/>
    <w:rsid w:val="008E4AE3"/>
  </w:style>
  <w:style w:type="paragraph" w:styleId="TableofFigures">
    <w:name w:val="table of figures"/>
    <w:basedOn w:val="Normal"/>
    <w:next w:val="Normal"/>
    <w:link w:val="TableofFiguresChar"/>
    <w:uiPriority w:val="99"/>
    <w:unhideWhenUsed/>
    <w:rsid w:val="00AF1681"/>
    <w:pPr>
      <w:spacing w:before="0" w:after="0"/>
      <w:ind w:left="400" w:hanging="400"/>
      <w:jc w:val="left"/>
    </w:pPr>
    <w:rPr>
      <w:bCs/>
      <w:szCs w:val="20"/>
    </w:rPr>
  </w:style>
  <w:style w:type="character" w:customStyle="1" w:styleId="TableofFiguresChar">
    <w:name w:val="Table of Figures Char"/>
    <w:basedOn w:val="DefaultParagraphFont"/>
    <w:link w:val="TableofFigures"/>
    <w:uiPriority w:val="99"/>
    <w:rsid w:val="00AF1681"/>
    <w:rPr>
      <w:rFonts w:ascii="Tahoma" w:eastAsia="SimSun" w:hAnsi="Tahoma" w:cs="Tahoma"/>
      <w:bCs/>
      <w:sz w:val="20"/>
      <w:szCs w:val="20"/>
      <w:lang w:eastAsia="lv-LV"/>
    </w:rPr>
  </w:style>
  <w:style w:type="character" w:customStyle="1" w:styleId="SaturardtjsRakstz">
    <w:name w:val="Satura rādītājs Rakstz."/>
    <w:basedOn w:val="TableofFiguresChar"/>
    <w:link w:val="Saturardtjs"/>
    <w:rsid w:val="008E4AE3"/>
    <w:rPr>
      <w:rFonts w:ascii="Tahoma" w:eastAsia="SimSun" w:hAnsi="Tahoma" w:cs="Tahoma"/>
      <w:bCs/>
      <w:sz w:val="28"/>
      <w:szCs w:val="28"/>
      <w:lang w:eastAsia="lv-LV"/>
    </w:rPr>
  </w:style>
  <w:style w:type="paragraph" w:customStyle="1" w:styleId="Nenumurts2lmenis">
    <w:name w:val="Nenumurēts 2. līmenis"/>
    <w:basedOn w:val="Normal"/>
    <w:link w:val="Nenumurts2lmenisRakstz"/>
    <w:qFormat/>
    <w:rsid w:val="00585C84"/>
    <w:rPr>
      <w:b/>
      <w:sz w:val="24"/>
    </w:rPr>
  </w:style>
  <w:style w:type="character" w:customStyle="1" w:styleId="Nenumurts2lmenisRakstz">
    <w:name w:val="Nenumurēts 2. līmenis Rakstz."/>
    <w:basedOn w:val="DefaultParagraphFont"/>
    <w:link w:val="Nenumurts2lmenis"/>
    <w:rsid w:val="00585C84"/>
    <w:rPr>
      <w:rFonts w:ascii="Tahoma" w:eastAsia="SimSun" w:hAnsi="Tahoma" w:cs="Tahoma"/>
      <w:b/>
      <w:sz w:val="24"/>
      <w:szCs w:val="26"/>
      <w:lang w:eastAsia="lv-LV"/>
    </w:rPr>
  </w:style>
  <w:style w:type="character" w:customStyle="1" w:styleId="UnresolvedMention3">
    <w:name w:val="Unresolved Mention3"/>
    <w:basedOn w:val="DefaultParagraphFont"/>
    <w:uiPriority w:val="99"/>
    <w:semiHidden/>
    <w:unhideWhenUsed/>
    <w:rsid w:val="00F026F3"/>
    <w:rPr>
      <w:color w:val="605E5C"/>
      <w:shd w:val="clear" w:color="auto" w:fill="E1DFDD"/>
    </w:rPr>
  </w:style>
  <w:style w:type="paragraph" w:customStyle="1" w:styleId="Attsaturs">
    <w:name w:val="Att. saturs"/>
    <w:basedOn w:val="TableofFigures"/>
    <w:link w:val="AttsatursRakstz"/>
    <w:qFormat/>
    <w:rsid w:val="00994C31"/>
    <w:pPr>
      <w:tabs>
        <w:tab w:val="right" w:pos="9344"/>
      </w:tabs>
    </w:pPr>
  </w:style>
  <w:style w:type="character" w:customStyle="1" w:styleId="AttsatursRakstz">
    <w:name w:val="Att. saturs Rakstz."/>
    <w:basedOn w:val="TableofFiguresChar"/>
    <w:link w:val="Attsaturs"/>
    <w:rsid w:val="00994C31"/>
    <w:rPr>
      <w:rFonts w:ascii="Tahoma" w:eastAsia="SimSun" w:hAnsi="Tahoma" w:cs="Tahoma"/>
      <w:bCs/>
      <w:sz w:val="20"/>
      <w:szCs w:val="20"/>
      <w:lang w:eastAsia="lv-LV"/>
    </w:rPr>
  </w:style>
  <w:style w:type="table" w:customStyle="1" w:styleId="ACK">
    <w:name w:val="ACK"/>
    <w:basedOn w:val="TableNormal"/>
    <w:uiPriority w:val="99"/>
    <w:rsid w:val="0069236A"/>
    <w:pPr>
      <w:spacing w:after="0" w:line="240" w:lineRule="auto"/>
    </w:pPr>
    <w:tblPr/>
    <w:trPr>
      <w:tblHeader/>
    </w:trPr>
  </w:style>
  <w:style w:type="paragraph" w:customStyle="1" w:styleId="Tabnosaukums">
    <w:name w:val="Tab. nosaukums"/>
    <w:basedOn w:val="Caption"/>
    <w:link w:val="TabnosaukumsRakstz"/>
    <w:qFormat/>
    <w:rsid w:val="005D1037"/>
  </w:style>
  <w:style w:type="character" w:customStyle="1" w:styleId="TabnosaukumsRakstz">
    <w:name w:val="Tab. nosaukums Rakstz."/>
    <w:basedOn w:val="CaptionChar"/>
    <w:link w:val="Tabnosaukums"/>
    <w:rsid w:val="005D1037"/>
    <w:rPr>
      <w:rFonts w:ascii="Tahoma" w:eastAsia="SimSun" w:hAnsi="Tahoma" w:cs="Tahoma"/>
      <w:b/>
      <w:i/>
      <w:iCs/>
      <w:sz w:val="18"/>
      <w:szCs w:val="18"/>
      <w:lang w:eastAsia="lv-LV"/>
    </w:rPr>
  </w:style>
  <w:style w:type="table" w:customStyle="1" w:styleId="ACKv2">
    <w:name w:val="ACK_v2"/>
    <w:basedOn w:val="TableNormal"/>
    <w:uiPriority w:val="99"/>
    <w:rsid w:val="00FB5B2C"/>
    <w:pPr>
      <w:spacing w:after="0" w:line="240" w:lineRule="auto"/>
    </w:pPr>
    <w:rPr>
      <w:rFonts w:ascii="Tahoma" w:hAnsi="Tahoma"/>
      <w:sz w:val="18"/>
    </w:rPr>
    <w:tblPr>
      <w:tblStyleRowBandSize w:val="1"/>
      <w:tblStyleColBandSize w:val="1"/>
      <w:tblBorders>
        <w:insideV w:val="single" w:sz="4" w:space="0" w:color="auto"/>
      </w:tblBorders>
    </w:tblPr>
    <w:tblStylePr w:type="firstRow">
      <w:pPr>
        <w:wordWrap/>
        <w:jc w:val="center"/>
      </w:pPr>
      <w:rPr>
        <w:rFonts w:ascii="Tahoma" w:hAnsi="Tahoma"/>
        <w:b w:val="0"/>
        <w:color w:val="FFFFFF" w:themeColor="background1"/>
        <w:sz w:val="18"/>
      </w:rPr>
      <w:tblPr/>
      <w:tcPr>
        <w:tcBorders>
          <w:left w:val="nil"/>
          <w:right w:val="nil"/>
          <w:insideV w:val="single" w:sz="12" w:space="0" w:color="C94F4F"/>
        </w:tcBorders>
        <w:shd w:val="clear" w:color="auto" w:fill="C94F4F"/>
        <w:vAlign w:val="center"/>
      </w:tcPr>
    </w:tblStylePr>
    <w:tblStylePr w:type="band1Horz">
      <w:pPr>
        <w:jc w:val="left"/>
      </w:pPr>
      <w:rPr>
        <w:rFonts w:ascii="Tahoma" w:hAnsi="Tahoma"/>
        <w:sz w:val="16"/>
      </w:rPr>
      <w:tblPr/>
      <w:tcPr>
        <w:tcBorders>
          <w:insideV w:val="single" w:sz="12" w:space="0" w:color="C94F4F"/>
        </w:tcBorders>
        <w:shd w:val="clear" w:color="auto" w:fill="FFFFFF" w:themeFill="background1"/>
      </w:tcPr>
    </w:tblStylePr>
    <w:tblStylePr w:type="band2Horz">
      <w:rPr>
        <w:rFonts w:ascii="Tahoma" w:hAnsi="Tahoma"/>
        <w:sz w:val="16"/>
      </w:rPr>
      <w:tblPr/>
      <w:tcPr>
        <w:tcBorders>
          <w:insideV w:val="single" w:sz="12" w:space="0" w:color="C94F4F"/>
        </w:tcBorders>
        <w:shd w:val="clear" w:color="auto" w:fill="FAEBEB"/>
      </w:tcPr>
    </w:tblStylePr>
  </w:style>
  <w:style w:type="paragraph" w:customStyle="1" w:styleId="paragraph">
    <w:name w:val="paragraph"/>
    <w:basedOn w:val="Normal"/>
    <w:rsid w:val="00546390"/>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546390"/>
  </w:style>
  <w:style w:type="character" w:customStyle="1" w:styleId="superscript">
    <w:name w:val="superscript"/>
    <w:basedOn w:val="DefaultParagraphFont"/>
    <w:rsid w:val="00546390"/>
  </w:style>
  <w:style w:type="character" w:customStyle="1" w:styleId="eop">
    <w:name w:val="eop"/>
    <w:basedOn w:val="DefaultParagraphFont"/>
    <w:rsid w:val="00546390"/>
  </w:style>
  <w:style w:type="character" w:styleId="UnresolvedMention">
    <w:name w:val="Unresolved Mention"/>
    <w:basedOn w:val="DefaultParagraphFont"/>
    <w:uiPriority w:val="99"/>
    <w:unhideWhenUsed/>
    <w:rsid w:val="00542AAB"/>
    <w:rPr>
      <w:color w:val="605E5C"/>
      <w:shd w:val="clear" w:color="auto" w:fill="E1DFDD"/>
    </w:rPr>
  </w:style>
  <w:style w:type="character" w:styleId="Mention">
    <w:name w:val="Mention"/>
    <w:basedOn w:val="DefaultParagraphFont"/>
    <w:uiPriority w:val="99"/>
    <w:unhideWhenUsed/>
    <w:rsid w:val="00F96D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981">
      <w:bodyDiv w:val="1"/>
      <w:marLeft w:val="0"/>
      <w:marRight w:val="0"/>
      <w:marTop w:val="0"/>
      <w:marBottom w:val="0"/>
      <w:divBdr>
        <w:top w:val="none" w:sz="0" w:space="0" w:color="auto"/>
        <w:left w:val="none" w:sz="0" w:space="0" w:color="auto"/>
        <w:bottom w:val="none" w:sz="0" w:space="0" w:color="auto"/>
        <w:right w:val="none" w:sz="0" w:space="0" w:color="auto"/>
      </w:divBdr>
    </w:div>
    <w:div w:id="21906378">
      <w:bodyDiv w:val="1"/>
      <w:marLeft w:val="0"/>
      <w:marRight w:val="0"/>
      <w:marTop w:val="0"/>
      <w:marBottom w:val="0"/>
      <w:divBdr>
        <w:top w:val="none" w:sz="0" w:space="0" w:color="auto"/>
        <w:left w:val="none" w:sz="0" w:space="0" w:color="auto"/>
        <w:bottom w:val="none" w:sz="0" w:space="0" w:color="auto"/>
        <w:right w:val="none" w:sz="0" w:space="0" w:color="auto"/>
      </w:divBdr>
    </w:div>
    <w:div w:id="64451487">
      <w:bodyDiv w:val="1"/>
      <w:marLeft w:val="0"/>
      <w:marRight w:val="0"/>
      <w:marTop w:val="0"/>
      <w:marBottom w:val="0"/>
      <w:divBdr>
        <w:top w:val="none" w:sz="0" w:space="0" w:color="auto"/>
        <w:left w:val="none" w:sz="0" w:space="0" w:color="auto"/>
        <w:bottom w:val="none" w:sz="0" w:space="0" w:color="auto"/>
        <w:right w:val="none" w:sz="0" w:space="0" w:color="auto"/>
      </w:divBdr>
      <w:divsChild>
        <w:div w:id="706610619">
          <w:marLeft w:val="547"/>
          <w:marRight w:val="0"/>
          <w:marTop w:val="96"/>
          <w:marBottom w:val="0"/>
          <w:divBdr>
            <w:top w:val="none" w:sz="0" w:space="0" w:color="auto"/>
            <w:left w:val="none" w:sz="0" w:space="0" w:color="auto"/>
            <w:bottom w:val="none" w:sz="0" w:space="0" w:color="auto"/>
            <w:right w:val="none" w:sz="0" w:space="0" w:color="auto"/>
          </w:divBdr>
        </w:div>
        <w:div w:id="1052461419">
          <w:marLeft w:val="547"/>
          <w:marRight w:val="0"/>
          <w:marTop w:val="96"/>
          <w:marBottom w:val="0"/>
          <w:divBdr>
            <w:top w:val="none" w:sz="0" w:space="0" w:color="auto"/>
            <w:left w:val="none" w:sz="0" w:space="0" w:color="auto"/>
            <w:bottom w:val="none" w:sz="0" w:space="0" w:color="auto"/>
            <w:right w:val="none" w:sz="0" w:space="0" w:color="auto"/>
          </w:divBdr>
        </w:div>
        <w:div w:id="1558859218">
          <w:marLeft w:val="547"/>
          <w:marRight w:val="0"/>
          <w:marTop w:val="96"/>
          <w:marBottom w:val="0"/>
          <w:divBdr>
            <w:top w:val="none" w:sz="0" w:space="0" w:color="auto"/>
            <w:left w:val="none" w:sz="0" w:space="0" w:color="auto"/>
            <w:bottom w:val="none" w:sz="0" w:space="0" w:color="auto"/>
            <w:right w:val="none" w:sz="0" w:space="0" w:color="auto"/>
          </w:divBdr>
        </w:div>
      </w:divsChild>
    </w:div>
    <w:div w:id="83769737">
      <w:bodyDiv w:val="1"/>
      <w:marLeft w:val="0"/>
      <w:marRight w:val="0"/>
      <w:marTop w:val="0"/>
      <w:marBottom w:val="0"/>
      <w:divBdr>
        <w:top w:val="none" w:sz="0" w:space="0" w:color="auto"/>
        <w:left w:val="none" w:sz="0" w:space="0" w:color="auto"/>
        <w:bottom w:val="none" w:sz="0" w:space="0" w:color="auto"/>
        <w:right w:val="none" w:sz="0" w:space="0" w:color="auto"/>
      </w:divBdr>
    </w:div>
    <w:div w:id="88043206">
      <w:bodyDiv w:val="1"/>
      <w:marLeft w:val="0"/>
      <w:marRight w:val="0"/>
      <w:marTop w:val="0"/>
      <w:marBottom w:val="0"/>
      <w:divBdr>
        <w:top w:val="none" w:sz="0" w:space="0" w:color="auto"/>
        <w:left w:val="none" w:sz="0" w:space="0" w:color="auto"/>
        <w:bottom w:val="none" w:sz="0" w:space="0" w:color="auto"/>
        <w:right w:val="none" w:sz="0" w:space="0" w:color="auto"/>
      </w:divBdr>
    </w:div>
    <w:div w:id="104084659">
      <w:bodyDiv w:val="1"/>
      <w:marLeft w:val="0"/>
      <w:marRight w:val="0"/>
      <w:marTop w:val="0"/>
      <w:marBottom w:val="0"/>
      <w:divBdr>
        <w:top w:val="none" w:sz="0" w:space="0" w:color="auto"/>
        <w:left w:val="none" w:sz="0" w:space="0" w:color="auto"/>
        <w:bottom w:val="none" w:sz="0" w:space="0" w:color="auto"/>
        <w:right w:val="none" w:sz="0" w:space="0" w:color="auto"/>
      </w:divBdr>
    </w:div>
    <w:div w:id="115562166">
      <w:bodyDiv w:val="1"/>
      <w:marLeft w:val="0"/>
      <w:marRight w:val="0"/>
      <w:marTop w:val="0"/>
      <w:marBottom w:val="0"/>
      <w:divBdr>
        <w:top w:val="none" w:sz="0" w:space="0" w:color="auto"/>
        <w:left w:val="none" w:sz="0" w:space="0" w:color="auto"/>
        <w:bottom w:val="none" w:sz="0" w:space="0" w:color="auto"/>
        <w:right w:val="none" w:sz="0" w:space="0" w:color="auto"/>
      </w:divBdr>
    </w:div>
    <w:div w:id="208954283">
      <w:bodyDiv w:val="1"/>
      <w:marLeft w:val="0"/>
      <w:marRight w:val="0"/>
      <w:marTop w:val="0"/>
      <w:marBottom w:val="0"/>
      <w:divBdr>
        <w:top w:val="none" w:sz="0" w:space="0" w:color="auto"/>
        <w:left w:val="none" w:sz="0" w:space="0" w:color="auto"/>
        <w:bottom w:val="none" w:sz="0" w:space="0" w:color="auto"/>
        <w:right w:val="none" w:sz="0" w:space="0" w:color="auto"/>
      </w:divBdr>
    </w:div>
    <w:div w:id="287011752">
      <w:bodyDiv w:val="1"/>
      <w:marLeft w:val="0"/>
      <w:marRight w:val="0"/>
      <w:marTop w:val="0"/>
      <w:marBottom w:val="0"/>
      <w:divBdr>
        <w:top w:val="none" w:sz="0" w:space="0" w:color="auto"/>
        <w:left w:val="none" w:sz="0" w:space="0" w:color="auto"/>
        <w:bottom w:val="none" w:sz="0" w:space="0" w:color="auto"/>
        <w:right w:val="none" w:sz="0" w:space="0" w:color="auto"/>
      </w:divBdr>
    </w:div>
    <w:div w:id="293028397">
      <w:bodyDiv w:val="1"/>
      <w:marLeft w:val="0"/>
      <w:marRight w:val="0"/>
      <w:marTop w:val="0"/>
      <w:marBottom w:val="0"/>
      <w:divBdr>
        <w:top w:val="none" w:sz="0" w:space="0" w:color="auto"/>
        <w:left w:val="none" w:sz="0" w:space="0" w:color="auto"/>
        <w:bottom w:val="none" w:sz="0" w:space="0" w:color="auto"/>
        <w:right w:val="none" w:sz="0" w:space="0" w:color="auto"/>
      </w:divBdr>
    </w:div>
    <w:div w:id="304547017">
      <w:bodyDiv w:val="1"/>
      <w:marLeft w:val="0"/>
      <w:marRight w:val="0"/>
      <w:marTop w:val="0"/>
      <w:marBottom w:val="0"/>
      <w:divBdr>
        <w:top w:val="none" w:sz="0" w:space="0" w:color="auto"/>
        <w:left w:val="none" w:sz="0" w:space="0" w:color="auto"/>
        <w:bottom w:val="none" w:sz="0" w:space="0" w:color="auto"/>
        <w:right w:val="none" w:sz="0" w:space="0" w:color="auto"/>
      </w:divBdr>
    </w:div>
    <w:div w:id="323974809">
      <w:bodyDiv w:val="1"/>
      <w:marLeft w:val="0"/>
      <w:marRight w:val="0"/>
      <w:marTop w:val="0"/>
      <w:marBottom w:val="0"/>
      <w:divBdr>
        <w:top w:val="none" w:sz="0" w:space="0" w:color="auto"/>
        <w:left w:val="none" w:sz="0" w:space="0" w:color="auto"/>
        <w:bottom w:val="none" w:sz="0" w:space="0" w:color="auto"/>
        <w:right w:val="none" w:sz="0" w:space="0" w:color="auto"/>
      </w:divBdr>
    </w:div>
    <w:div w:id="352807817">
      <w:bodyDiv w:val="1"/>
      <w:marLeft w:val="0"/>
      <w:marRight w:val="0"/>
      <w:marTop w:val="0"/>
      <w:marBottom w:val="0"/>
      <w:divBdr>
        <w:top w:val="none" w:sz="0" w:space="0" w:color="auto"/>
        <w:left w:val="none" w:sz="0" w:space="0" w:color="auto"/>
        <w:bottom w:val="none" w:sz="0" w:space="0" w:color="auto"/>
        <w:right w:val="none" w:sz="0" w:space="0" w:color="auto"/>
      </w:divBdr>
      <w:divsChild>
        <w:div w:id="1716351058">
          <w:marLeft w:val="0"/>
          <w:marRight w:val="0"/>
          <w:marTop w:val="0"/>
          <w:marBottom w:val="0"/>
          <w:divBdr>
            <w:top w:val="none" w:sz="0" w:space="0" w:color="auto"/>
            <w:left w:val="none" w:sz="0" w:space="0" w:color="auto"/>
            <w:bottom w:val="none" w:sz="0" w:space="0" w:color="auto"/>
            <w:right w:val="none" w:sz="0" w:space="0" w:color="auto"/>
          </w:divBdr>
        </w:div>
      </w:divsChild>
    </w:div>
    <w:div w:id="391195509">
      <w:bodyDiv w:val="1"/>
      <w:marLeft w:val="0"/>
      <w:marRight w:val="0"/>
      <w:marTop w:val="0"/>
      <w:marBottom w:val="0"/>
      <w:divBdr>
        <w:top w:val="none" w:sz="0" w:space="0" w:color="auto"/>
        <w:left w:val="none" w:sz="0" w:space="0" w:color="auto"/>
        <w:bottom w:val="none" w:sz="0" w:space="0" w:color="auto"/>
        <w:right w:val="none" w:sz="0" w:space="0" w:color="auto"/>
      </w:divBdr>
    </w:div>
    <w:div w:id="406998078">
      <w:bodyDiv w:val="1"/>
      <w:marLeft w:val="0"/>
      <w:marRight w:val="0"/>
      <w:marTop w:val="0"/>
      <w:marBottom w:val="0"/>
      <w:divBdr>
        <w:top w:val="none" w:sz="0" w:space="0" w:color="auto"/>
        <w:left w:val="none" w:sz="0" w:space="0" w:color="auto"/>
        <w:bottom w:val="none" w:sz="0" w:space="0" w:color="auto"/>
        <w:right w:val="none" w:sz="0" w:space="0" w:color="auto"/>
      </w:divBdr>
    </w:div>
    <w:div w:id="423377295">
      <w:bodyDiv w:val="1"/>
      <w:marLeft w:val="0"/>
      <w:marRight w:val="0"/>
      <w:marTop w:val="0"/>
      <w:marBottom w:val="0"/>
      <w:divBdr>
        <w:top w:val="none" w:sz="0" w:space="0" w:color="auto"/>
        <w:left w:val="none" w:sz="0" w:space="0" w:color="auto"/>
        <w:bottom w:val="none" w:sz="0" w:space="0" w:color="auto"/>
        <w:right w:val="none" w:sz="0" w:space="0" w:color="auto"/>
      </w:divBdr>
    </w:div>
    <w:div w:id="453138929">
      <w:bodyDiv w:val="1"/>
      <w:marLeft w:val="0"/>
      <w:marRight w:val="0"/>
      <w:marTop w:val="0"/>
      <w:marBottom w:val="0"/>
      <w:divBdr>
        <w:top w:val="none" w:sz="0" w:space="0" w:color="auto"/>
        <w:left w:val="none" w:sz="0" w:space="0" w:color="auto"/>
        <w:bottom w:val="none" w:sz="0" w:space="0" w:color="auto"/>
        <w:right w:val="none" w:sz="0" w:space="0" w:color="auto"/>
      </w:divBdr>
    </w:div>
    <w:div w:id="457648714">
      <w:bodyDiv w:val="1"/>
      <w:marLeft w:val="0"/>
      <w:marRight w:val="0"/>
      <w:marTop w:val="0"/>
      <w:marBottom w:val="0"/>
      <w:divBdr>
        <w:top w:val="none" w:sz="0" w:space="0" w:color="auto"/>
        <w:left w:val="none" w:sz="0" w:space="0" w:color="auto"/>
        <w:bottom w:val="none" w:sz="0" w:space="0" w:color="auto"/>
        <w:right w:val="none" w:sz="0" w:space="0" w:color="auto"/>
      </w:divBdr>
      <w:divsChild>
        <w:div w:id="962350279">
          <w:marLeft w:val="1080"/>
          <w:marRight w:val="0"/>
          <w:marTop w:val="0"/>
          <w:marBottom w:val="0"/>
          <w:divBdr>
            <w:top w:val="none" w:sz="0" w:space="0" w:color="auto"/>
            <w:left w:val="none" w:sz="0" w:space="0" w:color="auto"/>
            <w:bottom w:val="none" w:sz="0" w:space="0" w:color="auto"/>
            <w:right w:val="none" w:sz="0" w:space="0" w:color="auto"/>
          </w:divBdr>
        </w:div>
        <w:div w:id="1465386285">
          <w:marLeft w:val="1080"/>
          <w:marRight w:val="0"/>
          <w:marTop w:val="0"/>
          <w:marBottom w:val="0"/>
          <w:divBdr>
            <w:top w:val="none" w:sz="0" w:space="0" w:color="auto"/>
            <w:left w:val="none" w:sz="0" w:space="0" w:color="auto"/>
            <w:bottom w:val="none" w:sz="0" w:space="0" w:color="auto"/>
            <w:right w:val="none" w:sz="0" w:space="0" w:color="auto"/>
          </w:divBdr>
        </w:div>
        <w:div w:id="1543905153">
          <w:marLeft w:val="1080"/>
          <w:marRight w:val="0"/>
          <w:marTop w:val="0"/>
          <w:marBottom w:val="0"/>
          <w:divBdr>
            <w:top w:val="none" w:sz="0" w:space="0" w:color="auto"/>
            <w:left w:val="none" w:sz="0" w:space="0" w:color="auto"/>
            <w:bottom w:val="none" w:sz="0" w:space="0" w:color="auto"/>
            <w:right w:val="none" w:sz="0" w:space="0" w:color="auto"/>
          </w:divBdr>
        </w:div>
      </w:divsChild>
    </w:div>
    <w:div w:id="475730795">
      <w:bodyDiv w:val="1"/>
      <w:marLeft w:val="0"/>
      <w:marRight w:val="0"/>
      <w:marTop w:val="0"/>
      <w:marBottom w:val="0"/>
      <w:divBdr>
        <w:top w:val="none" w:sz="0" w:space="0" w:color="auto"/>
        <w:left w:val="none" w:sz="0" w:space="0" w:color="auto"/>
        <w:bottom w:val="none" w:sz="0" w:space="0" w:color="auto"/>
        <w:right w:val="none" w:sz="0" w:space="0" w:color="auto"/>
      </w:divBdr>
    </w:div>
    <w:div w:id="481966173">
      <w:bodyDiv w:val="1"/>
      <w:marLeft w:val="0"/>
      <w:marRight w:val="0"/>
      <w:marTop w:val="0"/>
      <w:marBottom w:val="0"/>
      <w:divBdr>
        <w:top w:val="none" w:sz="0" w:space="0" w:color="auto"/>
        <w:left w:val="none" w:sz="0" w:space="0" w:color="auto"/>
        <w:bottom w:val="none" w:sz="0" w:space="0" w:color="auto"/>
        <w:right w:val="none" w:sz="0" w:space="0" w:color="auto"/>
      </w:divBdr>
    </w:div>
    <w:div w:id="550731406">
      <w:bodyDiv w:val="1"/>
      <w:marLeft w:val="0"/>
      <w:marRight w:val="0"/>
      <w:marTop w:val="0"/>
      <w:marBottom w:val="0"/>
      <w:divBdr>
        <w:top w:val="none" w:sz="0" w:space="0" w:color="auto"/>
        <w:left w:val="none" w:sz="0" w:space="0" w:color="auto"/>
        <w:bottom w:val="none" w:sz="0" w:space="0" w:color="auto"/>
        <w:right w:val="none" w:sz="0" w:space="0" w:color="auto"/>
      </w:divBdr>
    </w:div>
    <w:div w:id="707296398">
      <w:bodyDiv w:val="1"/>
      <w:marLeft w:val="0"/>
      <w:marRight w:val="0"/>
      <w:marTop w:val="0"/>
      <w:marBottom w:val="0"/>
      <w:divBdr>
        <w:top w:val="none" w:sz="0" w:space="0" w:color="auto"/>
        <w:left w:val="none" w:sz="0" w:space="0" w:color="auto"/>
        <w:bottom w:val="none" w:sz="0" w:space="0" w:color="auto"/>
        <w:right w:val="none" w:sz="0" w:space="0" w:color="auto"/>
      </w:divBdr>
    </w:div>
    <w:div w:id="741222273">
      <w:bodyDiv w:val="1"/>
      <w:marLeft w:val="0"/>
      <w:marRight w:val="0"/>
      <w:marTop w:val="0"/>
      <w:marBottom w:val="0"/>
      <w:divBdr>
        <w:top w:val="none" w:sz="0" w:space="0" w:color="auto"/>
        <w:left w:val="none" w:sz="0" w:space="0" w:color="auto"/>
        <w:bottom w:val="none" w:sz="0" w:space="0" w:color="auto"/>
        <w:right w:val="none" w:sz="0" w:space="0" w:color="auto"/>
      </w:divBdr>
    </w:div>
    <w:div w:id="773012441">
      <w:bodyDiv w:val="1"/>
      <w:marLeft w:val="0"/>
      <w:marRight w:val="0"/>
      <w:marTop w:val="0"/>
      <w:marBottom w:val="0"/>
      <w:divBdr>
        <w:top w:val="none" w:sz="0" w:space="0" w:color="auto"/>
        <w:left w:val="none" w:sz="0" w:space="0" w:color="auto"/>
        <w:bottom w:val="none" w:sz="0" w:space="0" w:color="auto"/>
        <w:right w:val="none" w:sz="0" w:space="0" w:color="auto"/>
      </w:divBdr>
    </w:div>
    <w:div w:id="781072484">
      <w:bodyDiv w:val="1"/>
      <w:marLeft w:val="0"/>
      <w:marRight w:val="0"/>
      <w:marTop w:val="0"/>
      <w:marBottom w:val="0"/>
      <w:divBdr>
        <w:top w:val="none" w:sz="0" w:space="0" w:color="auto"/>
        <w:left w:val="none" w:sz="0" w:space="0" w:color="auto"/>
        <w:bottom w:val="none" w:sz="0" w:space="0" w:color="auto"/>
        <w:right w:val="none" w:sz="0" w:space="0" w:color="auto"/>
      </w:divBdr>
    </w:div>
    <w:div w:id="792865222">
      <w:bodyDiv w:val="1"/>
      <w:marLeft w:val="0"/>
      <w:marRight w:val="0"/>
      <w:marTop w:val="0"/>
      <w:marBottom w:val="0"/>
      <w:divBdr>
        <w:top w:val="none" w:sz="0" w:space="0" w:color="auto"/>
        <w:left w:val="none" w:sz="0" w:space="0" w:color="auto"/>
        <w:bottom w:val="none" w:sz="0" w:space="0" w:color="auto"/>
        <w:right w:val="none" w:sz="0" w:space="0" w:color="auto"/>
      </w:divBdr>
    </w:div>
    <w:div w:id="794180272">
      <w:bodyDiv w:val="1"/>
      <w:marLeft w:val="0"/>
      <w:marRight w:val="0"/>
      <w:marTop w:val="0"/>
      <w:marBottom w:val="0"/>
      <w:divBdr>
        <w:top w:val="none" w:sz="0" w:space="0" w:color="auto"/>
        <w:left w:val="none" w:sz="0" w:space="0" w:color="auto"/>
        <w:bottom w:val="none" w:sz="0" w:space="0" w:color="auto"/>
        <w:right w:val="none" w:sz="0" w:space="0" w:color="auto"/>
      </w:divBdr>
    </w:div>
    <w:div w:id="912937435">
      <w:bodyDiv w:val="1"/>
      <w:marLeft w:val="0"/>
      <w:marRight w:val="0"/>
      <w:marTop w:val="0"/>
      <w:marBottom w:val="0"/>
      <w:divBdr>
        <w:top w:val="none" w:sz="0" w:space="0" w:color="auto"/>
        <w:left w:val="none" w:sz="0" w:space="0" w:color="auto"/>
        <w:bottom w:val="none" w:sz="0" w:space="0" w:color="auto"/>
        <w:right w:val="none" w:sz="0" w:space="0" w:color="auto"/>
      </w:divBdr>
    </w:div>
    <w:div w:id="913275408">
      <w:bodyDiv w:val="1"/>
      <w:marLeft w:val="0"/>
      <w:marRight w:val="0"/>
      <w:marTop w:val="0"/>
      <w:marBottom w:val="0"/>
      <w:divBdr>
        <w:top w:val="none" w:sz="0" w:space="0" w:color="auto"/>
        <w:left w:val="none" w:sz="0" w:space="0" w:color="auto"/>
        <w:bottom w:val="none" w:sz="0" w:space="0" w:color="auto"/>
        <w:right w:val="none" w:sz="0" w:space="0" w:color="auto"/>
      </w:divBdr>
    </w:div>
    <w:div w:id="1000079857">
      <w:bodyDiv w:val="1"/>
      <w:marLeft w:val="0"/>
      <w:marRight w:val="0"/>
      <w:marTop w:val="0"/>
      <w:marBottom w:val="0"/>
      <w:divBdr>
        <w:top w:val="none" w:sz="0" w:space="0" w:color="auto"/>
        <w:left w:val="none" w:sz="0" w:space="0" w:color="auto"/>
        <w:bottom w:val="none" w:sz="0" w:space="0" w:color="auto"/>
        <w:right w:val="none" w:sz="0" w:space="0" w:color="auto"/>
      </w:divBdr>
    </w:div>
    <w:div w:id="1059325793">
      <w:bodyDiv w:val="1"/>
      <w:marLeft w:val="0"/>
      <w:marRight w:val="0"/>
      <w:marTop w:val="0"/>
      <w:marBottom w:val="0"/>
      <w:divBdr>
        <w:top w:val="none" w:sz="0" w:space="0" w:color="auto"/>
        <w:left w:val="none" w:sz="0" w:space="0" w:color="auto"/>
        <w:bottom w:val="none" w:sz="0" w:space="0" w:color="auto"/>
        <w:right w:val="none" w:sz="0" w:space="0" w:color="auto"/>
      </w:divBdr>
    </w:div>
    <w:div w:id="1070227911">
      <w:bodyDiv w:val="1"/>
      <w:marLeft w:val="0"/>
      <w:marRight w:val="0"/>
      <w:marTop w:val="0"/>
      <w:marBottom w:val="0"/>
      <w:divBdr>
        <w:top w:val="none" w:sz="0" w:space="0" w:color="auto"/>
        <w:left w:val="none" w:sz="0" w:space="0" w:color="auto"/>
        <w:bottom w:val="none" w:sz="0" w:space="0" w:color="auto"/>
        <w:right w:val="none" w:sz="0" w:space="0" w:color="auto"/>
      </w:divBdr>
    </w:div>
    <w:div w:id="1084104548">
      <w:bodyDiv w:val="1"/>
      <w:marLeft w:val="0"/>
      <w:marRight w:val="0"/>
      <w:marTop w:val="0"/>
      <w:marBottom w:val="0"/>
      <w:divBdr>
        <w:top w:val="none" w:sz="0" w:space="0" w:color="auto"/>
        <w:left w:val="none" w:sz="0" w:space="0" w:color="auto"/>
        <w:bottom w:val="none" w:sz="0" w:space="0" w:color="auto"/>
        <w:right w:val="none" w:sz="0" w:space="0" w:color="auto"/>
      </w:divBdr>
      <w:divsChild>
        <w:div w:id="324672415">
          <w:marLeft w:val="1843"/>
          <w:marRight w:val="0"/>
          <w:marTop w:val="77"/>
          <w:marBottom w:val="0"/>
          <w:divBdr>
            <w:top w:val="none" w:sz="0" w:space="0" w:color="auto"/>
            <w:left w:val="none" w:sz="0" w:space="0" w:color="auto"/>
            <w:bottom w:val="none" w:sz="0" w:space="0" w:color="auto"/>
            <w:right w:val="none" w:sz="0" w:space="0" w:color="auto"/>
          </w:divBdr>
        </w:div>
        <w:div w:id="1487865571">
          <w:marLeft w:val="1843"/>
          <w:marRight w:val="0"/>
          <w:marTop w:val="77"/>
          <w:marBottom w:val="0"/>
          <w:divBdr>
            <w:top w:val="none" w:sz="0" w:space="0" w:color="auto"/>
            <w:left w:val="none" w:sz="0" w:space="0" w:color="auto"/>
            <w:bottom w:val="none" w:sz="0" w:space="0" w:color="auto"/>
            <w:right w:val="none" w:sz="0" w:space="0" w:color="auto"/>
          </w:divBdr>
        </w:div>
      </w:divsChild>
    </w:div>
    <w:div w:id="1091656624">
      <w:bodyDiv w:val="1"/>
      <w:marLeft w:val="0"/>
      <w:marRight w:val="0"/>
      <w:marTop w:val="0"/>
      <w:marBottom w:val="0"/>
      <w:divBdr>
        <w:top w:val="none" w:sz="0" w:space="0" w:color="auto"/>
        <w:left w:val="none" w:sz="0" w:space="0" w:color="auto"/>
        <w:bottom w:val="none" w:sz="0" w:space="0" w:color="auto"/>
        <w:right w:val="none" w:sz="0" w:space="0" w:color="auto"/>
      </w:divBdr>
    </w:div>
    <w:div w:id="1105805363">
      <w:bodyDiv w:val="1"/>
      <w:marLeft w:val="0"/>
      <w:marRight w:val="0"/>
      <w:marTop w:val="0"/>
      <w:marBottom w:val="0"/>
      <w:divBdr>
        <w:top w:val="none" w:sz="0" w:space="0" w:color="auto"/>
        <w:left w:val="none" w:sz="0" w:space="0" w:color="auto"/>
        <w:bottom w:val="none" w:sz="0" w:space="0" w:color="auto"/>
        <w:right w:val="none" w:sz="0" w:space="0" w:color="auto"/>
      </w:divBdr>
    </w:div>
    <w:div w:id="1127822462">
      <w:bodyDiv w:val="1"/>
      <w:marLeft w:val="0"/>
      <w:marRight w:val="0"/>
      <w:marTop w:val="0"/>
      <w:marBottom w:val="0"/>
      <w:divBdr>
        <w:top w:val="none" w:sz="0" w:space="0" w:color="auto"/>
        <w:left w:val="none" w:sz="0" w:space="0" w:color="auto"/>
        <w:bottom w:val="none" w:sz="0" w:space="0" w:color="auto"/>
        <w:right w:val="none" w:sz="0" w:space="0" w:color="auto"/>
      </w:divBdr>
    </w:div>
    <w:div w:id="1144783067">
      <w:bodyDiv w:val="1"/>
      <w:marLeft w:val="0"/>
      <w:marRight w:val="0"/>
      <w:marTop w:val="0"/>
      <w:marBottom w:val="0"/>
      <w:divBdr>
        <w:top w:val="none" w:sz="0" w:space="0" w:color="auto"/>
        <w:left w:val="none" w:sz="0" w:space="0" w:color="auto"/>
        <w:bottom w:val="none" w:sz="0" w:space="0" w:color="auto"/>
        <w:right w:val="none" w:sz="0" w:space="0" w:color="auto"/>
      </w:divBdr>
    </w:div>
    <w:div w:id="1250499607">
      <w:bodyDiv w:val="1"/>
      <w:marLeft w:val="0"/>
      <w:marRight w:val="0"/>
      <w:marTop w:val="0"/>
      <w:marBottom w:val="0"/>
      <w:divBdr>
        <w:top w:val="none" w:sz="0" w:space="0" w:color="auto"/>
        <w:left w:val="none" w:sz="0" w:space="0" w:color="auto"/>
        <w:bottom w:val="none" w:sz="0" w:space="0" w:color="auto"/>
        <w:right w:val="none" w:sz="0" w:space="0" w:color="auto"/>
      </w:divBdr>
    </w:div>
    <w:div w:id="1285964514">
      <w:bodyDiv w:val="1"/>
      <w:marLeft w:val="0"/>
      <w:marRight w:val="0"/>
      <w:marTop w:val="0"/>
      <w:marBottom w:val="0"/>
      <w:divBdr>
        <w:top w:val="none" w:sz="0" w:space="0" w:color="auto"/>
        <w:left w:val="none" w:sz="0" w:space="0" w:color="auto"/>
        <w:bottom w:val="none" w:sz="0" w:space="0" w:color="auto"/>
        <w:right w:val="none" w:sz="0" w:space="0" w:color="auto"/>
      </w:divBdr>
    </w:div>
    <w:div w:id="1341859745">
      <w:bodyDiv w:val="1"/>
      <w:marLeft w:val="0"/>
      <w:marRight w:val="0"/>
      <w:marTop w:val="0"/>
      <w:marBottom w:val="0"/>
      <w:divBdr>
        <w:top w:val="none" w:sz="0" w:space="0" w:color="auto"/>
        <w:left w:val="none" w:sz="0" w:space="0" w:color="auto"/>
        <w:bottom w:val="none" w:sz="0" w:space="0" w:color="auto"/>
        <w:right w:val="none" w:sz="0" w:space="0" w:color="auto"/>
      </w:divBdr>
    </w:div>
    <w:div w:id="1343236334">
      <w:bodyDiv w:val="1"/>
      <w:marLeft w:val="0"/>
      <w:marRight w:val="0"/>
      <w:marTop w:val="0"/>
      <w:marBottom w:val="0"/>
      <w:divBdr>
        <w:top w:val="none" w:sz="0" w:space="0" w:color="auto"/>
        <w:left w:val="none" w:sz="0" w:space="0" w:color="auto"/>
        <w:bottom w:val="none" w:sz="0" w:space="0" w:color="auto"/>
        <w:right w:val="none" w:sz="0" w:space="0" w:color="auto"/>
      </w:divBdr>
    </w:div>
    <w:div w:id="1394541302">
      <w:bodyDiv w:val="1"/>
      <w:marLeft w:val="0"/>
      <w:marRight w:val="0"/>
      <w:marTop w:val="0"/>
      <w:marBottom w:val="0"/>
      <w:divBdr>
        <w:top w:val="none" w:sz="0" w:space="0" w:color="auto"/>
        <w:left w:val="none" w:sz="0" w:space="0" w:color="auto"/>
        <w:bottom w:val="none" w:sz="0" w:space="0" w:color="auto"/>
        <w:right w:val="none" w:sz="0" w:space="0" w:color="auto"/>
      </w:divBdr>
    </w:div>
    <w:div w:id="1433210568">
      <w:bodyDiv w:val="1"/>
      <w:marLeft w:val="0"/>
      <w:marRight w:val="0"/>
      <w:marTop w:val="0"/>
      <w:marBottom w:val="0"/>
      <w:divBdr>
        <w:top w:val="none" w:sz="0" w:space="0" w:color="auto"/>
        <w:left w:val="none" w:sz="0" w:space="0" w:color="auto"/>
        <w:bottom w:val="none" w:sz="0" w:space="0" w:color="auto"/>
        <w:right w:val="none" w:sz="0" w:space="0" w:color="auto"/>
      </w:divBdr>
      <w:divsChild>
        <w:div w:id="646738023">
          <w:marLeft w:val="0"/>
          <w:marRight w:val="0"/>
          <w:marTop w:val="0"/>
          <w:marBottom w:val="0"/>
          <w:divBdr>
            <w:top w:val="none" w:sz="0" w:space="0" w:color="auto"/>
            <w:left w:val="none" w:sz="0" w:space="0" w:color="auto"/>
            <w:bottom w:val="none" w:sz="0" w:space="0" w:color="auto"/>
            <w:right w:val="none" w:sz="0" w:space="0" w:color="auto"/>
          </w:divBdr>
        </w:div>
      </w:divsChild>
    </w:div>
    <w:div w:id="1496645962">
      <w:bodyDiv w:val="1"/>
      <w:marLeft w:val="0"/>
      <w:marRight w:val="0"/>
      <w:marTop w:val="0"/>
      <w:marBottom w:val="0"/>
      <w:divBdr>
        <w:top w:val="none" w:sz="0" w:space="0" w:color="auto"/>
        <w:left w:val="none" w:sz="0" w:space="0" w:color="auto"/>
        <w:bottom w:val="none" w:sz="0" w:space="0" w:color="auto"/>
        <w:right w:val="none" w:sz="0" w:space="0" w:color="auto"/>
      </w:divBdr>
    </w:div>
    <w:div w:id="1553737321">
      <w:bodyDiv w:val="1"/>
      <w:marLeft w:val="0"/>
      <w:marRight w:val="0"/>
      <w:marTop w:val="0"/>
      <w:marBottom w:val="0"/>
      <w:divBdr>
        <w:top w:val="none" w:sz="0" w:space="0" w:color="auto"/>
        <w:left w:val="none" w:sz="0" w:space="0" w:color="auto"/>
        <w:bottom w:val="none" w:sz="0" w:space="0" w:color="auto"/>
        <w:right w:val="none" w:sz="0" w:space="0" w:color="auto"/>
      </w:divBdr>
    </w:div>
    <w:div w:id="1565221022">
      <w:bodyDiv w:val="1"/>
      <w:marLeft w:val="0"/>
      <w:marRight w:val="0"/>
      <w:marTop w:val="0"/>
      <w:marBottom w:val="0"/>
      <w:divBdr>
        <w:top w:val="none" w:sz="0" w:space="0" w:color="auto"/>
        <w:left w:val="none" w:sz="0" w:space="0" w:color="auto"/>
        <w:bottom w:val="none" w:sz="0" w:space="0" w:color="auto"/>
        <w:right w:val="none" w:sz="0" w:space="0" w:color="auto"/>
      </w:divBdr>
      <w:divsChild>
        <w:div w:id="389808674">
          <w:marLeft w:val="0"/>
          <w:marRight w:val="0"/>
          <w:marTop w:val="0"/>
          <w:marBottom w:val="0"/>
          <w:divBdr>
            <w:top w:val="none" w:sz="0" w:space="0" w:color="auto"/>
            <w:left w:val="none" w:sz="0" w:space="0" w:color="auto"/>
            <w:bottom w:val="none" w:sz="0" w:space="0" w:color="auto"/>
            <w:right w:val="none" w:sz="0" w:space="0" w:color="auto"/>
          </w:divBdr>
          <w:divsChild>
            <w:div w:id="944069502">
              <w:marLeft w:val="0"/>
              <w:marRight w:val="0"/>
              <w:marTop w:val="0"/>
              <w:marBottom w:val="0"/>
              <w:divBdr>
                <w:top w:val="none" w:sz="0" w:space="0" w:color="auto"/>
                <w:left w:val="none" w:sz="0" w:space="0" w:color="auto"/>
                <w:bottom w:val="none" w:sz="0" w:space="0" w:color="auto"/>
                <w:right w:val="none" w:sz="0" w:space="0" w:color="auto"/>
              </w:divBdr>
            </w:div>
            <w:div w:id="1327631843">
              <w:marLeft w:val="0"/>
              <w:marRight w:val="0"/>
              <w:marTop w:val="0"/>
              <w:marBottom w:val="0"/>
              <w:divBdr>
                <w:top w:val="none" w:sz="0" w:space="0" w:color="auto"/>
                <w:left w:val="none" w:sz="0" w:space="0" w:color="auto"/>
                <w:bottom w:val="none" w:sz="0" w:space="0" w:color="auto"/>
                <w:right w:val="none" w:sz="0" w:space="0" w:color="auto"/>
              </w:divBdr>
            </w:div>
            <w:div w:id="1581603178">
              <w:marLeft w:val="0"/>
              <w:marRight w:val="0"/>
              <w:marTop w:val="0"/>
              <w:marBottom w:val="0"/>
              <w:divBdr>
                <w:top w:val="none" w:sz="0" w:space="0" w:color="auto"/>
                <w:left w:val="none" w:sz="0" w:space="0" w:color="auto"/>
                <w:bottom w:val="none" w:sz="0" w:space="0" w:color="auto"/>
                <w:right w:val="none" w:sz="0" w:space="0" w:color="auto"/>
              </w:divBdr>
            </w:div>
          </w:divsChild>
        </w:div>
        <w:div w:id="1213466767">
          <w:marLeft w:val="0"/>
          <w:marRight w:val="0"/>
          <w:marTop w:val="30"/>
          <w:marBottom w:val="0"/>
          <w:divBdr>
            <w:top w:val="none" w:sz="0" w:space="0" w:color="auto"/>
            <w:left w:val="none" w:sz="0" w:space="0" w:color="auto"/>
            <w:bottom w:val="none" w:sz="0" w:space="0" w:color="auto"/>
            <w:right w:val="none" w:sz="0" w:space="0" w:color="auto"/>
          </w:divBdr>
          <w:divsChild>
            <w:div w:id="14897819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81787295">
      <w:bodyDiv w:val="1"/>
      <w:marLeft w:val="0"/>
      <w:marRight w:val="0"/>
      <w:marTop w:val="0"/>
      <w:marBottom w:val="0"/>
      <w:divBdr>
        <w:top w:val="none" w:sz="0" w:space="0" w:color="auto"/>
        <w:left w:val="none" w:sz="0" w:space="0" w:color="auto"/>
        <w:bottom w:val="none" w:sz="0" w:space="0" w:color="auto"/>
        <w:right w:val="none" w:sz="0" w:space="0" w:color="auto"/>
      </w:divBdr>
    </w:div>
    <w:div w:id="1631933239">
      <w:bodyDiv w:val="1"/>
      <w:marLeft w:val="0"/>
      <w:marRight w:val="0"/>
      <w:marTop w:val="0"/>
      <w:marBottom w:val="0"/>
      <w:divBdr>
        <w:top w:val="none" w:sz="0" w:space="0" w:color="auto"/>
        <w:left w:val="none" w:sz="0" w:space="0" w:color="auto"/>
        <w:bottom w:val="none" w:sz="0" w:space="0" w:color="auto"/>
        <w:right w:val="none" w:sz="0" w:space="0" w:color="auto"/>
      </w:divBdr>
    </w:div>
    <w:div w:id="1643534351">
      <w:bodyDiv w:val="1"/>
      <w:marLeft w:val="0"/>
      <w:marRight w:val="0"/>
      <w:marTop w:val="0"/>
      <w:marBottom w:val="0"/>
      <w:divBdr>
        <w:top w:val="none" w:sz="0" w:space="0" w:color="auto"/>
        <w:left w:val="none" w:sz="0" w:space="0" w:color="auto"/>
        <w:bottom w:val="none" w:sz="0" w:space="0" w:color="auto"/>
        <w:right w:val="none" w:sz="0" w:space="0" w:color="auto"/>
      </w:divBdr>
    </w:div>
    <w:div w:id="1651595878">
      <w:bodyDiv w:val="1"/>
      <w:marLeft w:val="0"/>
      <w:marRight w:val="0"/>
      <w:marTop w:val="0"/>
      <w:marBottom w:val="0"/>
      <w:divBdr>
        <w:top w:val="none" w:sz="0" w:space="0" w:color="auto"/>
        <w:left w:val="none" w:sz="0" w:space="0" w:color="auto"/>
        <w:bottom w:val="none" w:sz="0" w:space="0" w:color="auto"/>
        <w:right w:val="none" w:sz="0" w:space="0" w:color="auto"/>
      </w:divBdr>
    </w:div>
    <w:div w:id="1687442101">
      <w:bodyDiv w:val="1"/>
      <w:marLeft w:val="0"/>
      <w:marRight w:val="0"/>
      <w:marTop w:val="0"/>
      <w:marBottom w:val="0"/>
      <w:divBdr>
        <w:top w:val="none" w:sz="0" w:space="0" w:color="auto"/>
        <w:left w:val="none" w:sz="0" w:space="0" w:color="auto"/>
        <w:bottom w:val="none" w:sz="0" w:space="0" w:color="auto"/>
        <w:right w:val="none" w:sz="0" w:space="0" w:color="auto"/>
      </w:divBdr>
    </w:div>
    <w:div w:id="1729763421">
      <w:bodyDiv w:val="1"/>
      <w:marLeft w:val="0"/>
      <w:marRight w:val="0"/>
      <w:marTop w:val="0"/>
      <w:marBottom w:val="0"/>
      <w:divBdr>
        <w:top w:val="none" w:sz="0" w:space="0" w:color="auto"/>
        <w:left w:val="none" w:sz="0" w:space="0" w:color="auto"/>
        <w:bottom w:val="none" w:sz="0" w:space="0" w:color="auto"/>
        <w:right w:val="none" w:sz="0" w:space="0" w:color="auto"/>
      </w:divBdr>
    </w:div>
    <w:div w:id="1742675929">
      <w:bodyDiv w:val="1"/>
      <w:marLeft w:val="0"/>
      <w:marRight w:val="0"/>
      <w:marTop w:val="0"/>
      <w:marBottom w:val="0"/>
      <w:divBdr>
        <w:top w:val="none" w:sz="0" w:space="0" w:color="auto"/>
        <w:left w:val="none" w:sz="0" w:space="0" w:color="auto"/>
        <w:bottom w:val="none" w:sz="0" w:space="0" w:color="auto"/>
        <w:right w:val="none" w:sz="0" w:space="0" w:color="auto"/>
      </w:divBdr>
    </w:div>
    <w:div w:id="1778984970">
      <w:bodyDiv w:val="1"/>
      <w:marLeft w:val="0"/>
      <w:marRight w:val="0"/>
      <w:marTop w:val="0"/>
      <w:marBottom w:val="0"/>
      <w:divBdr>
        <w:top w:val="none" w:sz="0" w:space="0" w:color="auto"/>
        <w:left w:val="none" w:sz="0" w:space="0" w:color="auto"/>
        <w:bottom w:val="none" w:sz="0" w:space="0" w:color="auto"/>
        <w:right w:val="none" w:sz="0" w:space="0" w:color="auto"/>
      </w:divBdr>
      <w:divsChild>
        <w:div w:id="356198815">
          <w:marLeft w:val="446"/>
          <w:marRight w:val="0"/>
          <w:marTop w:val="0"/>
          <w:marBottom w:val="0"/>
          <w:divBdr>
            <w:top w:val="none" w:sz="0" w:space="0" w:color="auto"/>
            <w:left w:val="none" w:sz="0" w:space="0" w:color="auto"/>
            <w:bottom w:val="none" w:sz="0" w:space="0" w:color="auto"/>
            <w:right w:val="none" w:sz="0" w:space="0" w:color="auto"/>
          </w:divBdr>
        </w:div>
        <w:div w:id="473524271">
          <w:marLeft w:val="446"/>
          <w:marRight w:val="0"/>
          <w:marTop w:val="0"/>
          <w:marBottom w:val="0"/>
          <w:divBdr>
            <w:top w:val="none" w:sz="0" w:space="0" w:color="auto"/>
            <w:left w:val="none" w:sz="0" w:space="0" w:color="auto"/>
            <w:bottom w:val="none" w:sz="0" w:space="0" w:color="auto"/>
            <w:right w:val="none" w:sz="0" w:space="0" w:color="auto"/>
          </w:divBdr>
        </w:div>
        <w:div w:id="474222445">
          <w:marLeft w:val="446"/>
          <w:marRight w:val="0"/>
          <w:marTop w:val="0"/>
          <w:marBottom w:val="0"/>
          <w:divBdr>
            <w:top w:val="none" w:sz="0" w:space="0" w:color="auto"/>
            <w:left w:val="none" w:sz="0" w:space="0" w:color="auto"/>
            <w:bottom w:val="none" w:sz="0" w:space="0" w:color="auto"/>
            <w:right w:val="none" w:sz="0" w:space="0" w:color="auto"/>
          </w:divBdr>
        </w:div>
        <w:div w:id="1124884957">
          <w:marLeft w:val="446"/>
          <w:marRight w:val="0"/>
          <w:marTop w:val="0"/>
          <w:marBottom w:val="0"/>
          <w:divBdr>
            <w:top w:val="none" w:sz="0" w:space="0" w:color="auto"/>
            <w:left w:val="none" w:sz="0" w:space="0" w:color="auto"/>
            <w:bottom w:val="none" w:sz="0" w:space="0" w:color="auto"/>
            <w:right w:val="none" w:sz="0" w:space="0" w:color="auto"/>
          </w:divBdr>
        </w:div>
        <w:div w:id="1401126101">
          <w:marLeft w:val="446"/>
          <w:marRight w:val="0"/>
          <w:marTop w:val="0"/>
          <w:marBottom w:val="0"/>
          <w:divBdr>
            <w:top w:val="none" w:sz="0" w:space="0" w:color="auto"/>
            <w:left w:val="none" w:sz="0" w:space="0" w:color="auto"/>
            <w:bottom w:val="none" w:sz="0" w:space="0" w:color="auto"/>
            <w:right w:val="none" w:sz="0" w:space="0" w:color="auto"/>
          </w:divBdr>
        </w:div>
        <w:div w:id="1645425951">
          <w:marLeft w:val="446"/>
          <w:marRight w:val="0"/>
          <w:marTop w:val="0"/>
          <w:marBottom w:val="0"/>
          <w:divBdr>
            <w:top w:val="none" w:sz="0" w:space="0" w:color="auto"/>
            <w:left w:val="none" w:sz="0" w:space="0" w:color="auto"/>
            <w:bottom w:val="none" w:sz="0" w:space="0" w:color="auto"/>
            <w:right w:val="none" w:sz="0" w:space="0" w:color="auto"/>
          </w:divBdr>
        </w:div>
      </w:divsChild>
    </w:div>
    <w:div w:id="1821533815">
      <w:bodyDiv w:val="1"/>
      <w:marLeft w:val="0"/>
      <w:marRight w:val="0"/>
      <w:marTop w:val="0"/>
      <w:marBottom w:val="0"/>
      <w:divBdr>
        <w:top w:val="none" w:sz="0" w:space="0" w:color="auto"/>
        <w:left w:val="none" w:sz="0" w:space="0" w:color="auto"/>
        <w:bottom w:val="none" w:sz="0" w:space="0" w:color="auto"/>
        <w:right w:val="none" w:sz="0" w:space="0" w:color="auto"/>
      </w:divBdr>
    </w:div>
    <w:div w:id="1890190256">
      <w:bodyDiv w:val="1"/>
      <w:marLeft w:val="0"/>
      <w:marRight w:val="0"/>
      <w:marTop w:val="0"/>
      <w:marBottom w:val="0"/>
      <w:divBdr>
        <w:top w:val="none" w:sz="0" w:space="0" w:color="auto"/>
        <w:left w:val="none" w:sz="0" w:space="0" w:color="auto"/>
        <w:bottom w:val="none" w:sz="0" w:space="0" w:color="auto"/>
        <w:right w:val="none" w:sz="0" w:space="0" w:color="auto"/>
      </w:divBdr>
    </w:div>
    <w:div w:id="1970865036">
      <w:bodyDiv w:val="1"/>
      <w:marLeft w:val="0"/>
      <w:marRight w:val="0"/>
      <w:marTop w:val="0"/>
      <w:marBottom w:val="0"/>
      <w:divBdr>
        <w:top w:val="none" w:sz="0" w:space="0" w:color="auto"/>
        <w:left w:val="none" w:sz="0" w:space="0" w:color="auto"/>
        <w:bottom w:val="none" w:sz="0" w:space="0" w:color="auto"/>
        <w:right w:val="none" w:sz="0" w:space="0" w:color="auto"/>
      </w:divBdr>
    </w:div>
    <w:div w:id="1984003481">
      <w:bodyDiv w:val="1"/>
      <w:marLeft w:val="0"/>
      <w:marRight w:val="0"/>
      <w:marTop w:val="0"/>
      <w:marBottom w:val="0"/>
      <w:divBdr>
        <w:top w:val="none" w:sz="0" w:space="0" w:color="auto"/>
        <w:left w:val="none" w:sz="0" w:space="0" w:color="auto"/>
        <w:bottom w:val="none" w:sz="0" w:space="0" w:color="auto"/>
        <w:right w:val="none" w:sz="0" w:space="0" w:color="auto"/>
      </w:divBdr>
    </w:div>
    <w:div w:id="1996714955">
      <w:bodyDiv w:val="1"/>
      <w:marLeft w:val="0"/>
      <w:marRight w:val="0"/>
      <w:marTop w:val="0"/>
      <w:marBottom w:val="0"/>
      <w:divBdr>
        <w:top w:val="none" w:sz="0" w:space="0" w:color="auto"/>
        <w:left w:val="none" w:sz="0" w:space="0" w:color="auto"/>
        <w:bottom w:val="none" w:sz="0" w:space="0" w:color="auto"/>
        <w:right w:val="none" w:sz="0" w:space="0" w:color="auto"/>
      </w:divBdr>
    </w:div>
    <w:div w:id="2048751905">
      <w:bodyDiv w:val="1"/>
      <w:marLeft w:val="0"/>
      <w:marRight w:val="0"/>
      <w:marTop w:val="0"/>
      <w:marBottom w:val="0"/>
      <w:divBdr>
        <w:top w:val="none" w:sz="0" w:space="0" w:color="auto"/>
        <w:left w:val="none" w:sz="0" w:space="0" w:color="auto"/>
        <w:bottom w:val="none" w:sz="0" w:space="0" w:color="auto"/>
        <w:right w:val="none" w:sz="0" w:space="0" w:color="auto"/>
      </w:divBdr>
    </w:div>
    <w:div w:id="2055350915">
      <w:bodyDiv w:val="1"/>
      <w:marLeft w:val="0"/>
      <w:marRight w:val="0"/>
      <w:marTop w:val="0"/>
      <w:marBottom w:val="0"/>
      <w:divBdr>
        <w:top w:val="none" w:sz="0" w:space="0" w:color="auto"/>
        <w:left w:val="none" w:sz="0" w:space="0" w:color="auto"/>
        <w:bottom w:val="none" w:sz="0" w:space="0" w:color="auto"/>
        <w:right w:val="none" w:sz="0" w:space="0" w:color="auto"/>
      </w:divBdr>
    </w:div>
    <w:div w:id="2088527745">
      <w:bodyDiv w:val="1"/>
      <w:marLeft w:val="0"/>
      <w:marRight w:val="0"/>
      <w:marTop w:val="0"/>
      <w:marBottom w:val="0"/>
      <w:divBdr>
        <w:top w:val="none" w:sz="0" w:space="0" w:color="auto"/>
        <w:left w:val="none" w:sz="0" w:space="0" w:color="auto"/>
        <w:bottom w:val="none" w:sz="0" w:space="0" w:color="auto"/>
        <w:right w:val="none" w:sz="0" w:space="0" w:color="auto"/>
      </w:divBdr>
      <w:divsChild>
        <w:div w:id="373390452">
          <w:marLeft w:val="0"/>
          <w:marRight w:val="0"/>
          <w:marTop w:val="0"/>
          <w:marBottom w:val="0"/>
          <w:divBdr>
            <w:top w:val="none" w:sz="0" w:space="0" w:color="auto"/>
            <w:left w:val="none" w:sz="0" w:space="0" w:color="auto"/>
            <w:bottom w:val="none" w:sz="0" w:space="0" w:color="auto"/>
            <w:right w:val="none" w:sz="0" w:space="0" w:color="auto"/>
          </w:divBdr>
          <w:divsChild>
            <w:div w:id="152071594">
              <w:marLeft w:val="0"/>
              <w:marRight w:val="0"/>
              <w:marTop w:val="0"/>
              <w:marBottom w:val="0"/>
              <w:divBdr>
                <w:top w:val="none" w:sz="0" w:space="0" w:color="auto"/>
                <w:left w:val="none" w:sz="0" w:space="0" w:color="auto"/>
                <w:bottom w:val="none" w:sz="0" w:space="0" w:color="auto"/>
                <w:right w:val="none" w:sz="0" w:space="0" w:color="auto"/>
              </w:divBdr>
            </w:div>
            <w:div w:id="820927987">
              <w:marLeft w:val="0"/>
              <w:marRight w:val="0"/>
              <w:marTop w:val="0"/>
              <w:marBottom w:val="0"/>
              <w:divBdr>
                <w:top w:val="none" w:sz="0" w:space="0" w:color="auto"/>
                <w:left w:val="none" w:sz="0" w:space="0" w:color="auto"/>
                <w:bottom w:val="none" w:sz="0" w:space="0" w:color="auto"/>
                <w:right w:val="none" w:sz="0" w:space="0" w:color="auto"/>
              </w:divBdr>
            </w:div>
            <w:div w:id="1360470046">
              <w:marLeft w:val="0"/>
              <w:marRight w:val="0"/>
              <w:marTop w:val="0"/>
              <w:marBottom w:val="0"/>
              <w:divBdr>
                <w:top w:val="none" w:sz="0" w:space="0" w:color="auto"/>
                <w:left w:val="none" w:sz="0" w:space="0" w:color="auto"/>
                <w:bottom w:val="none" w:sz="0" w:space="0" w:color="auto"/>
                <w:right w:val="none" w:sz="0" w:space="0" w:color="auto"/>
              </w:divBdr>
            </w:div>
            <w:div w:id="1470435760">
              <w:marLeft w:val="0"/>
              <w:marRight w:val="0"/>
              <w:marTop w:val="0"/>
              <w:marBottom w:val="0"/>
              <w:divBdr>
                <w:top w:val="none" w:sz="0" w:space="0" w:color="auto"/>
                <w:left w:val="none" w:sz="0" w:space="0" w:color="auto"/>
                <w:bottom w:val="none" w:sz="0" w:space="0" w:color="auto"/>
                <w:right w:val="none" w:sz="0" w:space="0" w:color="auto"/>
              </w:divBdr>
            </w:div>
            <w:div w:id="1977491372">
              <w:marLeft w:val="0"/>
              <w:marRight w:val="0"/>
              <w:marTop w:val="0"/>
              <w:marBottom w:val="0"/>
              <w:divBdr>
                <w:top w:val="none" w:sz="0" w:space="0" w:color="auto"/>
                <w:left w:val="none" w:sz="0" w:space="0" w:color="auto"/>
                <w:bottom w:val="none" w:sz="0" w:space="0" w:color="auto"/>
                <w:right w:val="none" w:sz="0" w:space="0" w:color="auto"/>
              </w:divBdr>
            </w:div>
          </w:divsChild>
        </w:div>
        <w:div w:id="975988246">
          <w:marLeft w:val="0"/>
          <w:marRight w:val="0"/>
          <w:marTop w:val="0"/>
          <w:marBottom w:val="0"/>
          <w:divBdr>
            <w:top w:val="none" w:sz="0" w:space="0" w:color="auto"/>
            <w:left w:val="none" w:sz="0" w:space="0" w:color="auto"/>
            <w:bottom w:val="none" w:sz="0" w:space="0" w:color="auto"/>
            <w:right w:val="none" w:sz="0" w:space="0" w:color="auto"/>
          </w:divBdr>
          <w:divsChild>
            <w:div w:id="291248121">
              <w:marLeft w:val="0"/>
              <w:marRight w:val="0"/>
              <w:marTop w:val="0"/>
              <w:marBottom w:val="0"/>
              <w:divBdr>
                <w:top w:val="none" w:sz="0" w:space="0" w:color="auto"/>
                <w:left w:val="none" w:sz="0" w:space="0" w:color="auto"/>
                <w:bottom w:val="none" w:sz="0" w:space="0" w:color="auto"/>
                <w:right w:val="none" w:sz="0" w:space="0" w:color="auto"/>
              </w:divBdr>
            </w:div>
          </w:divsChild>
        </w:div>
        <w:div w:id="1292590596">
          <w:marLeft w:val="0"/>
          <w:marRight w:val="0"/>
          <w:marTop w:val="0"/>
          <w:marBottom w:val="0"/>
          <w:divBdr>
            <w:top w:val="none" w:sz="0" w:space="0" w:color="auto"/>
            <w:left w:val="none" w:sz="0" w:space="0" w:color="auto"/>
            <w:bottom w:val="none" w:sz="0" w:space="0" w:color="auto"/>
            <w:right w:val="none" w:sz="0" w:space="0" w:color="auto"/>
          </w:divBdr>
          <w:divsChild>
            <w:div w:id="991176599">
              <w:marLeft w:val="0"/>
              <w:marRight w:val="0"/>
              <w:marTop w:val="0"/>
              <w:marBottom w:val="0"/>
              <w:divBdr>
                <w:top w:val="none" w:sz="0" w:space="0" w:color="auto"/>
                <w:left w:val="none" w:sz="0" w:space="0" w:color="auto"/>
                <w:bottom w:val="none" w:sz="0" w:space="0" w:color="auto"/>
                <w:right w:val="none" w:sz="0" w:space="0" w:color="auto"/>
              </w:divBdr>
            </w:div>
            <w:div w:id="1095445064">
              <w:marLeft w:val="0"/>
              <w:marRight w:val="0"/>
              <w:marTop w:val="0"/>
              <w:marBottom w:val="0"/>
              <w:divBdr>
                <w:top w:val="none" w:sz="0" w:space="0" w:color="auto"/>
                <w:left w:val="none" w:sz="0" w:space="0" w:color="auto"/>
                <w:bottom w:val="none" w:sz="0" w:space="0" w:color="auto"/>
                <w:right w:val="none" w:sz="0" w:space="0" w:color="auto"/>
              </w:divBdr>
            </w:div>
            <w:div w:id="15239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adapt.eea.europa.eu/" TargetMode="External"/><Relationship Id="rId18" Type="http://schemas.openxmlformats.org/officeDocument/2006/relationships/hyperlink" Target="http://www.gcfreadinessprogramm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guna.tomsone@ack.lv" TargetMode="External"/><Relationship Id="rId17" Type="http://schemas.openxmlformats.org/officeDocument/2006/relationships/hyperlink" Target="https://econadapt-toolbox.eu/" TargetMode="External"/><Relationship Id="rId2" Type="http://schemas.openxmlformats.org/officeDocument/2006/relationships/customXml" Target="../customXml/item2.xml"/><Relationship Id="rId16" Type="http://schemas.openxmlformats.org/officeDocument/2006/relationships/hyperlink" Target="https://ec.europa.eu/info/sites/info/files/business_economy_euro/banking_and_finance/documents/190618-sustainable-finance-teg-report-taxonomy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europa.eu/environment/life/project/Projects/index.cf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bangreenbluegrids.com/measur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limate-adapt.eea.europa.eu/metadata/case-studies/stuttgart-combating-the-heat-island-effect-and-poor-air-quality-with-green-ventilation-corridors" TargetMode="External"/><Relationship Id="rId2" Type="http://schemas.openxmlformats.org/officeDocument/2006/relationships/hyperlink" Target="https://lifecoastadaptskane.se/" TargetMode="External"/><Relationship Id="rId1" Type="http://schemas.openxmlformats.org/officeDocument/2006/relationships/hyperlink" Target="https://urbanstorm.viimsivald.ee/?lang=en" TargetMode="External"/><Relationship Id="rId4" Type="http://schemas.openxmlformats.org/officeDocument/2006/relationships/hyperlink" Target="https://www.lifeurbangree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s.caune\AppData\Local\Microsoft\Windows\Temporary%20Internet%20Files\Content.Outlook\C40K59DE\Zinojumu%20template_v5.dotx"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e385f9c-5bcd-4e5e-8f2f-a447d2d872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BF524150457854FB5FEABF41480ABA4" ma:contentTypeVersion="14" ma:contentTypeDescription="Izveidot jaunu dokumentu." ma:contentTypeScope="" ma:versionID="ff505b173b663c8d1eeff70504d4bd88">
  <xsd:schema xmlns:xsd="http://www.w3.org/2001/XMLSchema" xmlns:xs="http://www.w3.org/2001/XMLSchema" xmlns:p="http://schemas.microsoft.com/office/2006/metadata/properties" xmlns:ns2="3e385f9c-5bcd-4e5e-8f2f-a447d2d87203" xmlns:ns3="10471c80-62fe-4dab-b4df-f6690ceded2e" targetNamespace="http://schemas.microsoft.com/office/2006/metadata/properties" ma:root="true" ma:fieldsID="5099b16095a854cd7f2f408e9a79b2d4" ns2:_="" ns3:_="">
    <xsd:import namespace="3e385f9c-5bcd-4e5e-8f2f-a447d2d87203"/>
    <xsd:import namespace="10471c80-62fe-4dab-b4df-f6690cede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5f9c-5bcd-4e5e-8f2f-a447d2d87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Parakstīšanas statuss" ma:internalName="Parakst_x012b__x0161_anas_x0020_statu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71c80-62fe-4dab-b4df-f6690ceded2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C6AB-8C7F-4C65-AD2A-1E3AF590DA32}">
  <ds:schemaRefs>
    <ds:schemaRef ds:uri="http://schemas.microsoft.com/office/2006/metadata/properties"/>
    <ds:schemaRef ds:uri="http://schemas.microsoft.com/office/infopath/2007/PartnerControls"/>
    <ds:schemaRef ds:uri="3e385f9c-5bcd-4e5e-8f2f-a447d2d87203"/>
  </ds:schemaRefs>
</ds:datastoreItem>
</file>

<file path=customXml/itemProps2.xml><?xml version="1.0" encoding="utf-8"?>
<ds:datastoreItem xmlns:ds="http://schemas.openxmlformats.org/officeDocument/2006/customXml" ds:itemID="{3662A417-C7EB-4EAC-81FC-C3B02C84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5f9c-5bcd-4e5e-8f2f-a447d2d87203"/>
    <ds:schemaRef ds:uri="10471c80-62fe-4dab-b4df-f6690cede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E40E4-D282-49F9-8514-5307AF7BE857}">
  <ds:schemaRefs>
    <ds:schemaRef ds:uri="http://schemas.microsoft.com/sharepoint/v3/contenttype/forms"/>
  </ds:schemaRefs>
</ds:datastoreItem>
</file>

<file path=customXml/itemProps4.xml><?xml version="1.0" encoding="utf-8"?>
<ds:datastoreItem xmlns:ds="http://schemas.openxmlformats.org/officeDocument/2006/customXml" ds:itemID="{7E00A215-4FC8-4CBA-9345-E3647526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Zinojumu template_v5.dotx</Template>
  <TotalTime>1</TotalTime>
  <Pages>6</Pages>
  <Words>9661</Words>
  <Characters>5507</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ACK</Company>
  <LinksUpToDate>false</LinksUpToDate>
  <CharactersWithSpaces>15138</CharactersWithSpaces>
  <SharedDoc>false</SharedDoc>
  <HLinks>
    <vt:vector size="42" baseType="variant">
      <vt:variant>
        <vt:i4>5963802</vt:i4>
      </vt:variant>
      <vt:variant>
        <vt:i4>18</vt:i4>
      </vt:variant>
      <vt:variant>
        <vt:i4>0</vt:i4>
      </vt:variant>
      <vt:variant>
        <vt:i4>5</vt:i4>
      </vt:variant>
      <vt:variant>
        <vt:lpwstr>http://www.gcfreadinessprogramme.org/</vt:lpwstr>
      </vt:variant>
      <vt:variant>
        <vt:lpwstr/>
      </vt:variant>
      <vt:variant>
        <vt:i4>1179738</vt:i4>
      </vt:variant>
      <vt:variant>
        <vt:i4>15</vt:i4>
      </vt:variant>
      <vt:variant>
        <vt:i4>0</vt:i4>
      </vt:variant>
      <vt:variant>
        <vt:i4>5</vt:i4>
      </vt:variant>
      <vt:variant>
        <vt:lpwstr>https://econadapt-toolbox.eu/</vt:lpwstr>
      </vt:variant>
      <vt:variant>
        <vt:lpwstr/>
      </vt:variant>
      <vt:variant>
        <vt:i4>3997773</vt:i4>
      </vt:variant>
      <vt:variant>
        <vt:i4>12</vt:i4>
      </vt:variant>
      <vt:variant>
        <vt:i4>0</vt:i4>
      </vt:variant>
      <vt:variant>
        <vt:i4>5</vt:i4>
      </vt:variant>
      <vt:variant>
        <vt:lpwstr>https://ec.europa.eu/info/sites/info/files/business_economy_euro/banking_and_finance/documents/190618-sustainable-finance-teg-report-taxonomy_en.pdf</vt:lpwstr>
      </vt:variant>
      <vt:variant>
        <vt:lpwstr/>
      </vt:variant>
      <vt:variant>
        <vt:i4>5373982</vt:i4>
      </vt:variant>
      <vt:variant>
        <vt:i4>9</vt:i4>
      </vt:variant>
      <vt:variant>
        <vt:i4>0</vt:i4>
      </vt:variant>
      <vt:variant>
        <vt:i4>5</vt:i4>
      </vt:variant>
      <vt:variant>
        <vt:lpwstr>https://ec.europa.eu/environment/life/project/Projects/index.cfm</vt:lpwstr>
      </vt:variant>
      <vt:variant>
        <vt:lpwstr/>
      </vt:variant>
      <vt:variant>
        <vt:i4>5308502</vt:i4>
      </vt:variant>
      <vt:variant>
        <vt:i4>6</vt:i4>
      </vt:variant>
      <vt:variant>
        <vt:i4>0</vt:i4>
      </vt:variant>
      <vt:variant>
        <vt:i4>5</vt:i4>
      </vt:variant>
      <vt:variant>
        <vt:lpwstr>https://www.urbangreenbluegrids.com/measures/</vt:lpwstr>
      </vt:variant>
      <vt:variant>
        <vt:lpwstr/>
      </vt:variant>
      <vt:variant>
        <vt:i4>589826</vt:i4>
      </vt:variant>
      <vt:variant>
        <vt:i4>3</vt:i4>
      </vt:variant>
      <vt:variant>
        <vt:i4>0</vt:i4>
      </vt:variant>
      <vt:variant>
        <vt:i4>5</vt:i4>
      </vt:variant>
      <vt:variant>
        <vt:lpwstr>https://climate-adapt.eea.europa.eu/</vt:lpwstr>
      </vt:variant>
      <vt:variant>
        <vt:lpwstr/>
      </vt:variant>
      <vt:variant>
        <vt:i4>2424901</vt:i4>
      </vt:variant>
      <vt:variant>
        <vt:i4>0</vt:i4>
      </vt:variant>
      <vt:variant>
        <vt:i4>0</vt:i4>
      </vt:variant>
      <vt:variant>
        <vt:i4>5</vt:i4>
      </vt:variant>
      <vt:variant>
        <vt:lpwstr>mailto:inguna.tomsone@ack.lv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Kristers Ņikitins</dc:creator>
  <cp:keywords/>
  <cp:lastModifiedBy>Lita Trakina</cp:lastModifiedBy>
  <cp:revision>2</cp:revision>
  <cp:lastPrinted>2019-08-13T09:36:00Z</cp:lastPrinted>
  <dcterms:created xsi:type="dcterms:W3CDTF">2021-06-10T11:31:00Z</dcterms:created>
  <dcterms:modified xsi:type="dcterms:W3CDTF">2021-06-10T11:31:00Z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0x0101009BF524150457854FB5FEABF41480ABA4</vt:lpwstr>
  </property>
</Properties>
</file>