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D2741" w14:textId="77777777" w:rsidR="429B1E0B" w:rsidRDefault="429B1E0B" w:rsidP="429B1E0B">
      <w:pPr>
        <w:jc w:val="center"/>
        <w:rPr>
          <w:rFonts w:ascii="Arial" w:eastAsia="Arial" w:hAnsi="Arial" w:cs="Arial"/>
          <w:b/>
          <w:bCs/>
          <w:sz w:val="28"/>
          <w:szCs w:val="28"/>
          <w:lang w:val="lv-LV"/>
        </w:rPr>
      </w:pPr>
    </w:p>
    <w:p w14:paraId="28E7B471" w14:textId="77777777" w:rsidR="007B3169" w:rsidRDefault="007B3169" w:rsidP="429B1E0B">
      <w:pPr>
        <w:jc w:val="center"/>
        <w:rPr>
          <w:rFonts w:ascii="Arial" w:eastAsia="Arial" w:hAnsi="Arial" w:cs="Arial"/>
          <w:b/>
          <w:bCs/>
          <w:sz w:val="28"/>
          <w:szCs w:val="28"/>
          <w:lang w:val="lv-LV"/>
        </w:rPr>
      </w:pPr>
    </w:p>
    <w:p w14:paraId="5C0225FF" w14:textId="77777777" w:rsidR="007B3169" w:rsidRDefault="007B3169" w:rsidP="429B1E0B">
      <w:pPr>
        <w:jc w:val="center"/>
        <w:rPr>
          <w:rFonts w:ascii="Arial" w:eastAsia="Arial" w:hAnsi="Arial" w:cs="Arial"/>
          <w:b/>
          <w:bCs/>
          <w:sz w:val="28"/>
          <w:szCs w:val="28"/>
          <w:lang w:val="lv-LV"/>
        </w:rPr>
      </w:pPr>
    </w:p>
    <w:p w14:paraId="59788466" w14:textId="77777777" w:rsidR="007B3169" w:rsidRDefault="007B3169" w:rsidP="429B1E0B">
      <w:pPr>
        <w:jc w:val="center"/>
        <w:rPr>
          <w:rFonts w:ascii="Arial" w:eastAsia="Arial" w:hAnsi="Arial" w:cs="Arial"/>
          <w:b/>
          <w:bCs/>
          <w:sz w:val="28"/>
          <w:szCs w:val="28"/>
          <w:lang w:val="lv-LV"/>
        </w:rPr>
      </w:pPr>
    </w:p>
    <w:p w14:paraId="7F7C11F2" w14:textId="77777777" w:rsidR="007B3169" w:rsidRDefault="007B3169" w:rsidP="429B1E0B">
      <w:pPr>
        <w:jc w:val="center"/>
        <w:rPr>
          <w:rFonts w:ascii="Arial" w:eastAsia="Arial" w:hAnsi="Arial" w:cs="Arial"/>
          <w:b/>
          <w:bCs/>
          <w:sz w:val="28"/>
          <w:szCs w:val="28"/>
          <w:lang w:val="lv-LV"/>
        </w:rPr>
      </w:pPr>
    </w:p>
    <w:p w14:paraId="55C96966" w14:textId="77777777" w:rsidR="007B3169" w:rsidRDefault="007B3169" w:rsidP="429B1E0B">
      <w:pPr>
        <w:jc w:val="center"/>
        <w:rPr>
          <w:rFonts w:ascii="Arial" w:eastAsia="Arial" w:hAnsi="Arial" w:cs="Arial"/>
          <w:b/>
          <w:bCs/>
          <w:sz w:val="28"/>
          <w:szCs w:val="28"/>
          <w:lang w:val="lv-LV"/>
        </w:rPr>
      </w:pPr>
    </w:p>
    <w:p w14:paraId="2ADD4AE4" w14:textId="77777777" w:rsidR="429B1E0B" w:rsidRDefault="429B1E0B" w:rsidP="429B1E0B">
      <w:pPr>
        <w:jc w:val="center"/>
        <w:rPr>
          <w:rFonts w:ascii="Arial" w:eastAsia="Arial" w:hAnsi="Arial" w:cs="Arial"/>
          <w:b/>
          <w:bCs/>
          <w:sz w:val="28"/>
          <w:szCs w:val="28"/>
          <w:lang w:val="lv-LV"/>
        </w:rPr>
      </w:pPr>
    </w:p>
    <w:p w14:paraId="068EE8B2" w14:textId="77777777" w:rsidR="00D6771B" w:rsidRDefault="00D6771B" w:rsidP="429B1E0B">
      <w:pPr>
        <w:jc w:val="center"/>
        <w:rPr>
          <w:rFonts w:ascii="Arial" w:eastAsia="Arial" w:hAnsi="Arial" w:cs="Arial"/>
          <w:b/>
          <w:bCs/>
          <w:sz w:val="28"/>
          <w:szCs w:val="28"/>
          <w:lang w:val="lv-LV"/>
        </w:rPr>
      </w:pPr>
      <w:r>
        <w:rPr>
          <w:rFonts w:ascii="Arial" w:eastAsia="Arial" w:hAnsi="Arial" w:cs="Arial"/>
          <w:b/>
          <w:bCs/>
          <w:sz w:val="28"/>
          <w:szCs w:val="28"/>
          <w:lang w:val="lv-LV"/>
        </w:rPr>
        <w:t>METODI</w:t>
      </w:r>
      <w:r w:rsidR="00C75ECA">
        <w:rPr>
          <w:rFonts w:ascii="Arial" w:eastAsia="Arial" w:hAnsi="Arial" w:cs="Arial"/>
          <w:b/>
          <w:bCs/>
          <w:sz w:val="28"/>
          <w:szCs w:val="28"/>
          <w:lang w:val="lv-LV"/>
        </w:rPr>
        <w:t>SKAIS MATERIĀLS</w:t>
      </w:r>
    </w:p>
    <w:p w14:paraId="33819C4D" w14:textId="77777777" w:rsidR="00C75ECA" w:rsidRPr="00362D33" w:rsidRDefault="00C75ECA" w:rsidP="429B1E0B">
      <w:pPr>
        <w:jc w:val="center"/>
        <w:rPr>
          <w:rFonts w:ascii="Arial" w:eastAsia="Arial" w:hAnsi="Arial" w:cs="Arial"/>
          <w:sz w:val="28"/>
          <w:szCs w:val="28"/>
          <w:lang w:val="lv-LV"/>
        </w:rPr>
      </w:pPr>
      <w:r>
        <w:rPr>
          <w:rFonts w:ascii="Arial" w:eastAsia="Arial" w:hAnsi="Arial" w:cs="Arial"/>
          <w:b/>
          <w:bCs/>
          <w:sz w:val="28"/>
          <w:szCs w:val="28"/>
          <w:lang w:val="lv-LV"/>
        </w:rPr>
        <w:t>pašvaldībām par saistošo noteikumu konsolidēšanu</w:t>
      </w:r>
    </w:p>
    <w:p w14:paraId="0E561330" w14:textId="77777777" w:rsidR="00687981" w:rsidRDefault="00687981" w:rsidP="429B1E0B">
      <w:pPr>
        <w:jc w:val="center"/>
        <w:rPr>
          <w:rFonts w:ascii="Arial" w:eastAsia="Arial" w:hAnsi="Arial" w:cs="Arial"/>
          <w:b/>
          <w:bCs/>
          <w:lang w:val="lv-LV"/>
        </w:rPr>
      </w:pPr>
    </w:p>
    <w:p w14:paraId="172ACA6B" w14:textId="77777777" w:rsidR="00687981" w:rsidRDefault="00687981" w:rsidP="429B1E0B">
      <w:pPr>
        <w:jc w:val="center"/>
        <w:rPr>
          <w:rFonts w:ascii="Arial" w:eastAsia="Arial" w:hAnsi="Arial" w:cs="Arial"/>
          <w:b/>
          <w:bCs/>
          <w:lang w:val="lv-LV"/>
        </w:rPr>
      </w:pPr>
    </w:p>
    <w:p w14:paraId="5FA42444" w14:textId="77777777" w:rsidR="00687981" w:rsidRDefault="00687981" w:rsidP="429B1E0B">
      <w:pPr>
        <w:jc w:val="center"/>
        <w:rPr>
          <w:rFonts w:ascii="Arial" w:eastAsia="Arial" w:hAnsi="Arial" w:cs="Arial"/>
          <w:b/>
          <w:bCs/>
          <w:lang w:val="lv-LV"/>
        </w:rPr>
      </w:pPr>
    </w:p>
    <w:p w14:paraId="371023CA" w14:textId="77777777" w:rsidR="00687981" w:rsidRDefault="00687981" w:rsidP="429B1E0B">
      <w:pPr>
        <w:jc w:val="center"/>
        <w:rPr>
          <w:rFonts w:ascii="Arial" w:eastAsia="Arial" w:hAnsi="Arial" w:cs="Arial"/>
          <w:b/>
          <w:bCs/>
          <w:lang w:val="lv-LV"/>
        </w:rPr>
      </w:pPr>
    </w:p>
    <w:p w14:paraId="0139C31F" w14:textId="77777777" w:rsidR="00687981" w:rsidRDefault="00687981" w:rsidP="429B1E0B">
      <w:pPr>
        <w:jc w:val="center"/>
        <w:rPr>
          <w:rFonts w:ascii="Arial" w:eastAsia="Arial" w:hAnsi="Arial" w:cs="Arial"/>
          <w:b/>
          <w:bCs/>
          <w:lang w:val="lv-LV"/>
        </w:rPr>
      </w:pPr>
    </w:p>
    <w:p w14:paraId="1FFF1B5C" w14:textId="77777777" w:rsidR="00687981" w:rsidRDefault="00687981" w:rsidP="429B1E0B">
      <w:pPr>
        <w:jc w:val="center"/>
        <w:rPr>
          <w:rFonts w:ascii="Arial" w:eastAsia="Arial" w:hAnsi="Arial" w:cs="Arial"/>
          <w:b/>
          <w:bCs/>
          <w:lang w:val="lv-LV"/>
        </w:rPr>
      </w:pPr>
    </w:p>
    <w:p w14:paraId="18C95A83" w14:textId="77777777" w:rsidR="00687981" w:rsidRDefault="00687981" w:rsidP="429B1E0B">
      <w:pPr>
        <w:jc w:val="center"/>
        <w:rPr>
          <w:rFonts w:ascii="Arial" w:eastAsia="Arial" w:hAnsi="Arial" w:cs="Arial"/>
          <w:b/>
          <w:bCs/>
          <w:lang w:val="lv-LV"/>
        </w:rPr>
      </w:pPr>
    </w:p>
    <w:p w14:paraId="7FA21A82" w14:textId="77777777" w:rsidR="00687981" w:rsidRDefault="00687981" w:rsidP="429B1E0B">
      <w:pPr>
        <w:jc w:val="center"/>
        <w:rPr>
          <w:rFonts w:ascii="Arial" w:eastAsia="Arial" w:hAnsi="Arial" w:cs="Arial"/>
          <w:b/>
          <w:bCs/>
          <w:lang w:val="lv-LV"/>
        </w:rPr>
      </w:pPr>
    </w:p>
    <w:p w14:paraId="08DFD74B" w14:textId="77777777" w:rsidR="00687981" w:rsidRDefault="00687981" w:rsidP="429B1E0B">
      <w:pPr>
        <w:jc w:val="center"/>
        <w:rPr>
          <w:rFonts w:ascii="Arial" w:eastAsia="Arial" w:hAnsi="Arial" w:cs="Arial"/>
          <w:b/>
          <w:bCs/>
          <w:lang w:val="lv-LV"/>
        </w:rPr>
      </w:pPr>
    </w:p>
    <w:p w14:paraId="0E52FCE4" w14:textId="77777777" w:rsidR="007B3169" w:rsidRDefault="007B3169" w:rsidP="429B1E0B">
      <w:pPr>
        <w:jc w:val="center"/>
        <w:rPr>
          <w:rFonts w:ascii="Arial" w:eastAsia="Arial" w:hAnsi="Arial" w:cs="Arial"/>
          <w:b/>
          <w:bCs/>
          <w:lang w:val="lv-LV"/>
        </w:rPr>
      </w:pPr>
    </w:p>
    <w:p w14:paraId="20BC637D" w14:textId="77777777" w:rsidR="007B3169" w:rsidRDefault="007B3169" w:rsidP="429B1E0B">
      <w:pPr>
        <w:jc w:val="center"/>
        <w:rPr>
          <w:rFonts w:ascii="Arial" w:eastAsia="Arial" w:hAnsi="Arial" w:cs="Arial"/>
          <w:b/>
          <w:bCs/>
          <w:lang w:val="lv-LV"/>
        </w:rPr>
      </w:pPr>
    </w:p>
    <w:p w14:paraId="76416FC6" w14:textId="77777777" w:rsidR="007B3169" w:rsidRDefault="007B3169" w:rsidP="429B1E0B">
      <w:pPr>
        <w:jc w:val="center"/>
        <w:rPr>
          <w:rFonts w:ascii="Arial" w:eastAsia="Arial" w:hAnsi="Arial" w:cs="Arial"/>
          <w:b/>
          <w:bCs/>
          <w:lang w:val="lv-LV"/>
        </w:rPr>
      </w:pPr>
    </w:p>
    <w:p w14:paraId="4769F611" w14:textId="77777777" w:rsidR="007B3169" w:rsidRDefault="007B3169" w:rsidP="429B1E0B">
      <w:pPr>
        <w:jc w:val="center"/>
        <w:rPr>
          <w:rFonts w:ascii="Arial" w:eastAsia="Arial" w:hAnsi="Arial" w:cs="Arial"/>
          <w:b/>
          <w:bCs/>
          <w:lang w:val="lv-LV"/>
        </w:rPr>
      </w:pPr>
    </w:p>
    <w:p w14:paraId="4711BCD2" w14:textId="77777777" w:rsidR="007B3169" w:rsidRPr="006B406D" w:rsidRDefault="007B3169" w:rsidP="429B1E0B">
      <w:pPr>
        <w:jc w:val="center"/>
        <w:rPr>
          <w:rFonts w:ascii="Arial" w:eastAsia="Arial" w:hAnsi="Arial" w:cs="Arial"/>
          <w:bCs/>
          <w:lang w:val="lv-LV"/>
        </w:rPr>
      </w:pPr>
    </w:p>
    <w:p w14:paraId="0E85AB8B" w14:textId="77777777" w:rsidR="429B1E0B" w:rsidRPr="006B406D" w:rsidRDefault="00B93793" w:rsidP="429B1E0B">
      <w:pPr>
        <w:jc w:val="center"/>
        <w:rPr>
          <w:rFonts w:ascii="Arial" w:eastAsia="Arial" w:hAnsi="Arial" w:cs="Arial"/>
          <w:bCs/>
          <w:lang w:val="lv-LV"/>
        </w:rPr>
      </w:pPr>
      <w:r w:rsidRPr="00D6771B">
        <w:rPr>
          <w:rFonts w:ascii="Arial" w:eastAsia="Arial" w:hAnsi="Arial" w:cs="Arial"/>
          <w:bCs/>
          <w:lang w:val="lv-LV"/>
        </w:rPr>
        <w:t xml:space="preserve">VSIA </w:t>
      </w:r>
      <w:r w:rsidRPr="00D6771B">
        <w:rPr>
          <w:rFonts w:ascii="Arial" w:eastAsia="Arial" w:hAnsi="Arial" w:cs="Arial"/>
          <w:lang w:val="lv-LV"/>
        </w:rPr>
        <w:t>"</w:t>
      </w:r>
      <w:r w:rsidRPr="00D6771B">
        <w:rPr>
          <w:rFonts w:ascii="Arial" w:eastAsia="Arial" w:hAnsi="Arial" w:cs="Arial"/>
          <w:bCs/>
          <w:lang w:val="lv-LV"/>
        </w:rPr>
        <w:t>Latvijas Vēstnesis</w:t>
      </w:r>
      <w:r w:rsidRPr="00D6771B">
        <w:rPr>
          <w:rFonts w:ascii="Arial" w:eastAsia="Arial" w:hAnsi="Arial" w:cs="Arial"/>
          <w:lang w:val="lv-LV"/>
        </w:rPr>
        <w:t>"</w:t>
      </w:r>
    </w:p>
    <w:p w14:paraId="3912B283" w14:textId="77777777" w:rsidR="00687981" w:rsidRDefault="28A2E3EC" w:rsidP="429B1E0B">
      <w:pPr>
        <w:jc w:val="center"/>
        <w:rPr>
          <w:rFonts w:ascii="Arial" w:eastAsia="Arial" w:hAnsi="Arial" w:cs="Arial"/>
          <w:lang w:val="lv-LV"/>
        </w:rPr>
      </w:pPr>
      <w:r w:rsidRPr="429B1E0B">
        <w:rPr>
          <w:rFonts w:ascii="Arial" w:eastAsia="Arial" w:hAnsi="Arial" w:cs="Arial"/>
          <w:lang w:val="lv-LV"/>
        </w:rPr>
        <w:t>Rīga</w:t>
      </w:r>
    </w:p>
    <w:p w14:paraId="1D571C37" w14:textId="77777777" w:rsidR="00687981" w:rsidRDefault="28A2E3EC" w:rsidP="429B1E0B">
      <w:pPr>
        <w:jc w:val="center"/>
        <w:rPr>
          <w:rFonts w:ascii="Arial" w:eastAsia="Arial" w:hAnsi="Arial" w:cs="Arial"/>
          <w:lang w:val="lv-LV"/>
        </w:rPr>
      </w:pPr>
      <w:r w:rsidRPr="429B1E0B">
        <w:rPr>
          <w:rFonts w:ascii="Arial" w:eastAsia="Arial" w:hAnsi="Arial" w:cs="Arial"/>
          <w:lang w:val="lv-LV"/>
        </w:rPr>
        <w:t>2021</w:t>
      </w:r>
    </w:p>
    <w:p w14:paraId="31E22E8B" w14:textId="77777777" w:rsidR="00687981" w:rsidRPr="00362D33" w:rsidRDefault="00687981" w:rsidP="429B1E0B">
      <w:pPr>
        <w:jc w:val="both"/>
        <w:rPr>
          <w:rFonts w:ascii="Arial" w:eastAsia="Arial" w:hAnsi="Arial" w:cs="Arial"/>
          <w:lang w:val="lv-LV"/>
        </w:rPr>
      </w:pPr>
    </w:p>
    <w:p w14:paraId="4D2045B0" w14:textId="77777777" w:rsidR="007B3169" w:rsidRDefault="00A01465">
      <w:pPr>
        <w:rPr>
          <w:rFonts w:ascii="Arial" w:eastAsia="Arial" w:hAnsi="Arial" w:cs="Arial"/>
          <w:lang w:val="lv-LV"/>
        </w:rPr>
      </w:pPr>
      <w:r w:rsidRPr="00362D33">
        <w:rPr>
          <w:rFonts w:ascii="Arial" w:eastAsia="Arial" w:hAnsi="Arial" w:cs="Arial"/>
          <w:lang w:val="lv-LV"/>
        </w:rPr>
        <w:br w:type="page"/>
      </w:r>
    </w:p>
    <w:sdt>
      <w:sdtPr>
        <w:rPr>
          <w:rFonts w:ascii="Arial" w:eastAsiaTheme="minorHAnsi" w:hAnsi="Arial" w:cs="Arial"/>
          <w:b w:val="0"/>
          <w:bCs w:val="0"/>
          <w:color w:val="auto"/>
          <w:sz w:val="24"/>
          <w:szCs w:val="24"/>
        </w:rPr>
        <w:id w:val="-1820181373"/>
        <w:docPartObj>
          <w:docPartGallery w:val="Table of Contents"/>
          <w:docPartUnique/>
        </w:docPartObj>
      </w:sdtPr>
      <w:sdtEndPr/>
      <w:sdtContent>
        <w:p w14:paraId="6A1E5DCE" w14:textId="77777777" w:rsidR="007B3169" w:rsidRPr="00271410" w:rsidRDefault="007B3169" w:rsidP="007B3169">
          <w:pPr>
            <w:pStyle w:val="TOCHeading"/>
            <w:jc w:val="center"/>
            <w:rPr>
              <w:rFonts w:ascii="Arial" w:hAnsi="Arial" w:cs="Arial"/>
              <w:color w:val="auto"/>
              <w:sz w:val="24"/>
              <w:szCs w:val="24"/>
              <w:lang w:val="lv-LV"/>
            </w:rPr>
          </w:pPr>
          <w:r w:rsidRPr="00DF5E5E">
            <w:rPr>
              <w:rFonts w:ascii="Arial" w:hAnsi="Arial" w:cs="Arial"/>
              <w:i/>
              <w:color w:val="auto"/>
              <w:sz w:val="24"/>
              <w:szCs w:val="24"/>
              <w:lang w:val="lv-LV"/>
            </w:rPr>
            <w:t>Satura rādītājs</w:t>
          </w:r>
        </w:p>
        <w:p w14:paraId="2A01A51E" w14:textId="77777777" w:rsidR="007B3169" w:rsidRPr="00271410" w:rsidRDefault="007B3169" w:rsidP="007B3169">
          <w:pPr>
            <w:rPr>
              <w:rFonts w:ascii="Arial" w:hAnsi="Arial" w:cs="Arial"/>
              <w:sz w:val="24"/>
              <w:szCs w:val="24"/>
            </w:rPr>
          </w:pPr>
        </w:p>
        <w:p w14:paraId="1C283E5A" w14:textId="77777777" w:rsidR="00271410" w:rsidRPr="00F94B15" w:rsidRDefault="00C503F7">
          <w:pPr>
            <w:pStyle w:val="TOC1"/>
            <w:tabs>
              <w:tab w:val="right" w:leader="dot" w:pos="9350"/>
            </w:tabs>
            <w:rPr>
              <w:rFonts w:ascii="Arial" w:eastAsiaTheme="minorEastAsia" w:hAnsi="Arial" w:cs="Arial"/>
              <w:noProof/>
              <w:lang w:val="lv-LV" w:eastAsia="zh-CN"/>
            </w:rPr>
          </w:pPr>
          <w:r w:rsidRPr="00271410">
            <w:rPr>
              <w:rFonts w:ascii="Arial" w:hAnsi="Arial" w:cs="Arial"/>
              <w:sz w:val="24"/>
              <w:szCs w:val="24"/>
            </w:rPr>
            <w:fldChar w:fldCharType="begin"/>
          </w:r>
          <w:r w:rsidR="007B3169" w:rsidRPr="00271410">
            <w:rPr>
              <w:rFonts w:ascii="Arial" w:hAnsi="Arial" w:cs="Arial"/>
              <w:sz w:val="24"/>
              <w:szCs w:val="24"/>
            </w:rPr>
            <w:instrText xml:space="preserve"> TOC \o "1-3" \h \z \u </w:instrText>
          </w:r>
          <w:r w:rsidRPr="00271410">
            <w:rPr>
              <w:rFonts w:ascii="Arial" w:hAnsi="Arial" w:cs="Arial"/>
              <w:sz w:val="24"/>
              <w:szCs w:val="24"/>
            </w:rPr>
            <w:fldChar w:fldCharType="separate"/>
          </w:r>
          <w:hyperlink w:anchor="_Toc67425569" w:history="1">
            <w:r w:rsidR="00271410" w:rsidRPr="00F94B15">
              <w:rPr>
                <w:rStyle w:val="Hyperlink"/>
                <w:rFonts w:ascii="Arial" w:hAnsi="Arial" w:cs="Arial"/>
                <w:noProof/>
                <w:lang w:val="lv-LV"/>
              </w:rPr>
              <w:t>Ievads</w:t>
            </w:r>
            <w:r w:rsidR="00271410" w:rsidRPr="00F94B15">
              <w:rPr>
                <w:rFonts w:ascii="Arial" w:hAnsi="Arial" w:cs="Arial"/>
                <w:noProof/>
                <w:webHidden/>
              </w:rPr>
              <w:tab/>
            </w:r>
            <w:r w:rsidRPr="00F94B15">
              <w:rPr>
                <w:rFonts w:ascii="Arial" w:hAnsi="Arial" w:cs="Arial"/>
                <w:noProof/>
                <w:webHidden/>
              </w:rPr>
              <w:fldChar w:fldCharType="begin"/>
            </w:r>
            <w:r w:rsidR="00271410" w:rsidRPr="00F94B15">
              <w:rPr>
                <w:rFonts w:ascii="Arial" w:hAnsi="Arial" w:cs="Arial"/>
                <w:noProof/>
                <w:webHidden/>
              </w:rPr>
              <w:instrText xml:space="preserve"> PAGEREF _Toc67425569 \h </w:instrText>
            </w:r>
            <w:r w:rsidRPr="00F94B15">
              <w:rPr>
                <w:rFonts w:ascii="Arial" w:hAnsi="Arial" w:cs="Arial"/>
                <w:noProof/>
                <w:webHidden/>
              </w:rPr>
            </w:r>
            <w:r w:rsidRPr="00F94B15">
              <w:rPr>
                <w:rFonts w:ascii="Arial" w:hAnsi="Arial" w:cs="Arial"/>
                <w:noProof/>
                <w:webHidden/>
              </w:rPr>
              <w:fldChar w:fldCharType="separate"/>
            </w:r>
            <w:r w:rsidR="00271410" w:rsidRPr="00F94B15">
              <w:rPr>
                <w:rFonts w:ascii="Arial" w:hAnsi="Arial" w:cs="Arial"/>
                <w:noProof/>
                <w:webHidden/>
              </w:rPr>
              <w:t>3</w:t>
            </w:r>
            <w:r w:rsidRPr="00F94B15">
              <w:rPr>
                <w:rFonts w:ascii="Arial" w:hAnsi="Arial" w:cs="Arial"/>
                <w:noProof/>
                <w:webHidden/>
              </w:rPr>
              <w:fldChar w:fldCharType="end"/>
            </w:r>
          </w:hyperlink>
        </w:p>
        <w:p w14:paraId="4EECBCFD" w14:textId="77777777" w:rsidR="00271410" w:rsidRPr="00F94B15" w:rsidRDefault="0006329E">
          <w:pPr>
            <w:pStyle w:val="TOC1"/>
            <w:tabs>
              <w:tab w:val="right" w:leader="dot" w:pos="9350"/>
            </w:tabs>
            <w:rPr>
              <w:rFonts w:ascii="Arial" w:eastAsiaTheme="minorEastAsia" w:hAnsi="Arial" w:cs="Arial"/>
              <w:noProof/>
              <w:lang w:val="lv-LV" w:eastAsia="zh-CN"/>
            </w:rPr>
          </w:pPr>
          <w:hyperlink w:anchor="_Toc67425570" w:history="1">
            <w:r w:rsidR="00271410" w:rsidRPr="00F94B15">
              <w:rPr>
                <w:rStyle w:val="Hyperlink"/>
                <w:rFonts w:ascii="Arial" w:hAnsi="Arial" w:cs="Arial"/>
                <w:noProof/>
                <w:lang w:val="lv-LV"/>
              </w:rPr>
              <w:t>Labojumu pamats</w:t>
            </w:r>
            <w:r w:rsidR="00271410" w:rsidRPr="00F94B15">
              <w:rPr>
                <w:rFonts w:ascii="Arial" w:hAnsi="Arial" w:cs="Arial"/>
                <w:noProof/>
                <w:webHidden/>
              </w:rPr>
              <w:tab/>
            </w:r>
            <w:r w:rsidR="00C503F7" w:rsidRPr="00F94B15">
              <w:rPr>
                <w:rFonts w:ascii="Arial" w:hAnsi="Arial" w:cs="Arial"/>
                <w:noProof/>
                <w:webHidden/>
              </w:rPr>
              <w:fldChar w:fldCharType="begin"/>
            </w:r>
            <w:r w:rsidR="00271410" w:rsidRPr="00F94B15">
              <w:rPr>
                <w:rFonts w:ascii="Arial" w:hAnsi="Arial" w:cs="Arial"/>
                <w:noProof/>
                <w:webHidden/>
              </w:rPr>
              <w:instrText xml:space="preserve"> PAGEREF _Toc67425570 \h </w:instrText>
            </w:r>
            <w:r w:rsidR="00C503F7" w:rsidRPr="00F94B15">
              <w:rPr>
                <w:rFonts w:ascii="Arial" w:hAnsi="Arial" w:cs="Arial"/>
                <w:noProof/>
                <w:webHidden/>
              </w:rPr>
            </w:r>
            <w:r w:rsidR="00C503F7" w:rsidRPr="00F94B15">
              <w:rPr>
                <w:rFonts w:ascii="Arial" w:hAnsi="Arial" w:cs="Arial"/>
                <w:noProof/>
                <w:webHidden/>
              </w:rPr>
              <w:fldChar w:fldCharType="separate"/>
            </w:r>
            <w:r w:rsidR="00271410" w:rsidRPr="00F94B15">
              <w:rPr>
                <w:rFonts w:ascii="Arial" w:hAnsi="Arial" w:cs="Arial"/>
                <w:noProof/>
                <w:webHidden/>
              </w:rPr>
              <w:t>6</w:t>
            </w:r>
            <w:r w:rsidR="00C503F7" w:rsidRPr="00F94B15">
              <w:rPr>
                <w:rFonts w:ascii="Arial" w:hAnsi="Arial" w:cs="Arial"/>
                <w:noProof/>
                <w:webHidden/>
              </w:rPr>
              <w:fldChar w:fldCharType="end"/>
            </w:r>
          </w:hyperlink>
        </w:p>
        <w:p w14:paraId="6B1B1BE3" w14:textId="77777777" w:rsidR="00271410" w:rsidRPr="00F94B15" w:rsidRDefault="0006329E">
          <w:pPr>
            <w:pStyle w:val="TOC2"/>
            <w:tabs>
              <w:tab w:val="right" w:leader="dot" w:pos="9350"/>
            </w:tabs>
            <w:rPr>
              <w:rFonts w:ascii="Arial" w:eastAsiaTheme="minorEastAsia" w:hAnsi="Arial" w:cs="Arial"/>
              <w:noProof/>
              <w:lang w:val="lv-LV" w:eastAsia="zh-CN"/>
            </w:rPr>
          </w:pPr>
          <w:hyperlink w:anchor="_Toc67425571" w:history="1">
            <w:r w:rsidR="00271410" w:rsidRPr="00F94B15">
              <w:rPr>
                <w:rStyle w:val="Hyperlink"/>
                <w:rFonts w:ascii="Arial" w:hAnsi="Arial" w:cs="Arial"/>
                <w:noProof/>
                <w:lang w:val="lv-LV"/>
              </w:rPr>
              <w:t>Normai tiekot grozītai</w:t>
            </w:r>
            <w:r w:rsidR="00271410" w:rsidRPr="00F94B15">
              <w:rPr>
                <w:rFonts w:ascii="Arial" w:hAnsi="Arial" w:cs="Arial"/>
                <w:noProof/>
                <w:webHidden/>
              </w:rPr>
              <w:tab/>
            </w:r>
            <w:r w:rsidR="00C503F7" w:rsidRPr="00F94B15">
              <w:rPr>
                <w:rFonts w:ascii="Arial" w:hAnsi="Arial" w:cs="Arial"/>
                <w:noProof/>
                <w:webHidden/>
              </w:rPr>
              <w:fldChar w:fldCharType="begin"/>
            </w:r>
            <w:r w:rsidR="00271410" w:rsidRPr="00F94B15">
              <w:rPr>
                <w:rFonts w:ascii="Arial" w:hAnsi="Arial" w:cs="Arial"/>
                <w:noProof/>
                <w:webHidden/>
              </w:rPr>
              <w:instrText xml:space="preserve"> PAGEREF _Toc67425571 \h </w:instrText>
            </w:r>
            <w:r w:rsidR="00C503F7" w:rsidRPr="00F94B15">
              <w:rPr>
                <w:rFonts w:ascii="Arial" w:hAnsi="Arial" w:cs="Arial"/>
                <w:noProof/>
                <w:webHidden/>
              </w:rPr>
            </w:r>
            <w:r w:rsidR="00C503F7" w:rsidRPr="00F94B15">
              <w:rPr>
                <w:rFonts w:ascii="Arial" w:hAnsi="Arial" w:cs="Arial"/>
                <w:noProof/>
                <w:webHidden/>
              </w:rPr>
              <w:fldChar w:fldCharType="separate"/>
            </w:r>
            <w:r w:rsidR="00271410" w:rsidRPr="00F94B15">
              <w:rPr>
                <w:rFonts w:ascii="Arial" w:hAnsi="Arial" w:cs="Arial"/>
                <w:noProof/>
                <w:webHidden/>
              </w:rPr>
              <w:t>6</w:t>
            </w:r>
            <w:r w:rsidR="00C503F7" w:rsidRPr="00F94B15">
              <w:rPr>
                <w:rFonts w:ascii="Arial" w:hAnsi="Arial" w:cs="Arial"/>
                <w:noProof/>
                <w:webHidden/>
              </w:rPr>
              <w:fldChar w:fldCharType="end"/>
            </w:r>
          </w:hyperlink>
        </w:p>
        <w:p w14:paraId="0A09B57A" w14:textId="77777777" w:rsidR="00271410" w:rsidRPr="00F94B15" w:rsidRDefault="0006329E">
          <w:pPr>
            <w:pStyle w:val="TOC2"/>
            <w:tabs>
              <w:tab w:val="right" w:leader="dot" w:pos="9350"/>
            </w:tabs>
            <w:rPr>
              <w:rFonts w:ascii="Arial" w:eastAsiaTheme="minorEastAsia" w:hAnsi="Arial" w:cs="Arial"/>
              <w:noProof/>
              <w:lang w:val="lv-LV" w:eastAsia="zh-CN"/>
            </w:rPr>
          </w:pPr>
          <w:hyperlink w:anchor="_Toc67425572" w:history="1">
            <w:r w:rsidR="00271410" w:rsidRPr="00F94B15">
              <w:rPr>
                <w:rStyle w:val="Hyperlink"/>
                <w:rFonts w:ascii="Arial" w:hAnsi="Arial" w:cs="Arial"/>
                <w:noProof/>
                <w:lang w:val="lv-LV"/>
              </w:rPr>
              <w:t>Normai tiekot izteiktai jaunā redakcijā</w:t>
            </w:r>
            <w:r w:rsidR="00271410" w:rsidRPr="00F94B15">
              <w:rPr>
                <w:rFonts w:ascii="Arial" w:hAnsi="Arial" w:cs="Arial"/>
                <w:noProof/>
                <w:webHidden/>
              </w:rPr>
              <w:tab/>
            </w:r>
            <w:r w:rsidR="00C503F7" w:rsidRPr="00F94B15">
              <w:rPr>
                <w:rFonts w:ascii="Arial" w:hAnsi="Arial" w:cs="Arial"/>
                <w:noProof/>
                <w:webHidden/>
              </w:rPr>
              <w:fldChar w:fldCharType="begin"/>
            </w:r>
            <w:r w:rsidR="00271410" w:rsidRPr="00F94B15">
              <w:rPr>
                <w:rFonts w:ascii="Arial" w:hAnsi="Arial" w:cs="Arial"/>
                <w:noProof/>
                <w:webHidden/>
              </w:rPr>
              <w:instrText xml:space="preserve"> PAGEREF _Toc67425572 \h </w:instrText>
            </w:r>
            <w:r w:rsidR="00C503F7" w:rsidRPr="00F94B15">
              <w:rPr>
                <w:rFonts w:ascii="Arial" w:hAnsi="Arial" w:cs="Arial"/>
                <w:noProof/>
                <w:webHidden/>
              </w:rPr>
            </w:r>
            <w:r w:rsidR="00C503F7" w:rsidRPr="00F94B15">
              <w:rPr>
                <w:rFonts w:ascii="Arial" w:hAnsi="Arial" w:cs="Arial"/>
                <w:noProof/>
                <w:webHidden/>
              </w:rPr>
              <w:fldChar w:fldCharType="separate"/>
            </w:r>
            <w:r w:rsidR="00271410" w:rsidRPr="00F94B15">
              <w:rPr>
                <w:rFonts w:ascii="Arial" w:hAnsi="Arial" w:cs="Arial"/>
                <w:noProof/>
                <w:webHidden/>
              </w:rPr>
              <w:t>8</w:t>
            </w:r>
            <w:r w:rsidR="00C503F7" w:rsidRPr="00F94B15">
              <w:rPr>
                <w:rFonts w:ascii="Arial" w:hAnsi="Arial" w:cs="Arial"/>
                <w:noProof/>
                <w:webHidden/>
              </w:rPr>
              <w:fldChar w:fldCharType="end"/>
            </w:r>
          </w:hyperlink>
        </w:p>
        <w:p w14:paraId="3183ACEA" w14:textId="77777777" w:rsidR="00271410" w:rsidRPr="00F94B15" w:rsidRDefault="0006329E">
          <w:pPr>
            <w:pStyle w:val="TOC2"/>
            <w:tabs>
              <w:tab w:val="right" w:leader="dot" w:pos="9350"/>
            </w:tabs>
            <w:rPr>
              <w:rFonts w:ascii="Arial" w:eastAsiaTheme="minorEastAsia" w:hAnsi="Arial" w:cs="Arial"/>
              <w:noProof/>
              <w:lang w:val="lv-LV" w:eastAsia="zh-CN"/>
            </w:rPr>
          </w:pPr>
          <w:hyperlink w:anchor="_Toc67425573" w:history="1">
            <w:r w:rsidR="00271410" w:rsidRPr="00F94B15">
              <w:rPr>
                <w:rStyle w:val="Hyperlink"/>
                <w:rFonts w:ascii="Arial" w:hAnsi="Arial" w:cs="Arial"/>
                <w:noProof/>
                <w:lang w:val="lv-LV"/>
              </w:rPr>
              <w:t>Normai tiekot svītrotai</w:t>
            </w:r>
            <w:r w:rsidR="00271410" w:rsidRPr="00F94B15">
              <w:rPr>
                <w:rFonts w:ascii="Arial" w:hAnsi="Arial" w:cs="Arial"/>
                <w:noProof/>
                <w:webHidden/>
              </w:rPr>
              <w:tab/>
            </w:r>
            <w:r w:rsidR="00C503F7" w:rsidRPr="00F94B15">
              <w:rPr>
                <w:rFonts w:ascii="Arial" w:hAnsi="Arial" w:cs="Arial"/>
                <w:noProof/>
                <w:webHidden/>
              </w:rPr>
              <w:fldChar w:fldCharType="begin"/>
            </w:r>
            <w:r w:rsidR="00271410" w:rsidRPr="00F94B15">
              <w:rPr>
                <w:rFonts w:ascii="Arial" w:hAnsi="Arial" w:cs="Arial"/>
                <w:noProof/>
                <w:webHidden/>
              </w:rPr>
              <w:instrText xml:space="preserve"> PAGEREF _Toc67425573 \h </w:instrText>
            </w:r>
            <w:r w:rsidR="00C503F7" w:rsidRPr="00F94B15">
              <w:rPr>
                <w:rFonts w:ascii="Arial" w:hAnsi="Arial" w:cs="Arial"/>
                <w:noProof/>
                <w:webHidden/>
              </w:rPr>
            </w:r>
            <w:r w:rsidR="00C503F7" w:rsidRPr="00F94B15">
              <w:rPr>
                <w:rFonts w:ascii="Arial" w:hAnsi="Arial" w:cs="Arial"/>
                <w:noProof/>
                <w:webHidden/>
              </w:rPr>
              <w:fldChar w:fldCharType="separate"/>
            </w:r>
            <w:r w:rsidR="00271410" w:rsidRPr="00F94B15">
              <w:rPr>
                <w:rFonts w:ascii="Arial" w:hAnsi="Arial" w:cs="Arial"/>
                <w:noProof/>
                <w:webHidden/>
              </w:rPr>
              <w:t>11</w:t>
            </w:r>
            <w:r w:rsidR="00C503F7" w:rsidRPr="00F94B15">
              <w:rPr>
                <w:rFonts w:ascii="Arial" w:hAnsi="Arial" w:cs="Arial"/>
                <w:noProof/>
                <w:webHidden/>
              </w:rPr>
              <w:fldChar w:fldCharType="end"/>
            </w:r>
          </w:hyperlink>
        </w:p>
        <w:p w14:paraId="238D4B33" w14:textId="77777777" w:rsidR="00271410" w:rsidRPr="00F94B15" w:rsidRDefault="0006329E">
          <w:pPr>
            <w:pStyle w:val="TOC2"/>
            <w:tabs>
              <w:tab w:val="right" w:leader="dot" w:pos="9350"/>
            </w:tabs>
            <w:rPr>
              <w:rFonts w:ascii="Arial" w:eastAsiaTheme="minorEastAsia" w:hAnsi="Arial" w:cs="Arial"/>
              <w:noProof/>
              <w:lang w:val="lv-LV" w:eastAsia="zh-CN"/>
            </w:rPr>
          </w:pPr>
          <w:hyperlink w:anchor="_Toc67425574" w:history="1">
            <w:r w:rsidR="00271410" w:rsidRPr="00F94B15">
              <w:rPr>
                <w:rStyle w:val="Hyperlink"/>
                <w:rFonts w:ascii="Arial" w:hAnsi="Arial" w:cs="Arial"/>
                <w:noProof/>
                <w:lang w:val="lv-LV"/>
              </w:rPr>
              <w:t>Normai zaudējot spēku</w:t>
            </w:r>
            <w:r w:rsidR="00271410" w:rsidRPr="00F94B15">
              <w:rPr>
                <w:rFonts w:ascii="Arial" w:hAnsi="Arial" w:cs="Arial"/>
                <w:noProof/>
                <w:webHidden/>
              </w:rPr>
              <w:tab/>
            </w:r>
            <w:r w:rsidR="00C503F7" w:rsidRPr="00F94B15">
              <w:rPr>
                <w:rFonts w:ascii="Arial" w:hAnsi="Arial" w:cs="Arial"/>
                <w:noProof/>
                <w:webHidden/>
              </w:rPr>
              <w:fldChar w:fldCharType="begin"/>
            </w:r>
            <w:r w:rsidR="00271410" w:rsidRPr="00F94B15">
              <w:rPr>
                <w:rFonts w:ascii="Arial" w:hAnsi="Arial" w:cs="Arial"/>
                <w:noProof/>
                <w:webHidden/>
              </w:rPr>
              <w:instrText xml:space="preserve"> PAGEREF _Toc67425574 \h </w:instrText>
            </w:r>
            <w:r w:rsidR="00C503F7" w:rsidRPr="00F94B15">
              <w:rPr>
                <w:rFonts w:ascii="Arial" w:hAnsi="Arial" w:cs="Arial"/>
                <w:noProof/>
                <w:webHidden/>
              </w:rPr>
            </w:r>
            <w:r w:rsidR="00C503F7" w:rsidRPr="00F94B15">
              <w:rPr>
                <w:rFonts w:ascii="Arial" w:hAnsi="Arial" w:cs="Arial"/>
                <w:noProof/>
                <w:webHidden/>
              </w:rPr>
              <w:fldChar w:fldCharType="separate"/>
            </w:r>
            <w:r w:rsidR="00271410" w:rsidRPr="00F94B15">
              <w:rPr>
                <w:rFonts w:ascii="Arial" w:hAnsi="Arial" w:cs="Arial"/>
                <w:noProof/>
                <w:webHidden/>
              </w:rPr>
              <w:t>14</w:t>
            </w:r>
            <w:r w:rsidR="00C503F7" w:rsidRPr="00F94B15">
              <w:rPr>
                <w:rFonts w:ascii="Arial" w:hAnsi="Arial" w:cs="Arial"/>
                <w:noProof/>
                <w:webHidden/>
              </w:rPr>
              <w:fldChar w:fldCharType="end"/>
            </w:r>
          </w:hyperlink>
        </w:p>
        <w:p w14:paraId="7E8AB439" w14:textId="77777777" w:rsidR="00271410" w:rsidRPr="00F94B15" w:rsidRDefault="0006329E">
          <w:pPr>
            <w:pStyle w:val="TOC1"/>
            <w:tabs>
              <w:tab w:val="right" w:leader="dot" w:pos="9350"/>
            </w:tabs>
            <w:rPr>
              <w:rFonts w:ascii="Arial" w:eastAsiaTheme="minorEastAsia" w:hAnsi="Arial" w:cs="Arial"/>
              <w:noProof/>
              <w:lang w:val="lv-LV" w:eastAsia="zh-CN"/>
            </w:rPr>
          </w:pPr>
          <w:hyperlink w:anchor="_Toc67425575" w:history="1">
            <w:r w:rsidR="00271410" w:rsidRPr="00F94B15">
              <w:rPr>
                <w:rStyle w:val="Hyperlink"/>
                <w:rFonts w:ascii="Arial" w:hAnsi="Arial" w:cs="Arial"/>
                <w:noProof/>
              </w:rPr>
              <w:t>1. pielikums</w:t>
            </w:r>
            <w:r w:rsidR="00271410" w:rsidRPr="00F94B15">
              <w:rPr>
                <w:rFonts w:ascii="Arial" w:hAnsi="Arial" w:cs="Arial"/>
                <w:noProof/>
                <w:webHidden/>
              </w:rPr>
              <w:tab/>
            </w:r>
            <w:r w:rsidR="00C503F7" w:rsidRPr="00F94B15">
              <w:rPr>
                <w:rFonts w:ascii="Arial" w:hAnsi="Arial" w:cs="Arial"/>
                <w:noProof/>
                <w:webHidden/>
              </w:rPr>
              <w:fldChar w:fldCharType="begin"/>
            </w:r>
            <w:r w:rsidR="00271410" w:rsidRPr="00F94B15">
              <w:rPr>
                <w:rFonts w:ascii="Arial" w:hAnsi="Arial" w:cs="Arial"/>
                <w:noProof/>
                <w:webHidden/>
              </w:rPr>
              <w:instrText xml:space="preserve"> PAGEREF _Toc67425575 \h </w:instrText>
            </w:r>
            <w:r w:rsidR="00C503F7" w:rsidRPr="00F94B15">
              <w:rPr>
                <w:rFonts w:ascii="Arial" w:hAnsi="Arial" w:cs="Arial"/>
                <w:noProof/>
                <w:webHidden/>
              </w:rPr>
            </w:r>
            <w:r w:rsidR="00C503F7" w:rsidRPr="00F94B15">
              <w:rPr>
                <w:rFonts w:ascii="Arial" w:hAnsi="Arial" w:cs="Arial"/>
                <w:noProof/>
                <w:webHidden/>
              </w:rPr>
              <w:fldChar w:fldCharType="separate"/>
            </w:r>
            <w:r w:rsidR="00271410" w:rsidRPr="00F94B15">
              <w:rPr>
                <w:rFonts w:ascii="Arial" w:hAnsi="Arial" w:cs="Arial"/>
                <w:noProof/>
                <w:webHidden/>
              </w:rPr>
              <w:t>16</w:t>
            </w:r>
            <w:r w:rsidR="00C503F7" w:rsidRPr="00F94B15">
              <w:rPr>
                <w:rFonts w:ascii="Arial" w:hAnsi="Arial" w:cs="Arial"/>
                <w:noProof/>
                <w:webHidden/>
              </w:rPr>
              <w:fldChar w:fldCharType="end"/>
            </w:r>
          </w:hyperlink>
        </w:p>
        <w:p w14:paraId="2A30E09A" w14:textId="77777777" w:rsidR="00271410" w:rsidRPr="00271410" w:rsidRDefault="0006329E">
          <w:pPr>
            <w:pStyle w:val="TOC1"/>
            <w:tabs>
              <w:tab w:val="right" w:leader="dot" w:pos="9350"/>
            </w:tabs>
            <w:rPr>
              <w:rFonts w:ascii="Arial" w:eastAsiaTheme="minorEastAsia" w:hAnsi="Arial" w:cs="Arial"/>
              <w:noProof/>
              <w:sz w:val="24"/>
              <w:szCs w:val="24"/>
              <w:lang w:val="lv-LV" w:eastAsia="zh-CN"/>
            </w:rPr>
          </w:pPr>
          <w:hyperlink w:anchor="_Toc67425576" w:history="1">
            <w:r w:rsidR="00271410" w:rsidRPr="00F94B15">
              <w:rPr>
                <w:rStyle w:val="Hyperlink"/>
                <w:rFonts w:ascii="Arial" w:hAnsi="Arial" w:cs="Arial"/>
                <w:noProof/>
              </w:rPr>
              <w:t>2. pielikums</w:t>
            </w:r>
            <w:r w:rsidR="00271410" w:rsidRPr="00F94B15">
              <w:rPr>
                <w:rFonts w:ascii="Arial" w:hAnsi="Arial" w:cs="Arial"/>
                <w:noProof/>
                <w:webHidden/>
              </w:rPr>
              <w:tab/>
            </w:r>
            <w:r w:rsidR="00C503F7" w:rsidRPr="00F94B15">
              <w:rPr>
                <w:rFonts w:ascii="Arial" w:hAnsi="Arial" w:cs="Arial"/>
                <w:noProof/>
                <w:webHidden/>
              </w:rPr>
              <w:fldChar w:fldCharType="begin"/>
            </w:r>
            <w:r w:rsidR="00271410" w:rsidRPr="00F94B15">
              <w:rPr>
                <w:rFonts w:ascii="Arial" w:hAnsi="Arial" w:cs="Arial"/>
                <w:noProof/>
                <w:webHidden/>
              </w:rPr>
              <w:instrText xml:space="preserve"> PAGEREF _Toc67425576 \h </w:instrText>
            </w:r>
            <w:r w:rsidR="00C503F7" w:rsidRPr="00F94B15">
              <w:rPr>
                <w:rFonts w:ascii="Arial" w:hAnsi="Arial" w:cs="Arial"/>
                <w:noProof/>
                <w:webHidden/>
              </w:rPr>
            </w:r>
            <w:r w:rsidR="00C503F7" w:rsidRPr="00F94B15">
              <w:rPr>
                <w:rFonts w:ascii="Arial" w:hAnsi="Arial" w:cs="Arial"/>
                <w:noProof/>
                <w:webHidden/>
              </w:rPr>
              <w:fldChar w:fldCharType="separate"/>
            </w:r>
            <w:r w:rsidR="00271410" w:rsidRPr="00F94B15">
              <w:rPr>
                <w:rFonts w:ascii="Arial" w:hAnsi="Arial" w:cs="Arial"/>
                <w:noProof/>
                <w:webHidden/>
              </w:rPr>
              <w:t>17</w:t>
            </w:r>
            <w:r w:rsidR="00C503F7" w:rsidRPr="00F94B15">
              <w:rPr>
                <w:rFonts w:ascii="Arial" w:hAnsi="Arial" w:cs="Arial"/>
                <w:noProof/>
                <w:webHidden/>
              </w:rPr>
              <w:fldChar w:fldCharType="end"/>
            </w:r>
          </w:hyperlink>
        </w:p>
        <w:p w14:paraId="30252B05" w14:textId="77777777" w:rsidR="007B3169" w:rsidRPr="00271410" w:rsidRDefault="00C503F7">
          <w:pPr>
            <w:rPr>
              <w:rFonts w:ascii="Arial" w:hAnsi="Arial" w:cs="Arial"/>
              <w:sz w:val="24"/>
              <w:szCs w:val="24"/>
            </w:rPr>
          </w:pPr>
          <w:r w:rsidRPr="00271410">
            <w:rPr>
              <w:rFonts w:ascii="Arial" w:hAnsi="Arial" w:cs="Arial"/>
              <w:sz w:val="24"/>
              <w:szCs w:val="24"/>
            </w:rPr>
            <w:fldChar w:fldCharType="end"/>
          </w:r>
        </w:p>
      </w:sdtContent>
    </w:sdt>
    <w:p w14:paraId="1CF025B3" w14:textId="77777777" w:rsidR="00687981" w:rsidRPr="00271410" w:rsidRDefault="00687981" w:rsidP="429B1E0B">
      <w:pPr>
        <w:rPr>
          <w:rFonts w:ascii="Arial" w:eastAsia="Arial" w:hAnsi="Arial" w:cs="Arial"/>
          <w:sz w:val="24"/>
          <w:szCs w:val="24"/>
        </w:rPr>
      </w:pPr>
    </w:p>
    <w:p w14:paraId="43E3176C" w14:textId="77777777" w:rsidR="007B3169" w:rsidRPr="00271410" w:rsidRDefault="007B3169">
      <w:pPr>
        <w:rPr>
          <w:rFonts w:ascii="Arial" w:eastAsia="Arial" w:hAnsi="Arial" w:cs="Arial"/>
          <w:b/>
          <w:bCs/>
          <w:iCs/>
          <w:sz w:val="24"/>
          <w:szCs w:val="24"/>
          <w:lang w:val="lv-LV"/>
        </w:rPr>
      </w:pPr>
      <w:r w:rsidRPr="00271410">
        <w:rPr>
          <w:rFonts w:ascii="Arial" w:eastAsia="Arial" w:hAnsi="Arial" w:cs="Arial"/>
          <w:b/>
          <w:bCs/>
          <w:iCs/>
          <w:sz w:val="24"/>
          <w:szCs w:val="24"/>
          <w:lang w:val="lv-LV"/>
        </w:rPr>
        <w:br w:type="page"/>
      </w:r>
    </w:p>
    <w:p w14:paraId="7A066A70" w14:textId="77777777" w:rsidR="00687981" w:rsidRPr="007B3169" w:rsidRDefault="2B4AE06F" w:rsidP="007B3169">
      <w:pPr>
        <w:pStyle w:val="Heading1"/>
        <w:jc w:val="center"/>
        <w:rPr>
          <w:rFonts w:ascii="Arial" w:hAnsi="Arial" w:cs="Arial"/>
          <w:i/>
          <w:color w:val="auto"/>
          <w:sz w:val="24"/>
          <w:szCs w:val="24"/>
          <w:lang w:val="lv-LV"/>
        </w:rPr>
      </w:pPr>
      <w:bookmarkStart w:id="0" w:name="_Toc67425569"/>
      <w:r w:rsidRPr="007B3169">
        <w:rPr>
          <w:rFonts w:ascii="Arial" w:hAnsi="Arial" w:cs="Arial"/>
          <w:i/>
          <w:color w:val="auto"/>
          <w:sz w:val="24"/>
          <w:szCs w:val="24"/>
          <w:lang w:val="lv-LV"/>
        </w:rPr>
        <w:lastRenderedPageBreak/>
        <w:t>Ievads</w:t>
      </w:r>
      <w:bookmarkEnd w:id="0"/>
    </w:p>
    <w:p w14:paraId="632E5394" w14:textId="77777777" w:rsidR="00687981" w:rsidRPr="00362D33" w:rsidRDefault="00687981" w:rsidP="429B1E0B">
      <w:pPr>
        <w:jc w:val="both"/>
        <w:rPr>
          <w:rFonts w:ascii="Arial" w:eastAsia="Arial" w:hAnsi="Arial" w:cs="Arial"/>
          <w:lang w:val="lv-LV"/>
        </w:rPr>
      </w:pPr>
    </w:p>
    <w:p w14:paraId="03494F94" w14:textId="77777777" w:rsidR="7D2A24B4" w:rsidRDefault="7D2A24B4" w:rsidP="429B1E0B">
      <w:pPr>
        <w:jc w:val="both"/>
        <w:rPr>
          <w:rFonts w:ascii="Arial" w:eastAsia="Arial" w:hAnsi="Arial" w:cs="Arial"/>
          <w:lang w:val="lv-LV"/>
        </w:rPr>
      </w:pPr>
      <w:r w:rsidRPr="429B1E0B">
        <w:rPr>
          <w:rFonts w:ascii="Arial" w:eastAsia="Arial" w:hAnsi="Arial" w:cs="Arial"/>
          <w:lang w:val="lv-LV"/>
        </w:rPr>
        <w:t>2020. gada 24. novembrī Saeima pieņēma grozījumus Oficiālo publikāciju un tiesiskās informācijas likumā,</w:t>
      </w:r>
      <w:r w:rsidRPr="429B1E0B">
        <w:rPr>
          <w:rStyle w:val="FootnoteReference"/>
          <w:rFonts w:ascii="Arial" w:eastAsia="Arial" w:hAnsi="Arial" w:cs="Arial"/>
          <w:lang w:val="lv-LV"/>
        </w:rPr>
        <w:footnoteReference w:id="1"/>
      </w:r>
      <w:r w:rsidRPr="429B1E0B">
        <w:rPr>
          <w:rFonts w:ascii="Arial" w:eastAsia="Arial" w:hAnsi="Arial" w:cs="Arial"/>
          <w:lang w:val="lv-LV"/>
        </w:rPr>
        <w:t xml:space="preserve"> kas paredz, ka no 2022. gada 1. janvāra visu pašvaldību saistošie noteikumi tiek publicēti oficiālajā izdevumā "Latvijas Vēstnesis", tādējādi nodrošinot, ka tie ir pieejami vienkopus. Likuma pārejas noteikumu 12. punkts noteic, ka, iesniedzot publicēšanai grozījumus tajos saistošajos noteikumos, kuri nav pieejami tīmekļa vietnē Likumi.lv, vienlaikus iesniedz grozīto saistošo noteikumu konsolidēto redakciju rediģējamā formātā, kurā ietverti arī publicēšanai iesniegtie grozījumi.</w:t>
      </w:r>
    </w:p>
    <w:p w14:paraId="2E7E8914" w14:textId="77777777" w:rsidR="007E381F" w:rsidRDefault="007E381F" w:rsidP="429B1E0B">
      <w:pPr>
        <w:jc w:val="both"/>
        <w:rPr>
          <w:rFonts w:ascii="Arial" w:eastAsia="Arial" w:hAnsi="Arial" w:cs="Arial"/>
          <w:lang w:val="lv-LV"/>
        </w:rPr>
      </w:pPr>
      <w:r w:rsidRPr="00D6771B">
        <w:rPr>
          <w:rFonts w:ascii="Arial" w:eastAsia="Arial" w:hAnsi="Arial" w:cs="Arial"/>
          <w:lang w:val="lv-LV"/>
        </w:rPr>
        <w:t xml:space="preserve">Lai nodrošinātu vienveidīgu pieeju saistošo noteikumu konsolidēto redakciju izstrādāšanā, </w:t>
      </w:r>
      <w:r w:rsidR="00595D82" w:rsidRPr="00D6771B">
        <w:rPr>
          <w:rFonts w:ascii="Arial" w:eastAsia="Arial" w:hAnsi="Arial" w:cs="Arial"/>
          <w:lang w:val="lv-LV"/>
        </w:rPr>
        <w:t>oficiālais izdevējs</w:t>
      </w:r>
      <w:r w:rsidRPr="00D6771B">
        <w:rPr>
          <w:rFonts w:ascii="Arial" w:eastAsia="Arial" w:hAnsi="Arial" w:cs="Arial"/>
          <w:lang w:val="lv-LV"/>
        </w:rPr>
        <w:t xml:space="preserve"> "Latvijas Vēstnesis" ir sagatavoj</w:t>
      </w:r>
      <w:r w:rsidR="00595D82" w:rsidRPr="00D6771B">
        <w:rPr>
          <w:rFonts w:ascii="Arial" w:eastAsia="Arial" w:hAnsi="Arial" w:cs="Arial"/>
          <w:lang w:val="lv-LV"/>
        </w:rPr>
        <w:t>is</w:t>
      </w:r>
      <w:r w:rsidR="00D6771B">
        <w:rPr>
          <w:rFonts w:ascii="Arial" w:eastAsia="Arial" w:hAnsi="Arial" w:cs="Arial"/>
          <w:lang w:val="lv-LV"/>
        </w:rPr>
        <w:t xml:space="preserve"> </w:t>
      </w:r>
      <w:r w:rsidR="00236A75">
        <w:rPr>
          <w:rFonts w:ascii="Arial" w:eastAsia="Arial" w:hAnsi="Arial" w:cs="Arial"/>
          <w:lang w:val="lv-LV"/>
        </w:rPr>
        <w:t xml:space="preserve">metodisko materiālu </w:t>
      </w:r>
      <w:r w:rsidR="00236A75" w:rsidRPr="00236A75">
        <w:rPr>
          <w:rFonts w:ascii="Arial" w:eastAsia="Arial" w:hAnsi="Arial" w:cs="Arial"/>
          <w:lang w:val="lv-LV"/>
        </w:rPr>
        <w:t>pašvaldībām par saistošo noteikumu konsolidēšanu</w:t>
      </w:r>
      <w:r w:rsidRPr="00D6771B">
        <w:rPr>
          <w:rFonts w:ascii="Arial" w:eastAsia="Arial" w:hAnsi="Arial" w:cs="Arial"/>
          <w:lang w:val="lv-LV"/>
        </w:rPr>
        <w:t xml:space="preserve">. Jautājumu vai neskaidrību gadījumā lūdzam sazināties ar </w:t>
      </w:r>
      <w:r w:rsidR="00595D82" w:rsidRPr="00D6771B">
        <w:rPr>
          <w:rFonts w:ascii="Arial" w:eastAsia="Arial" w:hAnsi="Arial" w:cs="Arial"/>
          <w:lang w:val="lv-LV"/>
        </w:rPr>
        <w:t>oficiālā izdevēja</w:t>
      </w:r>
      <w:r w:rsidRPr="00D6771B">
        <w:rPr>
          <w:rFonts w:ascii="Arial" w:eastAsia="Arial" w:hAnsi="Arial" w:cs="Arial"/>
          <w:lang w:val="lv-LV"/>
        </w:rPr>
        <w:t xml:space="preserve"> "Latvijas Vēstnesis" Tiesību aktu sistematizācijas daļu (tālr. 67898739, e-pasta adrese: likumi@lv.lv).</w:t>
      </w:r>
    </w:p>
    <w:p w14:paraId="475D9378" w14:textId="77777777" w:rsidR="00687981" w:rsidRDefault="2B4F8B74" w:rsidP="429B1E0B">
      <w:pPr>
        <w:jc w:val="both"/>
        <w:rPr>
          <w:rFonts w:ascii="Arial" w:eastAsia="Arial" w:hAnsi="Arial" w:cs="Arial"/>
          <w:vertAlign w:val="superscript"/>
          <w:lang w:val="lv-LV"/>
        </w:rPr>
      </w:pPr>
      <w:r w:rsidRPr="429B1E0B">
        <w:rPr>
          <w:rFonts w:ascii="Arial" w:eastAsia="Arial" w:hAnsi="Arial" w:cs="Arial"/>
          <w:lang w:val="lv-LV"/>
        </w:rPr>
        <w:t xml:space="preserve">Ar saistošo noteikumu konsolidēto redakciju ir saprotama tāda redakcija, kurā ir iekļauti saistošajos noteikumos izdarītie grozījumi. </w:t>
      </w:r>
      <w:r w:rsidR="0CEE6729" w:rsidRPr="429B1E0B">
        <w:rPr>
          <w:rFonts w:ascii="Arial" w:eastAsia="Arial" w:hAnsi="Arial" w:cs="Arial"/>
          <w:lang w:val="lv-LV"/>
        </w:rPr>
        <w:t>Pašvaldību saistoš</w:t>
      </w:r>
      <w:r w:rsidR="000512A0">
        <w:rPr>
          <w:rFonts w:ascii="Arial" w:eastAsia="Arial" w:hAnsi="Arial" w:cs="Arial"/>
          <w:lang w:val="lv-LV"/>
        </w:rPr>
        <w:t xml:space="preserve">ie noteikumi un grozījumi tajos </w:t>
      </w:r>
      <w:r w:rsidR="0CEE6729" w:rsidRPr="429B1E0B">
        <w:rPr>
          <w:rFonts w:ascii="Arial" w:eastAsia="Arial" w:hAnsi="Arial" w:cs="Arial"/>
          <w:lang w:val="lv-LV"/>
        </w:rPr>
        <w:t>sagatavojami, ievērojot Ministru kabineta 2009. gada 3. februāra noteikumu Nr. 108 "Normatīvo aktu projektu sagatavošanas noteikumi"</w:t>
      </w:r>
      <w:r w:rsidR="00A01465" w:rsidRPr="429B1E0B">
        <w:rPr>
          <w:rStyle w:val="FootnoteReference"/>
          <w:rFonts w:ascii="Arial" w:eastAsia="Arial" w:hAnsi="Arial" w:cs="Arial"/>
          <w:lang w:val="lv-LV"/>
        </w:rPr>
        <w:footnoteReference w:id="2"/>
      </w:r>
      <w:r w:rsidR="0CEE6729" w:rsidRPr="429B1E0B">
        <w:rPr>
          <w:rFonts w:ascii="Arial" w:eastAsia="Arial" w:hAnsi="Arial" w:cs="Arial"/>
          <w:lang w:val="lv-LV"/>
        </w:rPr>
        <w:t xml:space="preserve"> prasības. Izstrādājot grozījumus saistošajos noteikumos, jāpārliecinās, vai grozījums pareizi iekļausies esošajā saistošo noteikumu tekstā, piemēram, vai, aizstājot tekstā vārdus, nav jāpielāgo citu vārdu skaitlis, dzimte vai locījums.</w:t>
      </w:r>
      <w:r w:rsidR="00A01465" w:rsidRPr="429B1E0B">
        <w:rPr>
          <w:rStyle w:val="FootnoteReference"/>
          <w:rFonts w:ascii="Arial" w:eastAsia="Arial" w:hAnsi="Arial" w:cs="Arial"/>
          <w:lang w:val="lv-LV"/>
        </w:rPr>
        <w:footnoteReference w:id="3"/>
      </w:r>
    </w:p>
    <w:p w14:paraId="6BEF2CD8" w14:textId="77777777" w:rsidR="00D4586D" w:rsidRPr="00D6771B" w:rsidRDefault="00513A6D" w:rsidP="429B1E0B">
      <w:pPr>
        <w:jc w:val="both"/>
        <w:rPr>
          <w:rFonts w:ascii="Arial" w:eastAsia="Arial" w:hAnsi="Arial" w:cs="Arial"/>
          <w:lang w:val="lv-LV"/>
        </w:rPr>
      </w:pPr>
      <w:r w:rsidRPr="00D6771B">
        <w:rPr>
          <w:rFonts w:ascii="Arial" w:eastAsia="Arial" w:hAnsi="Arial" w:cs="Arial"/>
          <w:lang w:val="lv-LV"/>
        </w:rPr>
        <w:t>Konsolidētajā redakcijā v</w:t>
      </w:r>
      <w:r w:rsidR="00D4586D" w:rsidRPr="00D6771B">
        <w:rPr>
          <w:rFonts w:ascii="Arial" w:eastAsia="Arial" w:hAnsi="Arial" w:cs="Arial"/>
          <w:lang w:val="lv-LV"/>
        </w:rPr>
        <w:t>irs saistošo noteikumu rekvizītu zonas norāda: "Saistošie noteikumi [novada nosaukums ģenitīvā] novada domes konsolidētajā redakcijā uz [datums]." Norādāmais datums ir jaunāko grozījumu spēkā stāšanās datums.</w:t>
      </w:r>
    </w:p>
    <w:p w14:paraId="51985AE5" w14:textId="77777777" w:rsidR="00D4586D" w:rsidRPr="00D6771B" w:rsidRDefault="00D4586D" w:rsidP="429B1E0B">
      <w:pPr>
        <w:jc w:val="both"/>
        <w:rPr>
          <w:rFonts w:ascii="Arial" w:eastAsia="Arial" w:hAnsi="Arial" w:cs="Arial"/>
          <w:lang w:val="lv-LV"/>
        </w:rPr>
      </w:pPr>
    </w:p>
    <w:p w14:paraId="5CE3E9EB" w14:textId="77777777" w:rsidR="00D4586D" w:rsidRPr="00D4586D" w:rsidRDefault="00D4586D" w:rsidP="429B1E0B">
      <w:pPr>
        <w:jc w:val="both"/>
        <w:rPr>
          <w:rFonts w:ascii="Arial" w:eastAsia="Arial" w:hAnsi="Arial" w:cs="Arial"/>
          <w:u w:val="single"/>
          <w:lang w:val="lv-LV"/>
        </w:rPr>
      </w:pPr>
      <w:r w:rsidRPr="00D6771B">
        <w:rPr>
          <w:rFonts w:ascii="Arial" w:eastAsia="Arial" w:hAnsi="Arial" w:cs="Arial"/>
          <w:u w:val="single"/>
          <w:lang w:val="lv-LV"/>
        </w:rPr>
        <w:t>Piemērs.</w:t>
      </w:r>
    </w:p>
    <w:p w14:paraId="2E91B756" w14:textId="77777777" w:rsidR="00D4586D" w:rsidRDefault="00D4586D" w:rsidP="429B1E0B">
      <w:pPr>
        <w:jc w:val="both"/>
        <w:rPr>
          <w:rFonts w:ascii="Arial" w:eastAsia="Arial" w:hAnsi="Arial" w:cs="Arial"/>
          <w:lang w:val="lv-LV"/>
        </w:rPr>
      </w:pPr>
      <w:r>
        <w:rPr>
          <w:rFonts w:ascii="Arial" w:eastAsia="Arial" w:hAnsi="Arial" w:cs="Arial"/>
          <w:noProof/>
        </w:rPr>
        <w:drawing>
          <wp:inline distT="0" distB="0" distL="0" distR="0" wp14:anchorId="56F410DC" wp14:editId="6C37A9C7">
            <wp:extent cx="5943600" cy="917785"/>
            <wp:effectExtent l="19050" t="19050" r="19050" b="1566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5943600" cy="917785"/>
                    </a:xfrm>
                    <a:prstGeom prst="rect">
                      <a:avLst/>
                    </a:prstGeom>
                    <a:noFill/>
                    <a:ln w="9525">
                      <a:solidFill>
                        <a:schemeClr val="tx1"/>
                      </a:solidFill>
                      <a:prstDash val="dash"/>
                      <a:miter lim="800000"/>
                      <a:headEnd/>
                      <a:tailEnd/>
                    </a:ln>
                  </pic:spPr>
                </pic:pic>
              </a:graphicData>
            </a:graphic>
          </wp:inline>
        </w:drawing>
      </w:r>
    </w:p>
    <w:p w14:paraId="2733255A" w14:textId="77777777" w:rsidR="00D4586D" w:rsidRDefault="00D4586D" w:rsidP="429B1E0B">
      <w:pPr>
        <w:jc w:val="both"/>
        <w:rPr>
          <w:rFonts w:ascii="Arial" w:eastAsia="Arial" w:hAnsi="Arial" w:cs="Arial"/>
          <w:lang w:val="lv-LV"/>
        </w:rPr>
      </w:pPr>
    </w:p>
    <w:p w14:paraId="702CAFA1" w14:textId="77777777" w:rsidR="00687981" w:rsidRDefault="0CEE6729" w:rsidP="429B1E0B">
      <w:pPr>
        <w:jc w:val="both"/>
        <w:rPr>
          <w:rFonts w:ascii="Arial" w:eastAsia="Arial" w:hAnsi="Arial" w:cs="Arial"/>
          <w:lang w:val="lv-LV"/>
        </w:rPr>
      </w:pPr>
      <w:r w:rsidRPr="429B1E0B">
        <w:rPr>
          <w:rFonts w:ascii="Arial" w:eastAsia="Arial" w:hAnsi="Arial" w:cs="Arial"/>
          <w:lang w:val="lv-LV"/>
        </w:rPr>
        <w:t xml:space="preserve">Visi saistošajos noteikumos izdarītie grozījumi konsolidētajā redakcijā ir uzskaitāmi saistošo noteikumu rekvizītu zonā zem </w:t>
      </w:r>
      <w:r w:rsidR="23C055C8" w:rsidRPr="429B1E0B">
        <w:rPr>
          <w:rFonts w:ascii="Arial" w:eastAsia="Arial" w:hAnsi="Arial" w:cs="Arial"/>
          <w:lang w:val="lv-LV"/>
        </w:rPr>
        <w:t>izdošanas tiesiskā pamata</w:t>
      </w:r>
      <w:r w:rsidRPr="429B1E0B">
        <w:rPr>
          <w:rFonts w:ascii="Arial" w:eastAsia="Arial" w:hAnsi="Arial" w:cs="Arial"/>
          <w:lang w:val="lv-LV"/>
        </w:rPr>
        <w:t>. Uzskaitījums veidojams šādi: "</w:t>
      </w:r>
      <w:r w:rsidR="0F693BF8" w:rsidRPr="429B1E0B">
        <w:rPr>
          <w:rFonts w:ascii="Arial" w:eastAsia="Arial" w:hAnsi="Arial" w:cs="Arial"/>
          <w:lang w:val="lv-LV"/>
        </w:rPr>
        <w:t>G</w:t>
      </w:r>
      <w:r w:rsidRPr="429B1E0B">
        <w:rPr>
          <w:rFonts w:ascii="Arial" w:eastAsia="Arial" w:hAnsi="Arial" w:cs="Arial"/>
          <w:lang w:val="lv-LV"/>
        </w:rPr>
        <w:t>rozī</w:t>
      </w:r>
      <w:r w:rsidR="7A98B786" w:rsidRPr="429B1E0B">
        <w:rPr>
          <w:rFonts w:ascii="Arial" w:eastAsia="Arial" w:hAnsi="Arial" w:cs="Arial"/>
          <w:lang w:val="lv-LV"/>
        </w:rPr>
        <w:t>t</w:t>
      </w:r>
      <w:r w:rsidRPr="429B1E0B">
        <w:rPr>
          <w:rFonts w:ascii="Arial" w:eastAsia="Arial" w:hAnsi="Arial" w:cs="Arial"/>
          <w:lang w:val="lv-LV"/>
        </w:rPr>
        <w:t>i ar [datums] saistošajiem noteikumiem Nr. [numurs]; [datums] saistošajiem noteikumiem Nr.</w:t>
      </w:r>
      <w:r w:rsidR="009F739A">
        <w:rPr>
          <w:rFonts w:ascii="Arial" w:eastAsia="Arial" w:hAnsi="Arial" w:cs="Arial"/>
          <w:lang w:val="lv-LV"/>
        </w:rPr>
        <w:t> </w:t>
      </w:r>
      <w:r w:rsidRPr="429B1E0B">
        <w:rPr>
          <w:rFonts w:ascii="Arial" w:eastAsia="Arial" w:hAnsi="Arial" w:cs="Arial"/>
          <w:lang w:val="lv-LV"/>
        </w:rPr>
        <w:t>[numurs]; ..."</w:t>
      </w:r>
    </w:p>
    <w:p w14:paraId="7D5AADB1" w14:textId="77777777" w:rsidR="429B1E0B" w:rsidRDefault="429B1E0B" w:rsidP="429B1E0B">
      <w:pPr>
        <w:jc w:val="both"/>
        <w:rPr>
          <w:rFonts w:ascii="Arial" w:eastAsia="Arial" w:hAnsi="Arial" w:cs="Arial"/>
          <w:lang w:val="lv-LV"/>
        </w:rPr>
      </w:pPr>
    </w:p>
    <w:p w14:paraId="1AC66965" w14:textId="77777777" w:rsidR="00687981" w:rsidRDefault="0CEE6729" w:rsidP="429B1E0B">
      <w:pPr>
        <w:jc w:val="both"/>
        <w:rPr>
          <w:rFonts w:ascii="Arial" w:eastAsia="Arial" w:hAnsi="Arial" w:cs="Arial"/>
          <w:u w:val="single"/>
        </w:rPr>
      </w:pPr>
      <w:r w:rsidRPr="429B1E0B">
        <w:rPr>
          <w:rFonts w:ascii="Arial" w:eastAsia="Arial" w:hAnsi="Arial" w:cs="Arial"/>
          <w:u w:val="single"/>
          <w:lang w:val="lv-LV"/>
        </w:rPr>
        <w:t>Piemērs.</w:t>
      </w:r>
    </w:p>
    <w:p w14:paraId="48C6188A" w14:textId="77777777" w:rsidR="00687981" w:rsidRDefault="32F60520" w:rsidP="429B1E0B">
      <w:r>
        <w:rPr>
          <w:noProof/>
        </w:rPr>
        <w:drawing>
          <wp:inline distT="0" distB="0" distL="0" distR="0" wp14:anchorId="2E7919AD" wp14:editId="76DAC85A">
            <wp:extent cx="5686425" cy="1085850"/>
            <wp:effectExtent l="19050" t="19050" r="28575" b="19050"/>
            <wp:docPr id="1887190114" name="Attēls 188719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86425" cy="1085850"/>
                    </a:xfrm>
                    <a:prstGeom prst="rect">
                      <a:avLst/>
                    </a:prstGeom>
                    <a:ln>
                      <a:solidFill>
                        <a:schemeClr val="tx1"/>
                      </a:solidFill>
                      <a:prstDash val="dash"/>
                    </a:ln>
                  </pic:spPr>
                </pic:pic>
              </a:graphicData>
            </a:graphic>
          </wp:inline>
        </w:drawing>
      </w:r>
    </w:p>
    <w:p w14:paraId="72A83F98" w14:textId="77777777" w:rsidR="429B1E0B" w:rsidRDefault="429B1E0B" w:rsidP="429B1E0B">
      <w:pPr>
        <w:jc w:val="both"/>
        <w:rPr>
          <w:rFonts w:ascii="Arial" w:eastAsia="Arial" w:hAnsi="Arial" w:cs="Arial"/>
          <w:lang w:val="lv-LV"/>
        </w:rPr>
      </w:pPr>
    </w:p>
    <w:p w14:paraId="3B9CA5C7" w14:textId="77777777" w:rsidR="00D40C7B" w:rsidRDefault="0CEE6729" w:rsidP="429B1E0B">
      <w:pPr>
        <w:jc w:val="both"/>
        <w:rPr>
          <w:rFonts w:ascii="Arial" w:eastAsia="Arial" w:hAnsi="Arial" w:cs="Arial"/>
          <w:lang w:val="lv-LV"/>
        </w:rPr>
      </w:pPr>
      <w:r w:rsidRPr="429B1E0B">
        <w:rPr>
          <w:rFonts w:ascii="Arial" w:eastAsia="Arial" w:hAnsi="Arial" w:cs="Arial"/>
          <w:lang w:val="lv-LV"/>
        </w:rPr>
        <w:t>Līdz ar grozījumu iekļaušanu konsolidētajā redakcijā pie saistošo noteikumu teksta vienības, kurā ir izdarītas izmaiņas (piemēram, saistošo noteikumu nosaukuma, punkta, pielikuma), ir rakstāms labojumu pamats. Labojumu pamats ir norāde uz saistošajiem noteikumiem, ar kuriem attiecīgajā saistošo noteikumu teksta vienībā ir veiktas izmaiņas. Labojumu pamatu noformē slīprakstā, un tam tiek izmantots mazāks burtu izmērs nekā pārējam saistošo noteikumu tekstam.</w:t>
      </w:r>
    </w:p>
    <w:p w14:paraId="03908B01" w14:textId="77777777" w:rsidR="00D40C7B" w:rsidRDefault="00D40C7B" w:rsidP="429B1E0B">
      <w:pPr>
        <w:jc w:val="both"/>
        <w:rPr>
          <w:rFonts w:ascii="Arial" w:eastAsia="Arial" w:hAnsi="Arial" w:cs="Arial"/>
          <w:lang w:val="lv-LV"/>
        </w:rPr>
      </w:pPr>
    </w:p>
    <w:p w14:paraId="5B315252" w14:textId="77777777" w:rsidR="00D40C7B" w:rsidRPr="00D6771B" w:rsidRDefault="00D40C7B" w:rsidP="429B1E0B">
      <w:pPr>
        <w:jc w:val="both"/>
        <w:rPr>
          <w:rFonts w:ascii="Arial" w:eastAsia="Arial" w:hAnsi="Arial" w:cs="Arial"/>
          <w:u w:val="single"/>
          <w:lang w:val="lv-LV"/>
        </w:rPr>
      </w:pPr>
      <w:r w:rsidRPr="00D6771B">
        <w:rPr>
          <w:rFonts w:ascii="Arial" w:eastAsia="Arial" w:hAnsi="Arial" w:cs="Arial"/>
          <w:u w:val="single"/>
          <w:lang w:val="lv-LV"/>
        </w:rPr>
        <w:t>Piemēr</w:t>
      </w:r>
      <w:r w:rsidR="00253725" w:rsidRPr="00D6771B">
        <w:rPr>
          <w:rFonts w:ascii="Arial" w:eastAsia="Arial" w:hAnsi="Arial" w:cs="Arial"/>
          <w:u w:val="single"/>
          <w:lang w:val="lv-LV"/>
        </w:rPr>
        <w:t>s</w:t>
      </w:r>
      <w:r w:rsidRPr="00D6771B">
        <w:rPr>
          <w:rFonts w:ascii="Arial" w:eastAsia="Arial" w:hAnsi="Arial" w:cs="Arial"/>
          <w:u w:val="single"/>
          <w:lang w:val="lv-LV"/>
        </w:rPr>
        <w:t>.</w:t>
      </w:r>
    </w:p>
    <w:p w14:paraId="0E2FED08" w14:textId="77777777" w:rsidR="00D40C7B" w:rsidRPr="00D6771B" w:rsidRDefault="00D40C7B" w:rsidP="429B1E0B">
      <w:pPr>
        <w:jc w:val="both"/>
        <w:rPr>
          <w:rFonts w:ascii="Arial" w:eastAsia="Arial" w:hAnsi="Arial" w:cs="Arial"/>
          <w:u w:val="single"/>
          <w:lang w:val="lv-LV"/>
        </w:rPr>
      </w:pPr>
      <w:r w:rsidRPr="00D6771B">
        <w:rPr>
          <w:rFonts w:ascii="Arial" w:eastAsia="Arial" w:hAnsi="Arial" w:cs="Arial"/>
          <w:noProof/>
        </w:rPr>
        <w:drawing>
          <wp:inline distT="0" distB="0" distL="0" distR="0" wp14:anchorId="424521FA" wp14:editId="71354244">
            <wp:extent cx="5943600" cy="2562376"/>
            <wp:effectExtent l="19050" t="19050" r="19050" b="28424"/>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2562376"/>
                    </a:xfrm>
                    <a:prstGeom prst="rect">
                      <a:avLst/>
                    </a:prstGeom>
                    <a:noFill/>
                    <a:ln w="9525">
                      <a:solidFill>
                        <a:schemeClr val="tx1"/>
                      </a:solidFill>
                      <a:prstDash val="dash"/>
                      <a:miter lim="800000"/>
                      <a:headEnd/>
                      <a:tailEnd/>
                    </a:ln>
                  </pic:spPr>
                </pic:pic>
              </a:graphicData>
            </a:graphic>
          </wp:inline>
        </w:drawing>
      </w:r>
    </w:p>
    <w:p w14:paraId="5FA50C31" w14:textId="77777777" w:rsidR="005210B5" w:rsidRPr="00D6771B" w:rsidRDefault="005210B5" w:rsidP="429B1E0B">
      <w:pPr>
        <w:jc w:val="both"/>
        <w:rPr>
          <w:rFonts w:ascii="Arial" w:eastAsia="Arial" w:hAnsi="Arial" w:cs="Arial"/>
          <w:u w:val="single"/>
          <w:lang w:val="lv-LV"/>
        </w:rPr>
      </w:pPr>
    </w:p>
    <w:p w14:paraId="59D1AE28" w14:textId="77777777" w:rsidR="005210B5" w:rsidRPr="00D6771B" w:rsidRDefault="00571B49" w:rsidP="429B1E0B">
      <w:pPr>
        <w:jc w:val="both"/>
        <w:rPr>
          <w:rFonts w:ascii="Arial" w:eastAsia="Arial" w:hAnsi="Arial" w:cs="Arial"/>
          <w:lang w:val="lv-LV"/>
        </w:rPr>
      </w:pPr>
      <w:r w:rsidRPr="00D6771B">
        <w:rPr>
          <w:rFonts w:ascii="Arial" w:eastAsia="Arial" w:hAnsi="Arial" w:cs="Arial"/>
          <w:lang w:val="lv-LV"/>
        </w:rPr>
        <w:t>DOC, DOCX, XLS, XLSX, ODT, RTF, HTML, XML, TXT ir daži no iespējamiem datņu paplašinājumiem, kas liecina,</w:t>
      </w:r>
      <w:r w:rsidR="00D87FDD" w:rsidRPr="00D6771B">
        <w:rPr>
          <w:rFonts w:ascii="Arial" w:eastAsia="Arial" w:hAnsi="Arial" w:cs="Arial"/>
          <w:lang w:val="lv-LV"/>
        </w:rPr>
        <w:t xml:space="preserve"> ka datne ir rediģējamā formātā. Saisto</w:t>
      </w:r>
      <w:r w:rsidR="00595D82" w:rsidRPr="00D6771B">
        <w:rPr>
          <w:rFonts w:ascii="Arial" w:eastAsia="Arial" w:hAnsi="Arial" w:cs="Arial"/>
          <w:lang w:val="lv-LV"/>
        </w:rPr>
        <w:t>šo noteikumu konsolidētā redakcija publicēšanai</w:t>
      </w:r>
      <w:r w:rsidR="008521AE" w:rsidRPr="00D6771B">
        <w:rPr>
          <w:rFonts w:ascii="Arial" w:eastAsia="Arial" w:hAnsi="Arial" w:cs="Arial"/>
          <w:lang w:val="lv-LV"/>
        </w:rPr>
        <w:t xml:space="preserve"> oficiālajam izdevējam "Latvijas Vēstnesis"</w:t>
      </w:r>
      <w:r w:rsidR="00595D82" w:rsidRPr="00D6771B">
        <w:rPr>
          <w:rFonts w:ascii="Arial" w:eastAsia="Arial" w:hAnsi="Arial" w:cs="Arial"/>
          <w:lang w:val="lv-LV"/>
        </w:rPr>
        <w:t xml:space="preserve"> ir iesniedzama </w:t>
      </w:r>
      <w:r w:rsidR="00595D82" w:rsidRPr="00D6771B">
        <w:rPr>
          <w:rFonts w:ascii="Arial" w:eastAsia="Arial" w:hAnsi="Arial" w:cs="Arial"/>
          <w:i/>
          <w:lang w:val="lv-LV"/>
        </w:rPr>
        <w:t>Microsoft Office Word</w:t>
      </w:r>
      <w:r w:rsidR="00595D82" w:rsidRPr="00D6771B">
        <w:rPr>
          <w:rFonts w:ascii="Arial" w:eastAsia="Arial" w:hAnsi="Arial" w:cs="Arial"/>
          <w:lang w:val="lv-LV"/>
        </w:rPr>
        <w:t xml:space="preserve"> lasāmā datnes formātā (piemēram, ar paplašinājumu </w:t>
      </w:r>
      <w:r w:rsidR="008521AE" w:rsidRPr="00D6771B">
        <w:rPr>
          <w:rFonts w:ascii="Arial" w:eastAsia="Arial" w:hAnsi="Arial" w:cs="Arial"/>
          <w:lang w:val="lv-LV"/>
        </w:rPr>
        <w:t>DOC, DOCX</w:t>
      </w:r>
      <w:r w:rsidR="00633872" w:rsidRPr="00D6771B">
        <w:rPr>
          <w:rFonts w:ascii="Arial" w:eastAsia="Arial" w:hAnsi="Arial" w:cs="Arial"/>
          <w:lang w:val="lv-LV"/>
        </w:rPr>
        <w:t xml:space="preserve"> vai</w:t>
      </w:r>
      <w:r w:rsidR="008521AE" w:rsidRPr="00D6771B">
        <w:rPr>
          <w:rFonts w:ascii="Arial" w:eastAsia="Arial" w:hAnsi="Arial" w:cs="Arial"/>
          <w:lang w:val="lv-LV"/>
        </w:rPr>
        <w:t xml:space="preserve"> ODT</w:t>
      </w:r>
      <w:r w:rsidR="00595D82" w:rsidRPr="00D6771B">
        <w:rPr>
          <w:rFonts w:ascii="Arial" w:eastAsia="Arial" w:hAnsi="Arial" w:cs="Arial"/>
          <w:lang w:val="lv-LV"/>
        </w:rPr>
        <w:t>)</w:t>
      </w:r>
      <w:r w:rsidR="008521AE" w:rsidRPr="00D6771B">
        <w:rPr>
          <w:rFonts w:ascii="Arial" w:eastAsia="Arial" w:hAnsi="Arial" w:cs="Arial"/>
          <w:lang w:val="lv-LV"/>
        </w:rPr>
        <w:t>.</w:t>
      </w:r>
    </w:p>
    <w:p w14:paraId="5C13261F" w14:textId="77777777" w:rsidR="00BF19BB" w:rsidRPr="00D6771B" w:rsidRDefault="00CF301A" w:rsidP="429B1E0B">
      <w:pPr>
        <w:jc w:val="both"/>
        <w:rPr>
          <w:rFonts w:ascii="Arial" w:eastAsia="Arial" w:hAnsi="Arial" w:cs="Arial"/>
          <w:b/>
          <w:lang w:val="lv-LV"/>
        </w:rPr>
      </w:pPr>
      <w:r w:rsidRPr="00D6771B">
        <w:rPr>
          <w:rFonts w:ascii="Arial" w:eastAsia="Arial" w:hAnsi="Arial" w:cs="Arial"/>
          <w:lang w:val="lv-LV"/>
        </w:rPr>
        <w:t>Publicēšanai iesniegtajām datnēm ir jābūt parakstītām ar drošu elektronisko parakstu, kas satur laika zīmogu, un nosūtītām uz oficiālā izdevēja e-pasta adresi: na@lv.lv.</w:t>
      </w:r>
    </w:p>
    <w:p w14:paraId="65AA5B2F" w14:textId="77777777" w:rsidR="00433995" w:rsidRPr="00D6771B" w:rsidRDefault="00BF19BB" w:rsidP="429B1E0B">
      <w:pPr>
        <w:jc w:val="both"/>
        <w:rPr>
          <w:rFonts w:ascii="Arial" w:eastAsia="Arial" w:hAnsi="Arial" w:cs="Arial"/>
          <w:lang w:val="lv-LV"/>
        </w:rPr>
      </w:pPr>
      <w:r w:rsidRPr="00D6771B">
        <w:rPr>
          <w:rFonts w:ascii="Arial" w:eastAsia="Arial" w:hAnsi="Arial" w:cs="Arial"/>
          <w:lang w:val="lv-LV"/>
        </w:rPr>
        <w:t>Iesniedzot saistošo noteikumu konsolidēto redakciju publicēšanai tīmekļa vietnē Likumi.lv, vienlaikus iesniedz arī veidlapu, kurā norāda sistematizācijai nepieciešam</w:t>
      </w:r>
      <w:r w:rsidR="005003CD" w:rsidRPr="00D6771B">
        <w:rPr>
          <w:rFonts w:ascii="Arial" w:eastAsia="Arial" w:hAnsi="Arial" w:cs="Arial"/>
          <w:lang w:val="lv-LV"/>
        </w:rPr>
        <w:t>o</w:t>
      </w:r>
      <w:r w:rsidRPr="00D6771B">
        <w:rPr>
          <w:rFonts w:ascii="Arial" w:eastAsia="Arial" w:hAnsi="Arial" w:cs="Arial"/>
          <w:lang w:val="lv-LV"/>
        </w:rPr>
        <w:t xml:space="preserve"> pamatinformāciju par publicējamajiem saistošajiem noteikumiem</w:t>
      </w:r>
      <w:r w:rsidR="00024015" w:rsidRPr="00D6771B">
        <w:rPr>
          <w:rFonts w:ascii="Arial" w:eastAsia="Arial" w:hAnsi="Arial" w:cs="Arial"/>
          <w:lang w:val="lv-LV"/>
        </w:rPr>
        <w:t>, proti</w:t>
      </w:r>
      <w:r w:rsidR="00433995" w:rsidRPr="00D6771B">
        <w:rPr>
          <w:rFonts w:ascii="Arial" w:eastAsia="Arial" w:hAnsi="Arial" w:cs="Arial"/>
          <w:lang w:val="lv-LV"/>
        </w:rPr>
        <w:t>,</w:t>
      </w:r>
      <w:r w:rsidR="00024015" w:rsidRPr="00D6771B">
        <w:rPr>
          <w:rFonts w:ascii="Arial" w:eastAsia="Arial" w:hAnsi="Arial" w:cs="Arial"/>
          <w:lang w:val="lv-LV"/>
        </w:rPr>
        <w:t xml:space="preserve"> saistošo noteikumu izdevēju, nosaukumu, </w:t>
      </w:r>
      <w:r w:rsidR="00024015" w:rsidRPr="00D6771B">
        <w:rPr>
          <w:rFonts w:ascii="Arial" w:eastAsia="Arial" w:hAnsi="Arial" w:cs="Arial"/>
          <w:lang w:val="lv-LV"/>
        </w:rPr>
        <w:lastRenderedPageBreak/>
        <w:t>numuru, izdošanas datumu, spēkā stāšanās datumu</w:t>
      </w:r>
      <w:r w:rsidR="00433995" w:rsidRPr="00D6771B">
        <w:rPr>
          <w:rFonts w:ascii="Arial" w:eastAsia="Arial" w:hAnsi="Arial" w:cs="Arial"/>
          <w:lang w:val="lv-LV"/>
        </w:rPr>
        <w:t>, spēka zaudēšanas datumu (ja tas ir zināms), oficiālās publikācijas avotu,</w:t>
      </w:r>
      <w:r w:rsidR="00024015" w:rsidRPr="00D6771B">
        <w:rPr>
          <w:rFonts w:ascii="Arial" w:eastAsia="Arial" w:hAnsi="Arial" w:cs="Arial"/>
          <w:lang w:val="lv-LV"/>
        </w:rPr>
        <w:t xml:space="preserve"> saiti uz saistošajiem noteikumiem un to grozījumiem pašvaldības tīmekļa vietnē</w:t>
      </w:r>
      <w:r w:rsidR="00433995" w:rsidRPr="00D6771B">
        <w:rPr>
          <w:rFonts w:ascii="Arial" w:eastAsia="Arial" w:hAnsi="Arial" w:cs="Arial"/>
          <w:lang w:val="lv-LV"/>
        </w:rPr>
        <w:t>, kā arī saistošos noteikumus, kas zaudē spēku līdz ar publicējamo saistošo noteikumu spēkā stāšanos (ja tie ir publicēti tīmekļa vietnē Likumi.lv).</w:t>
      </w:r>
      <w:r w:rsidR="00024015" w:rsidRPr="00D6771B">
        <w:rPr>
          <w:rFonts w:ascii="Arial" w:eastAsia="Arial" w:hAnsi="Arial" w:cs="Arial"/>
          <w:lang w:val="lv-LV"/>
        </w:rPr>
        <w:t xml:space="preserve"> </w:t>
      </w:r>
      <w:r w:rsidR="00433995" w:rsidRPr="00D6771B">
        <w:rPr>
          <w:rFonts w:ascii="Arial" w:eastAsia="Arial" w:hAnsi="Arial" w:cs="Arial"/>
          <w:lang w:val="lv-LV"/>
        </w:rPr>
        <w:t>V</w:t>
      </w:r>
      <w:r w:rsidR="0022078E" w:rsidRPr="00D6771B">
        <w:rPr>
          <w:rFonts w:ascii="Arial" w:eastAsia="Arial" w:hAnsi="Arial" w:cs="Arial"/>
          <w:lang w:val="lv-LV"/>
        </w:rPr>
        <w:t>eidlapa</w:t>
      </w:r>
      <w:r w:rsidR="00433995" w:rsidRPr="00D6771B">
        <w:rPr>
          <w:rFonts w:ascii="Arial" w:eastAsia="Arial" w:hAnsi="Arial" w:cs="Arial"/>
          <w:lang w:val="lv-LV"/>
        </w:rPr>
        <w:t xml:space="preserve"> ir </w:t>
      </w:r>
      <w:r w:rsidR="00D4586D" w:rsidRPr="00D6771B">
        <w:rPr>
          <w:rFonts w:ascii="Arial" w:eastAsia="Arial" w:hAnsi="Arial" w:cs="Arial"/>
          <w:lang w:val="lv-LV"/>
        </w:rPr>
        <w:t>pieejama</w:t>
      </w:r>
      <w:r w:rsidR="0022078E" w:rsidRPr="00D6771B">
        <w:rPr>
          <w:rFonts w:ascii="Arial" w:eastAsia="Arial" w:hAnsi="Arial" w:cs="Arial"/>
          <w:lang w:val="lv-LV"/>
        </w:rPr>
        <w:t xml:space="preserve"> </w:t>
      </w:r>
      <w:r w:rsidR="00236A75">
        <w:rPr>
          <w:rFonts w:ascii="Arial" w:eastAsia="Arial" w:hAnsi="Arial" w:cs="Arial"/>
          <w:lang w:val="lv-LV"/>
        </w:rPr>
        <w:t>metodiskā materiāla</w:t>
      </w:r>
      <w:r w:rsidR="004306E7" w:rsidRPr="00D6771B">
        <w:rPr>
          <w:rFonts w:ascii="Arial" w:eastAsia="Arial" w:hAnsi="Arial" w:cs="Arial"/>
          <w:lang w:val="lv-LV"/>
        </w:rPr>
        <w:t xml:space="preserve"> </w:t>
      </w:r>
      <w:r w:rsidR="00D6771B">
        <w:rPr>
          <w:rFonts w:ascii="Arial" w:eastAsia="Arial" w:hAnsi="Arial" w:cs="Arial"/>
          <w:lang w:val="lv-LV"/>
        </w:rPr>
        <w:t xml:space="preserve">1. </w:t>
      </w:r>
      <w:r w:rsidR="005003CD" w:rsidRPr="00D6771B">
        <w:rPr>
          <w:rFonts w:ascii="Arial" w:eastAsia="Arial" w:hAnsi="Arial" w:cs="Arial"/>
          <w:lang w:val="lv-LV"/>
        </w:rPr>
        <w:t>pielikumā.</w:t>
      </w:r>
    </w:p>
    <w:p w14:paraId="537917CE" w14:textId="77777777" w:rsidR="00A25A81" w:rsidRPr="00D6771B" w:rsidRDefault="0053749E" w:rsidP="429B1E0B">
      <w:pPr>
        <w:jc w:val="both"/>
        <w:rPr>
          <w:rFonts w:ascii="Arial" w:eastAsia="Arial" w:hAnsi="Arial" w:cs="Arial"/>
          <w:lang w:val="lv-LV"/>
        </w:rPr>
      </w:pPr>
      <w:r w:rsidRPr="00D6771B">
        <w:rPr>
          <w:rFonts w:ascii="Arial" w:eastAsia="Arial" w:hAnsi="Arial" w:cs="Arial"/>
          <w:lang w:val="lv-LV"/>
        </w:rPr>
        <w:t>Atbilstoši</w:t>
      </w:r>
      <w:r w:rsidR="00270CE9" w:rsidRPr="00D6771B">
        <w:rPr>
          <w:rFonts w:ascii="Arial" w:eastAsia="Arial" w:hAnsi="Arial" w:cs="Arial"/>
          <w:lang w:val="lv-LV"/>
        </w:rPr>
        <w:t xml:space="preserve"> labas pārvaldības princip</w:t>
      </w:r>
      <w:r w:rsidRPr="00D6771B">
        <w:rPr>
          <w:rFonts w:ascii="Arial" w:eastAsia="Arial" w:hAnsi="Arial" w:cs="Arial"/>
          <w:lang w:val="lv-LV"/>
        </w:rPr>
        <w:t>am</w:t>
      </w:r>
      <w:r w:rsidR="00D05FAF" w:rsidRPr="00D6771B">
        <w:rPr>
          <w:rFonts w:ascii="Arial" w:eastAsia="Arial" w:hAnsi="Arial" w:cs="Arial"/>
          <w:lang w:val="lv-LV"/>
        </w:rPr>
        <w:t xml:space="preserve">, publicējot saistošos noteikumus </w:t>
      </w:r>
      <w:r w:rsidR="00D05FAF" w:rsidRPr="00187BFD">
        <w:rPr>
          <w:rFonts w:ascii="Arial" w:eastAsia="Arial" w:hAnsi="Arial" w:cs="Arial"/>
          <w:b/>
          <w:lang w:val="lv-LV"/>
        </w:rPr>
        <w:t>pašvald</w:t>
      </w:r>
      <w:r w:rsidR="0001657B" w:rsidRPr="00187BFD">
        <w:rPr>
          <w:rFonts w:ascii="Arial" w:eastAsia="Arial" w:hAnsi="Arial" w:cs="Arial"/>
          <w:b/>
          <w:lang w:val="lv-LV"/>
        </w:rPr>
        <w:t>ības</w:t>
      </w:r>
      <w:r w:rsidR="00D05FAF" w:rsidRPr="00187BFD">
        <w:rPr>
          <w:rFonts w:ascii="Arial" w:eastAsia="Arial" w:hAnsi="Arial" w:cs="Arial"/>
          <w:b/>
          <w:lang w:val="lv-LV"/>
        </w:rPr>
        <w:t xml:space="preserve"> tīmekļa vietnē</w:t>
      </w:r>
      <w:r w:rsidR="00D05FAF" w:rsidRPr="00D6771B">
        <w:rPr>
          <w:rFonts w:ascii="Arial" w:eastAsia="Arial" w:hAnsi="Arial" w:cs="Arial"/>
          <w:lang w:val="lv-LV"/>
        </w:rPr>
        <w:t>,</w:t>
      </w:r>
      <w:r w:rsidR="007103A2" w:rsidRPr="00D6771B">
        <w:rPr>
          <w:rFonts w:ascii="Arial" w:eastAsia="Arial" w:hAnsi="Arial" w:cs="Arial"/>
          <w:lang w:val="lv-LV"/>
        </w:rPr>
        <w:t xml:space="preserve"> ir</w:t>
      </w:r>
      <w:r w:rsidR="00A25A81" w:rsidRPr="00D6771B">
        <w:rPr>
          <w:rFonts w:ascii="Arial" w:eastAsia="Arial" w:hAnsi="Arial" w:cs="Arial"/>
          <w:lang w:val="lv-LV"/>
        </w:rPr>
        <w:t xml:space="preserve"> vēlams ievērot šādas prasības:</w:t>
      </w:r>
    </w:p>
    <w:p w14:paraId="67930BBB" w14:textId="77777777" w:rsidR="00A25A81" w:rsidRPr="00DF5E5E" w:rsidRDefault="007103A2" w:rsidP="00A25A81">
      <w:pPr>
        <w:pStyle w:val="ListParagraph"/>
        <w:numPr>
          <w:ilvl w:val="0"/>
          <w:numId w:val="3"/>
        </w:numPr>
        <w:jc w:val="both"/>
        <w:rPr>
          <w:rFonts w:ascii="Arial" w:eastAsia="Arial" w:hAnsi="Arial" w:cs="Arial"/>
          <w:lang w:val="lv-LV"/>
        </w:rPr>
      </w:pPr>
      <w:r w:rsidRPr="00D6771B">
        <w:rPr>
          <w:rFonts w:ascii="Arial" w:eastAsia="Arial" w:hAnsi="Arial" w:cs="Arial"/>
          <w:lang w:val="lv-LV"/>
        </w:rPr>
        <w:t xml:space="preserve">hronoloģiskā secībā </w:t>
      </w:r>
      <w:r w:rsidR="00A25A81" w:rsidRPr="00D6771B">
        <w:rPr>
          <w:rFonts w:ascii="Arial" w:eastAsia="Arial" w:hAnsi="Arial" w:cs="Arial"/>
          <w:lang w:val="lv-LV"/>
        </w:rPr>
        <w:t>publicēt</w:t>
      </w:r>
      <w:r w:rsidRPr="00D6771B">
        <w:rPr>
          <w:rFonts w:ascii="Arial" w:eastAsia="Arial" w:hAnsi="Arial" w:cs="Arial"/>
          <w:lang w:val="lv-LV"/>
        </w:rPr>
        <w:t xml:space="preserve"> gan</w:t>
      </w:r>
      <w:r w:rsidR="00A25A81" w:rsidRPr="00D6771B">
        <w:rPr>
          <w:rFonts w:ascii="Arial" w:eastAsia="Arial" w:hAnsi="Arial" w:cs="Arial"/>
          <w:lang w:val="lv-LV"/>
        </w:rPr>
        <w:t xml:space="preserve"> </w:t>
      </w:r>
      <w:r w:rsidRPr="00D6771B">
        <w:rPr>
          <w:rFonts w:ascii="Arial" w:eastAsia="Arial" w:hAnsi="Arial" w:cs="Arial"/>
          <w:lang w:val="lv-LV"/>
        </w:rPr>
        <w:t>visas</w:t>
      </w:r>
      <w:r w:rsidR="00A25A81" w:rsidRPr="00D6771B">
        <w:rPr>
          <w:rFonts w:ascii="Arial" w:eastAsia="Arial" w:hAnsi="Arial" w:cs="Arial"/>
          <w:lang w:val="lv-LV"/>
        </w:rPr>
        <w:t xml:space="preserve"> </w:t>
      </w:r>
      <w:r w:rsidRPr="00D6771B">
        <w:rPr>
          <w:rFonts w:ascii="Arial" w:eastAsia="Arial" w:hAnsi="Arial" w:cs="Arial"/>
          <w:lang w:val="lv-LV"/>
        </w:rPr>
        <w:t xml:space="preserve">konkrētu </w:t>
      </w:r>
      <w:r w:rsidR="00A25A81" w:rsidRPr="00D6771B">
        <w:rPr>
          <w:rFonts w:ascii="Arial" w:eastAsia="Arial" w:hAnsi="Arial" w:cs="Arial"/>
          <w:lang w:val="lv-LV"/>
        </w:rPr>
        <w:t>saistošo noteikumu konsolidēt</w:t>
      </w:r>
      <w:r w:rsidRPr="00D6771B">
        <w:rPr>
          <w:rFonts w:ascii="Arial" w:eastAsia="Arial" w:hAnsi="Arial" w:cs="Arial"/>
          <w:lang w:val="lv-LV"/>
        </w:rPr>
        <w:t>ās</w:t>
      </w:r>
      <w:r w:rsidR="00A25A81" w:rsidRPr="00D6771B">
        <w:rPr>
          <w:rFonts w:ascii="Arial" w:eastAsia="Arial" w:hAnsi="Arial" w:cs="Arial"/>
          <w:lang w:val="lv-LV"/>
        </w:rPr>
        <w:t xml:space="preserve"> redakcij</w:t>
      </w:r>
      <w:r w:rsidRPr="00D6771B">
        <w:rPr>
          <w:rFonts w:ascii="Arial" w:eastAsia="Arial" w:hAnsi="Arial" w:cs="Arial"/>
          <w:lang w:val="lv-LV"/>
        </w:rPr>
        <w:t>as</w:t>
      </w:r>
      <w:r w:rsidR="00A25A81" w:rsidRPr="00D6771B">
        <w:rPr>
          <w:rFonts w:ascii="Arial" w:eastAsia="Arial" w:hAnsi="Arial" w:cs="Arial"/>
          <w:lang w:val="lv-LV"/>
        </w:rPr>
        <w:t xml:space="preserve">, </w:t>
      </w:r>
      <w:r w:rsidRPr="00D6771B">
        <w:rPr>
          <w:rFonts w:ascii="Arial" w:eastAsia="Arial" w:hAnsi="Arial" w:cs="Arial"/>
          <w:lang w:val="lv-LV"/>
        </w:rPr>
        <w:t>gan</w:t>
      </w:r>
      <w:r w:rsidR="00A25A81" w:rsidRPr="00D6771B">
        <w:rPr>
          <w:rFonts w:ascii="Arial" w:eastAsia="Arial" w:hAnsi="Arial" w:cs="Arial"/>
          <w:lang w:val="lv-LV"/>
        </w:rPr>
        <w:t xml:space="preserve"> saistošajos noteikumos veiktos grozījumus</w:t>
      </w:r>
      <w:r w:rsidRPr="00D6771B">
        <w:rPr>
          <w:rFonts w:ascii="Arial" w:eastAsia="Arial" w:hAnsi="Arial" w:cs="Arial"/>
          <w:lang w:val="lv-LV"/>
        </w:rPr>
        <w:t>, norādot, kad katra no konsolidētajām redakcijām stājusies spēkā un kura no tām ir spēkā esoš</w:t>
      </w:r>
      <w:r w:rsidR="0001657B" w:rsidRPr="00D6771B">
        <w:rPr>
          <w:rFonts w:ascii="Arial" w:eastAsia="Arial" w:hAnsi="Arial" w:cs="Arial"/>
          <w:lang w:val="lv-LV"/>
        </w:rPr>
        <w:t>ā</w:t>
      </w:r>
      <w:r w:rsidR="00A25A81" w:rsidRPr="00D6771B">
        <w:rPr>
          <w:rFonts w:ascii="Arial" w:eastAsia="Arial" w:hAnsi="Arial" w:cs="Arial"/>
          <w:lang w:val="lv-LV"/>
        </w:rPr>
        <w:t>;</w:t>
      </w:r>
    </w:p>
    <w:p w14:paraId="0F35F33B" w14:textId="77777777" w:rsidR="00A25A81" w:rsidRPr="00D6771B" w:rsidRDefault="0053749E" w:rsidP="00A25A81">
      <w:pPr>
        <w:pStyle w:val="ListParagraph"/>
        <w:numPr>
          <w:ilvl w:val="0"/>
          <w:numId w:val="3"/>
        </w:numPr>
        <w:jc w:val="both"/>
        <w:rPr>
          <w:rFonts w:ascii="Arial" w:eastAsia="Arial" w:hAnsi="Arial" w:cs="Arial"/>
          <w:lang w:val="lv-LV"/>
        </w:rPr>
      </w:pPr>
      <w:r w:rsidRPr="00D6771B">
        <w:rPr>
          <w:rFonts w:ascii="Arial" w:eastAsia="Arial" w:hAnsi="Arial" w:cs="Arial"/>
          <w:lang w:val="lv-LV"/>
        </w:rPr>
        <w:t>norādīt saistošo noteikumu spēkā esības statusu ("spēkā esošs", "vēl nav spēkā", "zaudējis spēku" vai "spēkā neesošs"</w:t>
      </w:r>
      <w:r w:rsidR="00200148" w:rsidRPr="00D6771B">
        <w:rPr>
          <w:rStyle w:val="FootnoteReference"/>
          <w:rFonts w:ascii="Arial" w:eastAsia="Arial" w:hAnsi="Arial" w:cs="Arial"/>
          <w:lang w:val="lv-LV"/>
        </w:rPr>
        <w:footnoteReference w:id="4"/>
      </w:r>
      <w:r w:rsidRPr="00D6771B">
        <w:rPr>
          <w:rFonts w:ascii="Arial" w:eastAsia="Arial" w:hAnsi="Arial" w:cs="Arial"/>
          <w:lang w:val="lv-LV"/>
        </w:rPr>
        <w:t>);</w:t>
      </w:r>
    </w:p>
    <w:p w14:paraId="23C0E04C" w14:textId="77777777" w:rsidR="00200148" w:rsidRPr="00D6771B" w:rsidRDefault="007103A2" w:rsidP="00A25A81">
      <w:pPr>
        <w:pStyle w:val="ListParagraph"/>
        <w:numPr>
          <w:ilvl w:val="0"/>
          <w:numId w:val="3"/>
        </w:numPr>
        <w:jc w:val="both"/>
        <w:rPr>
          <w:rFonts w:ascii="Arial" w:eastAsia="Arial" w:hAnsi="Arial" w:cs="Arial"/>
          <w:lang w:val="lv-LV"/>
        </w:rPr>
      </w:pPr>
      <w:r w:rsidRPr="00D6771B">
        <w:rPr>
          <w:rFonts w:ascii="Arial" w:eastAsia="Arial" w:hAnsi="Arial" w:cs="Arial"/>
          <w:lang w:val="lv-LV"/>
        </w:rPr>
        <w:t>norādīt saistošo noteikumu oficiālās publikācijas avotu (izdevumu, numuru, datumu);</w:t>
      </w:r>
    </w:p>
    <w:p w14:paraId="3969907D" w14:textId="77777777" w:rsidR="00200148" w:rsidRPr="00D6771B" w:rsidRDefault="00200148" w:rsidP="00A25A81">
      <w:pPr>
        <w:pStyle w:val="ListParagraph"/>
        <w:numPr>
          <w:ilvl w:val="0"/>
          <w:numId w:val="3"/>
        </w:numPr>
        <w:jc w:val="both"/>
        <w:rPr>
          <w:rFonts w:ascii="Arial" w:eastAsia="Arial" w:hAnsi="Arial" w:cs="Arial"/>
          <w:lang w:val="lv-LV"/>
        </w:rPr>
      </w:pPr>
      <w:r w:rsidRPr="00D6771B">
        <w:rPr>
          <w:rFonts w:ascii="Arial" w:eastAsia="Arial" w:hAnsi="Arial" w:cs="Arial"/>
          <w:lang w:val="lv-LV"/>
        </w:rPr>
        <w:t>saistošos noteikumus tematiski grupēt.</w:t>
      </w:r>
    </w:p>
    <w:p w14:paraId="21D8CCD3" w14:textId="77777777" w:rsidR="00D05FAF" w:rsidRPr="00D6771B" w:rsidRDefault="00D05FAF" w:rsidP="00D05FAF">
      <w:pPr>
        <w:jc w:val="both"/>
        <w:rPr>
          <w:rFonts w:ascii="Arial" w:eastAsia="Arial" w:hAnsi="Arial" w:cs="Arial"/>
          <w:lang w:val="lv-LV"/>
        </w:rPr>
      </w:pPr>
      <w:r w:rsidRPr="00D6771B">
        <w:rPr>
          <w:rFonts w:ascii="Arial" w:eastAsia="Arial" w:hAnsi="Arial" w:cs="Arial"/>
          <w:lang w:val="lv-LV"/>
        </w:rPr>
        <w:t xml:space="preserve">Saistošo noteikumu arhīvu </w:t>
      </w:r>
      <w:r w:rsidR="0001657B" w:rsidRPr="00D6771B">
        <w:rPr>
          <w:rFonts w:ascii="Arial" w:eastAsia="Arial" w:hAnsi="Arial" w:cs="Arial"/>
          <w:lang w:val="lv-LV"/>
        </w:rPr>
        <w:t>būtu nepieciešams</w:t>
      </w:r>
      <w:r w:rsidRPr="00D6771B">
        <w:rPr>
          <w:rFonts w:ascii="Arial" w:eastAsia="Arial" w:hAnsi="Arial" w:cs="Arial"/>
          <w:lang w:val="lv-LV"/>
        </w:rPr>
        <w:t xml:space="preserve"> pastāvīgi uzturēt, iekļaujot tajā visas jaunākās izmaiņas. </w:t>
      </w:r>
      <w:r w:rsidR="0001657B" w:rsidRPr="00D6771B">
        <w:rPr>
          <w:rFonts w:ascii="Arial" w:eastAsia="Arial" w:hAnsi="Arial" w:cs="Arial"/>
          <w:lang w:val="lv-LV"/>
        </w:rPr>
        <w:t>Tīmekļa vietnē izveidoto saišu integritāti ir vēlams saglabāt ilgtermiņā, nodrošinot, ka saites saglabā funkcionalitāti arī tad, ja tīmekļa vietnē esošie dati tiek migrēti citviet.</w:t>
      </w:r>
    </w:p>
    <w:p w14:paraId="15368416" w14:textId="77777777" w:rsidR="0001657B" w:rsidRPr="00A57797" w:rsidRDefault="00374627" w:rsidP="00D05FAF">
      <w:pPr>
        <w:jc w:val="both"/>
        <w:rPr>
          <w:lang w:val="lv-LV"/>
        </w:rPr>
      </w:pPr>
      <w:r w:rsidRPr="00D6771B">
        <w:rPr>
          <w:rFonts w:ascii="Arial" w:eastAsia="Arial" w:hAnsi="Arial" w:cs="Arial"/>
          <w:lang w:val="lv-LV"/>
        </w:rPr>
        <w:t xml:space="preserve">Ja gan saistošie noteikumi, gan visi grozījumi tajos kā HTML datnes ir pieejami tīmekļa vietnē Likumi.lv, </w:t>
      </w:r>
      <w:r w:rsidR="005E1629" w:rsidRPr="00D6771B">
        <w:rPr>
          <w:rFonts w:ascii="Arial" w:eastAsia="Arial" w:hAnsi="Arial" w:cs="Arial"/>
          <w:lang w:val="lv-LV"/>
        </w:rPr>
        <w:t xml:space="preserve">pašvaldības tīmekļa vietnē saistošo noteikumu vietā var ievietot saiti uz saistošo noteikumu publikāciju Likumi.lv. </w:t>
      </w:r>
      <w:r w:rsidR="00960A41" w:rsidRPr="00D6771B">
        <w:rPr>
          <w:rFonts w:ascii="Arial" w:eastAsia="Arial" w:hAnsi="Arial" w:cs="Arial"/>
          <w:lang w:val="lv-LV"/>
        </w:rPr>
        <w:t xml:space="preserve">Vietnē </w:t>
      </w:r>
      <w:r w:rsidR="005E1629" w:rsidRPr="00D6771B">
        <w:rPr>
          <w:rFonts w:ascii="Arial" w:eastAsia="Arial" w:hAnsi="Arial" w:cs="Arial"/>
          <w:lang w:val="lv-LV"/>
        </w:rPr>
        <w:t xml:space="preserve">Likumi.lv </w:t>
      </w:r>
      <w:r w:rsidR="004C5B10" w:rsidRPr="00D6771B">
        <w:rPr>
          <w:rFonts w:ascii="Arial" w:eastAsia="Arial" w:hAnsi="Arial" w:cs="Arial"/>
          <w:lang w:val="lv-LV"/>
        </w:rPr>
        <w:t>tiek atspoguļota</w:t>
      </w:r>
      <w:r w:rsidR="005E1629" w:rsidRPr="00D6771B">
        <w:rPr>
          <w:rFonts w:ascii="Arial" w:eastAsia="Arial" w:hAnsi="Arial" w:cs="Arial"/>
          <w:lang w:val="lv-LV"/>
        </w:rPr>
        <w:t xml:space="preserve"> gan saistošo noteikumu spēkā esošā redakcija, gan </w:t>
      </w:r>
      <w:r w:rsidR="004C5B10" w:rsidRPr="00D6771B">
        <w:rPr>
          <w:rFonts w:ascii="Arial" w:eastAsia="Arial" w:hAnsi="Arial" w:cs="Arial"/>
          <w:lang w:val="lv-LV"/>
        </w:rPr>
        <w:t>spēku zaudējušās un vēl spēkā nestājušās redakcijas. Pie katra tie</w:t>
      </w:r>
      <w:r w:rsidR="00960A41" w:rsidRPr="00D6771B">
        <w:rPr>
          <w:rFonts w:ascii="Arial" w:eastAsia="Arial" w:hAnsi="Arial" w:cs="Arial"/>
          <w:lang w:val="lv-LV"/>
        </w:rPr>
        <w:t>sību akta vietnē tiek norādīta tā pamatinformācija, tiesību aktiem tiek pievienoti</w:t>
      </w:r>
      <w:r w:rsidR="00B93793" w:rsidRPr="00D6771B">
        <w:rPr>
          <w:rFonts w:ascii="Arial" w:eastAsia="Arial" w:hAnsi="Arial" w:cs="Arial"/>
          <w:lang w:val="lv-LV"/>
        </w:rPr>
        <w:t xml:space="preserve"> </w:t>
      </w:r>
      <w:r w:rsidR="00960A41" w:rsidRPr="00D6771B">
        <w:rPr>
          <w:rFonts w:ascii="Arial" w:eastAsia="Arial" w:hAnsi="Arial" w:cs="Arial"/>
          <w:lang w:val="lv-LV"/>
        </w:rPr>
        <w:t>datubāzē esošie saistītie dokumenti, kā arī tiek nodrošināts tiesību akta satura rādītājs un citas iespējas, piemēram, veidot atsauci uz tiesību aktu, saglabāt to kā PDF datni, drukāt tikai atsevišķu tiesību akta punktu vai nodaļu.</w:t>
      </w:r>
      <w:r w:rsidR="00741CDA" w:rsidRPr="00D6771B">
        <w:rPr>
          <w:rFonts w:ascii="Arial" w:eastAsia="Arial" w:hAnsi="Arial" w:cs="Arial"/>
          <w:lang w:val="lv-LV"/>
        </w:rPr>
        <w:t xml:space="preserve"> Katrai pašvaldībai vietnē tiks izveidota sava atsevišķa sadaļa, </w:t>
      </w:r>
      <w:r w:rsidR="00B93793" w:rsidRPr="00D6771B">
        <w:rPr>
          <w:rFonts w:ascii="Arial" w:eastAsia="Arial" w:hAnsi="Arial" w:cs="Arial"/>
          <w:lang w:val="lv-LV"/>
        </w:rPr>
        <w:t>kurā būs pieejami visi vietnē publicētie pašvaldības saistošie noteikumi. Atsevišķi varēs atlasīt tos pašvaldības saistošos noteikumus, par kuru pārkāpšanu ir paredzēta administratīvā atbildība.</w:t>
      </w:r>
    </w:p>
    <w:p w14:paraId="6775F3C4" w14:textId="77777777" w:rsidR="00960A41" w:rsidRPr="00D6771B" w:rsidRDefault="00A47109" w:rsidP="00D05FAF">
      <w:pPr>
        <w:jc w:val="both"/>
        <w:rPr>
          <w:rFonts w:ascii="Arial" w:eastAsia="Arial" w:hAnsi="Arial" w:cs="Arial"/>
          <w:i/>
          <w:lang w:val="lv-LV"/>
        </w:rPr>
      </w:pPr>
      <w:r w:rsidRPr="00D6771B">
        <w:rPr>
          <w:rFonts w:ascii="Arial" w:eastAsia="Arial" w:hAnsi="Arial" w:cs="Arial"/>
          <w:lang w:val="lv-LV"/>
        </w:rPr>
        <w:t xml:space="preserve">Nemainīgu saiti uz </w:t>
      </w:r>
      <w:r w:rsidR="00741CDA" w:rsidRPr="00D6771B">
        <w:rPr>
          <w:rFonts w:ascii="Arial" w:eastAsia="Arial" w:hAnsi="Arial" w:cs="Arial"/>
          <w:lang w:val="lv-LV"/>
        </w:rPr>
        <w:t xml:space="preserve">jebkuru </w:t>
      </w:r>
      <w:r w:rsidRPr="00D6771B">
        <w:rPr>
          <w:rFonts w:ascii="Arial" w:eastAsia="Arial" w:hAnsi="Arial" w:cs="Arial"/>
          <w:lang w:val="lv-LV"/>
        </w:rPr>
        <w:t>tiesību aktu vietnē Likumi.lv iespējams iegūt, tie</w:t>
      </w:r>
      <w:r w:rsidR="00741CDA" w:rsidRPr="00D6771B">
        <w:rPr>
          <w:rFonts w:ascii="Arial" w:eastAsia="Arial" w:hAnsi="Arial" w:cs="Arial"/>
          <w:lang w:val="lv-LV"/>
        </w:rPr>
        <w:t>sību akta atvērumā esošajā rīkjoslā izmantojot iespēju "Atsauce uz tiesību aktu". Līdzīgi, ja tiek pārpublicēta kāda no Vestnesis.lv oficiālajām publikācijām, tiesību akta atvērumā ir pieejama iespēja "Publikācijas atsauce".</w:t>
      </w:r>
    </w:p>
    <w:p w14:paraId="331593C0" w14:textId="77777777" w:rsidR="00687981" w:rsidRPr="0053749E" w:rsidRDefault="00A01465" w:rsidP="00A25A81">
      <w:pPr>
        <w:pStyle w:val="ListParagraph"/>
        <w:jc w:val="both"/>
        <w:rPr>
          <w:rFonts w:ascii="Arial" w:eastAsia="Arial" w:hAnsi="Arial" w:cs="Arial"/>
          <w:lang w:val="lv-LV"/>
        </w:rPr>
      </w:pPr>
      <w:r w:rsidRPr="0053749E">
        <w:rPr>
          <w:rFonts w:ascii="Arial" w:eastAsia="Arial" w:hAnsi="Arial" w:cs="Arial"/>
          <w:lang w:val="lv-LV"/>
        </w:rPr>
        <w:br w:type="page"/>
      </w:r>
    </w:p>
    <w:p w14:paraId="5DD1F5A7" w14:textId="77777777" w:rsidR="00687981" w:rsidRPr="00595D82" w:rsidRDefault="0CEE6729" w:rsidP="007B3169">
      <w:pPr>
        <w:pStyle w:val="Heading1"/>
        <w:jc w:val="center"/>
        <w:rPr>
          <w:rFonts w:ascii="Arial" w:hAnsi="Arial" w:cs="Arial"/>
          <w:i/>
          <w:color w:val="auto"/>
          <w:sz w:val="24"/>
          <w:szCs w:val="24"/>
          <w:lang w:val="lv-LV"/>
        </w:rPr>
      </w:pPr>
      <w:bookmarkStart w:id="1" w:name="_Toc67425570"/>
      <w:r w:rsidRPr="007B3169">
        <w:rPr>
          <w:rFonts w:ascii="Arial" w:hAnsi="Arial" w:cs="Arial"/>
          <w:i/>
          <w:color w:val="auto"/>
          <w:sz w:val="24"/>
          <w:szCs w:val="24"/>
          <w:lang w:val="lv-LV"/>
        </w:rPr>
        <w:lastRenderedPageBreak/>
        <w:t>Labojumu pamat</w:t>
      </w:r>
      <w:r w:rsidR="001601DE">
        <w:rPr>
          <w:rFonts w:ascii="Arial" w:hAnsi="Arial" w:cs="Arial"/>
          <w:i/>
          <w:color w:val="auto"/>
          <w:sz w:val="24"/>
          <w:szCs w:val="24"/>
          <w:lang w:val="lv-LV"/>
        </w:rPr>
        <w:t>s</w:t>
      </w:r>
      <w:bookmarkEnd w:id="1"/>
    </w:p>
    <w:p w14:paraId="5AC9FDC1" w14:textId="77777777" w:rsidR="00687981" w:rsidRPr="00595D82" w:rsidRDefault="00687981" w:rsidP="429B1E0B">
      <w:pPr>
        <w:jc w:val="both"/>
        <w:rPr>
          <w:rFonts w:ascii="Arial" w:eastAsia="Arial" w:hAnsi="Arial" w:cs="Arial"/>
          <w:lang w:val="lv-LV"/>
        </w:rPr>
      </w:pPr>
    </w:p>
    <w:p w14:paraId="1218B925" w14:textId="77777777" w:rsidR="00687981" w:rsidRPr="007B3169" w:rsidRDefault="0CEE6729" w:rsidP="007B3169">
      <w:pPr>
        <w:pStyle w:val="Heading2"/>
        <w:rPr>
          <w:rFonts w:ascii="Arial" w:hAnsi="Arial" w:cs="Arial"/>
          <w:i/>
          <w:color w:val="auto"/>
          <w:sz w:val="22"/>
          <w:szCs w:val="22"/>
          <w:lang w:val="lv-LV"/>
        </w:rPr>
      </w:pPr>
      <w:bookmarkStart w:id="2" w:name="_Toc67425571"/>
      <w:r w:rsidRPr="007B3169">
        <w:rPr>
          <w:rFonts w:ascii="Arial" w:hAnsi="Arial" w:cs="Arial"/>
          <w:i/>
          <w:color w:val="auto"/>
          <w:sz w:val="22"/>
          <w:szCs w:val="22"/>
          <w:lang w:val="lv-LV"/>
        </w:rPr>
        <w:t>Normai tiekot grozītai</w:t>
      </w:r>
      <w:bookmarkEnd w:id="2"/>
    </w:p>
    <w:p w14:paraId="598386B9" w14:textId="77777777" w:rsidR="429B1E0B" w:rsidRDefault="429B1E0B" w:rsidP="429B1E0B">
      <w:pPr>
        <w:jc w:val="both"/>
        <w:rPr>
          <w:rFonts w:ascii="Arial" w:eastAsia="Arial" w:hAnsi="Arial" w:cs="Arial"/>
          <w:i/>
          <w:iCs/>
          <w:lang w:val="lv-LV"/>
        </w:rPr>
      </w:pPr>
    </w:p>
    <w:p w14:paraId="25D44F96" w14:textId="77777777" w:rsidR="429B1E0B" w:rsidRDefault="0CEE6729" w:rsidP="429B1E0B">
      <w:pPr>
        <w:jc w:val="both"/>
        <w:rPr>
          <w:rFonts w:ascii="Arial" w:eastAsia="Arial" w:hAnsi="Arial" w:cs="Arial"/>
          <w:lang w:val="lv-LV"/>
        </w:rPr>
      </w:pPr>
      <w:r w:rsidRPr="429B1E0B">
        <w:rPr>
          <w:rFonts w:ascii="Arial" w:eastAsia="Arial" w:hAnsi="Arial" w:cs="Arial"/>
          <w:lang w:val="lv-LV"/>
        </w:rPr>
        <w:t xml:space="preserve">Šo labojumu </w:t>
      </w:r>
      <w:r w:rsidR="00A41F91" w:rsidRPr="00D6771B">
        <w:rPr>
          <w:rFonts w:ascii="Arial" w:eastAsia="Arial" w:hAnsi="Arial" w:cs="Arial"/>
          <w:lang w:val="lv-LV"/>
        </w:rPr>
        <w:t>pamat</w:t>
      </w:r>
      <w:r w:rsidR="001601DE" w:rsidRPr="00D6771B">
        <w:rPr>
          <w:rFonts w:ascii="Arial" w:eastAsia="Arial" w:hAnsi="Arial" w:cs="Arial"/>
          <w:lang w:val="lv-LV"/>
        </w:rPr>
        <w:t>u</w:t>
      </w:r>
      <w:r w:rsidRPr="429B1E0B">
        <w:rPr>
          <w:rFonts w:ascii="Arial" w:eastAsia="Arial" w:hAnsi="Arial" w:cs="Arial"/>
          <w:lang w:val="lv-LV"/>
        </w:rPr>
        <w:t xml:space="preserve"> </w:t>
      </w:r>
      <w:r w:rsidR="001601DE">
        <w:rPr>
          <w:rFonts w:ascii="Arial" w:eastAsia="Arial" w:hAnsi="Arial" w:cs="Arial"/>
          <w:lang w:val="lv-LV"/>
        </w:rPr>
        <w:t>norāda</w:t>
      </w:r>
      <w:r w:rsidRPr="429B1E0B">
        <w:rPr>
          <w:rFonts w:ascii="Arial" w:eastAsia="Arial" w:hAnsi="Arial" w:cs="Arial"/>
          <w:lang w:val="lv-LV"/>
        </w:rPr>
        <w:t>, ja saistošo noteikumu nosaukumā, izdošanas tiesiskajā pamatā, nodaļas</w:t>
      </w:r>
      <w:r w:rsidR="502ABEC8" w:rsidRPr="429B1E0B">
        <w:rPr>
          <w:rFonts w:ascii="Arial" w:eastAsia="Arial" w:hAnsi="Arial" w:cs="Arial"/>
          <w:lang w:val="lv-LV"/>
        </w:rPr>
        <w:t xml:space="preserve"> (apakšnodaļas)</w:t>
      </w:r>
      <w:r w:rsidRPr="429B1E0B">
        <w:rPr>
          <w:rFonts w:ascii="Arial" w:eastAsia="Arial" w:hAnsi="Arial" w:cs="Arial"/>
          <w:lang w:val="lv-LV"/>
        </w:rPr>
        <w:t xml:space="preserve"> nosaukumā, punktā, pielikuma nosaukumā vai pielikumā tiek izdarīt</w:t>
      </w:r>
      <w:r w:rsidR="0149FFBC" w:rsidRPr="429B1E0B">
        <w:rPr>
          <w:rFonts w:ascii="Arial" w:eastAsia="Arial" w:hAnsi="Arial" w:cs="Arial"/>
          <w:lang w:val="lv-LV"/>
        </w:rPr>
        <w:t>as</w:t>
      </w:r>
      <w:r w:rsidRPr="429B1E0B">
        <w:rPr>
          <w:rFonts w:ascii="Arial" w:eastAsia="Arial" w:hAnsi="Arial" w:cs="Arial"/>
          <w:lang w:val="lv-LV"/>
        </w:rPr>
        <w:t xml:space="preserve"> izmaiņas, proti, tiek aizstāti vai svītroti atsevišķi vārdi, attiecīgā saistošo noteikumu teksta vienība tiek papildināta ar jaunu tekstu (piemēram, atsevišķiem vārdiem, teikumu vai apakšpunktu) vai </w:t>
      </w:r>
      <w:r w:rsidRPr="429B1E0B">
        <w:rPr>
          <w:rFonts w:ascii="Arial" w:eastAsia="Arial" w:hAnsi="Arial" w:cs="Arial"/>
          <w:b/>
          <w:bCs/>
          <w:lang w:val="lv-LV"/>
        </w:rPr>
        <w:t xml:space="preserve">daļa </w:t>
      </w:r>
      <w:r w:rsidRPr="429B1E0B">
        <w:rPr>
          <w:rFonts w:ascii="Arial" w:eastAsia="Arial" w:hAnsi="Arial" w:cs="Arial"/>
          <w:lang w:val="lv-LV"/>
        </w:rPr>
        <w:t>teksta (piemēram, saistošo noteikumu apakšpunkts</w:t>
      </w:r>
      <w:r w:rsidR="3E29D664" w:rsidRPr="429B1E0B">
        <w:rPr>
          <w:rFonts w:ascii="Arial" w:eastAsia="Arial" w:hAnsi="Arial" w:cs="Arial"/>
          <w:lang w:val="lv-LV"/>
        </w:rPr>
        <w:t>,</w:t>
      </w:r>
      <w:r w:rsidRPr="429B1E0B">
        <w:rPr>
          <w:rFonts w:ascii="Arial" w:eastAsia="Arial" w:hAnsi="Arial" w:cs="Arial"/>
          <w:lang w:val="lv-LV"/>
        </w:rPr>
        <w:t xml:space="preserve"> pielikuma </w:t>
      </w:r>
      <w:r w:rsidR="32FC48A4" w:rsidRPr="429B1E0B">
        <w:rPr>
          <w:rFonts w:ascii="Arial" w:eastAsia="Arial" w:hAnsi="Arial" w:cs="Arial"/>
          <w:lang w:val="lv-LV"/>
        </w:rPr>
        <w:t xml:space="preserve">nodaļa, pielikuma </w:t>
      </w:r>
      <w:r w:rsidRPr="429B1E0B">
        <w:rPr>
          <w:rFonts w:ascii="Arial" w:eastAsia="Arial" w:hAnsi="Arial" w:cs="Arial"/>
          <w:lang w:val="lv-LV"/>
        </w:rPr>
        <w:t>punkts) tajā</w:t>
      </w:r>
      <w:r w:rsidR="009A2B36">
        <w:rPr>
          <w:rFonts w:ascii="Arial" w:eastAsia="Arial" w:hAnsi="Arial" w:cs="Arial"/>
          <w:lang w:val="lv-LV"/>
        </w:rPr>
        <w:t xml:space="preserve"> tiek izteikta jaunā redakcijā.</w:t>
      </w:r>
    </w:p>
    <w:p w14:paraId="5CFDE1F1" w14:textId="77777777" w:rsidR="00F52F81" w:rsidRDefault="00F52F81" w:rsidP="429B1E0B">
      <w:pPr>
        <w:jc w:val="both"/>
        <w:rPr>
          <w:rFonts w:ascii="Arial" w:eastAsia="Arial" w:hAnsi="Arial" w:cs="Arial"/>
          <w:u w:val="single"/>
          <w:lang w:val="lv-LV"/>
        </w:rPr>
      </w:pPr>
    </w:p>
    <w:p w14:paraId="12D1BA16" w14:textId="77777777" w:rsidR="00687981" w:rsidRDefault="14312279" w:rsidP="429B1E0B">
      <w:pPr>
        <w:jc w:val="both"/>
        <w:rPr>
          <w:rFonts w:ascii="Arial" w:eastAsia="Arial" w:hAnsi="Arial" w:cs="Arial"/>
          <w:u w:val="single"/>
          <w:lang w:val="lv-LV"/>
        </w:rPr>
      </w:pPr>
      <w:r w:rsidRPr="429B1E0B">
        <w:rPr>
          <w:rFonts w:ascii="Arial" w:eastAsia="Arial" w:hAnsi="Arial" w:cs="Arial"/>
          <w:u w:val="single"/>
          <w:lang w:val="lv-LV"/>
        </w:rPr>
        <w:t>Piemērs.</w:t>
      </w:r>
    </w:p>
    <w:p w14:paraId="12DCA82D" w14:textId="77777777" w:rsidR="00687981" w:rsidRDefault="14312279" w:rsidP="00117371">
      <w:pPr>
        <w:pBdr>
          <w:top w:val="dashed" w:sz="4" w:space="1" w:color="auto"/>
          <w:left w:val="dashed" w:sz="4" w:space="4" w:color="auto"/>
          <w:bottom w:val="dashed" w:sz="4" w:space="1" w:color="auto"/>
          <w:right w:val="dashed" w:sz="4" w:space="4" w:color="auto"/>
        </w:pBdr>
        <w:rPr>
          <w:rFonts w:ascii="Arial" w:eastAsia="Arial" w:hAnsi="Arial" w:cs="Arial"/>
          <w:i/>
          <w:iCs/>
          <w:sz w:val="20"/>
          <w:szCs w:val="20"/>
          <w:lang w:val="lv-LV"/>
        </w:rPr>
      </w:pPr>
      <w:r w:rsidRPr="429B1E0B">
        <w:rPr>
          <w:rFonts w:ascii="Arial" w:eastAsia="Arial" w:hAnsi="Arial" w:cs="Arial"/>
          <w:i/>
          <w:iCs/>
          <w:sz w:val="20"/>
          <w:szCs w:val="20"/>
          <w:lang w:val="lv-LV"/>
        </w:rPr>
        <w:t xml:space="preserve">(Grozīts ar </w:t>
      </w:r>
      <w:r w:rsidR="192D8E65" w:rsidRPr="429B1E0B">
        <w:rPr>
          <w:rFonts w:ascii="Arial" w:eastAsia="Arial" w:hAnsi="Arial" w:cs="Arial"/>
          <w:i/>
          <w:iCs/>
          <w:sz w:val="20"/>
          <w:szCs w:val="20"/>
          <w:lang w:val="lv-LV"/>
        </w:rPr>
        <w:t xml:space="preserve">Carnikavas </w:t>
      </w:r>
      <w:r w:rsidRPr="429B1E0B">
        <w:rPr>
          <w:rFonts w:ascii="Arial" w:eastAsia="Arial" w:hAnsi="Arial" w:cs="Arial"/>
          <w:i/>
          <w:iCs/>
          <w:sz w:val="20"/>
          <w:szCs w:val="20"/>
          <w:lang w:val="lv-LV"/>
        </w:rPr>
        <w:t xml:space="preserve">novada domes </w:t>
      </w:r>
      <w:r w:rsidR="5B1C0E2B" w:rsidRPr="429B1E0B">
        <w:rPr>
          <w:rFonts w:ascii="Arial" w:eastAsia="Arial" w:hAnsi="Arial" w:cs="Arial"/>
          <w:i/>
          <w:iCs/>
          <w:sz w:val="20"/>
          <w:szCs w:val="20"/>
          <w:lang w:val="lv-LV"/>
        </w:rPr>
        <w:t>20.03.2019.</w:t>
      </w:r>
      <w:r w:rsidRPr="429B1E0B">
        <w:rPr>
          <w:rFonts w:ascii="Arial" w:eastAsia="Arial" w:hAnsi="Arial" w:cs="Arial"/>
          <w:i/>
          <w:iCs/>
          <w:sz w:val="20"/>
          <w:szCs w:val="20"/>
          <w:lang w:val="lv-LV"/>
        </w:rPr>
        <w:t xml:space="preserve"> saistošajiem noteikumiem Nr. </w:t>
      </w:r>
      <w:r w:rsidR="5E97C3FF" w:rsidRPr="429B1E0B">
        <w:rPr>
          <w:rFonts w:ascii="Arial" w:eastAsia="Arial" w:hAnsi="Arial" w:cs="Arial"/>
          <w:i/>
          <w:iCs/>
          <w:sz w:val="20"/>
          <w:szCs w:val="20"/>
          <w:lang w:val="lv-LV"/>
        </w:rPr>
        <w:t>SN/2019/9</w:t>
      </w:r>
      <w:r w:rsidRPr="429B1E0B">
        <w:rPr>
          <w:rFonts w:ascii="Arial" w:eastAsia="Arial" w:hAnsi="Arial" w:cs="Arial"/>
          <w:i/>
          <w:iCs/>
          <w:sz w:val="20"/>
          <w:szCs w:val="20"/>
          <w:lang w:val="lv-LV"/>
        </w:rPr>
        <w:t>)</w:t>
      </w:r>
    </w:p>
    <w:p w14:paraId="362C7315" w14:textId="77777777" w:rsidR="429B1E0B" w:rsidRDefault="429B1E0B" w:rsidP="429B1E0B">
      <w:pPr>
        <w:jc w:val="both"/>
        <w:rPr>
          <w:rFonts w:ascii="Arial" w:eastAsia="Arial" w:hAnsi="Arial" w:cs="Arial"/>
          <w:i/>
          <w:iCs/>
          <w:sz w:val="20"/>
          <w:szCs w:val="20"/>
          <w:lang w:val="lv-LV"/>
        </w:rPr>
      </w:pPr>
    </w:p>
    <w:p w14:paraId="6247B0F6"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Šo</w:t>
      </w:r>
      <w:r w:rsidR="00961E48">
        <w:rPr>
          <w:rFonts w:ascii="Arial" w:eastAsia="Arial" w:hAnsi="Arial" w:cs="Arial"/>
          <w:lang w:val="lv-LV"/>
        </w:rPr>
        <w:t xml:space="preserve"> labojumu</w:t>
      </w:r>
      <w:r w:rsidRPr="429B1E0B">
        <w:rPr>
          <w:rFonts w:ascii="Arial" w:eastAsia="Arial" w:hAnsi="Arial" w:cs="Arial"/>
          <w:lang w:val="lv-LV"/>
        </w:rPr>
        <w:t xml:space="preserve"> </w:t>
      </w:r>
      <w:r w:rsidR="00A41F91" w:rsidRPr="00D6771B">
        <w:rPr>
          <w:rFonts w:ascii="Arial" w:eastAsia="Arial" w:hAnsi="Arial" w:cs="Arial"/>
          <w:lang w:val="lv-LV"/>
        </w:rPr>
        <w:t>pamat</w:t>
      </w:r>
      <w:r w:rsidR="001601DE" w:rsidRPr="00D6771B">
        <w:rPr>
          <w:rFonts w:ascii="Arial" w:eastAsia="Arial" w:hAnsi="Arial" w:cs="Arial"/>
          <w:lang w:val="lv-LV"/>
        </w:rPr>
        <w:t>u</w:t>
      </w:r>
      <w:r w:rsidRPr="429B1E0B">
        <w:rPr>
          <w:rFonts w:ascii="Arial" w:eastAsia="Arial" w:hAnsi="Arial" w:cs="Arial"/>
          <w:lang w:val="lv-LV"/>
        </w:rPr>
        <w:t xml:space="preserve"> </w:t>
      </w:r>
      <w:r w:rsidRPr="429B1E0B">
        <w:rPr>
          <w:rFonts w:ascii="Arial" w:eastAsia="Arial" w:hAnsi="Arial" w:cs="Arial"/>
          <w:b/>
          <w:bCs/>
          <w:lang w:val="lv-LV"/>
        </w:rPr>
        <w:t xml:space="preserve">nenorāda </w:t>
      </w:r>
      <w:r w:rsidRPr="429B1E0B">
        <w:rPr>
          <w:rFonts w:ascii="Arial" w:eastAsia="Arial" w:hAnsi="Arial" w:cs="Arial"/>
          <w:lang w:val="lv-LV"/>
        </w:rPr>
        <w:t xml:space="preserve">zem apakšpunktiem. Ja apakšpunktā tiek veiktas kādas izmaiņas vai tas tiek izteikts jaunā redakcijā, labojumu pamats par normas grozīšanu ir norādāms zem punkta, kurā apakšpunkts atrodas. </w:t>
      </w:r>
    </w:p>
    <w:p w14:paraId="735CC061" w14:textId="77777777" w:rsidR="00687981" w:rsidRDefault="00961E48" w:rsidP="429B1E0B">
      <w:pPr>
        <w:jc w:val="both"/>
        <w:rPr>
          <w:rFonts w:ascii="Arial" w:eastAsia="Arial" w:hAnsi="Arial" w:cs="Arial"/>
          <w:lang w:val="lv-LV"/>
        </w:rPr>
      </w:pPr>
      <w:r>
        <w:rPr>
          <w:rFonts w:ascii="Arial" w:eastAsia="Arial" w:hAnsi="Arial" w:cs="Arial"/>
          <w:lang w:val="lv-LV"/>
        </w:rPr>
        <w:t>Šo labojumu</w:t>
      </w:r>
      <w:r w:rsidR="0CEE6729" w:rsidRPr="429B1E0B">
        <w:rPr>
          <w:rFonts w:ascii="Arial" w:eastAsia="Arial" w:hAnsi="Arial" w:cs="Arial"/>
          <w:lang w:val="lv-LV"/>
        </w:rPr>
        <w:t xml:space="preserve"> </w:t>
      </w:r>
      <w:r w:rsidR="00A41F91" w:rsidRPr="00D6771B">
        <w:rPr>
          <w:rFonts w:ascii="Arial" w:eastAsia="Arial" w:hAnsi="Arial" w:cs="Arial"/>
          <w:lang w:val="lv-LV"/>
        </w:rPr>
        <w:t>pamat</w:t>
      </w:r>
      <w:r w:rsidR="00F375B7" w:rsidRPr="00D6771B">
        <w:rPr>
          <w:rFonts w:ascii="Arial" w:eastAsia="Arial" w:hAnsi="Arial" w:cs="Arial"/>
          <w:lang w:val="lv-LV"/>
        </w:rPr>
        <w:t>u</w:t>
      </w:r>
      <w:r w:rsidR="0CEE6729" w:rsidRPr="429B1E0B">
        <w:rPr>
          <w:rFonts w:ascii="Arial" w:eastAsia="Arial" w:hAnsi="Arial" w:cs="Arial"/>
          <w:lang w:val="lv-LV"/>
        </w:rPr>
        <w:t xml:space="preserve"> </w:t>
      </w:r>
      <w:r w:rsidR="0CEE6729" w:rsidRPr="429B1E0B">
        <w:rPr>
          <w:rFonts w:ascii="Arial" w:eastAsia="Arial" w:hAnsi="Arial" w:cs="Arial"/>
          <w:b/>
          <w:bCs/>
          <w:lang w:val="lv-LV"/>
        </w:rPr>
        <w:t xml:space="preserve">nenorāda </w:t>
      </w:r>
      <w:r w:rsidR="0CEE6729" w:rsidRPr="429B1E0B">
        <w:rPr>
          <w:rFonts w:ascii="Arial" w:eastAsia="Arial" w:hAnsi="Arial" w:cs="Arial"/>
          <w:lang w:val="lv-LV"/>
        </w:rPr>
        <w:t>zem nodaļas</w:t>
      </w:r>
      <w:r w:rsidR="55D3FC86" w:rsidRPr="429B1E0B">
        <w:rPr>
          <w:rFonts w:ascii="Arial" w:eastAsia="Arial" w:hAnsi="Arial" w:cs="Arial"/>
          <w:lang w:val="lv-LV"/>
        </w:rPr>
        <w:t xml:space="preserve"> (apakšnodaļas)</w:t>
      </w:r>
      <w:r w:rsidR="0CEE6729" w:rsidRPr="429B1E0B">
        <w:rPr>
          <w:rFonts w:ascii="Arial" w:eastAsia="Arial" w:hAnsi="Arial" w:cs="Arial"/>
          <w:lang w:val="lv-LV"/>
        </w:rPr>
        <w:t xml:space="preserve"> nosaukuma, ja tiek veiktas izmaiņas </w:t>
      </w:r>
      <w:r w:rsidR="0CE833F1" w:rsidRPr="429B1E0B">
        <w:rPr>
          <w:rFonts w:ascii="Arial" w:eastAsia="Arial" w:hAnsi="Arial" w:cs="Arial"/>
          <w:lang w:val="lv-LV"/>
        </w:rPr>
        <w:t xml:space="preserve">tikai </w:t>
      </w:r>
      <w:r w:rsidR="0CEE6729" w:rsidRPr="429B1E0B">
        <w:rPr>
          <w:rFonts w:ascii="Arial" w:eastAsia="Arial" w:hAnsi="Arial" w:cs="Arial"/>
          <w:lang w:val="lv-LV"/>
        </w:rPr>
        <w:t>atsevišķos nodaļ</w:t>
      </w:r>
      <w:r w:rsidR="67289E0C" w:rsidRPr="429B1E0B">
        <w:rPr>
          <w:rFonts w:ascii="Arial" w:eastAsia="Arial" w:hAnsi="Arial" w:cs="Arial"/>
          <w:lang w:val="lv-LV"/>
        </w:rPr>
        <w:t>ā</w:t>
      </w:r>
      <w:r w:rsidR="12F50E5D" w:rsidRPr="429B1E0B">
        <w:rPr>
          <w:rFonts w:ascii="Arial" w:eastAsia="Arial" w:hAnsi="Arial" w:cs="Arial"/>
          <w:lang w:val="lv-LV"/>
        </w:rPr>
        <w:t xml:space="preserve"> (apakšnodaļā)</w:t>
      </w:r>
      <w:r w:rsidR="0CEE6729" w:rsidRPr="429B1E0B">
        <w:rPr>
          <w:rFonts w:ascii="Arial" w:eastAsia="Arial" w:hAnsi="Arial" w:cs="Arial"/>
          <w:lang w:val="lv-LV"/>
        </w:rPr>
        <w:t xml:space="preserve"> </w:t>
      </w:r>
      <w:r w:rsidR="152DE9CA" w:rsidRPr="429B1E0B">
        <w:rPr>
          <w:rFonts w:ascii="Arial" w:eastAsia="Arial" w:hAnsi="Arial" w:cs="Arial"/>
          <w:lang w:val="lv-LV"/>
        </w:rPr>
        <w:t>ietilpstošos</w:t>
      </w:r>
      <w:r w:rsidR="0CEE6729" w:rsidRPr="429B1E0B">
        <w:rPr>
          <w:rFonts w:ascii="Arial" w:eastAsia="Arial" w:hAnsi="Arial" w:cs="Arial"/>
          <w:lang w:val="lv-LV"/>
        </w:rPr>
        <w:t xml:space="preserve"> punktos, nevis nodaļas</w:t>
      </w:r>
      <w:r w:rsidR="63389BAD" w:rsidRPr="429B1E0B">
        <w:rPr>
          <w:rFonts w:ascii="Arial" w:eastAsia="Arial" w:hAnsi="Arial" w:cs="Arial"/>
          <w:lang w:val="lv-LV"/>
        </w:rPr>
        <w:t xml:space="preserve"> (apakšnodaļas)</w:t>
      </w:r>
      <w:r w:rsidR="0CEE6729" w:rsidRPr="429B1E0B">
        <w:rPr>
          <w:rFonts w:ascii="Arial" w:eastAsia="Arial" w:hAnsi="Arial" w:cs="Arial"/>
          <w:lang w:val="lv-LV"/>
        </w:rPr>
        <w:t xml:space="preserve"> nosaukumā. Ja punktā ir veiktas kādas izmaiņas, labojumu pamats ir norādāms tikai zem punkta.</w:t>
      </w:r>
    </w:p>
    <w:p w14:paraId="484D4279" w14:textId="77777777" w:rsidR="00687981" w:rsidRDefault="0CEE6729" w:rsidP="429B1E0B">
      <w:pPr>
        <w:jc w:val="both"/>
        <w:rPr>
          <w:rFonts w:ascii="Arial" w:eastAsia="Arial" w:hAnsi="Arial" w:cs="Arial"/>
          <w:lang w:val="lv-LV"/>
        </w:rPr>
      </w:pPr>
      <w:r w:rsidRPr="429B1E0B">
        <w:rPr>
          <w:rFonts w:ascii="Arial" w:eastAsia="Arial" w:hAnsi="Arial" w:cs="Arial"/>
          <w:lang w:val="lv-LV"/>
        </w:rPr>
        <w:t>Ja tiek svītrota visa saistošo noteikumu teksta vienība, nevis tikai atsevišķi vārdi, jāizmanto labojumu pamats par normas svītrošanu.</w:t>
      </w:r>
    </w:p>
    <w:p w14:paraId="56FBF1E6" w14:textId="77777777" w:rsidR="007F7D87" w:rsidRPr="00362D33" w:rsidRDefault="007F7D87" w:rsidP="007F7D87">
      <w:pPr>
        <w:jc w:val="both"/>
        <w:rPr>
          <w:rFonts w:ascii="Arial" w:eastAsia="Arial" w:hAnsi="Arial" w:cs="Arial"/>
          <w:lang w:val="lv-LV"/>
        </w:rPr>
      </w:pPr>
      <w:r w:rsidRPr="429B1E0B">
        <w:rPr>
          <w:rFonts w:ascii="Arial" w:eastAsia="Arial" w:hAnsi="Arial" w:cs="Arial"/>
          <w:lang w:val="lv-LV"/>
        </w:rPr>
        <w:t xml:space="preserve">Ja jaunā redakcijā tiek izteikta </w:t>
      </w:r>
      <w:r w:rsidRPr="429B1E0B">
        <w:rPr>
          <w:rFonts w:ascii="Arial" w:eastAsia="Arial" w:hAnsi="Arial" w:cs="Arial"/>
          <w:b/>
          <w:bCs/>
          <w:lang w:val="lv-LV"/>
        </w:rPr>
        <w:t xml:space="preserve">visa </w:t>
      </w:r>
      <w:r w:rsidRPr="429B1E0B">
        <w:rPr>
          <w:rFonts w:ascii="Arial" w:eastAsia="Arial" w:hAnsi="Arial" w:cs="Arial"/>
          <w:lang w:val="lv-LV"/>
        </w:rPr>
        <w:t>saistošo noteikumu teksta vienība, jāizmanto labojumu pamats par normas izteikšanu jaunā redakcijā.</w:t>
      </w:r>
    </w:p>
    <w:p w14:paraId="1A7BEB82" w14:textId="77777777" w:rsidR="00687981" w:rsidRDefault="0CEE6729" w:rsidP="429B1E0B">
      <w:pPr>
        <w:jc w:val="both"/>
        <w:rPr>
          <w:rFonts w:ascii="Arial" w:eastAsia="Arial" w:hAnsi="Arial" w:cs="Arial"/>
        </w:rPr>
      </w:pPr>
      <w:r w:rsidRPr="429B1E0B">
        <w:rPr>
          <w:rFonts w:ascii="Arial" w:eastAsia="Arial" w:hAnsi="Arial" w:cs="Arial"/>
          <w:lang w:val="lv-LV"/>
        </w:rPr>
        <w:t>Labojumu pamats ir veidojams pēc šāda principa:</w:t>
      </w:r>
    </w:p>
    <w:p w14:paraId="1F06A3BC" w14:textId="77777777" w:rsidR="429B1E0B" w:rsidRDefault="429B1E0B" w:rsidP="429B1E0B">
      <w:pPr>
        <w:jc w:val="both"/>
        <w:rPr>
          <w:rFonts w:ascii="Arial" w:eastAsia="Arial" w:hAnsi="Arial" w:cs="Arial"/>
          <w:lang w:val="lv-LV"/>
        </w:rPr>
      </w:pPr>
    </w:p>
    <w:tbl>
      <w:tblPr>
        <w:tblStyle w:val="TableGrid"/>
        <w:tblW w:w="0" w:type="auto"/>
        <w:shd w:val="clear" w:color="auto" w:fill="D9E2F3" w:themeFill="accent1" w:themeFillTint="33"/>
        <w:tblLayout w:type="fixed"/>
        <w:tblLook w:val="06A0" w:firstRow="1" w:lastRow="0" w:firstColumn="1" w:lastColumn="0" w:noHBand="1" w:noVBand="1"/>
      </w:tblPr>
      <w:tblGrid>
        <w:gridCol w:w="9360"/>
      </w:tblGrid>
      <w:tr w:rsidR="422BFBE5" w14:paraId="6AC14F0E" w14:textId="77777777" w:rsidTr="003D128A">
        <w:tc>
          <w:tcPr>
            <w:tcW w:w="9360" w:type="dxa"/>
            <w:shd w:val="clear" w:color="auto" w:fill="D9E2F3" w:themeFill="accent1" w:themeFillTint="33"/>
          </w:tcPr>
          <w:p w14:paraId="5CC41E0A" w14:textId="77777777" w:rsidR="4BF9783E" w:rsidRDefault="5AAC88E6" w:rsidP="429B1E0B">
            <w:pPr>
              <w:spacing w:line="259" w:lineRule="auto"/>
              <w:jc w:val="both"/>
              <w:rPr>
                <w:rFonts w:ascii="Arial" w:eastAsia="Arial" w:hAnsi="Arial" w:cs="Arial"/>
              </w:rPr>
            </w:pPr>
            <w:r w:rsidRPr="429B1E0B">
              <w:rPr>
                <w:rFonts w:ascii="Arial" w:eastAsia="Arial" w:hAnsi="Arial" w:cs="Arial"/>
                <w:lang w:val="lv-LV"/>
              </w:rPr>
              <w:t>(Grozīts ar [novada nosaukums ģenitīvā] novada domes [datums] saistošajiem noteikumiem Nr. [numurs])</w:t>
            </w:r>
          </w:p>
        </w:tc>
      </w:tr>
    </w:tbl>
    <w:p w14:paraId="1502BBBB" w14:textId="77777777" w:rsidR="429B1E0B" w:rsidRDefault="429B1E0B" w:rsidP="429B1E0B">
      <w:pPr>
        <w:jc w:val="both"/>
        <w:rPr>
          <w:rFonts w:ascii="Arial" w:eastAsia="Arial" w:hAnsi="Arial" w:cs="Arial"/>
          <w:lang w:val="lv-LV"/>
        </w:rPr>
      </w:pPr>
    </w:p>
    <w:p w14:paraId="24E8C123"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 xml:space="preserve">Labojumu pamatā </w:t>
      </w:r>
      <w:r w:rsidR="007173A7">
        <w:rPr>
          <w:rFonts w:ascii="Arial" w:eastAsia="Arial" w:hAnsi="Arial" w:cs="Arial"/>
          <w:lang w:val="lv-LV"/>
        </w:rPr>
        <w:t>norāda visus saistošo noteikumu grozījumus</w:t>
      </w:r>
      <w:r w:rsidRPr="429B1E0B">
        <w:rPr>
          <w:rFonts w:ascii="Arial" w:eastAsia="Arial" w:hAnsi="Arial" w:cs="Arial"/>
          <w:lang w:val="lv-LV"/>
        </w:rPr>
        <w:t>, ar kuriem izdarītas izmaiņas saistošo noteikumu teksta vienībā. Grozījumi uzskaitījumā ir atdalāmi ar semikolu. Saistošo noteikumu izdevējs labojumu pamatā ir norādāms tikai pirmajam grozījumam.</w:t>
      </w:r>
    </w:p>
    <w:p w14:paraId="10462B24" w14:textId="77777777" w:rsidR="00687981" w:rsidRDefault="0CEE6729" w:rsidP="429B1E0B">
      <w:pPr>
        <w:jc w:val="both"/>
        <w:rPr>
          <w:rFonts w:ascii="Arial" w:eastAsia="Arial" w:hAnsi="Arial" w:cs="Arial"/>
        </w:rPr>
      </w:pPr>
      <w:r w:rsidRPr="429B1E0B">
        <w:rPr>
          <w:rFonts w:ascii="Arial" w:eastAsia="Arial" w:hAnsi="Arial" w:cs="Arial"/>
          <w:lang w:val="lv-LV"/>
        </w:rPr>
        <w:t>Labojumu pamats ir veidojams pēc šāda principa:</w:t>
      </w:r>
    </w:p>
    <w:p w14:paraId="6EF1CC3B" w14:textId="77777777" w:rsidR="429B1E0B" w:rsidRDefault="429B1E0B" w:rsidP="429B1E0B">
      <w:pPr>
        <w:jc w:val="both"/>
        <w:rPr>
          <w:rFonts w:ascii="Arial" w:eastAsia="Arial" w:hAnsi="Arial" w:cs="Arial"/>
          <w:lang w:val="lv-LV"/>
        </w:rPr>
      </w:pPr>
    </w:p>
    <w:tbl>
      <w:tblPr>
        <w:tblStyle w:val="TableGrid"/>
        <w:tblW w:w="0" w:type="auto"/>
        <w:shd w:val="clear" w:color="auto" w:fill="D9E2F3" w:themeFill="accent1" w:themeFillTint="33"/>
        <w:tblLayout w:type="fixed"/>
        <w:tblLook w:val="06A0" w:firstRow="1" w:lastRow="0" w:firstColumn="1" w:lastColumn="0" w:noHBand="1" w:noVBand="1"/>
      </w:tblPr>
      <w:tblGrid>
        <w:gridCol w:w="9360"/>
      </w:tblGrid>
      <w:tr w:rsidR="422BFBE5" w14:paraId="02FDAB58" w14:textId="77777777" w:rsidTr="003D128A">
        <w:tc>
          <w:tcPr>
            <w:tcW w:w="9360" w:type="dxa"/>
            <w:shd w:val="clear" w:color="auto" w:fill="D9E2F3" w:themeFill="accent1" w:themeFillTint="33"/>
          </w:tcPr>
          <w:p w14:paraId="4D34F090" w14:textId="77777777" w:rsidR="213C240A" w:rsidRDefault="56DAD005" w:rsidP="429B1E0B">
            <w:pPr>
              <w:spacing w:line="259" w:lineRule="auto"/>
              <w:jc w:val="both"/>
              <w:rPr>
                <w:rFonts w:ascii="Arial" w:eastAsia="Arial" w:hAnsi="Arial" w:cs="Arial"/>
              </w:rPr>
            </w:pPr>
            <w:r w:rsidRPr="429B1E0B">
              <w:rPr>
                <w:rFonts w:ascii="Arial" w:eastAsia="Arial" w:hAnsi="Arial" w:cs="Arial"/>
                <w:lang w:val="lv-LV"/>
              </w:rPr>
              <w:t>(Grozīts ar [novada nosaukums ģenitīvā] novada domes [datums] saistošajiem noteikumiem Nr. [numurs]; [datums] saistošajiem noteikumiem Nr. [numurs])</w:t>
            </w:r>
          </w:p>
        </w:tc>
      </w:tr>
    </w:tbl>
    <w:p w14:paraId="58A2F914" w14:textId="77777777" w:rsidR="429B1E0B" w:rsidRDefault="429B1E0B" w:rsidP="429B1E0B">
      <w:pPr>
        <w:jc w:val="both"/>
        <w:rPr>
          <w:rFonts w:ascii="Arial" w:eastAsia="Arial" w:hAnsi="Arial" w:cs="Arial"/>
          <w:lang w:val="lv-LV"/>
        </w:rPr>
      </w:pPr>
    </w:p>
    <w:p w14:paraId="7F3A5140"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lastRenderedPageBreak/>
        <w:t>Ja grozīts tiek saistošo noteikumu nosaukums, nodaļas</w:t>
      </w:r>
      <w:r w:rsidR="2FF6AEC7" w:rsidRPr="429B1E0B">
        <w:rPr>
          <w:rFonts w:ascii="Arial" w:eastAsia="Arial" w:hAnsi="Arial" w:cs="Arial"/>
          <w:lang w:val="lv-LV"/>
        </w:rPr>
        <w:t xml:space="preserve"> (apakšnodaļas)</w:t>
      </w:r>
      <w:r w:rsidRPr="429B1E0B">
        <w:rPr>
          <w:rFonts w:ascii="Arial" w:eastAsia="Arial" w:hAnsi="Arial" w:cs="Arial"/>
          <w:lang w:val="lv-LV"/>
        </w:rPr>
        <w:t xml:space="preserve"> nosaukums, pielikuma nosaukums vai pielikums, tas labojumu pamatā norādāms pirms vārda "grozīts".</w:t>
      </w:r>
    </w:p>
    <w:p w14:paraId="7B4C050C" w14:textId="77777777" w:rsidR="429B1E0B" w:rsidRDefault="429B1E0B" w:rsidP="429B1E0B">
      <w:pPr>
        <w:jc w:val="both"/>
        <w:rPr>
          <w:rFonts w:ascii="Arial" w:eastAsia="Arial" w:hAnsi="Arial" w:cs="Arial"/>
          <w:lang w:val="lv-LV"/>
        </w:rPr>
      </w:pPr>
    </w:p>
    <w:p w14:paraId="2E6AA6DB" w14:textId="77777777" w:rsidR="00687981" w:rsidRDefault="0F8DC6E6" w:rsidP="429B1E0B">
      <w:pPr>
        <w:jc w:val="both"/>
        <w:rPr>
          <w:rFonts w:ascii="Arial" w:eastAsia="Arial" w:hAnsi="Arial" w:cs="Arial"/>
          <w:u w:val="single"/>
          <w:lang w:val="lv-LV"/>
        </w:rPr>
      </w:pPr>
      <w:r w:rsidRPr="429B1E0B">
        <w:rPr>
          <w:rFonts w:ascii="Arial" w:eastAsia="Arial" w:hAnsi="Arial" w:cs="Arial"/>
          <w:u w:val="single"/>
          <w:lang w:val="lv-LV"/>
        </w:rPr>
        <w:t>Piemēri.</w:t>
      </w:r>
    </w:p>
    <w:p w14:paraId="4C8FDF06" w14:textId="77777777" w:rsidR="00687981" w:rsidRDefault="0F8DC6E6"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i/>
          <w:iCs/>
          <w:sz w:val="20"/>
          <w:szCs w:val="20"/>
          <w:lang w:val="lv-LV"/>
        </w:rPr>
        <w:t xml:space="preserve">(Saistošo noteikumu nosaukums grozīts ar </w:t>
      </w:r>
      <w:r w:rsidR="43632C19" w:rsidRPr="429B1E0B">
        <w:rPr>
          <w:rFonts w:ascii="Arial" w:eastAsia="Arial" w:hAnsi="Arial" w:cs="Arial"/>
          <w:i/>
          <w:iCs/>
          <w:sz w:val="20"/>
          <w:szCs w:val="20"/>
          <w:lang w:val="lv-LV"/>
        </w:rPr>
        <w:t xml:space="preserve">Gulbenes </w:t>
      </w:r>
      <w:r w:rsidRPr="429B1E0B">
        <w:rPr>
          <w:rFonts w:ascii="Arial" w:eastAsia="Arial" w:hAnsi="Arial" w:cs="Arial"/>
          <w:i/>
          <w:iCs/>
          <w:sz w:val="20"/>
          <w:szCs w:val="20"/>
          <w:lang w:val="lv-LV"/>
        </w:rPr>
        <w:t xml:space="preserve">novada domes </w:t>
      </w:r>
      <w:r w:rsidR="21F8460C" w:rsidRPr="429B1E0B">
        <w:rPr>
          <w:rFonts w:ascii="Arial" w:eastAsia="Arial" w:hAnsi="Arial" w:cs="Arial"/>
          <w:i/>
          <w:iCs/>
          <w:sz w:val="20"/>
          <w:szCs w:val="20"/>
          <w:lang w:val="lv-LV"/>
        </w:rPr>
        <w:t>25.10.2018.</w:t>
      </w:r>
      <w:r w:rsidRPr="429B1E0B">
        <w:rPr>
          <w:rFonts w:ascii="Arial" w:eastAsia="Arial" w:hAnsi="Arial" w:cs="Arial"/>
          <w:i/>
          <w:iCs/>
          <w:sz w:val="20"/>
          <w:szCs w:val="20"/>
          <w:lang w:val="lv-LV"/>
        </w:rPr>
        <w:t xml:space="preserve"> saistošajiem noteikumiem Nr. </w:t>
      </w:r>
      <w:r w:rsidR="66471530" w:rsidRPr="429B1E0B">
        <w:rPr>
          <w:rFonts w:ascii="Arial" w:eastAsia="Arial" w:hAnsi="Arial" w:cs="Arial"/>
          <w:i/>
          <w:iCs/>
          <w:sz w:val="20"/>
          <w:szCs w:val="20"/>
          <w:lang w:val="lv-LV"/>
        </w:rPr>
        <w:t>15</w:t>
      </w:r>
      <w:r w:rsidRPr="429B1E0B">
        <w:rPr>
          <w:rFonts w:ascii="Arial" w:eastAsia="Arial" w:hAnsi="Arial" w:cs="Arial"/>
          <w:i/>
          <w:iCs/>
          <w:sz w:val="20"/>
          <w:szCs w:val="20"/>
          <w:lang w:val="lv-LV"/>
        </w:rPr>
        <w:t>)</w:t>
      </w:r>
    </w:p>
    <w:p w14:paraId="466BBD40" w14:textId="77777777" w:rsidR="00687981" w:rsidRDefault="59FEA4F9"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(Nodaļas nosaukums grozīts ar </w:t>
      </w:r>
      <w:r w:rsidR="7E542C25" w:rsidRPr="429B1E0B">
        <w:rPr>
          <w:rFonts w:ascii="Arial" w:eastAsia="Arial" w:hAnsi="Arial" w:cs="Arial"/>
          <w:i/>
          <w:iCs/>
          <w:sz w:val="20"/>
          <w:szCs w:val="20"/>
          <w:lang w:val="lv-LV"/>
        </w:rPr>
        <w:t xml:space="preserve">Mārupes </w:t>
      </w:r>
      <w:r w:rsidRPr="429B1E0B">
        <w:rPr>
          <w:rFonts w:ascii="Arial" w:eastAsia="Arial" w:hAnsi="Arial" w:cs="Arial"/>
          <w:i/>
          <w:iCs/>
          <w:sz w:val="20"/>
          <w:szCs w:val="20"/>
          <w:lang w:val="lv-LV"/>
        </w:rPr>
        <w:t xml:space="preserve">novada domes </w:t>
      </w:r>
      <w:r w:rsidR="06874A12" w:rsidRPr="429B1E0B">
        <w:rPr>
          <w:rFonts w:ascii="Arial" w:eastAsia="Arial" w:hAnsi="Arial" w:cs="Arial"/>
          <w:i/>
          <w:iCs/>
          <w:sz w:val="20"/>
          <w:szCs w:val="20"/>
          <w:lang w:val="lv-LV"/>
        </w:rPr>
        <w:t>27.05.2020.</w:t>
      </w:r>
      <w:r w:rsidRPr="429B1E0B">
        <w:rPr>
          <w:rFonts w:ascii="Arial" w:eastAsia="Arial" w:hAnsi="Arial" w:cs="Arial"/>
          <w:i/>
          <w:iCs/>
          <w:sz w:val="20"/>
          <w:szCs w:val="20"/>
          <w:lang w:val="lv-LV"/>
        </w:rPr>
        <w:t xml:space="preserve"> saistošajiem noteikumiem Nr</w:t>
      </w:r>
      <w:r w:rsidR="009F739A">
        <w:rPr>
          <w:rFonts w:ascii="Arial" w:eastAsia="Arial" w:hAnsi="Arial" w:cs="Arial"/>
          <w:i/>
          <w:iCs/>
          <w:sz w:val="20"/>
          <w:szCs w:val="20"/>
          <w:lang w:val="lv-LV"/>
        </w:rPr>
        <w:t>. </w:t>
      </w:r>
      <w:r w:rsidR="1046648A" w:rsidRPr="429B1E0B">
        <w:rPr>
          <w:rFonts w:ascii="Arial" w:eastAsia="Arial" w:hAnsi="Arial" w:cs="Arial"/>
          <w:i/>
          <w:iCs/>
          <w:sz w:val="20"/>
          <w:szCs w:val="20"/>
          <w:lang w:val="lv-LV"/>
        </w:rPr>
        <w:t>11/2020</w:t>
      </w:r>
      <w:r w:rsidRPr="429B1E0B">
        <w:rPr>
          <w:rFonts w:ascii="Arial" w:eastAsia="Arial" w:hAnsi="Arial" w:cs="Arial"/>
          <w:i/>
          <w:iCs/>
          <w:sz w:val="20"/>
          <w:szCs w:val="20"/>
          <w:lang w:val="lv-LV"/>
        </w:rPr>
        <w:t>)</w:t>
      </w:r>
    </w:p>
    <w:p w14:paraId="2E481273" w14:textId="77777777" w:rsidR="00687981" w:rsidRDefault="59FEA4F9"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(Apakšnodaļas nosaukums grozīts ar </w:t>
      </w:r>
      <w:r w:rsidR="7B247922" w:rsidRPr="429B1E0B">
        <w:rPr>
          <w:rFonts w:ascii="Arial" w:eastAsia="Arial" w:hAnsi="Arial" w:cs="Arial"/>
          <w:i/>
          <w:iCs/>
          <w:sz w:val="20"/>
          <w:szCs w:val="20"/>
          <w:lang w:val="lv-LV"/>
        </w:rPr>
        <w:t xml:space="preserve">Salaspils </w:t>
      </w:r>
      <w:r w:rsidRPr="429B1E0B">
        <w:rPr>
          <w:rFonts w:ascii="Arial" w:eastAsia="Arial" w:hAnsi="Arial" w:cs="Arial"/>
          <w:i/>
          <w:iCs/>
          <w:sz w:val="20"/>
          <w:szCs w:val="20"/>
          <w:lang w:val="lv-LV"/>
        </w:rPr>
        <w:t xml:space="preserve">novada domes </w:t>
      </w:r>
      <w:r w:rsidR="2A1C491A" w:rsidRPr="429B1E0B">
        <w:rPr>
          <w:rFonts w:ascii="Arial" w:eastAsia="Arial" w:hAnsi="Arial" w:cs="Arial"/>
          <w:i/>
          <w:iCs/>
          <w:sz w:val="20"/>
          <w:szCs w:val="20"/>
          <w:lang w:val="lv-LV"/>
        </w:rPr>
        <w:t>14.05.2020.</w:t>
      </w:r>
      <w:r w:rsidRPr="429B1E0B">
        <w:rPr>
          <w:rFonts w:ascii="Arial" w:eastAsia="Arial" w:hAnsi="Arial" w:cs="Arial"/>
          <w:i/>
          <w:iCs/>
          <w:sz w:val="20"/>
          <w:szCs w:val="20"/>
          <w:lang w:val="lv-LV"/>
        </w:rPr>
        <w:t xml:space="preserve"> saistošajiem noteikumiem Nr.</w:t>
      </w:r>
      <w:r w:rsidR="009F739A">
        <w:rPr>
          <w:rFonts w:ascii="Arial" w:eastAsia="Arial" w:hAnsi="Arial" w:cs="Arial"/>
          <w:i/>
          <w:iCs/>
          <w:sz w:val="20"/>
          <w:szCs w:val="20"/>
          <w:lang w:val="lv-LV"/>
        </w:rPr>
        <w:t> </w:t>
      </w:r>
      <w:r w:rsidR="0ADD7DAE" w:rsidRPr="429B1E0B">
        <w:rPr>
          <w:rFonts w:ascii="Arial" w:eastAsia="Arial" w:hAnsi="Arial" w:cs="Arial"/>
          <w:i/>
          <w:iCs/>
          <w:sz w:val="20"/>
          <w:szCs w:val="20"/>
          <w:lang w:val="lv-LV"/>
        </w:rPr>
        <w:t>12/2020</w:t>
      </w:r>
      <w:r w:rsidRPr="429B1E0B">
        <w:rPr>
          <w:rFonts w:ascii="Arial" w:eastAsia="Arial" w:hAnsi="Arial" w:cs="Arial"/>
          <w:i/>
          <w:iCs/>
          <w:sz w:val="20"/>
          <w:szCs w:val="20"/>
          <w:lang w:val="lv-LV"/>
        </w:rPr>
        <w:t>)</w:t>
      </w:r>
    </w:p>
    <w:p w14:paraId="1DF88339" w14:textId="77777777" w:rsidR="00687981" w:rsidRDefault="09A42B73"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(Pielikuma nosaukums grozīts ar </w:t>
      </w:r>
      <w:r w:rsidR="02048CED" w:rsidRPr="429B1E0B">
        <w:rPr>
          <w:rFonts w:ascii="Arial" w:eastAsia="Arial" w:hAnsi="Arial" w:cs="Arial"/>
          <w:i/>
          <w:iCs/>
          <w:sz w:val="20"/>
          <w:szCs w:val="20"/>
          <w:lang w:val="lv-LV"/>
        </w:rPr>
        <w:t>Siguldas</w:t>
      </w:r>
      <w:r w:rsidRPr="429B1E0B">
        <w:rPr>
          <w:rFonts w:ascii="Arial" w:eastAsia="Arial" w:hAnsi="Arial" w:cs="Arial"/>
          <w:i/>
          <w:iCs/>
          <w:sz w:val="20"/>
          <w:szCs w:val="20"/>
          <w:lang w:val="lv-LV"/>
        </w:rPr>
        <w:t xml:space="preserve"> novada domes </w:t>
      </w:r>
      <w:r w:rsidR="3B8EAAEC" w:rsidRPr="429B1E0B">
        <w:rPr>
          <w:rFonts w:ascii="Arial" w:eastAsia="Arial" w:hAnsi="Arial" w:cs="Arial"/>
          <w:i/>
          <w:iCs/>
          <w:sz w:val="20"/>
          <w:szCs w:val="20"/>
          <w:lang w:val="lv-LV"/>
        </w:rPr>
        <w:t>15.10.2020.</w:t>
      </w:r>
      <w:r w:rsidRPr="429B1E0B">
        <w:rPr>
          <w:rFonts w:ascii="Arial" w:eastAsia="Arial" w:hAnsi="Arial" w:cs="Arial"/>
          <w:i/>
          <w:iCs/>
          <w:sz w:val="20"/>
          <w:szCs w:val="20"/>
          <w:lang w:val="lv-LV"/>
        </w:rPr>
        <w:t xml:space="preserve"> saistošajiem noteikumiem Nr. </w:t>
      </w:r>
      <w:r w:rsidR="203FBFF7" w:rsidRPr="429B1E0B">
        <w:rPr>
          <w:rFonts w:ascii="Arial" w:eastAsia="Arial" w:hAnsi="Arial" w:cs="Arial"/>
          <w:i/>
          <w:iCs/>
          <w:sz w:val="20"/>
          <w:szCs w:val="20"/>
          <w:lang w:val="lv-LV"/>
        </w:rPr>
        <w:t>33</w:t>
      </w:r>
      <w:r w:rsidRPr="429B1E0B">
        <w:rPr>
          <w:rFonts w:ascii="Arial" w:eastAsia="Arial" w:hAnsi="Arial" w:cs="Arial"/>
          <w:i/>
          <w:iCs/>
          <w:sz w:val="20"/>
          <w:szCs w:val="20"/>
          <w:lang w:val="lv-LV"/>
        </w:rPr>
        <w:t>)</w:t>
      </w:r>
    </w:p>
    <w:p w14:paraId="61CED315" w14:textId="77777777" w:rsidR="00687981" w:rsidRDefault="09A42B73"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(Pielikums grozīts ar </w:t>
      </w:r>
      <w:r w:rsidR="572B4026" w:rsidRPr="429B1E0B">
        <w:rPr>
          <w:rFonts w:ascii="Arial" w:eastAsia="Arial" w:hAnsi="Arial" w:cs="Arial"/>
          <w:i/>
          <w:iCs/>
          <w:sz w:val="20"/>
          <w:szCs w:val="20"/>
          <w:lang w:val="lv-LV"/>
        </w:rPr>
        <w:t>Smiltenes</w:t>
      </w:r>
      <w:r w:rsidRPr="429B1E0B">
        <w:rPr>
          <w:rFonts w:ascii="Arial" w:eastAsia="Arial" w:hAnsi="Arial" w:cs="Arial"/>
          <w:i/>
          <w:iCs/>
          <w:sz w:val="20"/>
          <w:szCs w:val="20"/>
          <w:lang w:val="lv-LV"/>
        </w:rPr>
        <w:t xml:space="preserve"> novada domes </w:t>
      </w:r>
      <w:r w:rsidR="6409B0C4" w:rsidRPr="429B1E0B">
        <w:rPr>
          <w:rFonts w:ascii="Arial" w:eastAsia="Arial" w:hAnsi="Arial" w:cs="Arial"/>
          <w:i/>
          <w:iCs/>
          <w:sz w:val="20"/>
          <w:szCs w:val="20"/>
          <w:lang w:val="lv-LV"/>
        </w:rPr>
        <w:t>30.08.2017.</w:t>
      </w:r>
      <w:r w:rsidRPr="429B1E0B">
        <w:rPr>
          <w:rFonts w:ascii="Arial" w:eastAsia="Arial" w:hAnsi="Arial" w:cs="Arial"/>
          <w:i/>
          <w:iCs/>
          <w:sz w:val="20"/>
          <w:szCs w:val="20"/>
          <w:lang w:val="lv-LV"/>
        </w:rPr>
        <w:t xml:space="preserve"> saistošajiem noteikumiem Nr. </w:t>
      </w:r>
      <w:r w:rsidR="4C4045A0" w:rsidRPr="429B1E0B">
        <w:rPr>
          <w:rFonts w:ascii="Arial" w:eastAsia="Arial" w:hAnsi="Arial" w:cs="Arial"/>
          <w:i/>
          <w:iCs/>
          <w:sz w:val="20"/>
          <w:szCs w:val="20"/>
          <w:lang w:val="lv-LV"/>
        </w:rPr>
        <w:t>9/17</w:t>
      </w:r>
      <w:r w:rsidRPr="429B1E0B">
        <w:rPr>
          <w:rFonts w:ascii="Arial" w:eastAsia="Arial" w:hAnsi="Arial" w:cs="Arial"/>
          <w:i/>
          <w:iCs/>
          <w:sz w:val="20"/>
          <w:szCs w:val="20"/>
          <w:lang w:val="lv-LV"/>
        </w:rPr>
        <w:t>)</w:t>
      </w:r>
    </w:p>
    <w:p w14:paraId="5684C15E" w14:textId="77777777" w:rsidR="00687981" w:rsidRDefault="670EECD8"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(Pielikums grozīts ar </w:t>
      </w:r>
      <w:r w:rsidR="259A6DB9" w:rsidRPr="429B1E0B">
        <w:rPr>
          <w:rFonts w:ascii="Arial" w:eastAsia="Arial" w:hAnsi="Arial" w:cs="Arial"/>
          <w:i/>
          <w:iCs/>
          <w:sz w:val="20"/>
          <w:szCs w:val="20"/>
          <w:lang w:val="lv-LV"/>
        </w:rPr>
        <w:t xml:space="preserve">Talsu </w:t>
      </w:r>
      <w:r w:rsidRPr="429B1E0B">
        <w:rPr>
          <w:rFonts w:ascii="Arial" w:eastAsia="Arial" w:hAnsi="Arial" w:cs="Arial"/>
          <w:i/>
          <w:iCs/>
          <w:sz w:val="20"/>
          <w:szCs w:val="20"/>
          <w:lang w:val="lv-LV"/>
        </w:rPr>
        <w:t xml:space="preserve">novada domes </w:t>
      </w:r>
      <w:r w:rsidR="599D163F" w:rsidRPr="429B1E0B">
        <w:rPr>
          <w:rFonts w:ascii="Arial" w:eastAsia="Arial" w:hAnsi="Arial" w:cs="Arial"/>
          <w:i/>
          <w:iCs/>
          <w:sz w:val="20"/>
          <w:szCs w:val="20"/>
          <w:lang w:val="lv-LV"/>
        </w:rPr>
        <w:t>15.11.2018.</w:t>
      </w:r>
      <w:r w:rsidRPr="429B1E0B">
        <w:rPr>
          <w:rFonts w:ascii="Arial" w:eastAsia="Arial" w:hAnsi="Arial" w:cs="Arial"/>
          <w:i/>
          <w:iCs/>
          <w:sz w:val="20"/>
          <w:szCs w:val="20"/>
          <w:lang w:val="lv-LV"/>
        </w:rPr>
        <w:t xml:space="preserve"> saistošajiem noteikumiem Nr. </w:t>
      </w:r>
      <w:r w:rsidR="6D22F867" w:rsidRPr="429B1E0B">
        <w:rPr>
          <w:rFonts w:ascii="Arial" w:eastAsia="Arial" w:hAnsi="Arial" w:cs="Arial"/>
          <w:i/>
          <w:iCs/>
          <w:sz w:val="20"/>
          <w:szCs w:val="20"/>
          <w:lang w:val="lv-LV"/>
        </w:rPr>
        <w:t>38</w:t>
      </w:r>
      <w:r w:rsidRPr="429B1E0B">
        <w:rPr>
          <w:rFonts w:ascii="Arial" w:eastAsia="Arial" w:hAnsi="Arial" w:cs="Arial"/>
          <w:i/>
          <w:iCs/>
          <w:sz w:val="20"/>
          <w:szCs w:val="20"/>
          <w:lang w:val="lv-LV"/>
        </w:rPr>
        <w:t xml:space="preserve">; pielikuma nosaukums grozīts ar </w:t>
      </w:r>
      <w:r w:rsidR="456ADC59" w:rsidRPr="429B1E0B">
        <w:rPr>
          <w:rFonts w:ascii="Arial" w:eastAsia="Arial" w:hAnsi="Arial" w:cs="Arial"/>
          <w:i/>
          <w:iCs/>
          <w:sz w:val="20"/>
          <w:szCs w:val="20"/>
          <w:lang w:val="lv-LV"/>
        </w:rPr>
        <w:t>27.12.2018</w:t>
      </w:r>
      <w:r w:rsidR="00E07C28">
        <w:rPr>
          <w:rFonts w:ascii="Arial" w:eastAsia="Arial" w:hAnsi="Arial" w:cs="Arial"/>
          <w:i/>
          <w:iCs/>
          <w:sz w:val="20"/>
          <w:szCs w:val="20"/>
          <w:lang w:val="lv-LV"/>
        </w:rPr>
        <w:t>.</w:t>
      </w:r>
      <w:r w:rsidRPr="429B1E0B">
        <w:rPr>
          <w:rFonts w:ascii="Arial" w:eastAsia="Arial" w:hAnsi="Arial" w:cs="Arial"/>
          <w:i/>
          <w:iCs/>
          <w:sz w:val="20"/>
          <w:szCs w:val="20"/>
          <w:lang w:val="lv-LV"/>
        </w:rPr>
        <w:t xml:space="preserve"> saistošajiem noteikumiem Nr. </w:t>
      </w:r>
      <w:r w:rsidR="78DD973B" w:rsidRPr="429B1E0B">
        <w:rPr>
          <w:rFonts w:ascii="Arial" w:eastAsia="Arial" w:hAnsi="Arial" w:cs="Arial"/>
          <w:i/>
          <w:iCs/>
          <w:sz w:val="20"/>
          <w:szCs w:val="20"/>
          <w:lang w:val="lv-LV"/>
        </w:rPr>
        <w:t>41</w:t>
      </w:r>
      <w:r w:rsidRPr="429B1E0B">
        <w:rPr>
          <w:rFonts w:ascii="Arial" w:eastAsia="Arial" w:hAnsi="Arial" w:cs="Arial"/>
          <w:i/>
          <w:iCs/>
          <w:sz w:val="20"/>
          <w:szCs w:val="20"/>
          <w:lang w:val="lv-LV"/>
        </w:rPr>
        <w:t>)</w:t>
      </w:r>
    </w:p>
    <w:p w14:paraId="3DFB0CD7" w14:textId="77777777" w:rsidR="429B1E0B" w:rsidRDefault="429B1E0B" w:rsidP="429B1E0B">
      <w:pPr>
        <w:jc w:val="both"/>
        <w:rPr>
          <w:rFonts w:ascii="Arial" w:eastAsia="Arial" w:hAnsi="Arial" w:cs="Arial"/>
          <w:i/>
          <w:iCs/>
          <w:sz w:val="20"/>
          <w:szCs w:val="20"/>
          <w:lang w:val="lv-LV"/>
        </w:rPr>
      </w:pPr>
    </w:p>
    <w:p w14:paraId="632857D7" w14:textId="77777777" w:rsidR="00F52F81" w:rsidRDefault="00961E48" w:rsidP="429B1E0B">
      <w:pPr>
        <w:jc w:val="both"/>
        <w:rPr>
          <w:rFonts w:ascii="Arial" w:eastAsia="Arial" w:hAnsi="Arial" w:cs="Arial"/>
          <w:lang w:val="lv-LV"/>
        </w:rPr>
      </w:pPr>
      <w:r>
        <w:rPr>
          <w:rFonts w:ascii="Arial" w:eastAsia="Arial" w:hAnsi="Arial" w:cs="Arial"/>
          <w:lang w:val="lv-LV"/>
        </w:rPr>
        <w:t>Labojumu</w:t>
      </w:r>
      <w:r w:rsidR="2E22854B" w:rsidRPr="429B1E0B">
        <w:rPr>
          <w:rFonts w:ascii="Arial" w:eastAsia="Arial" w:hAnsi="Arial" w:cs="Arial"/>
          <w:lang w:val="lv-LV"/>
        </w:rPr>
        <w:t xml:space="preserve"> pamatu pielikumiem norāda zem </w:t>
      </w:r>
      <w:r w:rsidR="55B7136C" w:rsidRPr="429B1E0B">
        <w:rPr>
          <w:rFonts w:ascii="Arial" w:eastAsia="Arial" w:hAnsi="Arial" w:cs="Arial"/>
          <w:lang w:val="lv-LV"/>
        </w:rPr>
        <w:t xml:space="preserve">pielikuma </w:t>
      </w:r>
      <w:r w:rsidR="2E22854B" w:rsidRPr="429B1E0B">
        <w:rPr>
          <w:rFonts w:ascii="Arial" w:eastAsia="Arial" w:hAnsi="Arial" w:cs="Arial"/>
          <w:lang w:val="lv-LV"/>
        </w:rPr>
        <w:t>rekvizītu zonas.</w:t>
      </w:r>
    </w:p>
    <w:p w14:paraId="1DBEB4BD" w14:textId="77777777" w:rsidR="00F52F81" w:rsidRDefault="00F52F81" w:rsidP="429B1E0B">
      <w:pPr>
        <w:jc w:val="both"/>
        <w:rPr>
          <w:rFonts w:ascii="Arial" w:eastAsia="Arial" w:hAnsi="Arial" w:cs="Arial"/>
          <w:lang w:val="lv-LV"/>
        </w:rPr>
      </w:pPr>
    </w:p>
    <w:p w14:paraId="38288423" w14:textId="77777777" w:rsidR="00F52F81" w:rsidRDefault="00F52F81" w:rsidP="429B1E0B">
      <w:pPr>
        <w:jc w:val="both"/>
        <w:rPr>
          <w:rFonts w:ascii="Arial" w:eastAsia="Arial" w:hAnsi="Arial" w:cs="Arial"/>
          <w:lang w:val="lv-LV"/>
        </w:rPr>
      </w:pPr>
      <w:r w:rsidRPr="00F52F81">
        <w:rPr>
          <w:rFonts w:ascii="Arial" w:eastAsia="Arial" w:hAnsi="Arial" w:cs="Arial"/>
          <w:u w:val="single"/>
          <w:lang w:val="lv-LV"/>
        </w:rPr>
        <w:t>Piemērs.</w:t>
      </w:r>
    </w:p>
    <w:p w14:paraId="05620584" w14:textId="77777777" w:rsidR="00F52F81" w:rsidRDefault="00F52F81" w:rsidP="429B1E0B">
      <w:pPr>
        <w:jc w:val="both"/>
        <w:rPr>
          <w:rFonts w:ascii="Arial" w:eastAsia="Arial" w:hAnsi="Arial" w:cs="Arial"/>
          <w:lang w:val="lv-LV"/>
        </w:rPr>
      </w:pPr>
      <w:r>
        <w:rPr>
          <w:rFonts w:ascii="Arial" w:eastAsia="Arial" w:hAnsi="Arial" w:cs="Arial"/>
          <w:noProof/>
        </w:rPr>
        <w:drawing>
          <wp:inline distT="0" distB="0" distL="0" distR="0" wp14:anchorId="233C31BA" wp14:editId="574C6C55">
            <wp:extent cx="5943600" cy="1420695"/>
            <wp:effectExtent l="19050" t="19050" r="19050" b="271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srcRect/>
                    <a:stretch>
                      <a:fillRect/>
                    </a:stretch>
                  </pic:blipFill>
                  <pic:spPr bwMode="auto">
                    <a:xfrm>
                      <a:off x="0" y="0"/>
                      <a:ext cx="5943600" cy="1420695"/>
                    </a:xfrm>
                    <a:prstGeom prst="rect">
                      <a:avLst/>
                    </a:prstGeom>
                    <a:noFill/>
                    <a:ln w="9525">
                      <a:solidFill>
                        <a:schemeClr val="tx1"/>
                      </a:solidFill>
                      <a:prstDash val="dash"/>
                      <a:miter lim="800000"/>
                      <a:headEnd/>
                      <a:tailEnd/>
                    </a:ln>
                  </pic:spPr>
                </pic:pic>
              </a:graphicData>
            </a:graphic>
          </wp:inline>
        </w:drawing>
      </w:r>
    </w:p>
    <w:p w14:paraId="1C7A416B" w14:textId="77777777" w:rsidR="00F52F81" w:rsidRDefault="00F52F81" w:rsidP="429B1E0B">
      <w:pPr>
        <w:jc w:val="both"/>
        <w:rPr>
          <w:rFonts w:ascii="Arial" w:eastAsia="Arial" w:hAnsi="Arial" w:cs="Arial"/>
          <w:lang w:val="lv-LV"/>
        </w:rPr>
      </w:pPr>
    </w:p>
    <w:p w14:paraId="192C5CA5" w14:textId="77777777" w:rsidR="00687981" w:rsidRPr="00F52F81" w:rsidRDefault="73EEAAE8" w:rsidP="429B1E0B">
      <w:pPr>
        <w:jc w:val="both"/>
        <w:rPr>
          <w:rFonts w:ascii="Arial" w:eastAsia="Arial" w:hAnsi="Arial" w:cs="Arial"/>
          <w:lang w:val="lv-LV"/>
        </w:rPr>
      </w:pPr>
      <w:r w:rsidRPr="429B1E0B">
        <w:rPr>
          <w:rFonts w:ascii="Arial" w:eastAsia="Arial" w:hAnsi="Arial" w:cs="Arial"/>
          <w:lang w:val="lv-LV"/>
        </w:rPr>
        <w:t>Ja līdz ar pielikuma nosaukuma grozīšanu tiek izdarītas arī citas izmaiņas pielikumā,</w:t>
      </w:r>
      <w:r w:rsidR="00E60930">
        <w:rPr>
          <w:rFonts w:ascii="Arial" w:eastAsia="Arial" w:hAnsi="Arial" w:cs="Arial"/>
          <w:lang w:val="lv-LV"/>
        </w:rPr>
        <w:t xml:space="preserve"> </w:t>
      </w:r>
      <w:r w:rsidR="00E60930" w:rsidRPr="00E60930">
        <w:rPr>
          <w:rFonts w:ascii="Arial" w:eastAsia="Arial" w:hAnsi="Arial" w:cs="Arial"/>
          <w:lang w:val="lv-LV"/>
        </w:rPr>
        <w:t>piemēram, pielikumā tiek aizstāti vai svītroti atsevišķi vārdi, pielikums tiek papildināts ar jaunu tekstu, pielikuma punkts vai nodaļa tiek izteikta jaunā redakcijā,</w:t>
      </w:r>
      <w:r w:rsidRPr="429B1E0B">
        <w:rPr>
          <w:rFonts w:ascii="Arial" w:eastAsia="Arial" w:hAnsi="Arial" w:cs="Arial"/>
          <w:lang w:val="lv-LV"/>
        </w:rPr>
        <w:t xml:space="preserve"> izmanto </w:t>
      </w:r>
      <w:r w:rsidRPr="429B1E0B">
        <w:rPr>
          <w:rFonts w:ascii="Arial" w:eastAsia="Arial" w:hAnsi="Arial" w:cs="Arial"/>
          <w:b/>
          <w:bCs/>
          <w:lang w:val="lv-LV"/>
        </w:rPr>
        <w:t>tikai</w:t>
      </w:r>
      <w:r w:rsidRPr="00A57797">
        <w:rPr>
          <w:rFonts w:ascii="Arial" w:eastAsia="Arial" w:hAnsi="Arial" w:cs="Arial"/>
          <w:bCs/>
          <w:lang w:val="lv-LV"/>
        </w:rPr>
        <w:t xml:space="preserve"> </w:t>
      </w:r>
      <w:r w:rsidRPr="429B1E0B">
        <w:rPr>
          <w:rFonts w:ascii="Arial" w:eastAsia="Arial" w:hAnsi="Arial" w:cs="Arial"/>
          <w:lang w:val="lv-LV"/>
        </w:rPr>
        <w:t xml:space="preserve">labojumu pamatu par pielikuma grozīšanu. </w:t>
      </w:r>
      <w:r w:rsidR="00E60930" w:rsidRPr="00D6771B">
        <w:rPr>
          <w:rFonts w:ascii="Arial" w:eastAsia="Arial" w:hAnsi="Arial" w:cs="Arial"/>
          <w:lang w:val="lv-LV"/>
        </w:rPr>
        <w:t>Labojumu pamatu par pielikuma nosaukuma grozīšanu šādā gadījumā neizmanto.</w:t>
      </w:r>
    </w:p>
    <w:p w14:paraId="55EAF750" w14:textId="77777777" w:rsidR="00687981" w:rsidRDefault="60B787C0" w:rsidP="429B1E0B">
      <w:pPr>
        <w:jc w:val="both"/>
        <w:rPr>
          <w:rFonts w:ascii="Arial" w:eastAsia="Arial" w:hAnsi="Arial" w:cs="Arial"/>
          <w:lang w:val="lv-LV"/>
        </w:rPr>
      </w:pPr>
      <w:r w:rsidRPr="429B1E0B">
        <w:rPr>
          <w:rFonts w:ascii="Arial" w:eastAsia="Arial" w:hAnsi="Arial" w:cs="Arial"/>
          <w:lang w:val="lv-LV"/>
        </w:rPr>
        <w:t>Ja labojumu pamats ir par pielikuma nosaukuma grozīšanu, l</w:t>
      </w:r>
      <w:r w:rsidR="73EEAAE8" w:rsidRPr="429B1E0B">
        <w:rPr>
          <w:rFonts w:ascii="Arial" w:eastAsia="Arial" w:hAnsi="Arial" w:cs="Arial"/>
          <w:lang w:val="lv-LV"/>
        </w:rPr>
        <w:t>īdz ar nākamajiem grozījumiem, kas neskar tikai pielikuma nosaukumu, labojumu pamatu par pielikuma nosaukuma grozīšanu pārveido uz labojumu pamatu par pielikuma grozīšanu.</w:t>
      </w:r>
    </w:p>
    <w:p w14:paraId="321E9BF1" w14:textId="77777777" w:rsidR="00E60930" w:rsidRDefault="00E60930" w:rsidP="429B1E0B">
      <w:pPr>
        <w:jc w:val="both"/>
        <w:rPr>
          <w:rFonts w:ascii="Arial" w:eastAsia="Arial" w:hAnsi="Arial" w:cs="Arial"/>
          <w:lang w:val="lv-LV"/>
        </w:rPr>
      </w:pPr>
    </w:p>
    <w:p w14:paraId="5B514B42" w14:textId="77777777" w:rsidR="00E60930" w:rsidRDefault="00E60930" w:rsidP="429B1E0B">
      <w:pPr>
        <w:jc w:val="both"/>
        <w:rPr>
          <w:rFonts w:ascii="Arial" w:eastAsia="Arial" w:hAnsi="Arial" w:cs="Arial"/>
          <w:u w:val="single"/>
          <w:lang w:val="lv-LV"/>
        </w:rPr>
      </w:pPr>
      <w:r w:rsidRPr="00E60930">
        <w:rPr>
          <w:rFonts w:ascii="Arial" w:eastAsia="Arial" w:hAnsi="Arial" w:cs="Arial"/>
          <w:u w:val="single"/>
          <w:lang w:val="lv-LV"/>
        </w:rPr>
        <w:t>Piemērs.</w:t>
      </w:r>
    </w:p>
    <w:p w14:paraId="58C11398" w14:textId="77777777" w:rsidR="00E60930" w:rsidRPr="00174105" w:rsidRDefault="00174105" w:rsidP="00000B46">
      <w:pPr>
        <w:pBdr>
          <w:top w:val="dashed" w:sz="4" w:space="1" w:color="auto"/>
          <w:left w:val="dashed" w:sz="4" w:space="4" w:color="auto"/>
          <w:bottom w:val="dashed" w:sz="4" w:space="1" w:color="auto"/>
          <w:right w:val="dashed" w:sz="4" w:space="4" w:color="auto"/>
        </w:pBdr>
        <w:jc w:val="both"/>
        <w:rPr>
          <w:rFonts w:ascii="Arial" w:eastAsia="Arial" w:hAnsi="Arial" w:cs="Arial"/>
          <w:lang w:val="lv-LV"/>
        </w:rPr>
      </w:pPr>
      <w:r w:rsidRPr="00174105">
        <w:rPr>
          <w:rFonts w:ascii="Arial" w:eastAsia="Arial" w:hAnsi="Arial" w:cs="Arial"/>
          <w:lang w:val="lv-LV"/>
        </w:rPr>
        <w:lastRenderedPageBreak/>
        <w:t>Ar 2018. gada 28. novembra grozījumiem tiek aizstāts vārds saistošo noteikumu pielikuma nosaukumā. Citas izmaiņas saistošo noteikumu pielikumā ar šiem grozījumiem netiek veiktas.</w:t>
      </w:r>
      <w:r w:rsidR="00000B46">
        <w:rPr>
          <w:rFonts w:ascii="Arial" w:eastAsia="Arial" w:hAnsi="Arial" w:cs="Arial"/>
          <w:lang w:val="lv-LV"/>
        </w:rPr>
        <w:t xml:space="preserve"> </w:t>
      </w:r>
      <w:r w:rsidRPr="00174105">
        <w:rPr>
          <w:rFonts w:ascii="Arial" w:eastAsia="Arial" w:hAnsi="Arial" w:cs="Arial"/>
          <w:lang w:val="lv-LV"/>
        </w:rPr>
        <w:t>Labojumu pamats</w:t>
      </w:r>
      <w:r w:rsidR="004C3BFE">
        <w:rPr>
          <w:rFonts w:ascii="Arial" w:eastAsia="Arial" w:hAnsi="Arial" w:cs="Arial"/>
          <w:lang w:val="lv-LV"/>
        </w:rPr>
        <w:t xml:space="preserve"> saistošo noteikumu redakcijā uz </w:t>
      </w:r>
      <w:r w:rsidR="004C3BFE" w:rsidRPr="00174105">
        <w:rPr>
          <w:rFonts w:ascii="Arial" w:eastAsia="Arial" w:hAnsi="Arial" w:cs="Arial"/>
          <w:lang w:val="lv-LV"/>
        </w:rPr>
        <w:t>201</w:t>
      </w:r>
      <w:r w:rsidR="004C3BFE">
        <w:rPr>
          <w:rFonts w:ascii="Arial" w:eastAsia="Arial" w:hAnsi="Arial" w:cs="Arial"/>
          <w:lang w:val="lv-LV"/>
        </w:rPr>
        <w:t>8. gada 28. novembra grozījumu spēkā stāšanās dienu</w:t>
      </w:r>
      <w:r w:rsidRPr="00174105">
        <w:rPr>
          <w:rFonts w:ascii="Arial" w:eastAsia="Arial" w:hAnsi="Arial" w:cs="Arial"/>
          <w:lang w:val="lv-LV"/>
        </w:rPr>
        <w:t>:</w:t>
      </w:r>
    </w:p>
    <w:p w14:paraId="02198849" w14:textId="77777777" w:rsidR="00687981" w:rsidRDefault="00000B46" w:rsidP="00000B46">
      <w:pPr>
        <w:pBdr>
          <w:top w:val="dashed" w:sz="4" w:space="1" w:color="auto"/>
          <w:left w:val="dashed" w:sz="4" w:space="4" w:color="auto"/>
          <w:bottom w:val="dashed" w:sz="4" w:space="1" w:color="auto"/>
          <w:right w:val="dashed" w:sz="4" w:space="4" w:color="auto"/>
        </w:pBdr>
        <w:jc w:val="both"/>
        <w:rPr>
          <w:rFonts w:ascii="Arial" w:eastAsia="Arial" w:hAnsi="Arial" w:cs="Arial"/>
          <w:i/>
          <w:sz w:val="20"/>
          <w:szCs w:val="20"/>
          <w:lang w:val="lv-LV"/>
        </w:rPr>
      </w:pPr>
      <w:r w:rsidRPr="00000B46">
        <w:rPr>
          <w:rFonts w:ascii="Arial" w:eastAsia="Arial" w:hAnsi="Arial" w:cs="Arial"/>
          <w:i/>
          <w:sz w:val="20"/>
          <w:szCs w:val="20"/>
          <w:lang w:val="lv-LV"/>
        </w:rPr>
        <w:t>(Pielikuma nosaukums grozīts ar Smiltenes novada domes 28.11.2018. saistošajiem noteikumiem Nr. 10/18)</w:t>
      </w:r>
    </w:p>
    <w:p w14:paraId="288E18BC" w14:textId="77777777" w:rsidR="00000B46" w:rsidRPr="00000B46" w:rsidRDefault="00000B46" w:rsidP="00000B46">
      <w:pPr>
        <w:pBdr>
          <w:top w:val="dashed" w:sz="4" w:space="1" w:color="auto"/>
          <w:left w:val="dashed" w:sz="4" w:space="4" w:color="auto"/>
          <w:bottom w:val="dashed" w:sz="4" w:space="1" w:color="auto"/>
          <w:right w:val="dashed" w:sz="4" w:space="4" w:color="auto"/>
        </w:pBdr>
        <w:rPr>
          <w:rFonts w:ascii="Arial" w:eastAsia="Arial" w:hAnsi="Arial" w:cs="Arial"/>
          <w:lang w:val="lv-LV"/>
        </w:rPr>
      </w:pPr>
      <w:r w:rsidRPr="00000B46">
        <w:rPr>
          <w:rFonts w:ascii="Arial" w:eastAsia="Arial" w:hAnsi="Arial" w:cs="Arial"/>
          <w:lang w:val="lv-LV"/>
        </w:rPr>
        <w:t xml:space="preserve">2020. gada 29. aprīļa grozījumi izsaka saistošo noteikumu </w:t>
      </w:r>
      <w:r w:rsidR="004C3BFE">
        <w:rPr>
          <w:rFonts w:ascii="Arial" w:eastAsia="Arial" w:hAnsi="Arial" w:cs="Arial"/>
          <w:lang w:val="lv-LV"/>
        </w:rPr>
        <w:t xml:space="preserve">pielikuma </w:t>
      </w:r>
      <w:r w:rsidRPr="00000B46">
        <w:rPr>
          <w:rFonts w:ascii="Arial" w:eastAsia="Arial" w:hAnsi="Arial" w:cs="Arial"/>
          <w:lang w:val="lv-LV"/>
        </w:rPr>
        <w:t>1. punktu jaunā redakcijā. Labojumu pamats</w:t>
      </w:r>
      <w:r w:rsidR="004C3BFE">
        <w:rPr>
          <w:rFonts w:ascii="Arial" w:eastAsia="Arial" w:hAnsi="Arial" w:cs="Arial"/>
          <w:lang w:val="lv-LV"/>
        </w:rPr>
        <w:t xml:space="preserve"> saistošo noteikumu redakcijā uz 2020. gada 29. aprīļa grozījumu spēkā stāšanās dienu</w:t>
      </w:r>
      <w:r w:rsidRPr="00000B46">
        <w:rPr>
          <w:rFonts w:ascii="Arial" w:eastAsia="Arial" w:hAnsi="Arial" w:cs="Arial"/>
          <w:lang w:val="lv-LV"/>
        </w:rPr>
        <w:t>:</w:t>
      </w:r>
    </w:p>
    <w:p w14:paraId="6E57B153" w14:textId="77777777" w:rsidR="00687981" w:rsidRPr="00000B46" w:rsidRDefault="00000B46" w:rsidP="00000B46">
      <w:pPr>
        <w:pBdr>
          <w:top w:val="dashed" w:sz="4" w:space="1" w:color="auto"/>
          <w:left w:val="dashed" w:sz="4" w:space="4" w:color="auto"/>
          <w:bottom w:val="dashed" w:sz="4" w:space="1" w:color="auto"/>
          <w:right w:val="dashed" w:sz="4" w:space="4" w:color="auto"/>
        </w:pBdr>
        <w:rPr>
          <w:rFonts w:ascii="Arial" w:eastAsia="Arial" w:hAnsi="Arial" w:cs="Arial"/>
          <w:i/>
          <w:sz w:val="20"/>
          <w:szCs w:val="20"/>
          <w:lang w:val="lv-LV"/>
        </w:rPr>
      </w:pPr>
      <w:r w:rsidRPr="00000B46">
        <w:rPr>
          <w:rFonts w:ascii="Arial" w:eastAsia="Arial" w:hAnsi="Arial" w:cs="Arial"/>
          <w:i/>
          <w:sz w:val="20"/>
          <w:szCs w:val="20"/>
          <w:lang w:val="lv-LV"/>
        </w:rPr>
        <w:t>(Pielikums grozīts ar Smiltenes novada domes 28.11.2018. saistošajiem noteikumiem Nr. 10/18; 29.04.2020. saistošajiem noteikumiem Nr. 10/20)</w:t>
      </w:r>
    </w:p>
    <w:p w14:paraId="353AA381" w14:textId="77777777" w:rsidR="00000B46" w:rsidRPr="00362D33" w:rsidRDefault="00000B46" w:rsidP="00000B46">
      <w:pPr>
        <w:rPr>
          <w:rFonts w:ascii="Arial" w:eastAsia="Arial" w:hAnsi="Arial" w:cs="Arial"/>
          <w:lang w:val="lv-LV"/>
        </w:rPr>
      </w:pPr>
    </w:p>
    <w:p w14:paraId="259F6A80" w14:textId="77777777" w:rsidR="00687981" w:rsidRPr="007B3169" w:rsidRDefault="0CEE6729" w:rsidP="007B3169">
      <w:pPr>
        <w:pStyle w:val="Heading2"/>
        <w:rPr>
          <w:rFonts w:ascii="Arial" w:hAnsi="Arial" w:cs="Arial"/>
          <w:i/>
          <w:color w:val="auto"/>
          <w:sz w:val="22"/>
          <w:szCs w:val="22"/>
          <w:lang w:val="lv-LV"/>
        </w:rPr>
      </w:pPr>
      <w:bookmarkStart w:id="3" w:name="_Toc67425572"/>
      <w:r w:rsidRPr="007B3169">
        <w:rPr>
          <w:rFonts w:ascii="Arial" w:hAnsi="Arial" w:cs="Arial"/>
          <w:i/>
          <w:color w:val="auto"/>
          <w:sz w:val="22"/>
          <w:szCs w:val="22"/>
          <w:lang w:val="lv-LV"/>
        </w:rPr>
        <w:t>Normai tiekot izteiktai jaunā redakcijā</w:t>
      </w:r>
      <w:bookmarkEnd w:id="3"/>
    </w:p>
    <w:p w14:paraId="6FC573C8" w14:textId="77777777" w:rsidR="429B1E0B" w:rsidRDefault="429B1E0B" w:rsidP="429B1E0B">
      <w:pPr>
        <w:jc w:val="both"/>
        <w:rPr>
          <w:rFonts w:ascii="Arial" w:eastAsia="Arial" w:hAnsi="Arial" w:cs="Arial"/>
          <w:i/>
          <w:iCs/>
          <w:lang w:val="lv-LV"/>
        </w:rPr>
      </w:pPr>
    </w:p>
    <w:p w14:paraId="04F7C435"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 xml:space="preserve">Šo labojumu </w:t>
      </w:r>
      <w:r w:rsidR="00A41F91" w:rsidRPr="00D6771B">
        <w:rPr>
          <w:rFonts w:ascii="Arial" w:eastAsia="Arial" w:hAnsi="Arial" w:cs="Arial"/>
          <w:lang w:val="lv-LV"/>
        </w:rPr>
        <w:t>pamat</w:t>
      </w:r>
      <w:r w:rsidR="00F375B7" w:rsidRPr="00D6771B">
        <w:rPr>
          <w:rFonts w:ascii="Arial" w:eastAsia="Arial" w:hAnsi="Arial" w:cs="Arial"/>
          <w:lang w:val="lv-LV"/>
        </w:rPr>
        <w:t>u</w:t>
      </w:r>
      <w:r w:rsidRPr="429B1E0B">
        <w:rPr>
          <w:rFonts w:ascii="Arial" w:eastAsia="Arial" w:hAnsi="Arial" w:cs="Arial"/>
          <w:lang w:val="lv-LV"/>
        </w:rPr>
        <w:t xml:space="preserve"> </w:t>
      </w:r>
      <w:r w:rsidR="00F375B7">
        <w:rPr>
          <w:rFonts w:ascii="Arial" w:eastAsia="Arial" w:hAnsi="Arial" w:cs="Arial"/>
          <w:lang w:val="lv-LV"/>
        </w:rPr>
        <w:t>norāda</w:t>
      </w:r>
      <w:r w:rsidRPr="429B1E0B">
        <w:rPr>
          <w:rFonts w:ascii="Arial" w:eastAsia="Arial" w:hAnsi="Arial" w:cs="Arial"/>
          <w:lang w:val="lv-LV"/>
        </w:rPr>
        <w:t xml:space="preserve">, ja </w:t>
      </w:r>
      <w:r w:rsidRPr="429B1E0B">
        <w:rPr>
          <w:rFonts w:ascii="Arial" w:eastAsia="Arial" w:hAnsi="Arial" w:cs="Arial"/>
          <w:b/>
          <w:bCs/>
          <w:lang w:val="lv-LV"/>
        </w:rPr>
        <w:t xml:space="preserve">viss </w:t>
      </w:r>
      <w:r w:rsidRPr="429B1E0B">
        <w:rPr>
          <w:rFonts w:ascii="Arial" w:eastAsia="Arial" w:hAnsi="Arial" w:cs="Arial"/>
          <w:lang w:val="lv-LV"/>
        </w:rPr>
        <w:t>saistošo noteikumu nosaukums, izdošanas tiesiskais pamats, nodaļas</w:t>
      </w:r>
      <w:r w:rsidR="4B7D0E63" w:rsidRPr="429B1E0B">
        <w:rPr>
          <w:rFonts w:ascii="Arial" w:eastAsia="Arial" w:hAnsi="Arial" w:cs="Arial"/>
          <w:lang w:val="lv-LV"/>
        </w:rPr>
        <w:t xml:space="preserve"> (apakšnodaļas)</w:t>
      </w:r>
      <w:r w:rsidRPr="429B1E0B">
        <w:rPr>
          <w:rFonts w:ascii="Arial" w:eastAsia="Arial" w:hAnsi="Arial" w:cs="Arial"/>
          <w:lang w:val="lv-LV"/>
        </w:rPr>
        <w:t xml:space="preserve"> nosaukums, nodaļa</w:t>
      </w:r>
      <w:r w:rsidR="1C015C03" w:rsidRPr="429B1E0B">
        <w:rPr>
          <w:rFonts w:ascii="Arial" w:eastAsia="Arial" w:hAnsi="Arial" w:cs="Arial"/>
          <w:lang w:val="lv-LV"/>
        </w:rPr>
        <w:t xml:space="preserve"> (apakšnodaļa)</w:t>
      </w:r>
      <w:r w:rsidRPr="429B1E0B">
        <w:rPr>
          <w:rFonts w:ascii="Arial" w:eastAsia="Arial" w:hAnsi="Arial" w:cs="Arial"/>
          <w:lang w:val="lv-LV"/>
        </w:rPr>
        <w:t>, punkts, pielikuma nosaukums vai pielikums tiek izteikts jaunā redakcijā</w:t>
      </w:r>
      <w:r w:rsidR="00E0488C">
        <w:rPr>
          <w:rFonts w:ascii="Arial" w:eastAsia="Arial" w:hAnsi="Arial" w:cs="Arial"/>
          <w:lang w:val="lv-LV"/>
        </w:rPr>
        <w:t xml:space="preserve"> vai saistošie noteikumi tiek papildināti ar jaunu teksta vienību, piemēram, nodaļu, punktu vai pielikumu</w:t>
      </w:r>
      <w:r w:rsidRPr="429B1E0B">
        <w:rPr>
          <w:rFonts w:ascii="Arial" w:eastAsia="Arial" w:hAnsi="Arial" w:cs="Arial"/>
          <w:lang w:val="lv-LV"/>
        </w:rPr>
        <w:t>.</w:t>
      </w:r>
    </w:p>
    <w:p w14:paraId="302EE52B" w14:textId="77777777" w:rsidR="429B1E0B" w:rsidRDefault="429B1E0B" w:rsidP="429B1E0B">
      <w:pPr>
        <w:jc w:val="both"/>
        <w:rPr>
          <w:rFonts w:ascii="Arial" w:eastAsia="Arial" w:hAnsi="Arial" w:cs="Arial"/>
          <w:lang w:val="lv-LV"/>
        </w:rPr>
      </w:pPr>
    </w:p>
    <w:p w14:paraId="121A7A24" w14:textId="77777777" w:rsidR="00687981" w:rsidRDefault="01690005" w:rsidP="429B1E0B">
      <w:pPr>
        <w:jc w:val="both"/>
        <w:rPr>
          <w:rFonts w:ascii="Arial" w:eastAsia="Arial" w:hAnsi="Arial" w:cs="Arial"/>
          <w:u w:val="single"/>
          <w:lang w:val="lv-LV"/>
        </w:rPr>
      </w:pPr>
      <w:r w:rsidRPr="429B1E0B">
        <w:rPr>
          <w:rFonts w:ascii="Arial" w:eastAsia="Arial" w:hAnsi="Arial" w:cs="Arial"/>
          <w:u w:val="single"/>
          <w:lang w:val="lv-LV"/>
        </w:rPr>
        <w:t>Piemērs.</w:t>
      </w:r>
    </w:p>
    <w:p w14:paraId="1CCC708D" w14:textId="77777777" w:rsidR="00687981" w:rsidRDefault="01690005"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w:t>
      </w:r>
      <w:r w:rsidR="413A3C39" w:rsidRPr="429B1E0B">
        <w:rPr>
          <w:rFonts w:ascii="Arial" w:eastAsia="Arial" w:hAnsi="Arial" w:cs="Arial"/>
          <w:i/>
          <w:iCs/>
          <w:sz w:val="20"/>
          <w:szCs w:val="20"/>
          <w:lang w:val="lv-LV"/>
        </w:rPr>
        <w:t xml:space="preserve">Tērvetes </w:t>
      </w:r>
      <w:r w:rsidRPr="429B1E0B">
        <w:rPr>
          <w:rFonts w:ascii="Arial" w:eastAsia="Arial" w:hAnsi="Arial" w:cs="Arial"/>
          <w:i/>
          <w:iCs/>
          <w:sz w:val="20"/>
          <w:szCs w:val="20"/>
          <w:lang w:val="lv-LV"/>
        </w:rPr>
        <w:t xml:space="preserve">novada domes </w:t>
      </w:r>
      <w:r w:rsidR="0876789C" w:rsidRPr="429B1E0B">
        <w:rPr>
          <w:rFonts w:ascii="Arial" w:eastAsia="Arial" w:hAnsi="Arial" w:cs="Arial"/>
          <w:i/>
          <w:iCs/>
          <w:sz w:val="20"/>
          <w:szCs w:val="20"/>
          <w:lang w:val="lv-LV"/>
        </w:rPr>
        <w:t>28.02.2019.</w:t>
      </w:r>
      <w:r w:rsidRPr="429B1E0B">
        <w:rPr>
          <w:rFonts w:ascii="Arial" w:eastAsia="Arial" w:hAnsi="Arial" w:cs="Arial"/>
          <w:i/>
          <w:iCs/>
          <w:sz w:val="20"/>
          <w:szCs w:val="20"/>
          <w:lang w:val="lv-LV"/>
        </w:rPr>
        <w:t xml:space="preserve"> saistošo noteikumu Nr. </w:t>
      </w:r>
      <w:r w:rsidR="286D0EF5" w:rsidRPr="429B1E0B">
        <w:rPr>
          <w:rFonts w:ascii="Arial" w:eastAsia="Arial" w:hAnsi="Arial" w:cs="Arial"/>
          <w:i/>
          <w:iCs/>
          <w:sz w:val="20"/>
          <w:szCs w:val="20"/>
          <w:lang w:val="lv-LV"/>
        </w:rPr>
        <w:t>4</w:t>
      </w:r>
      <w:r w:rsidRPr="429B1E0B">
        <w:rPr>
          <w:rFonts w:ascii="Arial" w:eastAsia="Arial" w:hAnsi="Arial" w:cs="Arial"/>
          <w:i/>
          <w:iCs/>
          <w:sz w:val="20"/>
          <w:szCs w:val="20"/>
          <w:lang w:val="lv-LV"/>
        </w:rPr>
        <w:t xml:space="preserve"> redakcijā)</w:t>
      </w:r>
    </w:p>
    <w:p w14:paraId="6A0690E9" w14:textId="77777777" w:rsidR="429B1E0B" w:rsidRDefault="429B1E0B" w:rsidP="429B1E0B">
      <w:pPr>
        <w:jc w:val="both"/>
        <w:rPr>
          <w:rFonts w:ascii="Arial" w:eastAsia="Arial" w:hAnsi="Arial" w:cs="Arial"/>
          <w:i/>
          <w:iCs/>
          <w:sz w:val="20"/>
          <w:szCs w:val="20"/>
          <w:lang w:val="lv-LV"/>
        </w:rPr>
      </w:pPr>
    </w:p>
    <w:p w14:paraId="18F2239F" w14:textId="77777777" w:rsidR="00687981" w:rsidRPr="00362D33" w:rsidRDefault="00961E48" w:rsidP="429B1E0B">
      <w:pPr>
        <w:jc w:val="both"/>
        <w:rPr>
          <w:rFonts w:ascii="Arial" w:eastAsia="Arial" w:hAnsi="Arial" w:cs="Arial"/>
          <w:lang w:val="lv-LV"/>
        </w:rPr>
      </w:pPr>
      <w:r>
        <w:rPr>
          <w:rFonts w:ascii="Arial" w:eastAsia="Arial" w:hAnsi="Arial" w:cs="Arial"/>
          <w:lang w:val="lv-LV"/>
        </w:rPr>
        <w:t>Šo labojumu</w:t>
      </w:r>
      <w:r w:rsidR="0CEE6729" w:rsidRPr="429B1E0B">
        <w:rPr>
          <w:rFonts w:ascii="Arial" w:eastAsia="Arial" w:hAnsi="Arial" w:cs="Arial"/>
          <w:lang w:val="lv-LV"/>
        </w:rPr>
        <w:t xml:space="preserve"> </w:t>
      </w:r>
      <w:r w:rsidR="00A41F91" w:rsidRPr="00D6771B">
        <w:rPr>
          <w:rFonts w:ascii="Arial" w:eastAsia="Arial" w:hAnsi="Arial" w:cs="Arial"/>
          <w:lang w:val="lv-LV"/>
        </w:rPr>
        <w:t>pamat</w:t>
      </w:r>
      <w:r w:rsidR="00F375B7" w:rsidRPr="00D6771B">
        <w:rPr>
          <w:rFonts w:ascii="Arial" w:eastAsia="Arial" w:hAnsi="Arial" w:cs="Arial"/>
          <w:lang w:val="lv-LV"/>
        </w:rPr>
        <w:t>u</w:t>
      </w:r>
      <w:r w:rsidR="0CEE6729" w:rsidRPr="429B1E0B">
        <w:rPr>
          <w:rFonts w:ascii="Arial" w:eastAsia="Arial" w:hAnsi="Arial" w:cs="Arial"/>
          <w:lang w:val="lv-LV"/>
        </w:rPr>
        <w:t xml:space="preserve"> </w:t>
      </w:r>
      <w:r w:rsidR="0CEE6729" w:rsidRPr="429B1E0B">
        <w:rPr>
          <w:rFonts w:ascii="Arial" w:eastAsia="Arial" w:hAnsi="Arial" w:cs="Arial"/>
          <w:b/>
          <w:bCs/>
          <w:lang w:val="lv-LV"/>
        </w:rPr>
        <w:t xml:space="preserve">nenorāda </w:t>
      </w:r>
      <w:r w:rsidR="0CEE6729" w:rsidRPr="429B1E0B">
        <w:rPr>
          <w:rFonts w:ascii="Arial" w:eastAsia="Arial" w:hAnsi="Arial" w:cs="Arial"/>
          <w:lang w:val="lv-LV"/>
        </w:rPr>
        <w:t xml:space="preserve">zem apakšpunktiem. Ja apakšpunkts tiek izteikts jaunā redakcijā, labojumu pamats par </w:t>
      </w:r>
      <w:r w:rsidR="68E021DC" w:rsidRPr="429B1E0B">
        <w:rPr>
          <w:rFonts w:ascii="Arial" w:eastAsia="Arial" w:hAnsi="Arial" w:cs="Arial"/>
          <w:lang w:val="lv-LV"/>
        </w:rPr>
        <w:t>normas grozīšanu</w:t>
      </w:r>
      <w:r w:rsidR="0CEE6729" w:rsidRPr="429B1E0B">
        <w:rPr>
          <w:rFonts w:ascii="Arial" w:eastAsia="Arial" w:hAnsi="Arial" w:cs="Arial"/>
          <w:lang w:val="lv-LV"/>
        </w:rPr>
        <w:t xml:space="preserve"> ir norādāms zem punkta, kurā apakšpunkts atrodas.</w:t>
      </w:r>
    </w:p>
    <w:p w14:paraId="1C4D5099" w14:textId="77777777" w:rsidR="00687981" w:rsidRDefault="0CEE6729" w:rsidP="429B1E0B">
      <w:pPr>
        <w:jc w:val="both"/>
        <w:rPr>
          <w:rFonts w:ascii="Arial" w:eastAsia="Arial" w:hAnsi="Arial" w:cs="Arial"/>
          <w:lang w:val="lv-LV"/>
        </w:rPr>
      </w:pPr>
      <w:r w:rsidRPr="429B1E0B">
        <w:rPr>
          <w:rFonts w:ascii="Arial" w:eastAsia="Arial" w:hAnsi="Arial" w:cs="Arial"/>
          <w:lang w:val="lv-LV"/>
        </w:rPr>
        <w:t>Šo labojum</w:t>
      </w:r>
      <w:r w:rsidR="00961E48">
        <w:rPr>
          <w:rFonts w:ascii="Arial" w:eastAsia="Arial" w:hAnsi="Arial" w:cs="Arial"/>
          <w:lang w:val="lv-LV"/>
        </w:rPr>
        <w:t>u</w:t>
      </w:r>
      <w:r w:rsidRPr="429B1E0B">
        <w:rPr>
          <w:rFonts w:ascii="Arial" w:eastAsia="Arial" w:hAnsi="Arial" w:cs="Arial"/>
          <w:lang w:val="lv-LV"/>
        </w:rPr>
        <w:t xml:space="preserve"> </w:t>
      </w:r>
      <w:r w:rsidR="00A41F91" w:rsidRPr="00D6771B">
        <w:rPr>
          <w:rFonts w:ascii="Arial" w:eastAsia="Arial" w:hAnsi="Arial" w:cs="Arial"/>
          <w:lang w:val="lv-LV"/>
        </w:rPr>
        <w:t>pamat</w:t>
      </w:r>
      <w:r w:rsidR="00F375B7" w:rsidRPr="00D6771B">
        <w:rPr>
          <w:rFonts w:ascii="Arial" w:eastAsia="Arial" w:hAnsi="Arial" w:cs="Arial"/>
          <w:lang w:val="lv-LV"/>
        </w:rPr>
        <w:t>u</w:t>
      </w:r>
      <w:r w:rsidRPr="429B1E0B">
        <w:rPr>
          <w:rFonts w:ascii="Arial" w:eastAsia="Arial" w:hAnsi="Arial" w:cs="Arial"/>
          <w:lang w:val="lv-LV"/>
        </w:rPr>
        <w:t xml:space="preserve"> </w:t>
      </w:r>
      <w:r w:rsidRPr="429B1E0B">
        <w:rPr>
          <w:rFonts w:ascii="Arial" w:eastAsia="Arial" w:hAnsi="Arial" w:cs="Arial"/>
          <w:b/>
          <w:bCs/>
          <w:lang w:val="lv-LV"/>
        </w:rPr>
        <w:t xml:space="preserve">nenorāda </w:t>
      </w:r>
      <w:r w:rsidRPr="429B1E0B">
        <w:rPr>
          <w:rFonts w:ascii="Arial" w:eastAsia="Arial" w:hAnsi="Arial" w:cs="Arial"/>
          <w:lang w:val="lv-LV"/>
        </w:rPr>
        <w:t>zem nodaļas</w:t>
      </w:r>
      <w:r w:rsidR="506B15AA" w:rsidRPr="429B1E0B">
        <w:rPr>
          <w:rFonts w:ascii="Arial" w:eastAsia="Arial" w:hAnsi="Arial" w:cs="Arial"/>
          <w:lang w:val="lv-LV"/>
        </w:rPr>
        <w:t xml:space="preserve"> (apakšnodaļas)</w:t>
      </w:r>
      <w:r w:rsidRPr="429B1E0B">
        <w:rPr>
          <w:rFonts w:ascii="Arial" w:eastAsia="Arial" w:hAnsi="Arial" w:cs="Arial"/>
          <w:lang w:val="lv-LV"/>
        </w:rPr>
        <w:t xml:space="preserve"> nosaukuma, ja jaunā redakcijā tiek izteikti atsevišķi nodaļ</w:t>
      </w:r>
      <w:r w:rsidR="47753BCF" w:rsidRPr="429B1E0B">
        <w:rPr>
          <w:rFonts w:ascii="Arial" w:eastAsia="Arial" w:hAnsi="Arial" w:cs="Arial"/>
          <w:lang w:val="lv-LV"/>
        </w:rPr>
        <w:t>ā</w:t>
      </w:r>
      <w:r w:rsidR="4ED1D87E" w:rsidRPr="429B1E0B">
        <w:rPr>
          <w:rFonts w:ascii="Arial" w:eastAsia="Arial" w:hAnsi="Arial" w:cs="Arial"/>
          <w:lang w:val="lv-LV"/>
        </w:rPr>
        <w:t xml:space="preserve"> (apakšnodaļā)</w:t>
      </w:r>
      <w:r w:rsidRPr="429B1E0B">
        <w:rPr>
          <w:rFonts w:ascii="Arial" w:eastAsia="Arial" w:hAnsi="Arial" w:cs="Arial"/>
          <w:lang w:val="lv-LV"/>
        </w:rPr>
        <w:t xml:space="preserve"> </w:t>
      </w:r>
      <w:r w:rsidR="16C3AF7A" w:rsidRPr="429B1E0B">
        <w:rPr>
          <w:rFonts w:ascii="Arial" w:eastAsia="Arial" w:hAnsi="Arial" w:cs="Arial"/>
          <w:lang w:val="lv-LV"/>
        </w:rPr>
        <w:t>ietilpstoš</w:t>
      </w:r>
      <w:r w:rsidRPr="429B1E0B">
        <w:rPr>
          <w:rFonts w:ascii="Arial" w:eastAsia="Arial" w:hAnsi="Arial" w:cs="Arial"/>
          <w:lang w:val="lv-LV"/>
        </w:rPr>
        <w:t>i punkti, nevis nodaļas</w:t>
      </w:r>
      <w:r w:rsidR="57AC9641" w:rsidRPr="429B1E0B">
        <w:rPr>
          <w:rFonts w:ascii="Arial" w:eastAsia="Arial" w:hAnsi="Arial" w:cs="Arial"/>
          <w:lang w:val="lv-LV"/>
        </w:rPr>
        <w:t xml:space="preserve"> (apakšnodaļas)</w:t>
      </w:r>
      <w:r w:rsidRPr="429B1E0B">
        <w:rPr>
          <w:rFonts w:ascii="Arial" w:eastAsia="Arial" w:hAnsi="Arial" w:cs="Arial"/>
          <w:lang w:val="lv-LV"/>
        </w:rPr>
        <w:t xml:space="preserve"> nosaukums vai visa nodaļa</w:t>
      </w:r>
      <w:r w:rsidR="0CFCE856" w:rsidRPr="429B1E0B">
        <w:rPr>
          <w:rFonts w:ascii="Arial" w:eastAsia="Arial" w:hAnsi="Arial" w:cs="Arial"/>
          <w:lang w:val="lv-LV"/>
        </w:rPr>
        <w:t xml:space="preserve"> (apakšnodaļa)</w:t>
      </w:r>
      <w:r w:rsidR="1C1F4FF6" w:rsidRPr="429B1E0B">
        <w:rPr>
          <w:rFonts w:ascii="Arial" w:eastAsia="Arial" w:hAnsi="Arial" w:cs="Arial"/>
          <w:lang w:val="lv-LV"/>
        </w:rPr>
        <w:t xml:space="preserve"> kopumā</w:t>
      </w:r>
      <w:r w:rsidRPr="429B1E0B">
        <w:rPr>
          <w:rFonts w:ascii="Arial" w:eastAsia="Arial" w:hAnsi="Arial" w:cs="Arial"/>
          <w:lang w:val="lv-LV"/>
        </w:rPr>
        <w:t>. Ja atsevišķs punkts tiek izteikts jaunā redakcijā, labojumu pamats ir norādāms tikai zem punkta.</w:t>
      </w:r>
    </w:p>
    <w:p w14:paraId="5D19BC25"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 xml:space="preserve">Saistošo noteikumu teksta vienībai tiekot izteiktai jaunā redakcijā, iepriekšējie labojumu pamati pie šīs teksta vienības ir </w:t>
      </w:r>
      <w:r w:rsidRPr="429B1E0B">
        <w:rPr>
          <w:rFonts w:ascii="Arial" w:eastAsia="Arial" w:hAnsi="Arial" w:cs="Arial"/>
          <w:b/>
          <w:bCs/>
          <w:lang w:val="lv-LV"/>
        </w:rPr>
        <w:t>dzēšami</w:t>
      </w:r>
      <w:r w:rsidRPr="429B1E0B">
        <w:rPr>
          <w:rFonts w:ascii="Arial" w:eastAsia="Arial" w:hAnsi="Arial" w:cs="Arial"/>
          <w:lang w:val="lv-LV"/>
        </w:rPr>
        <w:t>.</w:t>
      </w:r>
    </w:p>
    <w:p w14:paraId="3F53CAFB" w14:textId="77777777" w:rsidR="00687981" w:rsidRDefault="0CEE6729" w:rsidP="429B1E0B">
      <w:pPr>
        <w:jc w:val="both"/>
        <w:rPr>
          <w:rFonts w:ascii="Arial" w:eastAsia="Arial" w:hAnsi="Arial" w:cs="Arial"/>
        </w:rPr>
      </w:pPr>
      <w:r w:rsidRPr="429B1E0B">
        <w:rPr>
          <w:rFonts w:ascii="Arial" w:eastAsia="Arial" w:hAnsi="Arial" w:cs="Arial"/>
          <w:lang w:val="lv-LV"/>
        </w:rPr>
        <w:t>Labojumu pamats ir veidojams pēc šāda principa:</w:t>
      </w:r>
    </w:p>
    <w:p w14:paraId="0C9EDC79" w14:textId="77777777" w:rsidR="429B1E0B" w:rsidRDefault="429B1E0B" w:rsidP="429B1E0B">
      <w:pPr>
        <w:jc w:val="both"/>
        <w:rPr>
          <w:rFonts w:ascii="Arial" w:eastAsia="Arial" w:hAnsi="Arial" w:cs="Arial"/>
          <w:lang w:val="lv-LV"/>
        </w:rPr>
      </w:pPr>
    </w:p>
    <w:tbl>
      <w:tblPr>
        <w:tblStyle w:val="TableGrid"/>
        <w:tblW w:w="0" w:type="auto"/>
        <w:shd w:val="clear" w:color="auto" w:fill="D9E2F3" w:themeFill="accent1" w:themeFillTint="33"/>
        <w:tblLayout w:type="fixed"/>
        <w:tblLook w:val="06A0" w:firstRow="1" w:lastRow="0" w:firstColumn="1" w:lastColumn="0" w:noHBand="1" w:noVBand="1"/>
      </w:tblPr>
      <w:tblGrid>
        <w:gridCol w:w="9360"/>
      </w:tblGrid>
      <w:tr w:rsidR="422BFBE5" w14:paraId="5EE7678E" w14:textId="77777777" w:rsidTr="003D128A">
        <w:tc>
          <w:tcPr>
            <w:tcW w:w="9360" w:type="dxa"/>
            <w:shd w:val="clear" w:color="auto" w:fill="D9E2F3" w:themeFill="accent1" w:themeFillTint="33"/>
          </w:tcPr>
          <w:p w14:paraId="457CC6E7" w14:textId="77777777" w:rsidR="47372C83" w:rsidRDefault="2ED75BF7" w:rsidP="429B1E0B">
            <w:pPr>
              <w:spacing w:line="259" w:lineRule="auto"/>
              <w:jc w:val="both"/>
              <w:rPr>
                <w:rFonts w:ascii="Arial" w:eastAsia="Arial" w:hAnsi="Arial" w:cs="Arial"/>
              </w:rPr>
            </w:pPr>
            <w:r w:rsidRPr="429B1E0B">
              <w:rPr>
                <w:rFonts w:ascii="Arial" w:eastAsia="Arial" w:hAnsi="Arial" w:cs="Arial"/>
                <w:lang w:val="lv-LV"/>
              </w:rPr>
              <w:t>([novada nosaukums ģenitīvā] novada domes [datums] saistošo noteikumu Nr. [numurs] redakcijā)</w:t>
            </w:r>
          </w:p>
        </w:tc>
      </w:tr>
    </w:tbl>
    <w:p w14:paraId="6E7C920B" w14:textId="77777777" w:rsidR="429B1E0B" w:rsidRDefault="429B1E0B" w:rsidP="429B1E0B">
      <w:pPr>
        <w:jc w:val="both"/>
        <w:rPr>
          <w:rFonts w:ascii="Arial" w:eastAsia="Arial" w:hAnsi="Arial" w:cs="Arial"/>
          <w:lang w:val="lv-LV"/>
        </w:rPr>
      </w:pPr>
    </w:p>
    <w:p w14:paraId="3BFB9992"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 xml:space="preserve">Ja saistošo noteikumu teksta vienība pēc izteikšanas jaunā redakcijā tiek grozīta, tas minams labojumu pamatā. Saistošo noteikumu izdevējs labojumu pamatā ir norādāms tikai pirmajam grozījumam. </w:t>
      </w:r>
    </w:p>
    <w:p w14:paraId="3E3F4D55" w14:textId="77777777" w:rsidR="429B1E0B" w:rsidRDefault="429B1E0B" w:rsidP="429B1E0B">
      <w:pPr>
        <w:jc w:val="both"/>
        <w:rPr>
          <w:rFonts w:ascii="Arial" w:eastAsia="Arial" w:hAnsi="Arial" w:cs="Arial"/>
          <w:lang w:val="lv-LV"/>
        </w:rPr>
      </w:pPr>
    </w:p>
    <w:p w14:paraId="1D8680CF" w14:textId="77777777" w:rsidR="00687981" w:rsidRDefault="022E06C2" w:rsidP="429B1E0B">
      <w:pPr>
        <w:jc w:val="both"/>
        <w:rPr>
          <w:rFonts w:ascii="Arial" w:eastAsia="Arial" w:hAnsi="Arial" w:cs="Arial"/>
          <w:u w:val="single"/>
          <w:lang w:val="lv-LV"/>
        </w:rPr>
      </w:pPr>
      <w:r w:rsidRPr="429B1E0B">
        <w:rPr>
          <w:rFonts w:ascii="Arial" w:eastAsia="Arial" w:hAnsi="Arial" w:cs="Arial"/>
          <w:u w:val="single"/>
          <w:lang w:val="lv-LV"/>
        </w:rPr>
        <w:t>Piemērs.</w:t>
      </w:r>
    </w:p>
    <w:p w14:paraId="4C085140" w14:textId="77777777" w:rsidR="00687981" w:rsidRDefault="022E06C2"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(Gulbenes novada domes 28.03.2019. saistošo noteikumu Nr. 8 redakcijā, kas grozīta ar 06.07.2019. saistošajiem noteikumiem Nr. 13)</w:t>
      </w:r>
    </w:p>
    <w:p w14:paraId="7621EC19" w14:textId="77777777" w:rsidR="429B1E0B" w:rsidRDefault="429B1E0B" w:rsidP="429B1E0B">
      <w:pPr>
        <w:jc w:val="both"/>
        <w:rPr>
          <w:rFonts w:ascii="Arial" w:eastAsia="Arial" w:hAnsi="Arial" w:cs="Arial"/>
          <w:i/>
          <w:iCs/>
          <w:sz w:val="20"/>
          <w:szCs w:val="20"/>
          <w:lang w:val="lv-LV"/>
        </w:rPr>
      </w:pPr>
    </w:p>
    <w:p w14:paraId="0E6B71D9" w14:textId="77777777" w:rsidR="00687981" w:rsidRDefault="0CEE6729" w:rsidP="429B1E0B">
      <w:pPr>
        <w:jc w:val="both"/>
        <w:rPr>
          <w:rFonts w:ascii="Arial" w:eastAsia="Arial" w:hAnsi="Arial" w:cs="Arial"/>
        </w:rPr>
      </w:pPr>
      <w:r w:rsidRPr="429B1E0B">
        <w:rPr>
          <w:rFonts w:ascii="Arial" w:eastAsia="Arial" w:hAnsi="Arial" w:cs="Arial"/>
          <w:lang w:val="lv-LV"/>
        </w:rPr>
        <w:t>Labojumu pamats ir veidojams pēc šāda principa:</w:t>
      </w:r>
    </w:p>
    <w:p w14:paraId="4AFB4190" w14:textId="77777777" w:rsidR="429B1E0B" w:rsidRDefault="429B1E0B" w:rsidP="429B1E0B">
      <w:pPr>
        <w:jc w:val="both"/>
        <w:rPr>
          <w:rFonts w:ascii="Arial" w:eastAsia="Arial" w:hAnsi="Arial" w:cs="Arial"/>
          <w:lang w:val="lv-LV"/>
        </w:rPr>
      </w:pPr>
    </w:p>
    <w:tbl>
      <w:tblPr>
        <w:tblStyle w:val="TableGrid"/>
        <w:tblW w:w="0" w:type="auto"/>
        <w:shd w:val="clear" w:color="auto" w:fill="D9E2F3" w:themeFill="accent1" w:themeFillTint="33"/>
        <w:tblLayout w:type="fixed"/>
        <w:tblLook w:val="06A0" w:firstRow="1" w:lastRow="0" w:firstColumn="1" w:lastColumn="0" w:noHBand="1" w:noVBand="1"/>
      </w:tblPr>
      <w:tblGrid>
        <w:gridCol w:w="9360"/>
      </w:tblGrid>
      <w:tr w:rsidR="422BFBE5" w14:paraId="6E799C5E" w14:textId="77777777" w:rsidTr="003D128A">
        <w:tc>
          <w:tcPr>
            <w:tcW w:w="9360" w:type="dxa"/>
            <w:shd w:val="clear" w:color="auto" w:fill="D9E2F3" w:themeFill="accent1" w:themeFillTint="33"/>
          </w:tcPr>
          <w:p w14:paraId="240EFFD7" w14:textId="77777777" w:rsidR="4034AFBA" w:rsidRDefault="1681F03A" w:rsidP="429B1E0B">
            <w:pPr>
              <w:spacing w:line="259" w:lineRule="auto"/>
              <w:jc w:val="both"/>
              <w:rPr>
                <w:rFonts w:ascii="Arial" w:eastAsia="Arial" w:hAnsi="Arial" w:cs="Arial"/>
              </w:rPr>
            </w:pPr>
            <w:r w:rsidRPr="429B1E0B">
              <w:rPr>
                <w:rFonts w:ascii="Arial" w:eastAsia="Arial" w:hAnsi="Arial" w:cs="Arial"/>
                <w:lang w:val="lv-LV"/>
              </w:rPr>
              <w:t>([novada nosaukums ģenitīvā] novada domes [datums] saistošo noteikumu Nr. [numurs] redakcijā, kas grozīta ar [datums] saistošajiem noteikumiem Nr. [numurs])</w:t>
            </w:r>
          </w:p>
        </w:tc>
      </w:tr>
    </w:tbl>
    <w:p w14:paraId="4A70A401" w14:textId="77777777" w:rsidR="429B1E0B" w:rsidRDefault="429B1E0B" w:rsidP="429B1E0B">
      <w:pPr>
        <w:jc w:val="both"/>
        <w:rPr>
          <w:rFonts w:ascii="Arial" w:eastAsia="Arial" w:hAnsi="Arial" w:cs="Arial"/>
          <w:lang w:val="lv-LV"/>
        </w:rPr>
      </w:pPr>
    </w:p>
    <w:p w14:paraId="5E509CE4" w14:textId="77777777" w:rsidR="00687981" w:rsidRPr="00362D33" w:rsidRDefault="4C28162F" w:rsidP="429B1E0B">
      <w:pPr>
        <w:jc w:val="both"/>
        <w:rPr>
          <w:rFonts w:ascii="Arial" w:eastAsia="Arial" w:hAnsi="Arial" w:cs="Arial"/>
          <w:lang w:val="lv-LV"/>
        </w:rPr>
      </w:pPr>
      <w:r w:rsidRPr="429B1E0B">
        <w:rPr>
          <w:rFonts w:ascii="Arial" w:eastAsia="Arial" w:hAnsi="Arial" w:cs="Arial"/>
          <w:lang w:val="lv-LV"/>
        </w:rPr>
        <w:t>Ja jaunā redakcijā tiek izteikts saistošo noteikumu nosaukums, nodaļas</w:t>
      </w:r>
      <w:r w:rsidR="2F002F9D" w:rsidRPr="429B1E0B">
        <w:rPr>
          <w:rFonts w:ascii="Arial" w:eastAsia="Arial" w:hAnsi="Arial" w:cs="Arial"/>
          <w:lang w:val="lv-LV"/>
        </w:rPr>
        <w:t xml:space="preserve"> (apakšnodaļas)</w:t>
      </w:r>
      <w:r w:rsidRPr="429B1E0B">
        <w:rPr>
          <w:rFonts w:ascii="Arial" w:eastAsia="Arial" w:hAnsi="Arial" w:cs="Arial"/>
          <w:lang w:val="lv-LV"/>
        </w:rPr>
        <w:t xml:space="preserve"> nosaukums, nodaļa</w:t>
      </w:r>
      <w:r w:rsidR="56CA4246" w:rsidRPr="429B1E0B">
        <w:rPr>
          <w:rFonts w:ascii="Arial" w:eastAsia="Arial" w:hAnsi="Arial" w:cs="Arial"/>
          <w:lang w:val="lv-LV"/>
        </w:rPr>
        <w:t xml:space="preserve"> (apakšnodaļa)</w:t>
      </w:r>
      <w:r w:rsidRPr="429B1E0B">
        <w:rPr>
          <w:rFonts w:ascii="Arial" w:eastAsia="Arial" w:hAnsi="Arial" w:cs="Arial"/>
          <w:lang w:val="lv-LV"/>
        </w:rPr>
        <w:t xml:space="preserve">, pielikuma nosaukums vai pielikums, tas labojumu pamatā norādāms pirms saistošo noteikumu izdevēja. </w:t>
      </w:r>
    </w:p>
    <w:p w14:paraId="559FD18F" w14:textId="77777777" w:rsidR="429B1E0B" w:rsidRDefault="429B1E0B" w:rsidP="429B1E0B">
      <w:pPr>
        <w:jc w:val="both"/>
        <w:rPr>
          <w:rFonts w:ascii="Arial" w:eastAsia="Arial" w:hAnsi="Arial" w:cs="Arial"/>
          <w:lang w:val="lv-LV"/>
        </w:rPr>
      </w:pPr>
    </w:p>
    <w:p w14:paraId="6F374904" w14:textId="77777777" w:rsidR="00687981" w:rsidRDefault="3098BBEB" w:rsidP="429B1E0B">
      <w:pPr>
        <w:jc w:val="both"/>
        <w:rPr>
          <w:rFonts w:ascii="Arial" w:eastAsia="Arial" w:hAnsi="Arial" w:cs="Arial"/>
          <w:u w:val="single"/>
          <w:lang w:val="lv-LV"/>
        </w:rPr>
      </w:pPr>
      <w:r w:rsidRPr="429B1E0B">
        <w:rPr>
          <w:rFonts w:ascii="Arial" w:eastAsia="Arial" w:hAnsi="Arial" w:cs="Arial"/>
          <w:u w:val="single"/>
          <w:lang w:val="lv-LV"/>
        </w:rPr>
        <w:t>Piemēri.</w:t>
      </w:r>
    </w:p>
    <w:p w14:paraId="36F91823" w14:textId="77777777" w:rsidR="00687981" w:rsidRDefault="32B8E774"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(Saistošo noteikumu nosaukums </w:t>
      </w:r>
      <w:r w:rsidR="6BBE69E9" w:rsidRPr="429B1E0B">
        <w:rPr>
          <w:rFonts w:ascii="Arial" w:eastAsia="Arial" w:hAnsi="Arial" w:cs="Arial"/>
          <w:i/>
          <w:iCs/>
          <w:sz w:val="20"/>
          <w:szCs w:val="20"/>
          <w:lang w:val="lv-LV"/>
        </w:rPr>
        <w:t xml:space="preserve">Carnikavas </w:t>
      </w:r>
      <w:r w:rsidRPr="429B1E0B">
        <w:rPr>
          <w:rFonts w:ascii="Arial" w:eastAsia="Arial" w:hAnsi="Arial" w:cs="Arial"/>
          <w:i/>
          <w:iCs/>
          <w:sz w:val="20"/>
          <w:szCs w:val="20"/>
          <w:lang w:val="lv-LV"/>
        </w:rPr>
        <w:t xml:space="preserve">novada domes </w:t>
      </w:r>
      <w:r w:rsidR="4A5383DC" w:rsidRPr="429B1E0B">
        <w:rPr>
          <w:rFonts w:ascii="Arial" w:eastAsia="Arial" w:hAnsi="Arial" w:cs="Arial"/>
          <w:i/>
          <w:iCs/>
          <w:sz w:val="20"/>
          <w:szCs w:val="20"/>
          <w:lang w:val="lv-LV"/>
        </w:rPr>
        <w:t>19.08.2020.</w:t>
      </w:r>
      <w:r w:rsidRPr="429B1E0B">
        <w:rPr>
          <w:rFonts w:ascii="Arial" w:eastAsia="Arial" w:hAnsi="Arial" w:cs="Arial"/>
          <w:i/>
          <w:iCs/>
          <w:sz w:val="20"/>
          <w:szCs w:val="20"/>
          <w:lang w:val="lv-LV"/>
        </w:rPr>
        <w:t xml:space="preserve"> saistošo noteikumu Nr.</w:t>
      </w:r>
      <w:r w:rsidR="009F739A">
        <w:rPr>
          <w:rFonts w:ascii="Arial" w:eastAsia="Arial" w:hAnsi="Arial" w:cs="Arial"/>
          <w:i/>
          <w:iCs/>
          <w:sz w:val="20"/>
          <w:szCs w:val="20"/>
          <w:lang w:val="lv-LV"/>
        </w:rPr>
        <w:t> </w:t>
      </w:r>
      <w:r w:rsidR="01A10F4F" w:rsidRPr="429B1E0B">
        <w:rPr>
          <w:rFonts w:ascii="Arial" w:eastAsia="Arial" w:hAnsi="Arial" w:cs="Arial"/>
          <w:i/>
          <w:iCs/>
          <w:sz w:val="20"/>
          <w:szCs w:val="20"/>
          <w:lang w:val="lv-LV"/>
        </w:rPr>
        <w:t>SN/2020/21</w:t>
      </w:r>
      <w:r w:rsidRPr="429B1E0B">
        <w:rPr>
          <w:rFonts w:ascii="Arial" w:eastAsia="Arial" w:hAnsi="Arial" w:cs="Arial"/>
          <w:i/>
          <w:iCs/>
          <w:sz w:val="20"/>
          <w:szCs w:val="20"/>
          <w:lang w:val="lv-LV"/>
        </w:rPr>
        <w:t xml:space="preserve"> redakcijā)</w:t>
      </w:r>
    </w:p>
    <w:p w14:paraId="0D1FCFF5" w14:textId="77777777" w:rsidR="00687981" w:rsidRDefault="32B8E774"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(Saistošo noteikumu nosaukums </w:t>
      </w:r>
      <w:r w:rsidR="7D621251" w:rsidRPr="429B1E0B">
        <w:rPr>
          <w:rFonts w:ascii="Arial" w:eastAsia="Arial" w:hAnsi="Arial" w:cs="Arial"/>
          <w:i/>
          <w:iCs/>
          <w:sz w:val="20"/>
          <w:szCs w:val="20"/>
          <w:lang w:val="lv-LV"/>
        </w:rPr>
        <w:t xml:space="preserve">Gulbenes </w:t>
      </w:r>
      <w:r w:rsidRPr="429B1E0B">
        <w:rPr>
          <w:rFonts w:ascii="Arial" w:eastAsia="Arial" w:hAnsi="Arial" w:cs="Arial"/>
          <w:i/>
          <w:iCs/>
          <w:sz w:val="20"/>
          <w:szCs w:val="20"/>
          <w:lang w:val="lv-LV"/>
        </w:rPr>
        <w:t xml:space="preserve">novada domes </w:t>
      </w:r>
      <w:r w:rsidR="51B01350" w:rsidRPr="429B1E0B">
        <w:rPr>
          <w:rFonts w:ascii="Arial" w:eastAsia="Arial" w:hAnsi="Arial" w:cs="Arial"/>
          <w:i/>
          <w:iCs/>
          <w:sz w:val="20"/>
          <w:szCs w:val="20"/>
          <w:lang w:val="lv-LV"/>
        </w:rPr>
        <w:t>29.10.2020.</w:t>
      </w:r>
      <w:r w:rsidRPr="429B1E0B">
        <w:rPr>
          <w:rFonts w:ascii="Arial" w:eastAsia="Arial" w:hAnsi="Arial" w:cs="Arial"/>
          <w:i/>
          <w:iCs/>
          <w:sz w:val="20"/>
          <w:szCs w:val="20"/>
          <w:lang w:val="lv-LV"/>
        </w:rPr>
        <w:t xml:space="preserve"> saistošo noteikumu Nr. </w:t>
      </w:r>
      <w:r w:rsidR="2A1F73DB" w:rsidRPr="429B1E0B">
        <w:rPr>
          <w:rFonts w:ascii="Arial" w:eastAsia="Arial" w:hAnsi="Arial" w:cs="Arial"/>
          <w:i/>
          <w:iCs/>
          <w:sz w:val="20"/>
          <w:szCs w:val="20"/>
          <w:lang w:val="lv-LV"/>
        </w:rPr>
        <w:t>22</w:t>
      </w:r>
      <w:r w:rsidRPr="429B1E0B">
        <w:rPr>
          <w:rFonts w:ascii="Arial" w:eastAsia="Arial" w:hAnsi="Arial" w:cs="Arial"/>
          <w:i/>
          <w:iCs/>
          <w:sz w:val="20"/>
          <w:szCs w:val="20"/>
          <w:lang w:val="lv-LV"/>
        </w:rPr>
        <w:t xml:space="preserve"> redakcijā, kas grozīta ar </w:t>
      </w:r>
      <w:r w:rsidR="485AA6E5" w:rsidRPr="429B1E0B">
        <w:rPr>
          <w:rFonts w:ascii="Arial" w:eastAsia="Arial" w:hAnsi="Arial" w:cs="Arial"/>
          <w:i/>
          <w:iCs/>
          <w:sz w:val="20"/>
          <w:szCs w:val="20"/>
          <w:lang w:val="lv-LV"/>
        </w:rPr>
        <w:t>30.12.2020.</w:t>
      </w:r>
      <w:r w:rsidRPr="429B1E0B">
        <w:rPr>
          <w:rFonts w:ascii="Arial" w:eastAsia="Arial" w:hAnsi="Arial" w:cs="Arial"/>
          <w:i/>
          <w:iCs/>
          <w:sz w:val="20"/>
          <w:szCs w:val="20"/>
          <w:lang w:val="lv-LV"/>
        </w:rPr>
        <w:t xml:space="preserve"> saistošajiem noteikumiem Nr. </w:t>
      </w:r>
      <w:r w:rsidR="46370A62" w:rsidRPr="429B1E0B">
        <w:rPr>
          <w:rFonts w:ascii="Arial" w:eastAsia="Arial" w:hAnsi="Arial" w:cs="Arial"/>
          <w:i/>
          <w:iCs/>
          <w:sz w:val="20"/>
          <w:szCs w:val="20"/>
          <w:lang w:val="lv-LV"/>
        </w:rPr>
        <w:t>34</w:t>
      </w:r>
      <w:r w:rsidRPr="429B1E0B">
        <w:rPr>
          <w:rFonts w:ascii="Arial" w:eastAsia="Arial" w:hAnsi="Arial" w:cs="Arial"/>
          <w:i/>
          <w:iCs/>
          <w:sz w:val="20"/>
          <w:szCs w:val="20"/>
          <w:lang w:val="lv-LV"/>
        </w:rPr>
        <w:t>)</w:t>
      </w:r>
    </w:p>
    <w:p w14:paraId="1879AA4C" w14:textId="77777777" w:rsidR="00687981" w:rsidRDefault="2A6AEF21"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(Nodaļas nosaukums </w:t>
      </w:r>
      <w:r w:rsidR="71596E8D" w:rsidRPr="429B1E0B">
        <w:rPr>
          <w:rFonts w:ascii="Arial" w:eastAsia="Arial" w:hAnsi="Arial" w:cs="Arial"/>
          <w:i/>
          <w:iCs/>
          <w:sz w:val="20"/>
          <w:szCs w:val="20"/>
          <w:lang w:val="lv-LV"/>
        </w:rPr>
        <w:t xml:space="preserve">Mārupes </w:t>
      </w:r>
      <w:r w:rsidRPr="429B1E0B">
        <w:rPr>
          <w:rFonts w:ascii="Arial" w:eastAsia="Arial" w:hAnsi="Arial" w:cs="Arial"/>
          <w:i/>
          <w:iCs/>
          <w:sz w:val="20"/>
          <w:szCs w:val="20"/>
          <w:lang w:val="lv-LV"/>
        </w:rPr>
        <w:t xml:space="preserve">novada domes </w:t>
      </w:r>
      <w:r w:rsidR="0F94A198" w:rsidRPr="429B1E0B">
        <w:rPr>
          <w:rFonts w:ascii="Arial" w:eastAsia="Arial" w:hAnsi="Arial" w:cs="Arial"/>
          <w:i/>
          <w:iCs/>
          <w:sz w:val="20"/>
          <w:szCs w:val="20"/>
          <w:lang w:val="lv-LV"/>
        </w:rPr>
        <w:t>28.10.2020.</w:t>
      </w:r>
      <w:r w:rsidRPr="429B1E0B">
        <w:rPr>
          <w:rFonts w:ascii="Arial" w:eastAsia="Arial" w:hAnsi="Arial" w:cs="Arial"/>
          <w:i/>
          <w:iCs/>
          <w:sz w:val="20"/>
          <w:szCs w:val="20"/>
          <w:lang w:val="lv-LV"/>
        </w:rPr>
        <w:t xml:space="preserve"> saistošo noteikumu Nr. </w:t>
      </w:r>
      <w:r w:rsidR="440540C8" w:rsidRPr="429B1E0B">
        <w:rPr>
          <w:rFonts w:ascii="Arial" w:eastAsia="Arial" w:hAnsi="Arial" w:cs="Arial"/>
          <w:i/>
          <w:iCs/>
          <w:sz w:val="20"/>
          <w:szCs w:val="20"/>
          <w:lang w:val="lv-LV"/>
        </w:rPr>
        <w:t>14/2020</w:t>
      </w:r>
      <w:r w:rsidRPr="429B1E0B">
        <w:rPr>
          <w:rFonts w:ascii="Arial" w:eastAsia="Arial" w:hAnsi="Arial" w:cs="Arial"/>
          <w:i/>
          <w:iCs/>
          <w:sz w:val="20"/>
          <w:szCs w:val="20"/>
          <w:lang w:val="lv-LV"/>
        </w:rPr>
        <w:t xml:space="preserve"> redakcijā)</w:t>
      </w:r>
    </w:p>
    <w:p w14:paraId="0E86D33E" w14:textId="77777777" w:rsidR="00687981" w:rsidRDefault="632D7010"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(Apakšnodaļas nosaukums </w:t>
      </w:r>
      <w:r w:rsidR="4F080B33" w:rsidRPr="429B1E0B">
        <w:rPr>
          <w:rFonts w:ascii="Arial" w:eastAsia="Arial" w:hAnsi="Arial" w:cs="Arial"/>
          <w:i/>
          <w:iCs/>
          <w:sz w:val="20"/>
          <w:szCs w:val="20"/>
          <w:lang w:val="lv-LV"/>
        </w:rPr>
        <w:t xml:space="preserve">Salaspils </w:t>
      </w:r>
      <w:r w:rsidRPr="429B1E0B">
        <w:rPr>
          <w:rFonts w:ascii="Arial" w:eastAsia="Arial" w:hAnsi="Arial" w:cs="Arial"/>
          <w:i/>
          <w:iCs/>
          <w:sz w:val="20"/>
          <w:szCs w:val="20"/>
          <w:lang w:val="lv-LV"/>
        </w:rPr>
        <w:t xml:space="preserve">novada domes </w:t>
      </w:r>
      <w:r w:rsidR="1A2B7588" w:rsidRPr="429B1E0B">
        <w:rPr>
          <w:rFonts w:ascii="Arial" w:eastAsia="Arial" w:hAnsi="Arial" w:cs="Arial"/>
          <w:i/>
          <w:iCs/>
          <w:sz w:val="20"/>
          <w:szCs w:val="20"/>
          <w:lang w:val="lv-LV"/>
        </w:rPr>
        <w:t>14.05.2020.</w:t>
      </w:r>
      <w:r w:rsidRPr="429B1E0B">
        <w:rPr>
          <w:rFonts w:ascii="Arial" w:eastAsia="Arial" w:hAnsi="Arial" w:cs="Arial"/>
          <w:i/>
          <w:iCs/>
          <w:sz w:val="20"/>
          <w:szCs w:val="20"/>
          <w:lang w:val="lv-LV"/>
        </w:rPr>
        <w:t xml:space="preserve"> saistošo noteikumu Nr. </w:t>
      </w:r>
      <w:r w:rsidR="5FEDE85B" w:rsidRPr="429B1E0B">
        <w:rPr>
          <w:rFonts w:ascii="Arial" w:eastAsia="Arial" w:hAnsi="Arial" w:cs="Arial"/>
          <w:i/>
          <w:iCs/>
          <w:sz w:val="20"/>
          <w:szCs w:val="20"/>
          <w:lang w:val="lv-LV"/>
        </w:rPr>
        <w:t>12/2020</w:t>
      </w:r>
      <w:r w:rsidRPr="429B1E0B">
        <w:rPr>
          <w:rFonts w:ascii="Arial" w:eastAsia="Arial" w:hAnsi="Arial" w:cs="Arial"/>
          <w:i/>
          <w:iCs/>
          <w:sz w:val="20"/>
          <w:szCs w:val="20"/>
          <w:lang w:val="lv-LV"/>
        </w:rPr>
        <w:t xml:space="preserve"> redakcijā, kas grozīta ar </w:t>
      </w:r>
      <w:r w:rsidR="4C80475E" w:rsidRPr="429B1E0B">
        <w:rPr>
          <w:rFonts w:ascii="Arial" w:eastAsia="Arial" w:hAnsi="Arial" w:cs="Arial"/>
          <w:i/>
          <w:iCs/>
          <w:sz w:val="20"/>
          <w:szCs w:val="20"/>
          <w:lang w:val="lv-LV"/>
        </w:rPr>
        <w:t>15.10.2020.</w:t>
      </w:r>
      <w:r w:rsidRPr="429B1E0B">
        <w:rPr>
          <w:rFonts w:ascii="Arial" w:eastAsia="Arial" w:hAnsi="Arial" w:cs="Arial"/>
          <w:i/>
          <w:iCs/>
          <w:sz w:val="20"/>
          <w:szCs w:val="20"/>
          <w:lang w:val="lv-LV"/>
        </w:rPr>
        <w:t xml:space="preserve"> saistošajiem noteikumiem Nr. </w:t>
      </w:r>
      <w:r w:rsidR="4473B0F3" w:rsidRPr="429B1E0B">
        <w:rPr>
          <w:rFonts w:ascii="Arial" w:eastAsia="Arial" w:hAnsi="Arial" w:cs="Arial"/>
          <w:i/>
          <w:iCs/>
          <w:sz w:val="20"/>
          <w:szCs w:val="20"/>
          <w:lang w:val="lv-LV"/>
        </w:rPr>
        <w:t>27/2020</w:t>
      </w:r>
      <w:r w:rsidRPr="429B1E0B">
        <w:rPr>
          <w:rFonts w:ascii="Arial" w:eastAsia="Arial" w:hAnsi="Arial" w:cs="Arial"/>
          <w:i/>
          <w:iCs/>
          <w:sz w:val="20"/>
          <w:szCs w:val="20"/>
          <w:lang w:val="lv-LV"/>
        </w:rPr>
        <w:t>)</w:t>
      </w:r>
    </w:p>
    <w:p w14:paraId="6562BCC0" w14:textId="77777777" w:rsidR="00687981" w:rsidRDefault="70A01715"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i/>
          <w:iCs/>
          <w:sz w:val="20"/>
          <w:szCs w:val="20"/>
          <w:lang w:val="lv-LV"/>
        </w:rPr>
        <w:t xml:space="preserve">(Nodaļa </w:t>
      </w:r>
      <w:r w:rsidR="12D68226" w:rsidRPr="429B1E0B">
        <w:rPr>
          <w:rFonts w:ascii="Arial" w:eastAsia="Arial" w:hAnsi="Arial" w:cs="Arial"/>
          <w:i/>
          <w:iCs/>
          <w:sz w:val="20"/>
          <w:szCs w:val="20"/>
          <w:lang w:val="lv-LV"/>
        </w:rPr>
        <w:t xml:space="preserve">Siguldas </w:t>
      </w:r>
      <w:r w:rsidRPr="429B1E0B">
        <w:rPr>
          <w:rFonts w:ascii="Arial" w:eastAsia="Arial" w:hAnsi="Arial" w:cs="Arial"/>
          <w:i/>
          <w:iCs/>
          <w:sz w:val="20"/>
          <w:szCs w:val="20"/>
          <w:lang w:val="lv-LV"/>
        </w:rPr>
        <w:t xml:space="preserve">novada domes </w:t>
      </w:r>
      <w:r w:rsidR="05163FF7" w:rsidRPr="429B1E0B">
        <w:rPr>
          <w:rFonts w:ascii="Arial" w:eastAsia="Arial" w:hAnsi="Arial" w:cs="Arial"/>
          <w:i/>
          <w:iCs/>
          <w:sz w:val="20"/>
          <w:szCs w:val="20"/>
          <w:lang w:val="lv-LV"/>
        </w:rPr>
        <w:t>17.12.2020.</w:t>
      </w:r>
      <w:r w:rsidRPr="429B1E0B">
        <w:rPr>
          <w:rFonts w:ascii="Arial" w:eastAsia="Arial" w:hAnsi="Arial" w:cs="Arial"/>
          <w:i/>
          <w:iCs/>
          <w:sz w:val="20"/>
          <w:szCs w:val="20"/>
          <w:lang w:val="lv-LV"/>
        </w:rPr>
        <w:t xml:space="preserve"> saistošo noteikumu Nr. </w:t>
      </w:r>
      <w:r w:rsidR="7B8466E9" w:rsidRPr="429B1E0B">
        <w:rPr>
          <w:rFonts w:ascii="Arial" w:eastAsia="Arial" w:hAnsi="Arial" w:cs="Arial"/>
          <w:i/>
          <w:iCs/>
          <w:sz w:val="20"/>
          <w:szCs w:val="20"/>
          <w:lang w:val="lv-LV"/>
        </w:rPr>
        <w:t>40</w:t>
      </w:r>
      <w:r w:rsidRPr="429B1E0B">
        <w:rPr>
          <w:rFonts w:ascii="Arial" w:eastAsia="Arial" w:hAnsi="Arial" w:cs="Arial"/>
          <w:i/>
          <w:iCs/>
          <w:sz w:val="20"/>
          <w:szCs w:val="20"/>
          <w:lang w:val="lv-LV"/>
        </w:rPr>
        <w:t xml:space="preserve"> redakcijā)</w:t>
      </w:r>
    </w:p>
    <w:p w14:paraId="17EFF9AE" w14:textId="77777777" w:rsidR="00687981" w:rsidRPr="00362D33" w:rsidRDefault="47A5C119"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i/>
          <w:iCs/>
          <w:sz w:val="20"/>
          <w:szCs w:val="20"/>
          <w:lang w:val="lv-LV"/>
        </w:rPr>
        <w:t xml:space="preserve">(Apakšnodaļa </w:t>
      </w:r>
      <w:r w:rsidR="2CF9BC1D" w:rsidRPr="429B1E0B">
        <w:rPr>
          <w:rFonts w:ascii="Arial" w:eastAsia="Arial" w:hAnsi="Arial" w:cs="Arial"/>
          <w:i/>
          <w:iCs/>
          <w:sz w:val="20"/>
          <w:szCs w:val="20"/>
          <w:lang w:val="lv-LV"/>
        </w:rPr>
        <w:t xml:space="preserve">Smiltenes </w:t>
      </w:r>
      <w:r w:rsidRPr="429B1E0B">
        <w:rPr>
          <w:rFonts w:ascii="Arial" w:eastAsia="Arial" w:hAnsi="Arial" w:cs="Arial"/>
          <w:i/>
          <w:iCs/>
          <w:sz w:val="20"/>
          <w:szCs w:val="20"/>
          <w:lang w:val="lv-LV"/>
        </w:rPr>
        <w:t xml:space="preserve">novada domes </w:t>
      </w:r>
      <w:r w:rsidR="114667E2" w:rsidRPr="429B1E0B">
        <w:rPr>
          <w:rFonts w:ascii="Arial" w:eastAsia="Arial" w:hAnsi="Arial" w:cs="Arial"/>
          <w:i/>
          <w:iCs/>
          <w:sz w:val="20"/>
          <w:szCs w:val="20"/>
          <w:lang w:val="lv-LV"/>
        </w:rPr>
        <w:t>29.04.2020.</w:t>
      </w:r>
      <w:r w:rsidRPr="429B1E0B">
        <w:rPr>
          <w:rFonts w:ascii="Arial" w:eastAsia="Arial" w:hAnsi="Arial" w:cs="Arial"/>
          <w:i/>
          <w:iCs/>
          <w:sz w:val="20"/>
          <w:szCs w:val="20"/>
          <w:lang w:val="lv-LV"/>
        </w:rPr>
        <w:t xml:space="preserve"> saistošo noteikumu Nr. </w:t>
      </w:r>
      <w:r w:rsidR="53E19331" w:rsidRPr="429B1E0B">
        <w:rPr>
          <w:rFonts w:ascii="Arial" w:eastAsia="Arial" w:hAnsi="Arial" w:cs="Arial"/>
          <w:i/>
          <w:iCs/>
          <w:sz w:val="20"/>
          <w:szCs w:val="20"/>
          <w:lang w:val="lv-LV"/>
        </w:rPr>
        <w:t>11/20</w:t>
      </w:r>
      <w:r w:rsidRPr="429B1E0B">
        <w:rPr>
          <w:rFonts w:ascii="Arial" w:eastAsia="Arial" w:hAnsi="Arial" w:cs="Arial"/>
          <w:i/>
          <w:iCs/>
          <w:sz w:val="20"/>
          <w:szCs w:val="20"/>
          <w:lang w:val="lv-LV"/>
        </w:rPr>
        <w:t xml:space="preserve"> redakcijā; apakšnodaļas nosaukums grozīts ar </w:t>
      </w:r>
      <w:r w:rsidR="3EEBF481" w:rsidRPr="429B1E0B">
        <w:rPr>
          <w:rFonts w:ascii="Arial" w:eastAsia="Arial" w:hAnsi="Arial" w:cs="Arial"/>
          <w:i/>
          <w:iCs/>
          <w:sz w:val="20"/>
          <w:szCs w:val="20"/>
          <w:lang w:val="lv-LV"/>
        </w:rPr>
        <w:t>29.07.2020.</w:t>
      </w:r>
      <w:r w:rsidRPr="429B1E0B">
        <w:rPr>
          <w:rFonts w:ascii="Arial" w:eastAsia="Arial" w:hAnsi="Arial" w:cs="Arial"/>
          <w:i/>
          <w:iCs/>
          <w:sz w:val="20"/>
          <w:szCs w:val="20"/>
          <w:lang w:val="lv-LV"/>
        </w:rPr>
        <w:t xml:space="preserve"> saistošajiem noteikumiem Nr. </w:t>
      </w:r>
      <w:r w:rsidR="574D6565" w:rsidRPr="429B1E0B">
        <w:rPr>
          <w:rFonts w:ascii="Arial" w:eastAsia="Arial" w:hAnsi="Arial" w:cs="Arial"/>
          <w:i/>
          <w:iCs/>
          <w:sz w:val="20"/>
          <w:szCs w:val="20"/>
          <w:lang w:val="lv-LV"/>
        </w:rPr>
        <w:t>19/20</w:t>
      </w:r>
      <w:r w:rsidRPr="429B1E0B">
        <w:rPr>
          <w:rFonts w:ascii="Arial" w:eastAsia="Arial" w:hAnsi="Arial" w:cs="Arial"/>
          <w:i/>
          <w:iCs/>
          <w:sz w:val="20"/>
          <w:szCs w:val="20"/>
          <w:lang w:val="lv-LV"/>
        </w:rPr>
        <w:t>)</w:t>
      </w:r>
    </w:p>
    <w:p w14:paraId="6C4A3936" w14:textId="77777777" w:rsidR="00687981" w:rsidRDefault="6BD93F96"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i/>
          <w:iCs/>
          <w:sz w:val="20"/>
          <w:szCs w:val="20"/>
          <w:lang w:val="lv-LV"/>
        </w:rPr>
        <w:t xml:space="preserve">(Nodaļa </w:t>
      </w:r>
      <w:r w:rsidR="425BFE66" w:rsidRPr="429B1E0B">
        <w:rPr>
          <w:rFonts w:ascii="Arial" w:eastAsia="Arial" w:hAnsi="Arial" w:cs="Arial"/>
          <w:i/>
          <w:iCs/>
          <w:sz w:val="20"/>
          <w:szCs w:val="20"/>
          <w:lang w:val="lv-LV"/>
        </w:rPr>
        <w:t xml:space="preserve">Talsu </w:t>
      </w:r>
      <w:r w:rsidRPr="429B1E0B">
        <w:rPr>
          <w:rFonts w:ascii="Arial" w:eastAsia="Arial" w:hAnsi="Arial" w:cs="Arial"/>
          <w:i/>
          <w:iCs/>
          <w:sz w:val="20"/>
          <w:szCs w:val="20"/>
          <w:lang w:val="lv-LV"/>
        </w:rPr>
        <w:t xml:space="preserve">novada domes </w:t>
      </w:r>
      <w:r w:rsidR="48053C24" w:rsidRPr="429B1E0B">
        <w:rPr>
          <w:rFonts w:ascii="Arial" w:eastAsia="Arial" w:hAnsi="Arial" w:cs="Arial"/>
          <w:i/>
          <w:iCs/>
          <w:sz w:val="20"/>
          <w:szCs w:val="20"/>
          <w:lang w:val="lv-LV"/>
        </w:rPr>
        <w:t>29.10.2020.</w:t>
      </w:r>
      <w:r w:rsidRPr="429B1E0B">
        <w:rPr>
          <w:rFonts w:ascii="Arial" w:eastAsia="Arial" w:hAnsi="Arial" w:cs="Arial"/>
          <w:i/>
          <w:iCs/>
          <w:sz w:val="20"/>
          <w:szCs w:val="20"/>
          <w:lang w:val="lv-LV"/>
        </w:rPr>
        <w:t xml:space="preserve"> saistošo noteikumu Nr. </w:t>
      </w:r>
      <w:r w:rsidR="5077FC1E" w:rsidRPr="429B1E0B">
        <w:rPr>
          <w:rFonts w:ascii="Arial" w:eastAsia="Arial" w:hAnsi="Arial" w:cs="Arial"/>
          <w:i/>
          <w:iCs/>
          <w:sz w:val="20"/>
          <w:szCs w:val="20"/>
          <w:lang w:val="lv-LV"/>
        </w:rPr>
        <w:t>22</w:t>
      </w:r>
      <w:r w:rsidRPr="429B1E0B">
        <w:rPr>
          <w:rFonts w:ascii="Arial" w:eastAsia="Arial" w:hAnsi="Arial" w:cs="Arial"/>
          <w:i/>
          <w:iCs/>
          <w:sz w:val="20"/>
          <w:szCs w:val="20"/>
          <w:lang w:val="lv-LV"/>
        </w:rPr>
        <w:t xml:space="preserve"> redakcijā; nodaļas nosaukums</w:t>
      </w:r>
      <w:r w:rsidR="0400C804" w:rsidRPr="429B1E0B">
        <w:rPr>
          <w:rFonts w:ascii="Arial" w:eastAsia="Arial" w:hAnsi="Arial" w:cs="Arial"/>
          <w:i/>
          <w:iCs/>
          <w:sz w:val="20"/>
          <w:szCs w:val="20"/>
          <w:lang w:val="lv-LV"/>
        </w:rPr>
        <w:t xml:space="preserve"> 29.12.2020.</w:t>
      </w:r>
      <w:r w:rsidRPr="429B1E0B">
        <w:rPr>
          <w:rFonts w:ascii="Arial" w:eastAsia="Arial" w:hAnsi="Arial" w:cs="Arial"/>
          <w:i/>
          <w:iCs/>
          <w:sz w:val="20"/>
          <w:szCs w:val="20"/>
          <w:lang w:val="lv-LV"/>
        </w:rPr>
        <w:t xml:space="preserve"> saistošo noteikumu Nr. </w:t>
      </w:r>
      <w:r w:rsidR="2AB24F2A" w:rsidRPr="429B1E0B">
        <w:rPr>
          <w:rFonts w:ascii="Arial" w:eastAsia="Arial" w:hAnsi="Arial" w:cs="Arial"/>
          <w:i/>
          <w:iCs/>
          <w:sz w:val="20"/>
          <w:szCs w:val="20"/>
          <w:lang w:val="lv-LV"/>
        </w:rPr>
        <w:t>31</w:t>
      </w:r>
      <w:r w:rsidRPr="429B1E0B">
        <w:rPr>
          <w:rFonts w:ascii="Arial" w:eastAsia="Arial" w:hAnsi="Arial" w:cs="Arial"/>
          <w:i/>
          <w:iCs/>
          <w:sz w:val="20"/>
          <w:szCs w:val="20"/>
          <w:lang w:val="lv-LV"/>
        </w:rPr>
        <w:t xml:space="preserve"> redakcijā)</w:t>
      </w:r>
    </w:p>
    <w:p w14:paraId="7681C4E0" w14:textId="77777777" w:rsidR="00687981" w:rsidRDefault="323E8E1B"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i/>
          <w:iCs/>
          <w:sz w:val="20"/>
          <w:szCs w:val="20"/>
          <w:lang w:val="lv-LV"/>
        </w:rPr>
        <w:t xml:space="preserve">(Pielikums </w:t>
      </w:r>
      <w:r w:rsidR="27D12C23" w:rsidRPr="429B1E0B">
        <w:rPr>
          <w:rFonts w:ascii="Arial" w:eastAsia="Arial" w:hAnsi="Arial" w:cs="Arial"/>
          <w:i/>
          <w:iCs/>
          <w:sz w:val="20"/>
          <w:szCs w:val="20"/>
          <w:lang w:val="lv-LV"/>
        </w:rPr>
        <w:t xml:space="preserve">Tērvetes </w:t>
      </w:r>
      <w:r w:rsidRPr="429B1E0B">
        <w:rPr>
          <w:rFonts w:ascii="Arial" w:eastAsia="Arial" w:hAnsi="Arial" w:cs="Arial"/>
          <w:i/>
          <w:iCs/>
          <w:sz w:val="20"/>
          <w:szCs w:val="20"/>
          <w:lang w:val="lv-LV"/>
        </w:rPr>
        <w:t xml:space="preserve">novada domes </w:t>
      </w:r>
      <w:r w:rsidR="797161F1" w:rsidRPr="429B1E0B">
        <w:rPr>
          <w:rFonts w:ascii="Arial" w:eastAsia="Arial" w:hAnsi="Arial" w:cs="Arial"/>
          <w:i/>
          <w:iCs/>
          <w:sz w:val="20"/>
          <w:szCs w:val="20"/>
          <w:lang w:val="lv-LV"/>
        </w:rPr>
        <w:t>22.12.2020.</w:t>
      </w:r>
      <w:r w:rsidRPr="429B1E0B">
        <w:rPr>
          <w:rFonts w:ascii="Arial" w:eastAsia="Arial" w:hAnsi="Arial" w:cs="Arial"/>
          <w:i/>
          <w:iCs/>
          <w:sz w:val="20"/>
          <w:szCs w:val="20"/>
          <w:lang w:val="lv-LV"/>
        </w:rPr>
        <w:t xml:space="preserve"> saistošo noteikumu Nr. </w:t>
      </w:r>
      <w:r w:rsidR="50CFF3CB" w:rsidRPr="429B1E0B">
        <w:rPr>
          <w:rFonts w:ascii="Arial" w:eastAsia="Arial" w:hAnsi="Arial" w:cs="Arial"/>
          <w:i/>
          <w:iCs/>
          <w:sz w:val="20"/>
          <w:szCs w:val="20"/>
          <w:lang w:val="lv-LV"/>
        </w:rPr>
        <w:t>13</w:t>
      </w:r>
      <w:r w:rsidRPr="429B1E0B">
        <w:rPr>
          <w:rFonts w:ascii="Arial" w:eastAsia="Arial" w:hAnsi="Arial" w:cs="Arial"/>
          <w:i/>
          <w:iCs/>
          <w:sz w:val="20"/>
          <w:szCs w:val="20"/>
          <w:lang w:val="lv-LV"/>
        </w:rPr>
        <w:t xml:space="preserve"> redakcijā)</w:t>
      </w:r>
    </w:p>
    <w:p w14:paraId="6B6AB3BE" w14:textId="77777777" w:rsidR="00687981" w:rsidRPr="00E0488C" w:rsidRDefault="768FDF51"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i/>
          <w:iCs/>
          <w:sz w:val="20"/>
          <w:szCs w:val="20"/>
          <w:lang w:val="lv-LV"/>
        </w:rPr>
        <w:t xml:space="preserve">(Pielikums </w:t>
      </w:r>
      <w:r w:rsidR="62C22C2F" w:rsidRPr="429B1E0B">
        <w:rPr>
          <w:rFonts w:ascii="Arial" w:eastAsia="Arial" w:hAnsi="Arial" w:cs="Arial"/>
          <w:i/>
          <w:iCs/>
          <w:sz w:val="20"/>
          <w:szCs w:val="20"/>
          <w:lang w:val="lv-LV"/>
        </w:rPr>
        <w:t xml:space="preserve">Carnikavas </w:t>
      </w:r>
      <w:r w:rsidRPr="429B1E0B">
        <w:rPr>
          <w:rFonts w:ascii="Arial" w:eastAsia="Arial" w:hAnsi="Arial" w:cs="Arial"/>
          <w:i/>
          <w:iCs/>
          <w:sz w:val="20"/>
          <w:szCs w:val="20"/>
          <w:lang w:val="lv-LV"/>
        </w:rPr>
        <w:t xml:space="preserve">novada domes </w:t>
      </w:r>
      <w:r w:rsidR="21AA00A1" w:rsidRPr="429B1E0B">
        <w:rPr>
          <w:rFonts w:ascii="Arial" w:eastAsia="Arial" w:hAnsi="Arial" w:cs="Arial"/>
          <w:i/>
          <w:iCs/>
          <w:sz w:val="20"/>
          <w:szCs w:val="20"/>
          <w:lang w:val="lv-LV"/>
        </w:rPr>
        <w:t>03.04.2020.</w:t>
      </w:r>
      <w:r w:rsidRPr="429B1E0B">
        <w:rPr>
          <w:rFonts w:ascii="Arial" w:eastAsia="Arial" w:hAnsi="Arial" w:cs="Arial"/>
          <w:i/>
          <w:iCs/>
          <w:sz w:val="20"/>
          <w:szCs w:val="20"/>
          <w:lang w:val="lv-LV"/>
        </w:rPr>
        <w:t xml:space="preserve"> saistošo noteikumu Nr. </w:t>
      </w:r>
      <w:r w:rsidR="083AD63F" w:rsidRPr="429B1E0B">
        <w:rPr>
          <w:rFonts w:ascii="Arial" w:eastAsia="Arial" w:hAnsi="Arial" w:cs="Arial"/>
          <w:i/>
          <w:iCs/>
          <w:sz w:val="20"/>
          <w:szCs w:val="20"/>
          <w:lang w:val="lv-LV"/>
        </w:rPr>
        <w:t>SN/2020/8</w:t>
      </w:r>
      <w:r w:rsidRPr="429B1E0B">
        <w:rPr>
          <w:rFonts w:ascii="Arial" w:eastAsia="Arial" w:hAnsi="Arial" w:cs="Arial"/>
          <w:i/>
          <w:iCs/>
          <w:sz w:val="20"/>
          <w:szCs w:val="20"/>
          <w:lang w:val="lv-LV"/>
        </w:rPr>
        <w:t xml:space="preserve"> redakcijā, kas grozīta ar </w:t>
      </w:r>
      <w:r w:rsidR="03369313" w:rsidRPr="429B1E0B">
        <w:rPr>
          <w:rFonts w:ascii="Arial" w:eastAsia="Arial" w:hAnsi="Arial" w:cs="Arial"/>
          <w:i/>
          <w:iCs/>
          <w:sz w:val="20"/>
          <w:szCs w:val="20"/>
          <w:lang w:val="lv-LV"/>
        </w:rPr>
        <w:t>20.05.2020.</w:t>
      </w:r>
      <w:r w:rsidRPr="429B1E0B">
        <w:rPr>
          <w:rFonts w:ascii="Arial" w:eastAsia="Arial" w:hAnsi="Arial" w:cs="Arial"/>
          <w:i/>
          <w:iCs/>
          <w:sz w:val="20"/>
          <w:szCs w:val="20"/>
          <w:lang w:val="lv-LV"/>
        </w:rPr>
        <w:t xml:space="preserve"> saistošajiem noteikumiem Nr. </w:t>
      </w:r>
      <w:r w:rsidR="24FECABC" w:rsidRPr="429B1E0B">
        <w:rPr>
          <w:rFonts w:ascii="Arial" w:eastAsia="Arial" w:hAnsi="Arial" w:cs="Arial"/>
          <w:i/>
          <w:iCs/>
          <w:sz w:val="20"/>
          <w:szCs w:val="20"/>
          <w:lang w:val="lv-LV"/>
        </w:rPr>
        <w:t>SN/2020/13</w:t>
      </w:r>
      <w:r w:rsidRPr="429B1E0B">
        <w:rPr>
          <w:rFonts w:ascii="Arial" w:eastAsia="Arial" w:hAnsi="Arial" w:cs="Arial"/>
          <w:i/>
          <w:iCs/>
          <w:sz w:val="20"/>
          <w:szCs w:val="20"/>
          <w:lang w:val="lv-LV"/>
        </w:rPr>
        <w:t>)</w:t>
      </w:r>
    </w:p>
    <w:p w14:paraId="777E6F4A" w14:textId="77777777" w:rsidR="00687981" w:rsidRPr="00E0488C" w:rsidRDefault="768FDF51"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i/>
          <w:iCs/>
          <w:sz w:val="20"/>
          <w:szCs w:val="20"/>
          <w:lang w:val="lv-LV"/>
        </w:rPr>
        <w:t xml:space="preserve">(Pielikuma nosaukums </w:t>
      </w:r>
      <w:r w:rsidR="51104AAD" w:rsidRPr="429B1E0B">
        <w:rPr>
          <w:rFonts w:ascii="Arial" w:eastAsia="Arial" w:hAnsi="Arial" w:cs="Arial"/>
          <w:i/>
          <w:iCs/>
          <w:sz w:val="20"/>
          <w:szCs w:val="20"/>
          <w:lang w:val="lv-LV"/>
        </w:rPr>
        <w:t xml:space="preserve">Gulbenes </w:t>
      </w:r>
      <w:r w:rsidRPr="429B1E0B">
        <w:rPr>
          <w:rFonts w:ascii="Arial" w:eastAsia="Arial" w:hAnsi="Arial" w:cs="Arial"/>
          <w:i/>
          <w:iCs/>
          <w:sz w:val="20"/>
          <w:szCs w:val="20"/>
          <w:lang w:val="lv-LV"/>
        </w:rPr>
        <w:t xml:space="preserve">novada domes </w:t>
      </w:r>
      <w:r w:rsidR="07F1330C" w:rsidRPr="429B1E0B">
        <w:rPr>
          <w:rFonts w:ascii="Arial" w:eastAsia="Arial" w:hAnsi="Arial" w:cs="Arial"/>
          <w:i/>
          <w:iCs/>
          <w:sz w:val="20"/>
          <w:szCs w:val="20"/>
          <w:lang w:val="lv-LV"/>
        </w:rPr>
        <w:t>30.12.2020.</w:t>
      </w:r>
      <w:r w:rsidRPr="429B1E0B">
        <w:rPr>
          <w:rFonts w:ascii="Arial" w:eastAsia="Arial" w:hAnsi="Arial" w:cs="Arial"/>
          <w:i/>
          <w:iCs/>
          <w:sz w:val="20"/>
          <w:szCs w:val="20"/>
          <w:lang w:val="lv-LV"/>
        </w:rPr>
        <w:t xml:space="preserve"> saistošo noteikumu Nr. </w:t>
      </w:r>
      <w:r w:rsidR="2DBDC77F" w:rsidRPr="429B1E0B">
        <w:rPr>
          <w:rFonts w:ascii="Arial" w:eastAsia="Arial" w:hAnsi="Arial" w:cs="Arial"/>
          <w:i/>
          <w:iCs/>
          <w:sz w:val="20"/>
          <w:szCs w:val="20"/>
          <w:lang w:val="lv-LV"/>
        </w:rPr>
        <w:t>30</w:t>
      </w:r>
      <w:r w:rsidRPr="429B1E0B">
        <w:rPr>
          <w:rFonts w:ascii="Arial" w:eastAsia="Arial" w:hAnsi="Arial" w:cs="Arial"/>
          <w:i/>
          <w:iCs/>
          <w:sz w:val="20"/>
          <w:szCs w:val="20"/>
          <w:lang w:val="lv-LV"/>
        </w:rPr>
        <w:t xml:space="preserve"> redakcijā)</w:t>
      </w:r>
    </w:p>
    <w:p w14:paraId="4880600B" w14:textId="77777777" w:rsidR="00687981" w:rsidRDefault="17DA436E"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(Pielikuma nosaukums </w:t>
      </w:r>
      <w:r w:rsidR="6F4B7DB7" w:rsidRPr="429B1E0B">
        <w:rPr>
          <w:rFonts w:ascii="Arial" w:eastAsia="Arial" w:hAnsi="Arial" w:cs="Arial"/>
          <w:i/>
          <w:iCs/>
          <w:sz w:val="20"/>
          <w:szCs w:val="20"/>
          <w:lang w:val="lv-LV"/>
        </w:rPr>
        <w:t xml:space="preserve">Mārupes </w:t>
      </w:r>
      <w:r w:rsidRPr="429B1E0B">
        <w:rPr>
          <w:rFonts w:ascii="Arial" w:eastAsia="Arial" w:hAnsi="Arial" w:cs="Arial"/>
          <w:i/>
          <w:iCs/>
          <w:sz w:val="20"/>
          <w:szCs w:val="20"/>
          <w:lang w:val="lv-LV"/>
        </w:rPr>
        <w:t xml:space="preserve">novada domes </w:t>
      </w:r>
      <w:r w:rsidR="4DE097AA" w:rsidRPr="429B1E0B">
        <w:rPr>
          <w:rFonts w:ascii="Arial" w:eastAsia="Arial" w:hAnsi="Arial" w:cs="Arial"/>
          <w:i/>
          <w:iCs/>
          <w:sz w:val="20"/>
          <w:szCs w:val="20"/>
          <w:lang w:val="lv-LV"/>
        </w:rPr>
        <w:t>25.09.2019.</w:t>
      </w:r>
      <w:r w:rsidRPr="429B1E0B">
        <w:rPr>
          <w:rFonts w:ascii="Arial" w:eastAsia="Arial" w:hAnsi="Arial" w:cs="Arial"/>
          <w:i/>
          <w:iCs/>
          <w:sz w:val="20"/>
          <w:szCs w:val="20"/>
          <w:lang w:val="lv-LV"/>
        </w:rPr>
        <w:t xml:space="preserve"> saistošo noteikumu Nr. </w:t>
      </w:r>
      <w:r w:rsidR="2B86320E" w:rsidRPr="429B1E0B">
        <w:rPr>
          <w:rFonts w:ascii="Arial" w:eastAsia="Arial" w:hAnsi="Arial" w:cs="Arial"/>
          <w:i/>
          <w:iCs/>
          <w:sz w:val="20"/>
          <w:szCs w:val="20"/>
          <w:lang w:val="lv-LV"/>
        </w:rPr>
        <w:t>18/2019</w:t>
      </w:r>
      <w:r w:rsidRPr="429B1E0B">
        <w:rPr>
          <w:rFonts w:ascii="Arial" w:eastAsia="Arial" w:hAnsi="Arial" w:cs="Arial"/>
          <w:i/>
          <w:iCs/>
          <w:sz w:val="20"/>
          <w:szCs w:val="20"/>
          <w:lang w:val="lv-LV"/>
        </w:rPr>
        <w:t xml:space="preserve"> redakcijā, kas grozīta ar </w:t>
      </w:r>
      <w:r w:rsidR="42CE7310" w:rsidRPr="429B1E0B">
        <w:rPr>
          <w:rFonts w:ascii="Arial" w:eastAsia="Arial" w:hAnsi="Arial" w:cs="Arial"/>
          <w:i/>
          <w:iCs/>
          <w:sz w:val="20"/>
          <w:szCs w:val="20"/>
          <w:lang w:val="lv-LV"/>
        </w:rPr>
        <w:t>18.12.2019.</w:t>
      </w:r>
      <w:r w:rsidRPr="429B1E0B">
        <w:rPr>
          <w:rFonts w:ascii="Arial" w:eastAsia="Arial" w:hAnsi="Arial" w:cs="Arial"/>
          <w:i/>
          <w:iCs/>
          <w:sz w:val="20"/>
          <w:szCs w:val="20"/>
          <w:lang w:val="lv-LV"/>
        </w:rPr>
        <w:t xml:space="preserve"> saistošajiem noteikumiem Nr. </w:t>
      </w:r>
      <w:r w:rsidR="76F19668" w:rsidRPr="429B1E0B">
        <w:rPr>
          <w:rFonts w:ascii="Arial" w:eastAsia="Arial" w:hAnsi="Arial" w:cs="Arial"/>
          <w:i/>
          <w:iCs/>
          <w:sz w:val="20"/>
          <w:szCs w:val="20"/>
          <w:lang w:val="lv-LV"/>
        </w:rPr>
        <w:t>42/2019</w:t>
      </w:r>
      <w:r w:rsidRPr="429B1E0B">
        <w:rPr>
          <w:rFonts w:ascii="Arial" w:eastAsia="Arial" w:hAnsi="Arial" w:cs="Arial"/>
          <w:i/>
          <w:iCs/>
          <w:sz w:val="20"/>
          <w:szCs w:val="20"/>
          <w:lang w:val="lv-LV"/>
        </w:rPr>
        <w:t>)</w:t>
      </w:r>
    </w:p>
    <w:p w14:paraId="7FF17111" w14:textId="77777777" w:rsidR="00687981" w:rsidRDefault="3098BBEB"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i/>
          <w:iCs/>
          <w:sz w:val="20"/>
          <w:szCs w:val="20"/>
          <w:lang w:val="lv-LV"/>
        </w:rPr>
        <w:t xml:space="preserve">(Pielikums grozīts ar </w:t>
      </w:r>
      <w:r w:rsidR="34F33AB3" w:rsidRPr="429B1E0B">
        <w:rPr>
          <w:rFonts w:ascii="Arial" w:eastAsia="Arial" w:hAnsi="Arial" w:cs="Arial"/>
          <w:i/>
          <w:iCs/>
          <w:sz w:val="20"/>
          <w:szCs w:val="20"/>
          <w:lang w:val="lv-LV"/>
        </w:rPr>
        <w:t xml:space="preserve">Salaspils </w:t>
      </w:r>
      <w:r w:rsidRPr="429B1E0B">
        <w:rPr>
          <w:rFonts w:ascii="Arial" w:eastAsia="Arial" w:hAnsi="Arial" w:cs="Arial"/>
          <w:i/>
          <w:iCs/>
          <w:sz w:val="20"/>
          <w:szCs w:val="20"/>
          <w:lang w:val="lv-LV"/>
        </w:rPr>
        <w:t xml:space="preserve">novada domes </w:t>
      </w:r>
      <w:r w:rsidR="4877B0CE" w:rsidRPr="429B1E0B">
        <w:rPr>
          <w:rFonts w:ascii="Arial" w:eastAsia="Arial" w:hAnsi="Arial" w:cs="Arial"/>
          <w:i/>
          <w:iCs/>
          <w:sz w:val="20"/>
          <w:szCs w:val="20"/>
          <w:lang w:val="lv-LV"/>
        </w:rPr>
        <w:t>14.05.2020.</w:t>
      </w:r>
      <w:r w:rsidRPr="429B1E0B">
        <w:rPr>
          <w:rFonts w:ascii="Arial" w:eastAsia="Arial" w:hAnsi="Arial" w:cs="Arial"/>
          <w:i/>
          <w:iCs/>
          <w:sz w:val="20"/>
          <w:szCs w:val="20"/>
          <w:lang w:val="lv-LV"/>
        </w:rPr>
        <w:t xml:space="preserve"> saistošajiem noteikumiem Nr. </w:t>
      </w:r>
      <w:r w:rsidR="6762FC2F" w:rsidRPr="429B1E0B">
        <w:rPr>
          <w:rFonts w:ascii="Arial" w:eastAsia="Arial" w:hAnsi="Arial" w:cs="Arial"/>
          <w:i/>
          <w:iCs/>
          <w:sz w:val="20"/>
          <w:szCs w:val="20"/>
          <w:lang w:val="lv-LV"/>
        </w:rPr>
        <w:t>12/2020</w:t>
      </w:r>
      <w:r w:rsidRPr="429B1E0B">
        <w:rPr>
          <w:rFonts w:ascii="Arial" w:eastAsia="Arial" w:hAnsi="Arial" w:cs="Arial"/>
          <w:i/>
          <w:iCs/>
          <w:sz w:val="20"/>
          <w:szCs w:val="20"/>
          <w:lang w:val="lv-LV"/>
        </w:rPr>
        <w:t xml:space="preserve">; pielikuma nosaukums </w:t>
      </w:r>
      <w:r w:rsidR="4BE7BAB3" w:rsidRPr="429B1E0B">
        <w:rPr>
          <w:rFonts w:ascii="Arial" w:eastAsia="Arial" w:hAnsi="Arial" w:cs="Arial"/>
          <w:i/>
          <w:iCs/>
          <w:sz w:val="20"/>
          <w:szCs w:val="20"/>
          <w:lang w:val="lv-LV"/>
        </w:rPr>
        <w:t>15.10.2020.</w:t>
      </w:r>
      <w:r w:rsidRPr="429B1E0B">
        <w:rPr>
          <w:rFonts w:ascii="Arial" w:eastAsia="Arial" w:hAnsi="Arial" w:cs="Arial"/>
          <w:i/>
          <w:iCs/>
          <w:sz w:val="20"/>
          <w:szCs w:val="20"/>
          <w:lang w:val="lv-LV"/>
        </w:rPr>
        <w:t xml:space="preserve"> saistošo noteikumu Nr. </w:t>
      </w:r>
      <w:r w:rsidR="701C2D1B" w:rsidRPr="429B1E0B">
        <w:rPr>
          <w:rFonts w:ascii="Arial" w:eastAsia="Arial" w:hAnsi="Arial" w:cs="Arial"/>
          <w:i/>
          <w:iCs/>
          <w:sz w:val="20"/>
          <w:szCs w:val="20"/>
          <w:lang w:val="lv-LV"/>
        </w:rPr>
        <w:t>27/2020</w:t>
      </w:r>
      <w:r w:rsidRPr="429B1E0B">
        <w:rPr>
          <w:rFonts w:ascii="Arial" w:eastAsia="Arial" w:hAnsi="Arial" w:cs="Arial"/>
          <w:i/>
          <w:iCs/>
          <w:sz w:val="20"/>
          <w:szCs w:val="20"/>
          <w:lang w:val="lv-LV"/>
        </w:rPr>
        <w:t xml:space="preserve"> redakcijā)</w:t>
      </w:r>
    </w:p>
    <w:p w14:paraId="6C8B88AB" w14:textId="77777777" w:rsidR="338576E9" w:rsidRDefault="338576E9"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i/>
          <w:iCs/>
          <w:sz w:val="20"/>
          <w:szCs w:val="20"/>
          <w:lang w:val="lv-LV"/>
        </w:rPr>
        <w:t xml:space="preserve">(Pielikums </w:t>
      </w:r>
      <w:r w:rsidR="57E2255D" w:rsidRPr="429B1E0B">
        <w:rPr>
          <w:rFonts w:ascii="Arial" w:eastAsia="Arial" w:hAnsi="Arial" w:cs="Arial"/>
          <w:i/>
          <w:iCs/>
          <w:sz w:val="20"/>
          <w:szCs w:val="20"/>
          <w:lang w:val="lv-LV"/>
        </w:rPr>
        <w:t xml:space="preserve">Siguldas </w:t>
      </w:r>
      <w:r w:rsidRPr="429B1E0B">
        <w:rPr>
          <w:rFonts w:ascii="Arial" w:eastAsia="Arial" w:hAnsi="Arial" w:cs="Arial"/>
          <w:i/>
          <w:iCs/>
          <w:sz w:val="20"/>
          <w:szCs w:val="20"/>
          <w:lang w:val="lv-LV"/>
        </w:rPr>
        <w:t xml:space="preserve">novada domes </w:t>
      </w:r>
      <w:r w:rsidR="57B23518" w:rsidRPr="429B1E0B">
        <w:rPr>
          <w:rFonts w:ascii="Arial" w:eastAsia="Arial" w:hAnsi="Arial" w:cs="Arial"/>
          <w:i/>
          <w:iCs/>
          <w:sz w:val="20"/>
          <w:szCs w:val="20"/>
          <w:lang w:val="lv-LV"/>
        </w:rPr>
        <w:t>12.11.2020.</w:t>
      </w:r>
      <w:r w:rsidRPr="429B1E0B">
        <w:rPr>
          <w:rFonts w:ascii="Arial" w:eastAsia="Arial" w:hAnsi="Arial" w:cs="Arial"/>
          <w:i/>
          <w:iCs/>
          <w:sz w:val="20"/>
          <w:szCs w:val="20"/>
          <w:lang w:val="lv-LV"/>
        </w:rPr>
        <w:t xml:space="preserve"> saistošo noteikumu Nr. </w:t>
      </w:r>
      <w:r w:rsidR="796F7428" w:rsidRPr="429B1E0B">
        <w:rPr>
          <w:rFonts w:ascii="Arial" w:eastAsia="Arial" w:hAnsi="Arial" w:cs="Arial"/>
          <w:i/>
          <w:iCs/>
          <w:sz w:val="20"/>
          <w:szCs w:val="20"/>
          <w:lang w:val="lv-LV"/>
        </w:rPr>
        <w:t>35</w:t>
      </w:r>
      <w:r w:rsidRPr="429B1E0B">
        <w:rPr>
          <w:rFonts w:ascii="Arial" w:eastAsia="Arial" w:hAnsi="Arial" w:cs="Arial"/>
          <w:i/>
          <w:iCs/>
          <w:sz w:val="20"/>
          <w:szCs w:val="20"/>
          <w:lang w:val="lv-LV"/>
        </w:rPr>
        <w:t xml:space="preserve"> redakcijā; pielikuma nosaukums grozīts ar </w:t>
      </w:r>
      <w:r w:rsidR="1F6AB00C" w:rsidRPr="429B1E0B">
        <w:rPr>
          <w:rFonts w:ascii="Arial" w:eastAsia="Arial" w:hAnsi="Arial" w:cs="Arial"/>
          <w:i/>
          <w:iCs/>
          <w:sz w:val="20"/>
          <w:szCs w:val="20"/>
          <w:lang w:val="lv-LV"/>
        </w:rPr>
        <w:t>17.12.2020.</w:t>
      </w:r>
      <w:r w:rsidRPr="429B1E0B">
        <w:rPr>
          <w:rFonts w:ascii="Arial" w:eastAsia="Arial" w:hAnsi="Arial" w:cs="Arial"/>
          <w:i/>
          <w:iCs/>
          <w:sz w:val="20"/>
          <w:szCs w:val="20"/>
          <w:lang w:val="lv-LV"/>
        </w:rPr>
        <w:t xml:space="preserve"> saistošajiem noteikumiem Nr. </w:t>
      </w:r>
      <w:r w:rsidR="437FFB38" w:rsidRPr="429B1E0B">
        <w:rPr>
          <w:rFonts w:ascii="Arial" w:eastAsia="Arial" w:hAnsi="Arial" w:cs="Arial"/>
          <w:i/>
          <w:iCs/>
          <w:sz w:val="20"/>
          <w:szCs w:val="20"/>
          <w:lang w:val="lv-LV"/>
        </w:rPr>
        <w:t>40</w:t>
      </w:r>
      <w:r w:rsidRPr="429B1E0B">
        <w:rPr>
          <w:rFonts w:ascii="Arial" w:eastAsia="Arial" w:hAnsi="Arial" w:cs="Arial"/>
          <w:i/>
          <w:iCs/>
          <w:sz w:val="20"/>
          <w:szCs w:val="20"/>
          <w:lang w:val="lv-LV"/>
        </w:rPr>
        <w:t>)</w:t>
      </w:r>
    </w:p>
    <w:p w14:paraId="4006ECC0" w14:textId="77777777" w:rsidR="0CB1AA00" w:rsidRDefault="0CB1AA00"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i/>
          <w:iCs/>
          <w:sz w:val="20"/>
          <w:szCs w:val="20"/>
          <w:lang w:val="lv-LV"/>
        </w:rPr>
        <w:lastRenderedPageBreak/>
        <w:t xml:space="preserve">(Pielikums </w:t>
      </w:r>
      <w:r w:rsidR="08EF40FA" w:rsidRPr="429B1E0B">
        <w:rPr>
          <w:rFonts w:ascii="Arial" w:eastAsia="Arial" w:hAnsi="Arial" w:cs="Arial"/>
          <w:i/>
          <w:iCs/>
          <w:sz w:val="20"/>
          <w:szCs w:val="20"/>
          <w:lang w:val="lv-LV"/>
        </w:rPr>
        <w:t xml:space="preserve">Talsu </w:t>
      </w:r>
      <w:r w:rsidRPr="429B1E0B">
        <w:rPr>
          <w:rFonts w:ascii="Arial" w:eastAsia="Arial" w:hAnsi="Arial" w:cs="Arial"/>
          <w:i/>
          <w:iCs/>
          <w:sz w:val="20"/>
          <w:szCs w:val="20"/>
          <w:lang w:val="lv-LV"/>
        </w:rPr>
        <w:t xml:space="preserve">novada domes </w:t>
      </w:r>
      <w:r w:rsidR="210C3654" w:rsidRPr="429B1E0B">
        <w:rPr>
          <w:rFonts w:ascii="Arial" w:eastAsia="Arial" w:hAnsi="Arial" w:cs="Arial"/>
          <w:i/>
          <w:iCs/>
          <w:sz w:val="20"/>
          <w:szCs w:val="20"/>
          <w:lang w:val="lv-LV"/>
        </w:rPr>
        <w:t>13.09.2018.</w:t>
      </w:r>
      <w:r w:rsidRPr="429B1E0B">
        <w:rPr>
          <w:rFonts w:ascii="Arial" w:eastAsia="Arial" w:hAnsi="Arial" w:cs="Arial"/>
          <w:i/>
          <w:iCs/>
          <w:sz w:val="20"/>
          <w:szCs w:val="20"/>
          <w:lang w:val="lv-LV"/>
        </w:rPr>
        <w:t xml:space="preserve"> saistošo noteikumu Nr. </w:t>
      </w:r>
      <w:r w:rsidR="5A22C48A" w:rsidRPr="429B1E0B">
        <w:rPr>
          <w:rFonts w:ascii="Arial" w:eastAsia="Arial" w:hAnsi="Arial" w:cs="Arial"/>
          <w:i/>
          <w:iCs/>
          <w:sz w:val="20"/>
          <w:szCs w:val="20"/>
          <w:lang w:val="lv-LV"/>
        </w:rPr>
        <w:t>31</w:t>
      </w:r>
      <w:r w:rsidRPr="429B1E0B">
        <w:rPr>
          <w:rFonts w:ascii="Arial" w:eastAsia="Arial" w:hAnsi="Arial" w:cs="Arial"/>
          <w:i/>
          <w:iCs/>
          <w:sz w:val="20"/>
          <w:szCs w:val="20"/>
          <w:lang w:val="lv-LV"/>
        </w:rPr>
        <w:t xml:space="preserve"> redakcijā; pielikuma nosaukums </w:t>
      </w:r>
      <w:r w:rsidR="6D7C28A6" w:rsidRPr="429B1E0B">
        <w:rPr>
          <w:rFonts w:ascii="Arial" w:eastAsia="Arial" w:hAnsi="Arial" w:cs="Arial"/>
          <w:i/>
          <w:iCs/>
          <w:sz w:val="20"/>
          <w:szCs w:val="20"/>
          <w:lang w:val="lv-LV"/>
        </w:rPr>
        <w:t>25.04.2019.</w:t>
      </w:r>
      <w:r w:rsidRPr="429B1E0B">
        <w:rPr>
          <w:rFonts w:ascii="Arial" w:eastAsia="Arial" w:hAnsi="Arial" w:cs="Arial"/>
          <w:i/>
          <w:iCs/>
          <w:sz w:val="20"/>
          <w:szCs w:val="20"/>
          <w:lang w:val="lv-LV"/>
        </w:rPr>
        <w:t xml:space="preserve"> saistošo noteikumu Nr. </w:t>
      </w:r>
      <w:r w:rsidR="077595A3" w:rsidRPr="429B1E0B">
        <w:rPr>
          <w:rFonts w:ascii="Arial" w:eastAsia="Arial" w:hAnsi="Arial" w:cs="Arial"/>
          <w:i/>
          <w:iCs/>
          <w:sz w:val="20"/>
          <w:szCs w:val="20"/>
          <w:lang w:val="lv-LV"/>
        </w:rPr>
        <w:t>15</w:t>
      </w:r>
      <w:r w:rsidRPr="429B1E0B">
        <w:rPr>
          <w:rFonts w:ascii="Arial" w:eastAsia="Arial" w:hAnsi="Arial" w:cs="Arial"/>
          <w:i/>
          <w:iCs/>
          <w:sz w:val="20"/>
          <w:szCs w:val="20"/>
          <w:lang w:val="lv-LV"/>
        </w:rPr>
        <w:t xml:space="preserve"> redakcijā)</w:t>
      </w:r>
    </w:p>
    <w:p w14:paraId="64B5597D" w14:textId="77777777" w:rsidR="429B1E0B" w:rsidRDefault="429B1E0B" w:rsidP="429B1E0B">
      <w:pPr>
        <w:jc w:val="both"/>
        <w:rPr>
          <w:rFonts w:ascii="Arial" w:eastAsia="Arial" w:hAnsi="Arial" w:cs="Arial"/>
          <w:i/>
          <w:iCs/>
          <w:sz w:val="20"/>
          <w:szCs w:val="20"/>
          <w:lang w:val="lv-LV"/>
        </w:rPr>
      </w:pPr>
    </w:p>
    <w:p w14:paraId="1C370527" w14:textId="77777777" w:rsidR="00687981" w:rsidRDefault="6A4719F3" w:rsidP="429B1E0B">
      <w:pPr>
        <w:jc w:val="both"/>
        <w:rPr>
          <w:rFonts w:ascii="Arial" w:eastAsia="Arial" w:hAnsi="Arial" w:cs="Arial"/>
          <w:lang w:val="lv-LV"/>
        </w:rPr>
      </w:pPr>
      <w:r w:rsidRPr="429B1E0B">
        <w:rPr>
          <w:rFonts w:ascii="Arial" w:eastAsia="Arial" w:hAnsi="Arial" w:cs="Arial"/>
          <w:lang w:val="lv-LV"/>
        </w:rPr>
        <w:t>Ja nodaļa</w:t>
      </w:r>
      <w:r w:rsidR="004904E9">
        <w:rPr>
          <w:rFonts w:ascii="Arial" w:eastAsia="Arial" w:hAnsi="Arial" w:cs="Arial"/>
          <w:lang w:val="lv-LV"/>
        </w:rPr>
        <w:t xml:space="preserve"> </w:t>
      </w:r>
      <w:r w:rsidR="004904E9" w:rsidRPr="429B1E0B">
        <w:rPr>
          <w:rFonts w:ascii="Arial" w:eastAsia="Arial" w:hAnsi="Arial" w:cs="Arial"/>
          <w:lang w:val="lv-LV"/>
        </w:rPr>
        <w:t xml:space="preserve">(apakšnodaļa) </w:t>
      </w:r>
      <w:r w:rsidRPr="429B1E0B">
        <w:rPr>
          <w:rFonts w:ascii="Arial" w:eastAsia="Arial" w:hAnsi="Arial" w:cs="Arial"/>
          <w:lang w:val="lv-LV"/>
        </w:rPr>
        <w:t xml:space="preserve">tiek izteikta jaunā redakcijā, labojumu pamatu norāda gan zem nodaļas (apakšnodaļas) nosaukuma, gan katra </w:t>
      </w:r>
      <w:r w:rsidR="1AC3E92E" w:rsidRPr="429B1E0B">
        <w:rPr>
          <w:rFonts w:ascii="Arial" w:eastAsia="Arial" w:hAnsi="Arial" w:cs="Arial"/>
          <w:lang w:val="lv-LV"/>
        </w:rPr>
        <w:t>nodaļā (apakšnodaļā) ietilpstošā</w:t>
      </w:r>
      <w:r w:rsidRPr="429B1E0B">
        <w:rPr>
          <w:rFonts w:ascii="Arial" w:eastAsia="Arial" w:hAnsi="Arial" w:cs="Arial"/>
          <w:lang w:val="lv-LV"/>
        </w:rPr>
        <w:t xml:space="preserve"> punkta.</w:t>
      </w:r>
    </w:p>
    <w:p w14:paraId="05CD5C7F" w14:textId="77777777" w:rsidR="429B1E0B" w:rsidRDefault="429B1E0B" w:rsidP="429B1E0B">
      <w:pPr>
        <w:rPr>
          <w:rFonts w:ascii="Arial" w:eastAsia="Arial" w:hAnsi="Arial" w:cs="Arial"/>
          <w:lang w:val="lv-LV"/>
        </w:rPr>
      </w:pPr>
    </w:p>
    <w:p w14:paraId="326237E0" w14:textId="77777777" w:rsidR="0EAF3682" w:rsidRDefault="0EAF3682" w:rsidP="429B1E0B">
      <w:pPr>
        <w:rPr>
          <w:rFonts w:ascii="Arial" w:eastAsia="Arial" w:hAnsi="Arial" w:cs="Arial"/>
          <w:u w:val="single"/>
          <w:lang w:val="lv-LV"/>
        </w:rPr>
      </w:pPr>
      <w:r w:rsidRPr="429B1E0B">
        <w:rPr>
          <w:rFonts w:ascii="Arial" w:eastAsia="Arial" w:hAnsi="Arial" w:cs="Arial"/>
          <w:u w:val="single"/>
          <w:lang w:val="lv-LV"/>
        </w:rPr>
        <w:t>Piemērs.</w:t>
      </w:r>
    </w:p>
    <w:p w14:paraId="7D0647A4" w14:textId="77777777" w:rsidR="00687981" w:rsidRDefault="6D414939" w:rsidP="429B1E0B">
      <w:pPr>
        <w:jc w:val="center"/>
        <w:rPr>
          <w:rFonts w:ascii="Arial" w:eastAsia="Arial" w:hAnsi="Arial" w:cs="Arial"/>
        </w:rPr>
      </w:pPr>
      <w:r>
        <w:rPr>
          <w:noProof/>
        </w:rPr>
        <w:drawing>
          <wp:inline distT="0" distB="0" distL="0" distR="0" wp14:anchorId="29E4E8D3" wp14:editId="4DC4A85D">
            <wp:extent cx="5761654" cy="3388666"/>
            <wp:effectExtent l="19050" t="19050" r="10496" b="21284"/>
            <wp:docPr id="1287991151" name="Attēls 128799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9760" cy="3393433"/>
                    </a:xfrm>
                    <a:prstGeom prst="rect">
                      <a:avLst/>
                    </a:prstGeom>
                    <a:ln>
                      <a:solidFill>
                        <a:schemeClr val="tx1"/>
                      </a:solidFill>
                      <a:prstDash val="dash"/>
                    </a:ln>
                  </pic:spPr>
                </pic:pic>
              </a:graphicData>
            </a:graphic>
          </wp:inline>
        </w:drawing>
      </w:r>
    </w:p>
    <w:p w14:paraId="74F7526A" w14:textId="77777777" w:rsidR="00A57797" w:rsidRDefault="00A57797" w:rsidP="429B1E0B">
      <w:pPr>
        <w:jc w:val="both"/>
        <w:rPr>
          <w:rFonts w:ascii="Arial" w:eastAsia="Arial" w:hAnsi="Arial" w:cs="Arial"/>
          <w:lang w:val="lv-LV"/>
        </w:rPr>
      </w:pPr>
    </w:p>
    <w:p w14:paraId="4F21A5D1" w14:textId="77777777" w:rsidR="00C910C7" w:rsidRDefault="00961E48" w:rsidP="429B1E0B">
      <w:pPr>
        <w:jc w:val="both"/>
        <w:rPr>
          <w:rFonts w:ascii="Arial" w:eastAsia="Arial" w:hAnsi="Arial" w:cs="Arial"/>
          <w:lang w:val="lv-LV"/>
        </w:rPr>
      </w:pPr>
      <w:r>
        <w:rPr>
          <w:rFonts w:ascii="Arial" w:eastAsia="Arial" w:hAnsi="Arial" w:cs="Arial"/>
          <w:lang w:val="lv-LV"/>
        </w:rPr>
        <w:t>Labojumu</w:t>
      </w:r>
      <w:r w:rsidR="74E2F3FD" w:rsidRPr="429B1E0B">
        <w:rPr>
          <w:rFonts w:ascii="Arial" w:eastAsia="Arial" w:hAnsi="Arial" w:cs="Arial"/>
          <w:lang w:val="lv-LV"/>
        </w:rPr>
        <w:t xml:space="preserve"> pamatu pielikumiem norāda zem </w:t>
      </w:r>
      <w:r w:rsidR="6E7B2680" w:rsidRPr="429B1E0B">
        <w:rPr>
          <w:rFonts w:ascii="Arial" w:eastAsia="Arial" w:hAnsi="Arial" w:cs="Arial"/>
          <w:lang w:val="lv-LV"/>
        </w:rPr>
        <w:t xml:space="preserve">pielikuma </w:t>
      </w:r>
      <w:r w:rsidR="74E2F3FD" w:rsidRPr="429B1E0B">
        <w:rPr>
          <w:rFonts w:ascii="Arial" w:eastAsia="Arial" w:hAnsi="Arial" w:cs="Arial"/>
          <w:lang w:val="lv-LV"/>
        </w:rPr>
        <w:t>rekvizītu zonas.</w:t>
      </w:r>
    </w:p>
    <w:p w14:paraId="58E31FC3" w14:textId="77777777" w:rsidR="00C910C7" w:rsidRDefault="00C910C7" w:rsidP="429B1E0B">
      <w:pPr>
        <w:jc w:val="both"/>
        <w:rPr>
          <w:rFonts w:ascii="Arial" w:eastAsia="Arial" w:hAnsi="Arial" w:cs="Arial"/>
          <w:lang w:val="lv-LV"/>
        </w:rPr>
      </w:pPr>
    </w:p>
    <w:p w14:paraId="1C4657B4" w14:textId="77777777" w:rsidR="00C910C7" w:rsidRPr="00C910C7" w:rsidRDefault="00C910C7" w:rsidP="429B1E0B">
      <w:pPr>
        <w:jc w:val="both"/>
        <w:rPr>
          <w:rFonts w:ascii="Arial" w:eastAsia="Arial" w:hAnsi="Arial" w:cs="Arial"/>
          <w:lang w:val="lv-LV"/>
        </w:rPr>
      </w:pPr>
      <w:r w:rsidRPr="00C910C7">
        <w:rPr>
          <w:rFonts w:ascii="Arial" w:eastAsia="Arial" w:hAnsi="Arial" w:cs="Arial"/>
          <w:u w:val="single"/>
          <w:lang w:val="lv-LV"/>
        </w:rPr>
        <w:t>Piemērs.</w:t>
      </w:r>
    </w:p>
    <w:p w14:paraId="519F6264" w14:textId="77777777" w:rsidR="00C910C7" w:rsidRPr="00C910C7" w:rsidRDefault="00C910C7" w:rsidP="429B1E0B">
      <w:pPr>
        <w:jc w:val="both"/>
        <w:rPr>
          <w:rFonts w:ascii="Arial" w:eastAsia="Arial" w:hAnsi="Arial" w:cs="Arial"/>
          <w:lang w:val="lv-LV"/>
        </w:rPr>
      </w:pPr>
      <w:r w:rsidRPr="00C910C7">
        <w:rPr>
          <w:rFonts w:ascii="Arial" w:eastAsia="Arial" w:hAnsi="Arial" w:cs="Arial"/>
          <w:noProof/>
        </w:rPr>
        <w:drawing>
          <wp:inline distT="0" distB="0" distL="0" distR="0" wp14:anchorId="0C7BDD17" wp14:editId="06DD8504">
            <wp:extent cx="5943600" cy="983615"/>
            <wp:effectExtent l="19050" t="19050" r="19050" b="260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5943600" cy="983615"/>
                    </a:xfrm>
                    <a:prstGeom prst="rect">
                      <a:avLst/>
                    </a:prstGeom>
                    <a:noFill/>
                    <a:ln w="9525">
                      <a:solidFill>
                        <a:schemeClr val="tx1"/>
                      </a:solidFill>
                      <a:prstDash val="dash"/>
                      <a:miter lim="800000"/>
                      <a:headEnd/>
                      <a:tailEnd/>
                    </a:ln>
                  </pic:spPr>
                </pic:pic>
              </a:graphicData>
            </a:graphic>
          </wp:inline>
        </w:drawing>
      </w:r>
    </w:p>
    <w:p w14:paraId="6A8E7389" w14:textId="77777777" w:rsidR="00C910C7" w:rsidRPr="00C910C7" w:rsidRDefault="00C910C7" w:rsidP="429B1E0B">
      <w:pPr>
        <w:jc w:val="both"/>
        <w:rPr>
          <w:rFonts w:ascii="Arial" w:eastAsia="Arial" w:hAnsi="Arial" w:cs="Arial"/>
          <w:lang w:val="lv-LV"/>
        </w:rPr>
      </w:pPr>
    </w:p>
    <w:p w14:paraId="75F34D78" w14:textId="77777777" w:rsidR="00680A07" w:rsidRDefault="74E2F3FD" w:rsidP="429B1E0B">
      <w:pPr>
        <w:jc w:val="both"/>
        <w:rPr>
          <w:rFonts w:ascii="Arial" w:eastAsia="Arial" w:hAnsi="Arial" w:cs="Arial"/>
          <w:lang w:val="lv-LV"/>
        </w:rPr>
      </w:pPr>
      <w:r w:rsidRPr="429B1E0B">
        <w:rPr>
          <w:rFonts w:ascii="Arial" w:eastAsia="Arial" w:hAnsi="Arial" w:cs="Arial"/>
          <w:lang w:val="lv-LV"/>
        </w:rPr>
        <w:t xml:space="preserve">Ja līdz ar pielikuma nosaukuma izteikšanu jaunā redakcijā tiek izdarītas arī citas izmaiņas pielikumā, izmanto </w:t>
      </w:r>
      <w:r w:rsidRPr="429B1E0B">
        <w:rPr>
          <w:rFonts w:ascii="Arial" w:eastAsia="Arial" w:hAnsi="Arial" w:cs="Arial"/>
          <w:b/>
          <w:bCs/>
          <w:lang w:val="lv-LV"/>
        </w:rPr>
        <w:t xml:space="preserve">tikai </w:t>
      </w:r>
      <w:r w:rsidRPr="429B1E0B">
        <w:rPr>
          <w:rFonts w:ascii="Arial" w:eastAsia="Arial" w:hAnsi="Arial" w:cs="Arial"/>
          <w:lang w:val="lv-LV"/>
        </w:rPr>
        <w:t>labojumu pamatu par pielikuma grozīšanu.</w:t>
      </w:r>
    </w:p>
    <w:p w14:paraId="11EFFAB8" w14:textId="77777777" w:rsidR="00680A07" w:rsidRDefault="00680A07" w:rsidP="429B1E0B">
      <w:pPr>
        <w:jc w:val="both"/>
        <w:rPr>
          <w:rFonts w:ascii="Arial" w:eastAsia="Arial" w:hAnsi="Arial" w:cs="Arial"/>
          <w:lang w:val="lv-LV"/>
        </w:rPr>
      </w:pPr>
    </w:p>
    <w:p w14:paraId="3E721DB7" w14:textId="77777777" w:rsidR="00680A07" w:rsidRDefault="00680A07" w:rsidP="429B1E0B">
      <w:pPr>
        <w:jc w:val="both"/>
        <w:rPr>
          <w:rFonts w:ascii="Arial" w:eastAsia="Arial" w:hAnsi="Arial" w:cs="Arial"/>
          <w:u w:val="single"/>
          <w:lang w:val="lv-LV"/>
        </w:rPr>
      </w:pPr>
      <w:r w:rsidRPr="00680A07">
        <w:rPr>
          <w:rFonts w:ascii="Arial" w:eastAsia="Arial" w:hAnsi="Arial" w:cs="Arial"/>
          <w:u w:val="single"/>
          <w:lang w:val="lv-LV"/>
        </w:rPr>
        <w:t>Piemērs.</w:t>
      </w:r>
    </w:p>
    <w:p w14:paraId="3AEACA26" w14:textId="77777777" w:rsidR="00C26BF2" w:rsidRPr="00C26BF2" w:rsidRDefault="00C26BF2" w:rsidP="00C26BF2">
      <w:pPr>
        <w:pBdr>
          <w:top w:val="dashed" w:sz="4" w:space="1" w:color="auto"/>
          <w:left w:val="dashed" w:sz="4" w:space="4" w:color="auto"/>
          <w:bottom w:val="dashed" w:sz="4" w:space="1" w:color="auto"/>
          <w:right w:val="dashed" w:sz="4" w:space="4" w:color="auto"/>
        </w:pBdr>
        <w:jc w:val="both"/>
        <w:rPr>
          <w:rFonts w:ascii="Arial" w:eastAsia="Arial" w:hAnsi="Arial" w:cs="Arial"/>
          <w:lang w:val="lv-LV"/>
        </w:rPr>
      </w:pPr>
      <w:r w:rsidRPr="00C26BF2">
        <w:rPr>
          <w:rFonts w:ascii="Arial" w:eastAsia="Arial" w:hAnsi="Arial" w:cs="Arial"/>
          <w:lang w:val="lv-LV"/>
        </w:rPr>
        <w:t>Ar 2017. gada 16. marta grozījumiem saistošo noteikumu pielikuma nosaukums tiek izteikts jaunā redakcijā, kā arī pielikuma 2. punktā tiek svītroti atsevišķi vārdi. Labojumu pamats saistošo noteikumu redakcijā uz 2017. gada 16. marta grozījumu spēkā stāšanās dienu:</w:t>
      </w:r>
    </w:p>
    <w:p w14:paraId="5C59F762" w14:textId="77777777" w:rsidR="00680A07" w:rsidRPr="00C26BF2" w:rsidRDefault="00C26BF2" w:rsidP="00C26BF2">
      <w:pPr>
        <w:pBdr>
          <w:top w:val="dashed" w:sz="4" w:space="1" w:color="auto"/>
          <w:left w:val="dashed" w:sz="4" w:space="4" w:color="auto"/>
          <w:bottom w:val="dashed" w:sz="4" w:space="1" w:color="auto"/>
          <w:right w:val="dashed" w:sz="4" w:space="4" w:color="auto"/>
        </w:pBdr>
        <w:jc w:val="both"/>
        <w:rPr>
          <w:rFonts w:ascii="Arial" w:eastAsia="Arial" w:hAnsi="Arial" w:cs="Arial"/>
          <w:i/>
          <w:sz w:val="20"/>
          <w:szCs w:val="20"/>
          <w:lang w:val="lv-LV"/>
        </w:rPr>
      </w:pPr>
      <w:r w:rsidRPr="00C26BF2">
        <w:rPr>
          <w:rFonts w:ascii="Arial" w:eastAsia="Arial" w:hAnsi="Arial" w:cs="Arial"/>
          <w:i/>
          <w:sz w:val="20"/>
          <w:szCs w:val="20"/>
          <w:lang w:val="lv-LV"/>
        </w:rPr>
        <w:t>(Pielikums grozīts ar Talsu novada domes 16.03.2017. saistošajiem noteikumiem Nr. 6)</w:t>
      </w:r>
    </w:p>
    <w:p w14:paraId="027453CE" w14:textId="77777777" w:rsidR="00C26BF2" w:rsidRPr="00680A07" w:rsidRDefault="00C26BF2" w:rsidP="00C26BF2">
      <w:pPr>
        <w:jc w:val="both"/>
        <w:rPr>
          <w:rFonts w:ascii="Arial" w:eastAsia="Arial" w:hAnsi="Arial" w:cs="Arial"/>
          <w:u w:val="single"/>
          <w:lang w:val="lv-LV"/>
        </w:rPr>
      </w:pPr>
    </w:p>
    <w:p w14:paraId="43BFBA36" w14:textId="77777777" w:rsidR="00687981" w:rsidRPr="00362D33" w:rsidRDefault="004904E9" w:rsidP="429B1E0B">
      <w:pPr>
        <w:jc w:val="both"/>
        <w:rPr>
          <w:rFonts w:ascii="Arial" w:eastAsia="Arial" w:hAnsi="Arial" w:cs="Arial"/>
          <w:lang w:val="lv-LV"/>
        </w:rPr>
      </w:pPr>
      <w:r>
        <w:rPr>
          <w:rFonts w:ascii="Arial" w:eastAsia="Arial" w:hAnsi="Arial" w:cs="Arial"/>
          <w:lang w:val="lv-LV"/>
        </w:rPr>
        <w:t xml:space="preserve">Ja jaunā redakcijā tiek izteikts viss pielikums, izmanto </w:t>
      </w:r>
      <w:r w:rsidRPr="004904E9">
        <w:rPr>
          <w:rFonts w:ascii="Arial" w:eastAsia="Arial" w:hAnsi="Arial" w:cs="Arial"/>
          <w:b/>
          <w:lang w:val="lv-LV"/>
        </w:rPr>
        <w:t>tikai</w:t>
      </w:r>
      <w:r>
        <w:rPr>
          <w:rFonts w:ascii="Arial" w:eastAsia="Arial" w:hAnsi="Arial" w:cs="Arial"/>
          <w:lang w:val="lv-LV"/>
        </w:rPr>
        <w:t xml:space="preserve"> labojum</w:t>
      </w:r>
      <w:r w:rsidR="00961E48">
        <w:rPr>
          <w:rFonts w:ascii="Arial" w:eastAsia="Arial" w:hAnsi="Arial" w:cs="Arial"/>
          <w:lang w:val="lv-LV"/>
        </w:rPr>
        <w:t>u</w:t>
      </w:r>
      <w:r>
        <w:rPr>
          <w:rFonts w:ascii="Arial" w:eastAsia="Arial" w:hAnsi="Arial" w:cs="Arial"/>
          <w:lang w:val="lv-LV"/>
        </w:rPr>
        <w:t xml:space="preserve"> pamatu par pielikuma izteikšanu jaunā redakcijā.</w:t>
      </w:r>
      <w:r w:rsidR="00C26BF2">
        <w:rPr>
          <w:rFonts w:ascii="Arial" w:eastAsia="Arial" w:hAnsi="Arial" w:cs="Arial"/>
          <w:lang w:val="lv-LV"/>
        </w:rPr>
        <w:t xml:space="preserve"> </w:t>
      </w:r>
      <w:r w:rsidR="00C26BF2" w:rsidRPr="00273D29">
        <w:rPr>
          <w:rFonts w:ascii="Arial" w:eastAsia="Arial" w:hAnsi="Arial" w:cs="Arial"/>
          <w:lang w:val="lv-LV"/>
        </w:rPr>
        <w:t>Labojumu pamatu par pielikuma nosaukuma izteikšanu jaunā redakcijā šādā gadījumā neizmanto</w:t>
      </w:r>
      <w:r w:rsidR="00273D29" w:rsidRPr="00273D29">
        <w:rPr>
          <w:rFonts w:ascii="Arial" w:eastAsia="Arial" w:hAnsi="Arial" w:cs="Arial"/>
          <w:lang w:val="lv-LV"/>
        </w:rPr>
        <w:t>.</w:t>
      </w:r>
    </w:p>
    <w:p w14:paraId="2D578230" w14:textId="77777777" w:rsidR="00687981" w:rsidRDefault="74E2F3FD" w:rsidP="429B1E0B">
      <w:pPr>
        <w:jc w:val="both"/>
        <w:rPr>
          <w:rFonts w:ascii="Arial" w:eastAsia="Arial" w:hAnsi="Arial" w:cs="Arial"/>
          <w:lang w:val="lv-LV"/>
        </w:rPr>
      </w:pPr>
      <w:r w:rsidRPr="429B1E0B">
        <w:rPr>
          <w:rFonts w:ascii="Arial" w:eastAsia="Arial" w:hAnsi="Arial" w:cs="Arial"/>
          <w:lang w:val="lv-LV"/>
        </w:rPr>
        <w:t>Ja labojumu pamats ir par pielikuma nosaukuma izteikšanu jaunā redakcijā, līdz ar nākamajiem grozījumiem, kas neskar tikai pielikuma nosaukumu, labojumu pamatu par pielikuma nosaukuma izteikšanu jaunā redakcijā pārveido uz labojumu pamatu par pielikuma grozīšanu.</w:t>
      </w:r>
    </w:p>
    <w:p w14:paraId="112A2A61" w14:textId="77777777" w:rsidR="00273D29" w:rsidRDefault="00273D29" w:rsidP="429B1E0B">
      <w:pPr>
        <w:jc w:val="both"/>
        <w:rPr>
          <w:rFonts w:ascii="Arial" w:eastAsia="Arial" w:hAnsi="Arial" w:cs="Arial"/>
          <w:lang w:val="lv-LV"/>
        </w:rPr>
      </w:pPr>
    </w:p>
    <w:p w14:paraId="19A894E5" w14:textId="77777777" w:rsidR="00273D29" w:rsidRPr="00273D29" w:rsidRDefault="00273D29" w:rsidP="429B1E0B">
      <w:pPr>
        <w:jc w:val="both"/>
        <w:rPr>
          <w:rFonts w:ascii="Arial" w:eastAsia="Arial" w:hAnsi="Arial" w:cs="Arial"/>
          <w:u w:val="single"/>
          <w:lang w:val="lv-LV"/>
        </w:rPr>
      </w:pPr>
      <w:r w:rsidRPr="00273D29">
        <w:rPr>
          <w:rFonts w:ascii="Arial" w:eastAsia="Arial" w:hAnsi="Arial" w:cs="Arial"/>
          <w:u w:val="single"/>
          <w:lang w:val="lv-LV"/>
        </w:rPr>
        <w:t>Piemērs.</w:t>
      </w:r>
    </w:p>
    <w:p w14:paraId="7364DDDE" w14:textId="77777777" w:rsidR="00273D29" w:rsidRPr="00273D29" w:rsidRDefault="00273D29" w:rsidP="00187BFD">
      <w:pPr>
        <w:pBdr>
          <w:top w:val="dashed" w:sz="4" w:space="1" w:color="auto"/>
          <w:left w:val="dashed" w:sz="4" w:space="4" w:color="auto"/>
          <w:bottom w:val="dashed" w:sz="4" w:space="1" w:color="auto"/>
          <w:right w:val="dashed" w:sz="4" w:space="4" w:color="auto"/>
        </w:pBdr>
        <w:jc w:val="both"/>
        <w:rPr>
          <w:rFonts w:ascii="Arial" w:eastAsia="Arial" w:hAnsi="Arial" w:cs="Arial"/>
          <w:lang w:val="lv-LV"/>
        </w:rPr>
      </w:pPr>
      <w:r w:rsidRPr="00273D29">
        <w:rPr>
          <w:rFonts w:ascii="Arial" w:eastAsia="Arial" w:hAnsi="Arial" w:cs="Arial"/>
          <w:lang w:val="lv-LV"/>
        </w:rPr>
        <w:t>Ar 2017. gada 16. marta grozījumiem saistošo noteikumu pielikuma nosaukums tiek izteikts jaunā redakcijā. Citas izmaiņas saistošo noteikumu pielikumā ar šiem grozījumiem netiek veiktas. Labojumu pamats saistošo noteikumu redakcijā uz 2017. gada 16. marta grozījumu spēkā stāšanās dienu:</w:t>
      </w:r>
    </w:p>
    <w:p w14:paraId="7FA09531" w14:textId="77777777" w:rsidR="00273D29" w:rsidRPr="00244921" w:rsidRDefault="00273D29" w:rsidP="00187BFD">
      <w:pPr>
        <w:pBdr>
          <w:top w:val="dashed" w:sz="4" w:space="1" w:color="auto"/>
          <w:left w:val="dashed" w:sz="4" w:space="4" w:color="auto"/>
          <w:bottom w:val="dashed" w:sz="4" w:space="1" w:color="auto"/>
          <w:right w:val="dashed" w:sz="4" w:space="4" w:color="auto"/>
        </w:pBdr>
        <w:jc w:val="both"/>
        <w:rPr>
          <w:rFonts w:ascii="Arial" w:eastAsia="Arial" w:hAnsi="Arial" w:cs="Arial"/>
          <w:i/>
          <w:sz w:val="20"/>
          <w:szCs w:val="20"/>
          <w:lang w:val="lv-LV"/>
        </w:rPr>
      </w:pPr>
      <w:r w:rsidRPr="00244921">
        <w:rPr>
          <w:rFonts w:ascii="Arial" w:eastAsia="Arial" w:hAnsi="Arial" w:cs="Arial"/>
          <w:i/>
          <w:sz w:val="20"/>
          <w:szCs w:val="20"/>
          <w:lang w:val="lv-LV"/>
        </w:rPr>
        <w:t>(Pielikuma nosaukums Talsu novada domes 16.03.2017. saistošo noteikumu Nr. 6 redakcijā)</w:t>
      </w:r>
    </w:p>
    <w:p w14:paraId="4E886945" w14:textId="77777777" w:rsidR="00244921" w:rsidRPr="00244921" w:rsidRDefault="00244921" w:rsidP="00187BFD">
      <w:pPr>
        <w:pBdr>
          <w:top w:val="dashed" w:sz="4" w:space="1" w:color="auto"/>
          <w:left w:val="dashed" w:sz="4" w:space="4" w:color="auto"/>
          <w:bottom w:val="dashed" w:sz="4" w:space="1" w:color="auto"/>
          <w:right w:val="dashed" w:sz="4" w:space="4" w:color="auto"/>
        </w:pBdr>
        <w:jc w:val="both"/>
        <w:rPr>
          <w:rFonts w:ascii="Arial" w:eastAsia="Arial" w:hAnsi="Arial" w:cs="Arial"/>
          <w:lang w:val="lv-LV"/>
        </w:rPr>
      </w:pPr>
      <w:r w:rsidRPr="00244921">
        <w:rPr>
          <w:rFonts w:ascii="Arial" w:eastAsia="Arial" w:hAnsi="Arial" w:cs="Arial"/>
          <w:lang w:val="lv-LV"/>
        </w:rPr>
        <w:t>2020. gada 29. oktobra grozījumi aizstāj vārdu saistošo noteikumu pielikuma nosaukumā un izsaka pielikuma 3. nodaļu jaunā redakcijā. Labojumu pamats saistošo noteikumu redakcijā uz 2020. gada 29. oktobra grozījumu spēkā stāšanās dienu:</w:t>
      </w:r>
    </w:p>
    <w:p w14:paraId="623B4844" w14:textId="77777777" w:rsidR="00687981" w:rsidRPr="00244921" w:rsidRDefault="00244921" w:rsidP="00187BFD">
      <w:pPr>
        <w:pBdr>
          <w:top w:val="dashed" w:sz="4" w:space="1" w:color="auto"/>
          <w:left w:val="dashed" w:sz="4" w:space="4" w:color="auto"/>
          <w:bottom w:val="dashed" w:sz="4" w:space="1" w:color="auto"/>
          <w:right w:val="dashed" w:sz="4" w:space="4" w:color="auto"/>
        </w:pBdr>
        <w:jc w:val="both"/>
        <w:rPr>
          <w:rFonts w:ascii="Arial" w:eastAsia="Arial" w:hAnsi="Arial" w:cs="Arial"/>
          <w:i/>
          <w:sz w:val="20"/>
          <w:szCs w:val="20"/>
          <w:lang w:val="lv-LV"/>
        </w:rPr>
      </w:pPr>
      <w:r w:rsidRPr="00244921">
        <w:rPr>
          <w:rFonts w:ascii="Arial" w:eastAsia="Arial" w:hAnsi="Arial" w:cs="Arial"/>
          <w:i/>
          <w:sz w:val="20"/>
          <w:szCs w:val="20"/>
          <w:lang w:val="lv-LV"/>
        </w:rPr>
        <w:t>(Pielikums grozīts ar Talsu novada domes 16.03.2017. saistošajiem noteikumiem Nr. 6; 29.10.2020. saistošajiem noteikumiem Nr. 20)</w:t>
      </w:r>
    </w:p>
    <w:p w14:paraId="17504E7E" w14:textId="77777777" w:rsidR="00D73B1D" w:rsidRPr="00362D33" w:rsidRDefault="00D73B1D" w:rsidP="429B1E0B">
      <w:pPr>
        <w:rPr>
          <w:rFonts w:ascii="Arial" w:eastAsia="Arial" w:hAnsi="Arial" w:cs="Arial"/>
          <w:lang w:val="lv-LV"/>
        </w:rPr>
      </w:pPr>
    </w:p>
    <w:p w14:paraId="7EDFFFED" w14:textId="77777777" w:rsidR="00687981" w:rsidRPr="007B3169" w:rsidRDefault="0CEE6729" w:rsidP="007B3169">
      <w:pPr>
        <w:pStyle w:val="Heading2"/>
        <w:rPr>
          <w:rFonts w:ascii="Arial" w:hAnsi="Arial" w:cs="Arial"/>
          <w:i/>
          <w:color w:val="auto"/>
          <w:sz w:val="22"/>
          <w:szCs w:val="22"/>
          <w:lang w:val="lv-LV"/>
        </w:rPr>
      </w:pPr>
      <w:bookmarkStart w:id="4" w:name="_Toc67425573"/>
      <w:r w:rsidRPr="007B3169">
        <w:rPr>
          <w:rFonts w:ascii="Arial" w:hAnsi="Arial" w:cs="Arial"/>
          <w:i/>
          <w:color w:val="auto"/>
          <w:sz w:val="22"/>
          <w:szCs w:val="22"/>
          <w:lang w:val="lv-LV"/>
        </w:rPr>
        <w:t>Normai tiekot svītrotai</w:t>
      </w:r>
      <w:bookmarkEnd w:id="4"/>
    </w:p>
    <w:p w14:paraId="726A243A" w14:textId="77777777" w:rsidR="429B1E0B" w:rsidRDefault="429B1E0B" w:rsidP="429B1E0B">
      <w:pPr>
        <w:jc w:val="both"/>
        <w:rPr>
          <w:rFonts w:ascii="Arial" w:eastAsia="Arial" w:hAnsi="Arial" w:cs="Arial"/>
          <w:i/>
          <w:iCs/>
          <w:lang w:val="lv-LV"/>
        </w:rPr>
      </w:pPr>
    </w:p>
    <w:p w14:paraId="6CFCAC18"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 xml:space="preserve">Šo labojumu </w:t>
      </w:r>
      <w:r w:rsidR="00A41F91" w:rsidRPr="00D6771B">
        <w:rPr>
          <w:rFonts w:ascii="Arial" w:eastAsia="Arial" w:hAnsi="Arial" w:cs="Arial"/>
          <w:lang w:val="lv-LV"/>
        </w:rPr>
        <w:t>pamat</w:t>
      </w:r>
      <w:r w:rsidR="00F375B7" w:rsidRPr="00D6771B">
        <w:rPr>
          <w:rFonts w:ascii="Arial" w:eastAsia="Arial" w:hAnsi="Arial" w:cs="Arial"/>
          <w:lang w:val="lv-LV"/>
        </w:rPr>
        <w:t>u</w:t>
      </w:r>
      <w:r w:rsidRPr="429B1E0B">
        <w:rPr>
          <w:rFonts w:ascii="Arial" w:eastAsia="Arial" w:hAnsi="Arial" w:cs="Arial"/>
          <w:lang w:val="lv-LV"/>
        </w:rPr>
        <w:t xml:space="preserve"> </w:t>
      </w:r>
      <w:r w:rsidR="00F375B7">
        <w:rPr>
          <w:rFonts w:ascii="Arial" w:eastAsia="Arial" w:hAnsi="Arial" w:cs="Arial"/>
          <w:lang w:val="lv-LV"/>
        </w:rPr>
        <w:t>norāda</w:t>
      </w:r>
      <w:r w:rsidRPr="429B1E0B">
        <w:rPr>
          <w:rFonts w:ascii="Arial" w:eastAsia="Arial" w:hAnsi="Arial" w:cs="Arial"/>
          <w:lang w:val="lv-LV"/>
        </w:rPr>
        <w:t xml:space="preserve">, ja </w:t>
      </w:r>
      <w:r w:rsidRPr="429B1E0B">
        <w:rPr>
          <w:rFonts w:ascii="Arial" w:eastAsia="Arial" w:hAnsi="Arial" w:cs="Arial"/>
          <w:b/>
          <w:bCs/>
          <w:lang w:val="lv-LV"/>
        </w:rPr>
        <w:t xml:space="preserve">visa </w:t>
      </w:r>
      <w:r w:rsidRPr="429B1E0B">
        <w:rPr>
          <w:rFonts w:ascii="Arial" w:eastAsia="Arial" w:hAnsi="Arial" w:cs="Arial"/>
          <w:lang w:val="lv-LV"/>
        </w:rPr>
        <w:t>nodaļa</w:t>
      </w:r>
      <w:r w:rsidR="23EE0B03" w:rsidRPr="429B1E0B">
        <w:rPr>
          <w:rFonts w:ascii="Arial" w:eastAsia="Arial" w:hAnsi="Arial" w:cs="Arial"/>
          <w:lang w:val="lv-LV"/>
        </w:rPr>
        <w:t xml:space="preserve"> (apakšnodaļa)</w:t>
      </w:r>
      <w:r w:rsidRPr="429B1E0B">
        <w:rPr>
          <w:rFonts w:ascii="Arial" w:eastAsia="Arial" w:hAnsi="Arial" w:cs="Arial"/>
          <w:lang w:val="lv-LV"/>
        </w:rPr>
        <w:t xml:space="preserve">, punkts, apakšpunkts vai pielikums tiek svītrots. Saistošo noteikumu teksta vienība, </w:t>
      </w:r>
      <w:r w:rsidRPr="429B1E0B">
        <w:rPr>
          <w:rFonts w:ascii="Arial" w:eastAsia="Arial" w:hAnsi="Arial" w:cs="Arial"/>
          <w:b/>
          <w:bCs/>
          <w:lang w:val="lv-LV"/>
        </w:rPr>
        <w:t xml:space="preserve">izņemot </w:t>
      </w:r>
      <w:r w:rsidRPr="429B1E0B">
        <w:rPr>
          <w:rFonts w:ascii="Arial" w:eastAsia="Arial" w:hAnsi="Arial" w:cs="Arial"/>
          <w:lang w:val="lv-LV"/>
        </w:rPr>
        <w:t xml:space="preserve">tās numerāciju, tiek dzēsta, tās vietā ierakstot labojumu pamatu. </w:t>
      </w:r>
    </w:p>
    <w:p w14:paraId="34630BA2" w14:textId="77777777" w:rsidR="429B1E0B" w:rsidRDefault="429B1E0B" w:rsidP="429B1E0B">
      <w:pPr>
        <w:jc w:val="both"/>
        <w:rPr>
          <w:rFonts w:ascii="Arial" w:eastAsia="Arial" w:hAnsi="Arial" w:cs="Arial"/>
          <w:lang w:val="lv-LV"/>
        </w:rPr>
      </w:pPr>
    </w:p>
    <w:p w14:paraId="56C20384" w14:textId="77777777" w:rsidR="00687981" w:rsidRDefault="7B42D4FB" w:rsidP="429B1E0B">
      <w:pPr>
        <w:jc w:val="both"/>
        <w:rPr>
          <w:rFonts w:ascii="Arial" w:eastAsia="Arial" w:hAnsi="Arial" w:cs="Arial"/>
          <w:u w:val="single"/>
          <w:lang w:val="lv-LV"/>
        </w:rPr>
      </w:pPr>
      <w:r w:rsidRPr="429B1E0B">
        <w:rPr>
          <w:rFonts w:ascii="Arial" w:eastAsia="Arial" w:hAnsi="Arial" w:cs="Arial"/>
          <w:u w:val="single"/>
          <w:lang w:val="lv-LV"/>
        </w:rPr>
        <w:t>Piemērs.</w:t>
      </w:r>
    </w:p>
    <w:p w14:paraId="6C0DCB99" w14:textId="77777777" w:rsidR="00687981" w:rsidRDefault="208AB71C"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lang w:val="lv-LV"/>
        </w:rPr>
      </w:pPr>
      <w:r w:rsidRPr="429B1E0B">
        <w:rPr>
          <w:rFonts w:ascii="Arial" w:eastAsia="Arial" w:hAnsi="Arial" w:cs="Arial"/>
          <w:lang w:val="lv-LV"/>
        </w:rPr>
        <w:t>41</w:t>
      </w:r>
      <w:r w:rsidR="24B07C00" w:rsidRPr="429B1E0B">
        <w:rPr>
          <w:rFonts w:ascii="Arial" w:eastAsia="Arial" w:hAnsi="Arial" w:cs="Arial"/>
          <w:lang w:val="lv-LV"/>
        </w:rPr>
        <w:t>.</w:t>
      </w:r>
      <w:r w:rsidR="24B07C00" w:rsidRPr="429B1E0B">
        <w:rPr>
          <w:rFonts w:ascii="Arial" w:eastAsia="Arial" w:hAnsi="Arial" w:cs="Arial"/>
          <w:sz w:val="20"/>
          <w:szCs w:val="20"/>
          <w:lang w:val="lv-LV"/>
        </w:rPr>
        <w:t xml:space="preserve"> </w:t>
      </w:r>
      <w:r w:rsidR="722CA053" w:rsidRPr="429B1E0B">
        <w:rPr>
          <w:rFonts w:ascii="Arial" w:eastAsia="Arial" w:hAnsi="Arial" w:cs="Arial"/>
          <w:i/>
          <w:iCs/>
          <w:sz w:val="20"/>
          <w:szCs w:val="20"/>
          <w:lang w:val="lv-LV"/>
        </w:rPr>
        <w:t xml:space="preserve">(Svītrots ar </w:t>
      </w:r>
      <w:r w:rsidR="578499A4" w:rsidRPr="429B1E0B">
        <w:rPr>
          <w:rFonts w:ascii="Arial" w:eastAsia="Arial" w:hAnsi="Arial" w:cs="Arial"/>
          <w:i/>
          <w:iCs/>
          <w:sz w:val="20"/>
          <w:szCs w:val="20"/>
          <w:lang w:val="lv-LV"/>
        </w:rPr>
        <w:t>Tērvetes</w:t>
      </w:r>
      <w:r w:rsidR="722CA053" w:rsidRPr="429B1E0B">
        <w:rPr>
          <w:rFonts w:ascii="Arial" w:eastAsia="Arial" w:hAnsi="Arial" w:cs="Arial"/>
          <w:i/>
          <w:iCs/>
          <w:sz w:val="20"/>
          <w:szCs w:val="20"/>
          <w:lang w:val="lv-LV"/>
        </w:rPr>
        <w:t xml:space="preserve"> novada domes </w:t>
      </w:r>
      <w:r w:rsidR="288F7769" w:rsidRPr="429B1E0B">
        <w:rPr>
          <w:rFonts w:ascii="Arial" w:eastAsia="Arial" w:hAnsi="Arial" w:cs="Arial"/>
          <w:i/>
          <w:iCs/>
          <w:sz w:val="20"/>
          <w:szCs w:val="20"/>
          <w:lang w:val="lv-LV"/>
        </w:rPr>
        <w:t>28.11.2019.</w:t>
      </w:r>
      <w:r w:rsidR="722CA053" w:rsidRPr="429B1E0B">
        <w:rPr>
          <w:rFonts w:ascii="Arial" w:eastAsia="Arial" w:hAnsi="Arial" w:cs="Arial"/>
          <w:i/>
          <w:iCs/>
          <w:sz w:val="20"/>
          <w:szCs w:val="20"/>
          <w:lang w:val="lv-LV"/>
        </w:rPr>
        <w:t xml:space="preserve"> saistošajiem noteikumiem Nr. </w:t>
      </w:r>
      <w:r w:rsidR="640FD1A1" w:rsidRPr="429B1E0B">
        <w:rPr>
          <w:rFonts w:ascii="Arial" w:eastAsia="Arial" w:hAnsi="Arial" w:cs="Arial"/>
          <w:i/>
          <w:iCs/>
          <w:sz w:val="20"/>
          <w:szCs w:val="20"/>
          <w:lang w:val="lv-LV"/>
        </w:rPr>
        <w:t>25</w:t>
      </w:r>
      <w:r w:rsidR="722CA053" w:rsidRPr="429B1E0B">
        <w:rPr>
          <w:rFonts w:ascii="Arial" w:eastAsia="Arial" w:hAnsi="Arial" w:cs="Arial"/>
          <w:i/>
          <w:iCs/>
          <w:sz w:val="20"/>
          <w:szCs w:val="20"/>
          <w:lang w:val="lv-LV"/>
        </w:rPr>
        <w:t>)</w:t>
      </w:r>
    </w:p>
    <w:p w14:paraId="684894F4" w14:textId="77777777" w:rsidR="429B1E0B" w:rsidRDefault="429B1E0B" w:rsidP="429B1E0B">
      <w:pPr>
        <w:jc w:val="both"/>
        <w:rPr>
          <w:rFonts w:ascii="Arial" w:eastAsia="Arial" w:hAnsi="Arial" w:cs="Arial"/>
          <w:i/>
          <w:iCs/>
          <w:sz w:val="20"/>
          <w:szCs w:val="20"/>
          <w:lang w:val="lv-LV"/>
        </w:rPr>
      </w:pPr>
    </w:p>
    <w:p w14:paraId="438755E4"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lastRenderedPageBreak/>
        <w:t>Svītrojot nodaļas</w:t>
      </w:r>
      <w:r w:rsidR="2235A69B" w:rsidRPr="429B1E0B">
        <w:rPr>
          <w:rFonts w:ascii="Arial" w:eastAsia="Arial" w:hAnsi="Arial" w:cs="Arial"/>
          <w:lang w:val="lv-LV"/>
        </w:rPr>
        <w:t xml:space="preserve"> (apakšnodaļas)</w:t>
      </w:r>
      <w:r w:rsidRPr="429B1E0B">
        <w:rPr>
          <w:rFonts w:ascii="Arial" w:eastAsia="Arial" w:hAnsi="Arial" w:cs="Arial"/>
          <w:lang w:val="lv-LV"/>
        </w:rPr>
        <w:t xml:space="preserve">, tiek </w:t>
      </w:r>
      <w:r w:rsidRPr="429B1E0B">
        <w:rPr>
          <w:rFonts w:ascii="Arial" w:eastAsia="Arial" w:hAnsi="Arial" w:cs="Arial"/>
          <w:b/>
          <w:bCs/>
          <w:lang w:val="lv-LV"/>
        </w:rPr>
        <w:t xml:space="preserve">saglabāta </w:t>
      </w:r>
      <w:r w:rsidRPr="429B1E0B">
        <w:rPr>
          <w:rFonts w:ascii="Arial" w:eastAsia="Arial" w:hAnsi="Arial" w:cs="Arial"/>
          <w:lang w:val="lv-LV"/>
        </w:rPr>
        <w:t>gan numerācija, gan nodaļas</w:t>
      </w:r>
      <w:r w:rsidR="35E04367" w:rsidRPr="429B1E0B">
        <w:rPr>
          <w:rFonts w:ascii="Arial" w:eastAsia="Arial" w:hAnsi="Arial" w:cs="Arial"/>
          <w:lang w:val="lv-LV"/>
        </w:rPr>
        <w:t xml:space="preserve"> (apakšnodaļas)</w:t>
      </w:r>
      <w:r w:rsidRPr="429B1E0B">
        <w:rPr>
          <w:rFonts w:ascii="Arial" w:eastAsia="Arial" w:hAnsi="Arial" w:cs="Arial"/>
          <w:lang w:val="lv-LV"/>
        </w:rPr>
        <w:t xml:space="preserve"> nosaukums. Tāpat, svītrojot nodaļas</w:t>
      </w:r>
      <w:r w:rsidR="683CA41E" w:rsidRPr="429B1E0B">
        <w:rPr>
          <w:rFonts w:ascii="Arial" w:eastAsia="Arial" w:hAnsi="Arial" w:cs="Arial"/>
          <w:lang w:val="lv-LV"/>
        </w:rPr>
        <w:t xml:space="preserve"> (apakšnodaļas)</w:t>
      </w:r>
      <w:r w:rsidRPr="429B1E0B">
        <w:rPr>
          <w:rFonts w:ascii="Arial" w:eastAsia="Arial" w:hAnsi="Arial" w:cs="Arial"/>
          <w:lang w:val="lv-LV"/>
        </w:rPr>
        <w:t>, labojumu pamats jānorāda arī pie katra atsevišķa nodaļā</w:t>
      </w:r>
      <w:r w:rsidR="0FF10022" w:rsidRPr="429B1E0B">
        <w:rPr>
          <w:rFonts w:ascii="Arial" w:eastAsia="Arial" w:hAnsi="Arial" w:cs="Arial"/>
          <w:lang w:val="lv-LV"/>
        </w:rPr>
        <w:t xml:space="preserve"> (apakšnodaļā)</w:t>
      </w:r>
      <w:r w:rsidRPr="429B1E0B">
        <w:rPr>
          <w:rFonts w:ascii="Arial" w:eastAsia="Arial" w:hAnsi="Arial" w:cs="Arial"/>
          <w:lang w:val="lv-LV"/>
        </w:rPr>
        <w:t xml:space="preserve"> ietilpstošā punkta.</w:t>
      </w:r>
    </w:p>
    <w:p w14:paraId="39F6F255" w14:textId="77777777" w:rsidR="429B1E0B" w:rsidRDefault="429B1E0B" w:rsidP="429B1E0B">
      <w:pPr>
        <w:jc w:val="both"/>
        <w:rPr>
          <w:rFonts w:ascii="Arial" w:eastAsia="Arial" w:hAnsi="Arial" w:cs="Arial"/>
          <w:lang w:val="lv-LV"/>
        </w:rPr>
      </w:pPr>
    </w:p>
    <w:p w14:paraId="51BB6CF0" w14:textId="77777777" w:rsidR="00687981" w:rsidRDefault="0CEE6729" w:rsidP="429B1E0B">
      <w:pPr>
        <w:jc w:val="both"/>
        <w:rPr>
          <w:rFonts w:ascii="Arial" w:eastAsia="Arial" w:hAnsi="Arial" w:cs="Arial"/>
          <w:u w:val="single"/>
        </w:rPr>
      </w:pPr>
      <w:r w:rsidRPr="429B1E0B">
        <w:rPr>
          <w:rFonts w:ascii="Arial" w:eastAsia="Arial" w:hAnsi="Arial" w:cs="Arial"/>
          <w:u w:val="single"/>
          <w:lang w:val="lv-LV"/>
        </w:rPr>
        <w:t>Piemērs.</w:t>
      </w:r>
    </w:p>
    <w:p w14:paraId="1E4F06A9" w14:textId="77777777" w:rsidR="00687981" w:rsidRDefault="7F2C944F" w:rsidP="429B1E0B">
      <w:pPr>
        <w:jc w:val="center"/>
        <w:rPr>
          <w:rFonts w:ascii="Arial" w:eastAsia="Arial" w:hAnsi="Arial" w:cs="Arial"/>
        </w:rPr>
      </w:pPr>
      <w:r>
        <w:rPr>
          <w:noProof/>
        </w:rPr>
        <w:drawing>
          <wp:inline distT="0" distB="0" distL="0" distR="0" wp14:anchorId="7B448CC4" wp14:editId="0FD942C0">
            <wp:extent cx="5380965" cy="2659759"/>
            <wp:effectExtent l="19050" t="19050" r="10185" b="26291"/>
            <wp:docPr id="352204692" name="Attēls 352204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80426" cy="2659493"/>
                    </a:xfrm>
                    <a:prstGeom prst="rect">
                      <a:avLst/>
                    </a:prstGeom>
                    <a:ln>
                      <a:solidFill>
                        <a:schemeClr val="tx1"/>
                      </a:solidFill>
                      <a:prstDash val="dash"/>
                    </a:ln>
                  </pic:spPr>
                </pic:pic>
              </a:graphicData>
            </a:graphic>
          </wp:inline>
        </w:drawing>
      </w:r>
    </w:p>
    <w:p w14:paraId="58BF4235" w14:textId="77777777" w:rsidR="429B1E0B" w:rsidRDefault="429B1E0B" w:rsidP="429B1E0B">
      <w:pPr>
        <w:jc w:val="both"/>
        <w:rPr>
          <w:rFonts w:ascii="Arial" w:eastAsia="Arial" w:hAnsi="Arial" w:cs="Arial"/>
          <w:lang w:val="lv-LV"/>
        </w:rPr>
      </w:pPr>
    </w:p>
    <w:p w14:paraId="3C5BC9AA"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 xml:space="preserve">Svītrojot pielikumus, tiek </w:t>
      </w:r>
      <w:r w:rsidRPr="429B1E0B">
        <w:rPr>
          <w:rFonts w:ascii="Arial" w:eastAsia="Arial" w:hAnsi="Arial" w:cs="Arial"/>
          <w:b/>
          <w:bCs/>
          <w:lang w:val="lv-LV"/>
        </w:rPr>
        <w:t xml:space="preserve">saglabāta </w:t>
      </w:r>
      <w:r w:rsidRPr="429B1E0B">
        <w:rPr>
          <w:rFonts w:ascii="Arial" w:eastAsia="Arial" w:hAnsi="Arial" w:cs="Arial"/>
          <w:lang w:val="lv-LV"/>
        </w:rPr>
        <w:t>pielikuma rekvizītu zona un</w:t>
      </w:r>
      <w:r w:rsidR="7B3100B0" w:rsidRPr="429B1E0B">
        <w:rPr>
          <w:rFonts w:ascii="Arial" w:eastAsia="Arial" w:hAnsi="Arial" w:cs="Arial"/>
          <w:lang w:val="lv-LV"/>
        </w:rPr>
        <w:t xml:space="preserve"> pielikuma</w:t>
      </w:r>
      <w:r w:rsidRPr="429B1E0B">
        <w:rPr>
          <w:rFonts w:ascii="Arial" w:eastAsia="Arial" w:hAnsi="Arial" w:cs="Arial"/>
          <w:lang w:val="lv-LV"/>
        </w:rPr>
        <w:t xml:space="preserve"> nosaukums, ja tāds ir. Ja pielikumam ir nosaukums, labojumu pamats rakstāms zem pielikuma nosaukuma. Ja pielikumam nav nosaukuma, labojumu pamats rakstāms zem pielikuma rekvizītu zonas.</w:t>
      </w:r>
    </w:p>
    <w:p w14:paraId="28545381" w14:textId="77777777" w:rsidR="429B1E0B" w:rsidRDefault="429B1E0B" w:rsidP="429B1E0B">
      <w:pPr>
        <w:jc w:val="both"/>
        <w:rPr>
          <w:rFonts w:ascii="Arial" w:eastAsia="Arial" w:hAnsi="Arial" w:cs="Arial"/>
          <w:u w:val="single"/>
          <w:lang w:val="lv-LV"/>
        </w:rPr>
      </w:pPr>
    </w:p>
    <w:p w14:paraId="4614400C" w14:textId="77777777" w:rsidR="00687981" w:rsidRDefault="0CEE6729" w:rsidP="429B1E0B">
      <w:pPr>
        <w:jc w:val="both"/>
        <w:rPr>
          <w:rFonts w:ascii="Arial" w:eastAsia="Arial" w:hAnsi="Arial" w:cs="Arial"/>
          <w:u w:val="single"/>
        </w:rPr>
      </w:pPr>
      <w:r w:rsidRPr="429B1E0B">
        <w:rPr>
          <w:rFonts w:ascii="Arial" w:eastAsia="Arial" w:hAnsi="Arial" w:cs="Arial"/>
          <w:u w:val="single"/>
          <w:lang w:val="lv-LV"/>
        </w:rPr>
        <w:t>Piemēr</w:t>
      </w:r>
      <w:r w:rsidR="007F7D87">
        <w:rPr>
          <w:rFonts w:ascii="Arial" w:eastAsia="Arial" w:hAnsi="Arial" w:cs="Arial"/>
          <w:u w:val="single"/>
          <w:lang w:val="lv-LV"/>
        </w:rPr>
        <w:t>i</w:t>
      </w:r>
      <w:r w:rsidRPr="429B1E0B">
        <w:rPr>
          <w:rFonts w:ascii="Arial" w:eastAsia="Arial" w:hAnsi="Arial" w:cs="Arial"/>
          <w:u w:val="single"/>
          <w:lang w:val="lv-LV"/>
        </w:rPr>
        <w:t>.</w:t>
      </w:r>
    </w:p>
    <w:p w14:paraId="11E9F171" w14:textId="77777777" w:rsidR="429B1E0B" w:rsidRDefault="007F7D87" w:rsidP="009F739A">
      <w:pPr>
        <w:jc w:val="center"/>
        <w:rPr>
          <w:rFonts w:ascii="Arial" w:eastAsia="Arial" w:hAnsi="Arial" w:cs="Arial"/>
          <w:lang w:val="lv-LV"/>
        </w:rPr>
      </w:pPr>
      <w:r>
        <w:rPr>
          <w:rFonts w:ascii="Arial" w:eastAsia="Arial" w:hAnsi="Arial" w:cs="Arial"/>
          <w:noProof/>
        </w:rPr>
        <w:drawing>
          <wp:inline distT="0" distB="0" distL="0" distR="0" wp14:anchorId="1CE289DB" wp14:editId="39CF62B0">
            <wp:extent cx="5484604" cy="1785626"/>
            <wp:effectExtent l="19050" t="19050" r="20846" b="24124"/>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srcRect/>
                    <a:stretch>
                      <a:fillRect/>
                    </a:stretch>
                  </pic:blipFill>
                  <pic:spPr bwMode="auto">
                    <a:xfrm>
                      <a:off x="0" y="0"/>
                      <a:ext cx="5486356" cy="1786196"/>
                    </a:xfrm>
                    <a:prstGeom prst="rect">
                      <a:avLst/>
                    </a:prstGeom>
                    <a:noFill/>
                    <a:ln w="9525">
                      <a:solidFill>
                        <a:schemeClr val="tx1"/>
                      </a:solidFill>
                      <a:prstDash val="dash"/>
                      <a:miter lim="800000"/>
                      <a:headEnd/>
                      <a:tailEnd/>
                    </a:ln>
                  </pic:spPr>
                </pic:pic>
              </a:graphicData>
            </a:graphic>
          </wp:inline>
        </w:drawing>
      </w:r>
    </w:p>
    <w:p w14:paraId="56E030CD" w14:textId="77777777" w:rsidR="0021102C" w:rsidRDefault="0021102C" w:rsidP="009F739A">
      <w:pPr>
        <w:jc w:val="center"/>
        <w:rPr>
          <w:rFonts w:ascii="Arial" w:eastAsia="Arial" w:hAnsi="Arial" w:cs="Arial"/>
          <w:lang w:val="lv-LV"/>
        </w:rPr>
      </w:pPr>
      <w:r>
        <w:rPr>
          <w:rFonts w:ascii="Arial" w:eastAsia="Arial" w:hAnsi="Arial" w:cs="Arial"/>
          <w:noProof/>
        </w:rPr>
        <w:lastRenderedPageBreak/>
        <w:drawing>
          <wp:inline distT="0" distB="0" distL="0" distR="0" wp14:anchorId="6409C264" wp14:editId="657368F7">
            <wp:extent cx="5482960" cy="947314"/>
            <wp:effectExtent l="19050" t="19050" r="22490" b="24236"/>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5487159" cy="948040"/>
                    </a:xfrm>
                    <a:prstGeom prst="rect">
                      <a:avLst/>
                    </a:prstGeom>
                    <a:noFill/>
                    <a:ln w="9525">
                      <a:solidFill>
                        <a:schemeClr val="tx1"/>
                      </a:solidFill>
                      <a:prstDash val="dash"/>
                      <a:miter lim="800000"/>
                      <a:headEnd/>
                      <a:tailEnd/>
                    </a:ln>
                  </pic:spPr>
                </pic:pic>
              </a:graphicData>
            </a:graphic>
          </wp:inline>
        </w:drawing>
      </w:r>
    </w:p>
    <w:p w14:paraId="71BCFD83" w14:textId="77777777" w:rsidR="00B15F2D" w:rsidRDefault="00B15F2D" w:rsidP="429B1E0B">
      <w:pPr>
        <w:jc w:val="both"/>
        <w:rPr>
          <w:rFonts w:ascii="Arial" w:eastAsia="Arial" w:hAnsi="Arial" w:cs="Arial"/>
          <w:lang w:val="lv-LV"/>
        </w:rPr>
      </w:pPr>
    </w:p>
    <w:p w14:paraId="7A569102" w14:textId="77777777" w:rsidR="00687981" w:rsidRDefault="0CEE6729" w:rsidP="429B1E0B">
      <w:pPr>
        <w:jc w:val="both"/>
        <w:rPr>
          <w:rFonts w:ascii="Arial" w:eastAsia="Arial" w:hAnsi="Arial" w:cs="Arial"/>
        </w:rPr>
      </w:pPr>
      <w:r w:rsidRPr="429B1E0B">
        <w:rPr>
          <w:rFonts w:ascii="Arial" w:eastAsia="Arial" w:hAnsi="Arial" w:cs="Arial"/>
          <w:lang w:val="lv-LV"/>
        </w:rPr>
        <w:t>Labojumu pamats ir veidojams pēc šāda principa:</w:t>
      </w:r>
    </w:p>
    <w:p w14:paraId="6605F4D5" w14:textId="77777777" w:rsidR="429B1E0B" w:rsidRDefault="429B1E0B" w:rsidP="429B1E0B">
      <w:pPr>
        <w:jc w:val="both"/>
        <w:rPr>
          <w:rFonts w:ascii="Arial" w:eastAsia="Arial" w:hAnsi="Arial" w:cs="Arial"/>
          <w:lang w:val="lv-LV"/>
        </w:rPr>
      </w:pPr>
    </w:p>
    <w:tbl>
      <w:tblPr>
        <w:tblStyle w:val="TableGrid"/>
        <w:tblW w:w="0" w:type="auto"/>
        <w:shd w:val="clear" w:color="auto" w:fill="D9E2F3" w:themeFill="accent1" w:themeFillTint="33"/>
        <w:tblLayout w:type="fixed"/>
        <w:tblLook w:val="06A0" w:firstRow="1" w:lastRow="0" w:firstColumn="1" w:lastColumn="0" w:noHBand="1" w:noVBand="1"/>
      </w:tblPr>
      <w:tblGrid>
        <w:gridCol w:w="9360"/>
      </w:tblGrid>
      <w:tr w:rsidR="422BFBE5" w14:paraId="2DEB3E0C" w14:textId="77777777" w:rsidTr="003D128A">
        <w:tc>
          <w:tcPr>
            <w:tcW w:w="9360" w:type="dxa"/>
            <w:shd w:val="clear" w:color="auto" w:fill="D9E2F3" w:themeFill="accent1" w:themeFillTint="33"/>
          </w:tcPr>
          <w:p w14:paraId="0D8E7A01" w14:textId="77777777" w:rsidR="1D5E38ED" w:rsidRDefault="575A9049" w:rsidP="429B1E0B">
            <w:pPr>
              <w:spacing w:line="259" w:lineRule="auto"/>
              <w:jc w:val="both"/>
              <w:rPr>
                <w:rFonts w:ascii="Arial" w:eastAsia="Arial" w:hAnsi="Arial" w:cs="Arial"/>
              </w:rPr>
            </w:pPr>
            <w:r w:rsidRPr="429B1E0B">
              <w:rPr>
                <w:rFonts w:ascii="Arial" w:eastAsia="Arial" w:hAnsi="Arial" w:cs="Arial"/>
                <w:lang w:val="lv-LV"/>
              </w:rPr>
              <w:t>(Svītrots ar [novada nosaukums ģenitīvā] novada domes [datums] saistošajiem noteikumiem Nr. [numurs])</w:t>
            </w:r>
          </w:p>
        </w:tc>
      </w:tr>
    </w:tbl>
    <w:p w14:paraId="34B8295A" w14:textId="77777777" w:rsidR="429B1E0B" w:rsidRDefault="429B1E0B" w:rsidP="429B1E0B">
      <w:pPr>
        <w:jc w:val="both"/>
        <w:rPr>
          <w:rFonts w:ascii="Arial" w:eastAsia="Arial" w:hAnsi="Arial" w:cs="Arial"/>
          <w:lang w:val="lv-LV"/>
        </w:rPr>
      </w:pPr>
    </w:p>
    <w:p w14:paraId="1817371E" w14:textId="77777777" w:rsidR="00687981" w:rsidRPr="00362D33" w:rsidRDefault="00961E48" w:rsidP="429B1E0B">
      <w:pPr>
        <w:jc w:val="both"/>
        <w:rPr>
          <w:rFonts w:ascii="Arial" w:eastAsia="Arial" w:hAnsi="Arial" w:cs="Arial"/>
          <w:lang w:val="lv-LV"/>
        </w:rPr>
      </w:pPr>
      <w:r>
        <w:rPr>
          <w:rFonts w:ascii="Arial" w:eastAsia="Arial" w:hAnsi="Arial" w:cs="Arial"/>
          <w:lang w:val="lv-LV"/>
        </w:rPr>
        <w:t>Šo labojumu</w:t>
      </w:r>
      <w:r w:rsidR="0CEE6729" w:rsidRPr="429B1E0B">
        <w:rPr>
          <w:rFonts w:ascii="Arial" w:eastAsia="Arial" w:hAnsi="Arial" w:cs="Arial"/>
          <w:lang w:val="lv-LV"/>
        </w:rPr>
        <w:t xml:space="preserve"> </w:t>
      </w:r>
      <w:r w:rsidR="00A41F91" w:rsidRPr="00D6771B">
        <w:rPr>
          <w:rFonts w:ascii="Arial" w:eastAsia="Arial" w:hAnsi="Arial" w:cs="Arial"/>
          <w:lang w:val="lv-LV"/>
        </w:rPr>
        <w:t>pamat</w:t>
      </w:r>
      <w:r w:rsidR="00F375B7" w:rsidRPr="00D6771B">
        <w:rPr>
          <w:rFonts w:ascii="Arial" w:eastAsia="Arial" w:hAnsi="Arial" w:cs="Arial"/>
          <w:lang w:val="lv-LV"/>
        </w:rPr>
        <w:t>u</w:t>
      </w:r>
      <w:r w:rsidR="0CEE6729" w:rsidRPr="429B1E0B">
        <w:rPr>
          <w:rFonts w:ascii="Arial" w:eastAsia="Arial" w:hAnsi="Arial" w:cs="Arial"/>
          <w:lang w:val="lv-LV"/>
        </w:rPr>
        <w:t xml:space="preserve"> </w:t>
      </w:r>
      <w:r w:rsidR="0CEE6729" w:rsidRPr="429B1E0B">
        <w:rPr>
          <w:rFonts w:ascii="Arial" w:eastAsia="Arial" w:hAnsi="Arial" w:cs="Arial"/>
          <w:b/>
          <w:bCs/>
          <w:lang w:val="lv-LV"/>
        </w:rPr>
        <w:t xml:space="preserve">norāda </w:t>
      </w:r>
      <w:r w:rsidR="0CEE6729" w:rsidRPr="429B1E0B">
        <w:rPr>
          <w:rFonts w:ascii="Arial" w:eastAsia="Arial" w:hAnsi="Arial" w:cs="Arial"/>
          <w:lang w:val="lv-LV"/>
        </w:rPr>
        <w:t xml:space="preserve">pie apakšpunktiem. Ja </w:t>
      </w:r>
      <w:r w:rsidR="00B43AB0">
        <w:rPr>
          <w:rFonts w:ascii="Arial" w:eastAsia="Arial" w:hAnsi="Arial" w:cs="Arial"/>
          <w:lang w:val="lv-LV"/>
        </w:rPr>
        <w:t>viens vai vairāki apakšpunkti</w:t>
      </w:r>
      <w:r w:rsidR="0CEE6729" w:rsidRPr="429B1E0B">
        <w:rPr>
          <w:rFonts w:ascii="Arial" w:eastAsia="Arial" w:hAnsi="Arial" w:cs="Arial"/>
          <w:lang w:val="lv-LV"/>
        </w:rPr>
        <w:t xml:space="preserve"> tiek svītrot</w:t>
      </w:r>
      <w:r w:rsidR="00B43AB0">
        <w:rPr>
          <w:rFonts w:ascii="Arial" w:eastAsia="Arial" w:hAnsi="Arial" w:cs="Arial"/>
          <w:lang w:val="lv-LV"/>
        </w:rPr>
        <w:t>i</w:t>
      </w:r>
      <w:r w:rsidR="0CEE6729" w:rsidRPr="429B1E0B">
        <w:rPr>
          <w:rFonts w:ascii="Arial" w:eastAsia="Arial" w:hAnsi="Arial" w:cs="Arial"/>
          <w:lang w:val="lv-LV"/>
        </w:rPr>
        <w:t xml:space="preserve"> un attiecīgajā punktā nav citu grozījumu, labojumu pamats ir norādāms tikai pie </w:t>
      </w:r>
      <w:r w:rsidR="004904E9">
        <w:rPr>
          <w:rFonts w:ascii="Arial" w:eastAsia="Arial" w:hAnsi="Arial" w:cs="Arial"/>
          <w:lang w:val="lv-LV"/>
        </w:rPr>
        <w:t xml:space="preserve">attiecīgajiem </w:t>
      </w:r>
      <w:r w:rsidR="0CEE6729" w:rsidRPr="429B1E0B">
        <w:rPr>
          <w:rFonts w:ascii="Arial" w:eastAsia="Arial" w:hAnsi="Arial" w:cs="Arial"/>
          <w:lang w:val="lv-LV"/>
        </w:rPr>
        <w:t>apakšpunkt</w:t>
      </w:r>
      <w:r w:rsidR="00B43AB0">
        <w:rPr>
          <w:rFonts w:ascii="Arial" w:eastAsia="Arial" w:hAnsi="Arial" w:cs="Arial"/>
          <w:lang w:val="lv-LV"/>
        </w:rPr>
        <w:t>iem</w:t>
      </w:r>
      <w:r w:rsidR="0CEE6729" w:rsidRPr="429B1E0B">
        <w:rPr>
          <w:rFonts w:ascii="Arial" w:eastAsia="Arial" w:hAnsi="Arial" w:cs="Arial"/>
          <w:lang w:val="lv-LV"/>
        </w:rPr>
        <w:t xml:space="preserve">. Ja </w:t>
      </w:r>
      <w:r w:rsidR="00B43AB0">
        <w:rPr>
          <w:rFonts w:ascii="Arial" w:eastAsia="Arial" w:hAnsi="Arial" w:cs="Arial"/>
          <w:lang w:val="lv-LV"/>
        </w:rPr>
        <w:t>viens vai vairāki apakšpunkti</w:t>
      </w:r>
      <w:r w:rsidR="0CEE6729" w:rsidRPr="429B1E0B">
        <w:rPr>
          <w:rFonts w:ascii="Arial" w:eastAsia="Arial" w:hAnsi="Arial" w:cs="Arial"/>
          <w:lang w:val="lv-LV"/>
        </w:rPr>
        <w:t xml:space="preserve"> tiek svītrot</w:t>
      </w:r>
      <w:r w:rsidR="00B43AB0">
        <w:rPr>
          <w:rFonts w:ascii="Arial" w:eastAsia="Arial" w:hAnsi="Arial" w:cs="Arial"/>
          <w:lang w:val="lv-LV"/>
        </w:rPr>
        <w:t>i</w:t>
      </w:r>
      <w:r w:rsidR="0CEE6729" w:rsidRPr="429B1E0B">
        <w:rPr>
          <w:rFonts w:ascii="Arial" w:eastAsia="Arial" w:hAnsi="Arial" w:cs="Arial"/>
          <w:lang w:val="lv-LV"/>
        </w:rPr>
        <w:t xml:space="preserve"> un punktā ir arī citi grozījumi, pie apakšpunkt</w:t>
      </w:r>
      <w:r w:rsidR="00B43AB0">
        <w:rPr>
          <w:rFonts w:ascii="Arial" w:eastAsia="Arial" w:hAnsi="Arial" w:cs="Arial"/>
          <w:lang w:val="lv-LV"/>
        </w:rPr>
        <w:t>iem</w:t>
      </w:r>
      <w:r w:rsidR="0CEE6729" w:rsidRPr="429B1E0B">
        <w:rPr>
          <w:rFonts w:ascii="Arial" w:eastAsia="Arial" w:hAnsi="Arial" w:cs="Arial"/>
          <w:lang w:val="lv-LV"/>
        </w:rPr>
        <w:t xml:space="preserve"> ir norādāms labojumu pamats par normas svītrošanu, savukārt zem punkta ir norādāms labojumu pamats</w:t>
      </w:r>
      <w:r w:rsidR="773CF22E" w:rsidRPr="429B1E0B">
        <w:rPr>
          <w:rFonts w:ascii="Arial" w:eastAsia="Arial" w:hAnsi="Arial" w:cs="Arial"/>
          <w:lang w:val="lv-LV"/>
        </w:rPr>
        <w:t xml:space="preserve"> par normas grozīšanu</w:t>
      </w:r>
      <w:r w:rsidR="0CEE6729" w:rsidRPr="429B1E0B">
        <w:rPr>
          <w:rFonts w:ascii="Arial" w:eastAsia="Arial" w:hAnsi="Arial" w:cs="Arial"/>
          <w:lang w:val="lv-LV"/>
        </w:rPr>
        <w:t>. Svītrojot apakšpunktu, labojum</w:t>
      </w:r>
      <w:r>
        <w:rPr>
          <w:rFonts w:ascii="Arial" w:eastAsia="Arial" w:hAnsi="Arial" w:cs="Arial"/>
          <w:lang w:val="lv-LV"/>
        </w:rPr>
        <w:t>u</w:t>
      </w:r>
      <w:r w:rsidR="0CEE6729" w:rsidRPr="429B1E0B">
        <w:rPr>
          <w:rFonts w:ascii="Arial" w:eastAsia="Arial" w:hAnsi="Arial" w:cs="Arial"/>
          <w:lang w:val="lv-LV"/>
        </w:rPr>
        <w:t xml:space="preserve"> pamatā vārds "svītrots" rakstāms ar mazo burtu un aiz noslēdzošās iekavas liekams punkts vai semikols atkarībā no tā, vai apakšpunkts punktā ir pēdējais vai ne.</w:t>
      </w:r>
    </w:p>
    <w:p w14:paraId="4DAA3012" w14:textId="77777777" w:rsidR="429B1E0B" w:rsidRDefault="429B1E0B" w:rsidP="429B1E0B">
      <w:pPr>
        <w:jc w:val="both"/>
        <w:rPr>
          <w:rFonts w:ascii="Arial" w:eastAsia="Arial" w:hAnsi="Arial" w:cs="Arial"/>
          <w:lang w:val="lv-LV"/>
        </w:rPr>
      </w:pPr>
    </w:p>
    <w:p w14:paraId="150308E5" w14:textId="77777777" w:rsidR="00687981" w:rsidRDefault="0CEE6729" w:rsidP="429B1E0B">
      <w:pPr>
        <w:jc w:val="both"/>
        <w:rPr>
          <w:rFonts w:ascii="Arial" w:eastAsia="Arial" w:hAnsi="Arial" w:cs="Arial"/>
          <w:u w:val="single"/>
        </w:rPr>
      </w:pPr>
      <w:r w:rsidRPr="429B1E0B">
        <w:rPr>
          <w:rFonts w:ascii="Arial" w:eastAsia="Arial" w:hAnsi="Arial" w:cs="Arial"/>
          <w:u w:val="single"/>
          <w:lang w:val="lv-LV"/>
        </w:rPr>
        <w:t>Piemērs.</w:t>
      </w:r>
    </w:p>
    <w:p w14:paraId="3078F150" w14:textId="77777777" w:rsidR="00687981" w:rsidRDefault="77820B5A" w:rsidP="429B1E0B">
      <w:pPr>
        <w:jc w:val="center"/>
        <w:rPr>
          <w:rFonts w:ascii="Arial" w:eastAsia="Arial" w:hAnsi="Arial" w:cs="Arial"/>
        </w:rPr>
      </w:pPr>
      <w:r>
        <w:rPr>
          <w:noProof/>
        </w:rPr>
        <w:drawing>
          <wp:inline distT="0" distB="0" distL="0" distR="0" wp14:anchorId="178EC87D" wp14:editId="5BAE2772">
            <wp:extent cx="5029200" cy="2116455"/>
            <wp:effectExtent l="19050" t="19050" r="19050" b="17145"/>
            <wp:docPr id="2031164993" name="Attēls 203116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29200" cy="2116455"/>
                    </a:xfrm>
                    <a:prstGeom prst="rect">
                      <a:avLst/>
                    </a:prstGeom>
                    <a:ln>
                      <a:solidFill>
                        <a:schemeClr val="tx1"/>
                      </a:solidFill>
                      <a:prstDash val="dash"/>
                    </a:ln>
                  </pic:spPr>
                </pic:pic>
              </a:graphicData>
            </a:graphic>
          </wp:inline>
        </w:drawing>
      </w:r>
    </w:p>
    <w:p w14:paraId="2ACE65C7" w14:textId="77777777" w:rsidR="429B1E0B" w:rsidRDefault="429B1E0B" w:rsidP="429B1E0B">
      <w:pPr>
        <w:jc w:val="both"/>
        <w:rPr>
          <w:rFonts w:ascii="Arial" w:eastAsia="Arial" w:hAnsi="Arial" w:cs="Arial"/>
          <w:lang w:val="lv-LV"/>
        </w:rPr>
      </w:pPr>
    </w:p>
    <w:p w14:paraId="4B23435B" w14:textId="77777777" w:rsidR="00687981" w:rsidRPr="00362D33" w:rsidRDefault="0CEE6729" w:rsidP="00187BFD">
      <w:pPr>
        <w:jc w:val="both"/>
        <w:rPr>
          <w:rFonts w:ascii="Arial" w:eastAsia="Arial" w:hAnsi="Arial" w:cs="Arial"/>
          <w:lang w:val="lv-LV"/>
        </w:rPr>
      </w:pPr>
      <w:r w:rsidRPr="429B1E0B">
        <w:rPr>
          <w:rFonts w:ascii="Arial" w:eastAsia="Arial" w:hAnsi="Arial" w:cs="Arial"/>
          <w:lang w:val="lv-LV"/>
        </w:rPr>
        <w:t>Ja svītrota tiek nodaļa</w:t>
      </w:r>
      <w:r w:rsidR="2D0752A6" w:rsidRPr="429B1E0B">
        <w:rPr>
          <w:rFonts w:ascii="Arial" w:eastAsia="Arial" w:hAnsi="Arial" w:cs="Arial"/>
          <w:lang w:val="lv-LV"/>
        </w:rPr>
        <w:t xml:space="preserve"> (apakšnodaļa)</w:t>
      </w:r>
      <w:r w:rsidRPr="429B1E0B">
        <w:rPr>
          <w:rFonts w:ascii="Arial" w:eastAsia="Arial" w:hAnsi="Arial" w:cs="Arial"/>
          <w:lang w:val="lv-LV"/>
        </w:rPr>
        <w:t xml:space="preserve"> vai pielikums, tas labojumu pamat</w:t>
      </w:r>
      <w:r w:rsidR="006C4CC9">
        <w:rPr>
          <w:rFonts w:ascii="Arial" w:eastAsia="Arial" w:hAnsi="Arial" w:cs="Arial"/>
          <w:lang w:val="lv-LV"/>
        </w:rPr>
        <w:t>ā norādāms pirms vārda "svītrota</w:t>
      </w:r>
      <w:r w:rsidRPr="429B1E0B">
        <w:rPr>
          <w:rFonts w:ascii="Arial" w:eastAsia="Arial" w:hAnsi="Arial" w:cs="Arial"/>
          <w:lang w:val="lv-LV"/>
        </w:rPr>
        <w:t>"</w:t>
      </w:r>
      <w:r w:rsidR="004904E9">
        <w:rPr>
          <w:rFonts w:ascii="Arial" w:eastAsia="Arial" w:hAnsi="Arial" w:cs="Arial"/>
          <w:lang w:val="lv-LV"/>
        </w:rPr>
        <w:t xml:space="preserve"> vai </w:t>
      </w:r>
      <w:r w:rsidR="00F7766D">
        <w:rPr>
          <w:rFonts w:ascii="Arial" w:eastAsia="Arial" w:hAnsi="Arial" w:cs="Arial"/>
          <w:lang w:val="lv-LV"/>
        </w:rPr>
        <w:t>"</w:t>
      </w:r>
      <w:r w:rsidR="004904E9">
        <w:rPr>
          <w:rFonts w:ascii="Arial" w:eastAsia="Arial" w:hAnsi="Arial" w:cs="Arial"/>
          <w:lang w:val="lv-LV"/>
        </w:rPr>
        <w:t>svītrot</w:t>
      </w:r>
      <w:r w:rsidR="006C4CC9">
        <w:rPr>
          <w:rFonts w:ascii="Arial" w:eastAsia="Arial" w:hAnsi="Arial" w:cs="Arial"/>
          <w:lang w:val="lv-LV"/>
        </w:rPr>
        <w:t>s</w:t>
      </w:r>
      <w:r w:rsidR="00F7766D">
        <w:rPr>
          <w:rFonts w:ascii="Arial" w:eastAsia="Arial" w:hAnsi="Arial" w:cs="Arial"/>
          <w:lang w:val="lv-LV"/>
        </w:rPr>
        <w:t>"</w:t>
      </w:r>
      <w:r w:rsidRPr="429B1E0B">
        <w:rPr>
          <w:rFonts w:ascii="Arial" w:eastAsia="Arial" w:hAnsi="Arial" w:cs="Arial"/>
          <w:lang w:val="lv-LV"/>
        </w:rPr>
        <w:t>.</w:t>
      </w:r>
    </w:p>
    <w:p w14:paraId="22DBDF83" w14:textId="77777777" w:rsidR="00687981" w:rsidRDefault="0CEE6729" w:rsidP="00187BFD">
      <w:pPr>
        <w:jc w:val="both"/>
        <w:rPr>
          <w:rFonts w:ascii="Arial" w:eastAsia="Arial" w:hAnsi="Arial" w:cs="Arial"/>
          <w:lang w:val="lv-LV"/>
        </w:rPr>
      </w:pPr>
      <w:r w:rsidRPr="429B1E0B">
        <w:rPr>
          <w:rFonts w:ascii="Arial" w:eastAsia="Arial" w:hAnsi="Arial" w:cs="Arial"/>
          <w:lang w:val="lv-LV"/>
        </w:rPr>
        <w:t>Ja pielikumā tiek svītrots atsevišķs punkts, tad pie punkta norādāms labojumu pamats par normas svītrošanu, savukārt pie pielikuma norādāms labojumu pamats par grozījumiem pielikumā neatkarīgi no tā, vai pielikumā ir veikti arī citi grozījumi.</w:t>
      </w:r>
    </w:p>
    <w:p w14:paraId="681A7C2E" w14:textId="77777777" w:rsidR="000F46AC" w:rsidRPr="000F46AC" w:rsidRDefault="000F46AC" w:rsidP="00187BFD">
      <w:pPr>
        <w:jc w:val="both"/>
        <w:rPr>
          <w:rFonts w:ascii="Arial" w:eastAsia="Arial" w:hAnsi="Arial" w:cs="Arial"/>
          <w:i/>
          <w:lang w:val="lv-LV"/>
        </w:rPr>
      </w:pPr>
      <w:r>
        <w:rPr>
          <w:rFonts w:ascii="Arial" w:eastAsia="Arial" w:hAnsi="Arial" w:cs="Arial"/>
          <w:lang w:val="lv-LV"/>
        </w:rPr>
        <w:lastRenderedPageBreak/>
        <w:t>Ja tiek svītrot</w:t>
      </w:r>
      <w:r w:rsidR="00CF3413">
        <w:rPr>
          <w:rFonts w:ascii="Arial" w:eastAsia="Arial" w:hAnsi="Arial" w:cs="Arial"/>
          <w:lang w:val="lv-LV"/>
        </w:rPr>
        <w:t xml:space="preserve">s saistošo noteikumu punkts, apakšpunkts, nodaļa, </w:t>
      </w:r>
      <w:r w:rsidR="00576D4A">
        <w:rPr>
          <w:rFonts w:ascii="Arial" w:eastAsia="Arial" w:hAnsi="Arial" w:cs="Arial"/>
          <w:lang w:val="lv-LV"/>
        </w:rPr>
        <w:t>apakšnodaļa vai</w:t>
      </w:r>
      <w:r>
        <w:rPr>
          <w:rFonts w:ascii="Arial" w:eastAsia="Arial" w:hAnsi="Arial" w:cs="Arial"/>
          <w:lang w:val="lv-LV"/>
        </w:rPr>
        <w:t xml:space="preserve"> </w:t>
      </w:r>
      <w:r w:rsidR="00576D4A">
        <w:rPr>
          <w:rFonts w:ascii="Arial" w:eastAsia="Arial" w:hAnsi="Arial" w:cs="Arial"/>
          <w:lang w:val="lv-LV"/>
        </w:rPr>
        <w:t>pielikums,</w:t>
      </w:r>
      <w:r>
        <w:rPr>
          <w:rFonts w:ascii="Arial" w:eastAsia="Arial" w:hAnsi="Arial" w:cs="Arial"/>
          <w:lang w:val="lv-LV"/>
        </w:rPr>
        <w:t xml:space="preserve"> tad vēlāk saistošos noteikumus nepapildina ar jaunu teksta vienību, kurai ir tāds pats numurs kā svītrotajai. Tā vietā var veidot jaunas </w:t>
      </w:r>
      <w:proofErr w:type="spellStart"/>
      <w:r w:rsidRPr="000F46AC">
        <w:rPr>
          <w:rFonts w:ascii="Arial" w:eastAsia="Arial" w:hAnsi="Arial" w:cs="Arial"/>
          <w:i/>
          <w:lang w:val="lv-LV"/>
        </w:rPr>
        <w:t>prim</w:t>
      </w:r>
      <w:proofErr w:type="spellEnd"/>
      <w:r>
        <w:rPr>
          <w:rFonts w:ascii="Arial" w:eastAsia="Arial" w:hAnsi="Arial" w:cs="Arial"/>
          <w:lang w:val="lv-LV"/>
        </w:rPr>
        <w:t xml:space="preserve"> teksta vienības.</w:t>
      </w:r>
    </w:p>
    <w:p w14:paraId="5B1AD783" w14:textId="77777777" w:rsidR="00D73B1D" w:rsidRDefault="00D73B1D" w:rsidP="429B1E0B">
      <w:pPr>
        <w:jc w:val="both"/>
        <w:rPr>
          <w:rFonts w:ascii="Arial" w:eastAsia="Arial" w:hAnsi="Arial" w:cs="Arial"/>
          <w:lang w:val="lv-LV"/>
        </w:rPr>
      </w:pPr>
    </w:p>
    <w:p w14:paraId="2FCA9E86" w14:textId="77777777" w:rsidR="00687981" w:rsidRPr="007B3169" w:rsidRDefault="0CEE6729" w:rsidP="007B3169">
      <w:pPr>
        <w:pStyle w:val="Heading2"/>
        <w:rPr>
          <w:rFonts w:ascii="Arial" w:hAnsi="Arial" w:cs="Arial"/>
          <w:i/>
          <w:color w:val="auto"/>
          <w:sz w:val="22"/>
          <w:szCs w:val="22"/>
          <w:lang w:val="lv-LV"/>
        </w:rPr>
      </w:pPr>
      <w:bookmarkStart w:id="5" w:name="_Toc67425574"/>
      <w:r w:rsidRPr="007B3169">
        <w:rPr>
          <w:rFonts w:ascii="Arial" w:hAnsi="Arial" w:cs="Arial"/>
          <w:i/>
          <w:color w:val="auto"/>
          <w:sz w:val="22"/>
          <w:szCs w:val="22"/>
          <w:lang w:val="lv-LV"/>
        </w:rPr>
        <w:t>Normai zaudējot spēku</w:t>
      </w:r>
      <w:bookmarkEnd w:id="5"/>
    </w:p>
    <w:p w14:paraId="0B303DAB" w14:textId="77777777" w:rsidR="429B1E0B" w:rsidRDefault="429B1E0B" w:rsidP="429B1E0B">
      <w:pPr>
        <w:jc w:val="both"/>
        <w:rPr>
          <w:rFonts w:ascii="Arial" w:eastAsia="Arial" w:hAnsi="Arial" w:cs="Arial"/>
          <w:i/>
          <w:iCs/>
          <w:lang w:val="lv-LV"/>
        </w:rPr>
      </w:pPr>
    </w:p>
    <w:p w14:paraId="54BA8B6F"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 xml:space="preserve">Šo labojumu </w:t>
      </w:r>
      <w:r w:rsidR="00A41F91" w:rsidRPr="00D6771B">
        <w:rPr>
          <w:rFonts w:ascii="Arial" w:eastAsia="Arial" w:hAnsi="Arial" w:cs="Arial"/>
          <w:lang w:val="lv-LV"/>
        </w:rPr>
        <w:t>pamat</w:t>
      </w:r>
      <w:r w:rsidR="00F375B7" w:rsidRPr="00D6771B">
        <w:rPr>
          <w:rFonts w:ascii="Arial" w:eastAsia="Arial" w:hAnsi="Arial" w:cs="Arial"/>
          <w:lang w:val="lv-LV"/>
        </w:rPr>
        <w:t>u</w:t>
      </w:r>
      <w:r w:rsidRPr="429B1E0B">
        <w:rPr>
          <w:rFonts w:ascii="Arial" w:eastAsia="Arial" w:hAnsi="Arial" w:cs="Arial"/>
          <w:lang w:val="lv-LV"/>
        </w:rPr>
        <w:t xml:space="preserve"> </w:t>
      </w:r>
      <w:r w:rsidR="00F375B7">
        <w:rPr>
          <w:rFonts w:ascii="Arial" w:eastAsia="Arial" w:hAnsi="Arial" w:cs="Arial"/>
          <w:lang w:val="lv-LV"/>
        </w:rPr>
        <w:t>norāda</w:t>
      </w:r>
      <w:r w:rsidRPr="429B1E0B">
        <w:rPr>
          <w:rFonts w:ascii="Arial" w:eastAsia="Arial" w:hAnsi="Arial" w:cs="Arial"/>
          <w:lang w:val="lv-LV"/>
        </w:rPr>
        <w:t>, ja kādā saistošo noteikumu punktā ir paredzēts, ka cita saistošo noteikumu teksta vienība (piemēram, nodaļa</w:t>
      </w:r>
      <w:r w:rsidR="4B4285B0" w:rsidRPr="429B1E0B">
        <w:rPr>
          <w:rFonts w:ascii="Arial" w:eastAsia="Arial" w:hAnsi="Arial" w:cs="Arial"/>
          <w:lang w:val="lv-LV"/>
        </w:rPr>
        <w:t xml:space="preserve"> (apakšnodaļa)</w:t>
      </w:r>
      <w:r w:rsidRPr="429B1E0B">
        <w:rPr>
          <w:rFonts w:ascii="Arial" w:eastAsia="Arial" w:hAnsi="Arial" w:cs="Arial"/>
          <w:lang w:val="lv-LV"/>
        </w:rPr>
        <w:t>, punkts, apakšpunkts, pielikums) zaudē spēku noteiktā datumā (</w:t>
      </w:r>
      <w:r w:rsidR="71D40B52" w:rsidRPr="429B1E0B">
        <w:rPr>
          <w:rFonts w:ascii="Arial" w:eastAsia="Arial" w:hAnsi="Arial" w:cs="Arial"/>
          <w:lang w:val="lv-LV"/>
        </w:rPr>
        <w:t xml:space="preserve">t. i., </w:t>
      </w:r>
      <w:r w:rsidRPr="429B1E0B">
        <w:rPr>
          <w:rFonts w:ascii="Arial" w:eastAsia="Arial" w:hAnsi="Arial" w:cs="Arial"/>
          <w:lang w:val="lv-LV"/>
        </w:rPr>
        <w:t xml:space="preserve">ir spēkā līdz noteiktam datumam). Saistošo noteikumu teksta vienība, </w:t>
      </w:r>
      <w:r w:rsidRPr="429B1E0B">
        <w:rPr>
          <w:rFonts w:ascii="Arial" w:eastAsia="Arial" w:hAnsi="Arial" w:cs="Arial"/>
          <w:b/>
          <w:bCs/>
          <w:lang w:val="lv-LV"/>
        </w:rPr>
        <w:t xml:space="preserve">izņemot </w:t>
      </w:r>
      <w:r w:rsidRPr="429B1E0B">
        <w:rPr>
          <w:rFonts w:ascii="Arial" w:eastAsia="Arial" w:hAnsi="Arial" w:cs="Arial"/>
          <w:lang w:val="lv-LV"/>
        </w:rPr>
        <w:t xml:space="preserve">tās numerāciju, tiek dzēsta, tās vietā ierakstot labojumu pamatu. </w:t>
      </w:r>
    </w:p>
    <w:p w14:paraId="1383F1A6" w14:textId="77777777" w:rsidR="429B1E0B" w:rsidRDefault="429B1E0B" w:rsidP="429B1E0B">
      <w:pPr>
        <w:jc w:val="both"/>
        <w:rPr>
          <w:rFonts w:ascii="Arial" w:eastAsia="Arial" w:hAnsi="Arial" w:cs="Arial"/>
          <w:lang w:val="lv-LV"/>
        </w:rPr>
      </w:pPr>
    </w:p>
    <w:p w14:paraId="47DA3C5B" w14:textId="77777777" w:rsidR="00687981" w:rsidRDefault="1EFC1CBD" w:rsidP="429B1E0B">
      <w:pPr>
        <w:jc w:val="both"/>
        <w:rPr>
          <w:rFonts w:ascii="Arial" w:eastAsia="Arial" w:hAnsi="Arial" w:cs="Arial"/>
          <w:u w:val="single"/>
          <w:lang w:val="lv-LV"/>
        </w:rPr>
      </w:pPr>
      <w:r w:rsidRPr="429B1E0B">
        <w:rPr>
          <w:rFonts w:ascii="Arial" w:eastAsia="Arial" w:hAnsi="Arial" w:cs="Arial"/>
          <w:u w:val="single"/>
          <w:lang w:val="lv-LV"/>
        </w:rPr>
        <w:t>Piemērs.</w:t>
      </w:r>
    </w:p>
    <w:p w14:paraId="1A4A3ABD" w14:textId="77777777" w:rsidR="00687981" w:rsidRDefault="4A8AE805" w:rsidP="00287832">
      <w:pPr>
        <w:pBdr>
          <w:top w:val="dashed" w:sz="4" w:space="1" w:color="auto"/>
          <w:left w:val="dashed" w:sz="4" w:space="4" w:color="auto"/>
          <w:bottom w:val="dashed" w:sz="4" w:space="1" w:color="auto"/>
          <w:right w:val="dashed" w:sz="4" w:space="4" w:color="auto"/>
        </w:pBdr>
        <w:jc w:val="both"/>
        <w:rPr>
          <w:rFonts w:ascii="Arial" w:eastAsia="Arial" w:hAnsi="Arial" w:cs="Arial"/>
          <w:i/>
          <w:iCs/>
          <w:sz w:val="20"/>
          <w:szCs w:val="20"/>
        </w:rPr>
      </w:pPr>
      <w:r w:rsidRPr="429B1E0B">
        <w:rPr>
          <w:rFonts w:ascii="Arial" w:eastAsia="Arial" w:hAnsi="Arial" w:cs="Arial"/>
          <w:lang w:val="lv-LV"/>
        </w:rPr>
        <w:t>2</w:t>
      </w:r>
      <w:r w:rsidR="5D2DA6D8" w:rsidRPr="429B1E0B">
        <w:rPr>
          <w:rFonts w:ascii="Arial" w:eastAsia="Arial" w:hAnsi="Arial" w:cs="Arial"/>
          <w:lang w:val="lv-LV"/>
        </w:rPr>
        <w:t>0</w:t>
      </w:r>
      <w:r w:rsidRPr="429B1E0B">
        <w:rPr>
          <w:rFonts w:ascii="Arial" w:eastAsia="Arial" w:hAnsi="Arial" w:cs="Arial"/>
          <w:lang w:val="lv-LV"/>
        </w:rPr>
        <w:t xml:space="preserve">. </w:t>
      </w:r>
      <w:r w:rsidR="1EFC1CBD" w:rsidRPr="429B1E0B">
        <w:rPr>
          <w:rFonts w:ascii="Arial" w:eastAsia="Arial" w:hAnsi="Arial" w:cs="Arial"/>
          <w:i/>
          <w:iCs/>
          <w:sz w:val="20"/>
          <w:szCs w:val="20"/>
          <w:lang w:val="lv-LV"/>
        </w:rPr>
        <w:t>(Zaudējis spēku ar 01.01.2021.; sk. 2</w:t>
      </w:r>
      <w:r w:rsidR="46E9676E" w:rsidRPr="429B1E0B">
        <w:rPr>
          <w:rFonts w:ascii="Arial" w:eastAsia="Arial" w:hAnsi="Arial" w:cs="Arial"/>
          <w:i/>
          <w:iCs/>
          <w:sz w:val="20"/>
          <w:szCs w:val="20"/>
          <w:lang w:val="lv-LV"/>
        </w:rPr>
        <w:t>4</w:t>
      </w:r>
      <w:r w:rsidR="1EFC1CBD" w:rsidRPr="429B1E0B">
        <w:rPr>
          <w:rFonts w:ascii="Arial" w:eastAsia="Arial" w:hAnsi="Arial" w:cs="Arial"/>
          <w:i/>
          <w:iCs/>
          <w:sz w:val="20"/>
          <w:szCs w:val="20"/>
          <w:lang w:val="lv-LV"/>
        </w:rPr>
        <w:t>. punktu)</w:t>
      </w:r>
    </w:p>
    <w:p w14:paraId="2CBC29AC" w14:textId="77777777" w:rsidR="429B1E0B" w:rsidRDefault="429B1E0B" w:rsidP="429B1E0B">
      <w:pPr>
        <w:jc w:val="both"/>
        <w:rPr>
          <w:rFonts w:ascii="Arial" w:eastAsia="Arial" w:hAnsi="Arial" w:cs="Arial"/>
          <w:i/>
          <w:iCs/>
          <w:sz w:val="20"/>
          <w:szCs w:val="20"/>
          <w:lang w:val="lv-LV"/>
        </w:rPr>
      </w:pPr>
    </w:p>
    <w:p w14:paraId="49976A20"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Ja spēku zaudē nodaļa</w:t>
      </w:r>
      <w:r w:rsidR="36FCD28E" w:rsidRPr="429B1E0B">
        <w:rPr>
          <w:rFonts w:ascii="Arial" w:eastAsia="Arial" w:hAnsi="Arial" w:cs="Arial"/>
          <w:lang w:val="lv-LV"/>
        </w:rPr>
        <w:t xml:space="preserve"> (apakšnodaļa)</w:t>
      </w:r>
      <w:r w:rsidRPr="429B1E0B">
        <w:rPr>
          <w:rFonts w:ascii="Arial" w:eastAsia="Arial" w:hAnsi="Arial" w:cs="Arial"/>
          <w:lang w:val="lv-LV"/>
        </w:rPr>
        <w:t xml:space="preserve">, tiek </w:t>
      </w:r>
      <w:r w:rsidRPr="429B1E0B">
        <w:rPr>
          <w:rFonts w:ascii="Arial" w:eastAsia="Arial" w:hAnsi="Arial" w:cs="Arial"/>
          <w:b/>
          <w:bCs/>
          <w:lang w:val="lv-LV"/>
        </w:rPr>
        <w:t xml:space="preserve">saglabāta </w:t>
      </w:r>
      <w:r w:rsidRPr="429B1E0B">
        <w:rPr>
          <w:rFonts w:ascii="Arial" w:eastAsia="Arial" w:hAnsi="Arial" w:cs="Arial"/>
          <w:lang w:val="lv-LV"/>
        </w:rPr>
        <w:t>gan numerācija, gan nodaļas</w:t>
      </w:r>
      <w:r w:rsidR="0052602F" w:rsidRPr="429B1E0B">
        <w:rPr>
          <w:rFonts w:ascii="Arial" w:eastAsia="Arial" w:hAnsi="Arial" w:cs="Arial"/>
          <w:lang w:val="lv-LV"/>
        </w:rPr>
        <w:t xml:space="preserve"> (apakšnodaļas)</w:t>
      </w:r>
      <w:r w:rsidRPr="429B1E0B">
        <w:rPr>
          <w:rFonts w:ascii="Arial" w:eastAsia="Arial" w:hAnsi="Arial" w:cs="Arial"/>
          <w:lang w:val="lv-LV"/>
        </w:rPr>
        <w:t xml:space="preserve"> nosaukums. Tāpat, nodaļai </w:t>
      </w:r>
      <w:r w:rsidR="3440C5A2" w:rsidRPr="429B1E0B">
        <w:rPr>
          <w:rFonts w:ascii="Arial" w:eastAsia="Arial" w:hAnsi="Arial" w:cs="Arial"/>
          <w:lang w:val="lv-LV"/>
        </w:rPr>
        <w:t xml:space="preserve">(apakšnodaļai) </w:t>
      </w:r>
      <w:r w:rsidRPr="429B1E0B">
        <w:rPr>
          <w:rFonts w:ascii="Arial" w:eastAsia="Arial" w:hAnsi="Arial" w:cs="Arial"/>
          <w:lang w:val="lv-LV"/>
        </w:rPr>
        <w:t>zaudējot spēku, labojumu pamats jānorāda arī pie katra atsevišķa nodaļā</w:t>
      </w:r>
      <w:r w:rsidR="45864BD5" w:rsidRPr="429B1E0B">
        <w:rPr>
          <w:rFonts w:ascii="Arial" w:eastAsia="Arial" w:hAnsi="Arial" w:cs="Arial"/>
          <w:lang w:val="lv-LV"/>
        </w:rPr>
        <w:t xml:space="preserve"> (apakšnodaļā)</w:t>
      </w:r>
      <w:r w:rsidRPr="429B1E0B">
        <w:rPr>
          <w:rFonts w:ascii="Arial" w:eastAsia="Arial" w:hAnsi="Arial" w:cs="Arial"/>
          <w:lang w:val="lv-LV"/>
        </w:rPr>
        <w:t xml:space="preserve"> ietilpstošā punkta.</w:t>
      </w:r>
    </w:p>
    <w:p w14:paraId="50CF21C5" w14:textId="77777777" w:rsidR="429B1E0B" w:rsidRDefault="429B1E0B" w:rsidP="429B1E0B">
      <w:pPr>
        <w:jc w:val="both"/>
        <w:rPr>
          <w:rFonts w:ascii="Arial" w:eastAsia="Arial" w:hAnsi="Arial" w:cs="Arial"/>
          <w:lang w:val="lv-LV"/>
        </w:rPr>
      </w:pPr>
    </w:p>
    <w:p w14:paraId="354F5BBB" w14:textId="77777777" w:rsidR="00687981" w:rsidRDefault="0CEE6729" w:rsidP="429B1E0B">
      <w:pPr>
        <w:jc w:val="both"/>
        <w:rPr>
          <w:rFonts w:ascii="Arial" w:eastAsia="Arial" w:hAnsi="Arial" w:cs="Arial"/>
          <w:u w:val="single"/>
        </w:rPr>
      </w:pPr>
      <w:r w:rsidRPr="429B1E0B">
        <w:rPr>
          <w:rFonts w:ascii="Arial" w:eastAsia="Arial" w:hAnsi="Arial" w:cs="Arial"/>
          <w:u w:val="single"/>
          <w:lang w:val="lv-LV"/>
        </w:rPr>
        <w:t>Piemērs.</w:t>
      </w:r>
    </w:p>
    <w:p w14:paraId="407EF49E" w14:textId="77777777" w:rsidR="00274F06" w:rsidRDefault="3724C7B6" w:rsidP="00274F06">
      <w:pPr>
        <w:jc w:val="center"/>
        <w:rPr>
          <w:rFonts w:ascii="Arial" w:eastAsia="Arial" w:hAnsi="Arial" w:cs="Arial"/>
          <w:lang w:val="lv-LV"/>
        </w:rPr>
      </w:pPr>
      <w:r>
        <w:rPr>
          <w:noProof/>
        </w:rPr>
        <w:drawing>
          <wp:inline distT="0" distB="0" distL="0" distR="0" wp14:anchorId="432C178E" wp14:editId="0D9085F2">
            <wp:extent cx="5732992" cy="3224808"/>
            <wp:effectExtent l="19050" t="19050" r="20108" b="13692"/>
            <wp:docPr id="712341765" name="Attēls 71234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41087" cy="3229362"/>
                    </a:xfrm>
                    <a:prstGeom prst="rect">
                      <a:avLst/>
                    </a:prstGeom>
                    <a:ln>
                      <a:solidFill>
                        <a:schemeClr val="tx1"/>
                      </a:solidFill>
                      <a:prstDash val="dash"/>
                    </a:ln>
                  </pic:spPr>
                </pic:pic>
              </a:graphicData>
            </a:graphic>
          </wp:inline>
        </w:drawing>
      </w:r>
    </w:p>
    <w:p w14:paraId="617B2983" w14:textId="77777777" w:rsidR="00274F06" w:rsidRDefault="00274F06" w:rsidP="00274F06">
      <w:pPr>
        <w:jc w:val="center"/>
        <w:rPr>
          <w:rFonts w:ascii="Arial" w:eastAsia="Arial" w:hAnsi="Arial" w:cs="Arial"/>
          <w:lang w:val="lv-LV"/>
        </w:rPr>
      </w:pPr>
    </w:p>
    <w:p w14:paraId="4CF477CE" w14:textId="77777777" w:rsidR="00687981" w:rsidRPr="00362D33" w:rsidRDefault="0CEE6729" w:rsidP="008526C0">
      <w:pPr>
        <w:jc w:val="both"/>
        <w:rPr>
          <w:rFonts w:ascii="Arial" w:eastAsia="Arial" w:hAnsi="Arial" w:cs="Arial"/>
          <w:lang w:val="lv-LV"/>
        </w:rPr>
      </w:pPr>
      <w:r w:rsidRPr="429B1E0B">
        <w:rPr>
          <w:rFonts w:ascii="Arial" w:eastAsia="Arial" w:hAnsi="Arial" w:cs="Arial"/>
          <w:lang w:val="lv-LV"/>
        </w:rPr>
        <w:lastRenderedPageBreak/>
        <w:t xml:space="preserve">Ja spēku zaudē pielikums, tiek </w:t>
      </w:r>
      <w:r w:rsidRPr="429B1E0B">
        <w:rPr>
          <w:rFonts w:ascii="Arial" w:eastAsia="Arial" w:hAnsi="Arial" w:cs="Arial"/>
          <w:b/>
          <w:bCs/>
          <w:lang w:val="lv-LV"/>
        </w:rPr>
        <w:t xml:space="preserve">saglabāta </w:t>
      </w:r>
      <w:r w:rsidRPr="429B1E0B">
        <w:rPr>
          <w:rFonts w:ascii="Arial" w:eastAsia="Arial" w:hAnsi="Arial" w:cs="Arial"/>
          <w:lang w:val="lv-LV"/>
        </w:rPr>
        <w:t xml:space="preserve">pielikuma rekvizītu zona un </w:t>
      </w:r>
      <w:r w:rsidR="5DC28F43" w:rsidRPr="429B1E0B">
        <w:rPr>
          <w:rFonts w:ascii="Arial" w:eastAsia="Arial" w:hAnsi="Arial" w:cs="Arial"/>
          <w:lang w:val="lv-LV"/>
        </w:rPr>
        <w:t xml:space="preserve">pielikuma </w:t>
      </w:r>
      <w:r w:rsidRPr="429B1E0B">
        <w:rPr>
          <w:rFonts w:ascii="Arial" w:eastAsia="Arial" w:hAnsi="Arial" w:cs="Arial"/>
          <w:lang w:val="lv-LV"/>
        </w:rPr>
        <w:t>nosaukums, ja tāds ir. Ja pielikumam ir nosaukums, labojumu pamats rakstāms zem pielikuma nosaukuma. Ja pielikumam nav nosaukuma, labojumu pamats rakstāms zem pielikuma rekvizītu zonas.</w:t>
      </w:r>
    </w:p>
    <w:p w14:paraId="59A50548" w14:textId="77777777" w:rsidR="1D5B0419" w:rsidRPr="00362D33" w:rsidRDefault="1D5B0419" w:rsidP="429B1E0B">
      <w:pPr>
        <w:jc w:val="both"/>
        <w:rPr>
          <w:rFonts w:ascii="Arial" w:eastAsia="Arial" w:hAnsi="Arial" w:cs="Arial"/>
          <w:lang w:val="lv-LV"/>
        </w:rPr>
      </w:pPr>
      <w:r w:rsidRPr="429B1E0B">
        <w:rPr>
          <w:rFonts w:ascii="Arial" w:eastAsia="Arial" w:hAnsi="Arial" w:cs="Arial"/>
          <w:lang w:val="lv-LV"/>
        </w:rPr>
        <w:t>Ja spēku zaudē nodaļa (apakšnodaļa) vai pielikums, tas labojumu pamatā norādāms pirms vārda "zaudējusi" vai "zaudējis".</w:t>
      </w:r>
    </w:p>
    <w:p w14:paraId="2AC88721" w14:textId="77777777" w:rsidR="005D6450" w:rsidRDefault="0CEE6729" w:rsidP="429B1E0B">
      <w:pPr>
        <w:jc w:val="both"/>
        <w:rPr>
          <w:rFonts w:ascii="Arial" w:eastAsia="Arial" w:hAnsi="Arial" w:cs="Arial"/>
          <w:lang w:val="lv-LV"/>
        </w:rPr>
      </w:pPr>
      <w:r w:rsidRPr="429B1E0B">
        <w:rPr>
          <w:rFonts w:ascii="Arial" w:eastAsia="Arial" w:hAnsi="Arial" w:cs="Arial"/>
          <w:lang w:val="lv-LV"/>
        </w:rPr>
        <w:t>Labojumu pamatā norāda datumu, kurā attiecīgā saistošo noteikumu teksta vienība zaudē spēku, un saistošo noteikumu punktu, kas to paredz</w:t>
      </w:r>
      <w:r w:rsidR="48B44D9F" w:rsidRPr="429B1E0B">
        <w:rPr>
          <w:rFonts w:ascii="Arial" w:eastAsia="Arial" w:hAnsi="Arial" w:cs="Arial"/>
          <w:lang w:val="lv-LV"/>
        </w:rPr>
        <w:t xml:space="preserve">. </w:t>
      </w:r>
    </w:p>
    <w:p w14:paraId="69F4CD02" w14:textId="77777777" w:rsidR="005D6450" w:rsidRDefault="005D6450" w:rsidP="005D6450">
      <w:pPr>
        <w:jc w:val="both"/>
        <w:rPr>
          <w:rFonts w:ascii="Arial" w:eastAsia="Arial" w:hAnsi="Arial" w:cs="Arial"/>
          <w:lang w:val="lv-LV"/>
        </w:rPr>
      </w:pPr>
      <w:r w:rsidRPr="429B1E0B">
        <w:rPr>
          <w:rFonts w:ascii="Arial" w:eastAsia="Arial" w:hAnsi="Arial" w:cs="Arial"/>
          <w:lang w:val="lv-LV"/>
        </w:rPr>
        <w:t>Labojumu pamats ir veidojams pēc šāda principa:</w:t>
      </w:r>
    </w:p>
    <w:p w14:paraId="6F69C5A0" w14:textId="77777777" w:rsidR="005D6450" w:rsidRDefault="005D6450" w:rsidP="005D6450">
      <w:pPr>
        <w:jc w:val="both"/>
        <w:rPr>
          <w:rFonts w:ascii="Arial" w:eastAsia="Arial" w:hAnsi="Arial" w:cs="Arial"/>
        </w:rPr>
      </w:pPr>
    </w:p>
    <w:p w14:paraId="47CF8DA6" w14:textId="77777777" w:rsidR="005D6450" w:rsidRPr="005D6450" w:rsidRDefault="005D6450" w:rsidP="005D6450">
      <w:pPr>
        <w:pBdr>
          <w:top w:val="single" w:sz="4" w:space="1" w:color="auto"/>
          <w:left w:val="single" w:sz="4" w:space="4" w:color="auto"/>
          <w:bottom w:val="single" w:sz="4" w:space="1" w:color="auto"/>
          <w:right w:val="single" w:sz="4" w:space="4" w:color="auto"/>
        </w:pBdr>
        <w:shd w:val="clear" w:color="auto" w:fill="D9E2F3" w:themeFill="accent1" w:themeFillTint="33"/>
        <w:rPr>
          <w:rFonts w:ascii="Arial" w:eastAsia="Arial" w:hAnsi="Arial" w:cs="Arial"/>
          <w:lang w:val="lv-LV"/>
        </w:rPr>
      </w:pPr>
      <w:r w:rsidRPr="429B1E0B">
        <w:rPr>
          <w:rFonts w:ascii="Arial" w:eastAsia="Arial" w:hAnsi="Arial" w:cs="Arial"/>
          <w:lang w:val="lv-LV"/>
        </w:rPr>
        <w:t>(Zaudējis spēku ar [datums]; sk. [kārtas skaitlis] punktu)</w:t>
      </w:r>
    </w:p>
    <w:p w14:paraId="007A0355" w14:textId="77777777" w:rsidR="00B15F2D" w:rsidRDefault="00B15F2D" w:rsidP="429B1E0B">
      <w:pPr>
        <w:jc w:val="both"/>
        <w:rPr>
          <w:rFonts w:ascii="Arial" w:eastAsia="Arial" w:hAnsi="Arial" w:cs="Arial"/>
          <w:lang w:val="lv-LV"/>
        </w:rPr>
      </w:pPr>
    </w:p>
    <w:p w14:paraId="63DE882D" w14:textId="77777777" w:rsidR="00687981" w:rsidRDefault="48B44D9F" w:rsidP="429B1E0B">
      <w:pPr>
        <w:jc w:val="both"/>
        <w:rPr>
          <w:rFonts w:ascii="Arial" w:eastAsia="Arial" w:hAnsi="Arial" w:cs="Arial"/>
          <w:lang w:val="lv-LV"/>
        </w:rPr>
      </w:pPr>
      <w:r w:rsidRPr="429B1E0B">
        <w:rPr>
          <w:rFonts w:ascii="Arial" w:eastAsia="Arial" w:hAnsi="Arial" w:cs="Arial"/>
          <w:lang w:val="lv-LV"/>
        </w:rPr>
        <w:t xml:space="preserve">Ja norma par saistošo noteikumu teksta vienības spēka zaudēšanu ir citos </w:t>
      </w:r>
      <w:r w:rsidR="274AF8BF" w:rsidRPr="429B1E0B">
        <w:rPr>
          <w:rFonts w:ascii="Arial" w:eastAsia="Arial" w:hAnsi="Arial" w:cs="Arial"/>
          <w:lang w:val="lv-LV"/>
        </w:rPr>
        <w:t xml:space="preserve">— ne konsolidējamajos — </w:t>
      </w:r>
      <w:r w:rsidRPr="429B1E0B">
        <w:rPr>
          <w:rFonts w:ascii="Arial" w:eastAsia="Arial" w:hAnsi="Arial" w:cs="Arial"/>
          <w:lang w:val="lv-LV"/>
        </w:rPr>
        <w:t>saistošajos noteikumos (piemēram, grozījumos)</w:t>
      </w:r>
      <w:r w:rsidR="028FA541" w:rsidRPr="429B1E0B">
        <w:rPr>
          <w:rFonts w:ascii="Arial" w:eastAsia="Arial" w:hAnsi="Arial" w:cs="Arial"/>
          <w:lang w:val="lv-LV"/>
        </w:rPr>
        <w:t>, labojumu pamatā norāda arī attiecīgo saistošo noteikumu rekvizītus.</w:t>
      </w:r>
    </w:p>
    <w:p w14:paraId="6B1B1E4F" w14:textId="77777777" w:rsidR="00687981" w:rsidRDefault="0CEE6729" w:rsidP="429B1E0B">
      <w:pPr>
        <w:jc w:val="both"/>
        <w:rPr>
          <w:rFonts w:ascii="Arial" w:eastAsia="Arial" w:hAnsi="Arial" w:cs="Arial"/>
        </w:rPr>
      </w:pPr>
      <w:r w:rsidRPr="429B1E0B">
        <w:rPr>
          <w:rFonts w:ascii="Arial" w:eastAsia="Arial" w:hAnsi="Arial" w:cs="Arial"/>
          <w:lang w:val="lv-LV"/>
        </w:rPr>
        <w:t>Labojumu pamats ir veidojams pēc šāda principa:</w:t>
      </w:r>
    </w:p>
    <w:p w14:paraId="0A669A97" w14:textId="77777777" w:rsidR="429B1E0B" w:rsidRPr="00B15F2D" w:rsidRDefault="429B1E0B" w:rsidP="429B1E0B">
      <w:pPr>
        <w:jc w:val="both"/>
        <w:rPr>
          <w:rFonts w:ascii="Arial" w:eastAsia="Arial" w:hAnsi="Arial" w:cs="Arial"/>
        </w:rPr>
      </w:pPr>
    </w:p>
    <w:tbl>
      <w:tblPr>
        <w:tblStyle w:val="TableGrid"/>
        <w:tblW w:w="0" w:type="auto"/>
        <w:shd w:val="clear" w:color="auto" w:fill="D9E2F3" w:themeFill="accent1" w:themeFillTint="33"/>
        <w:tblLayout w:type="fixed"/>
        <w:tblLook w:val="06A0" w:firstRow="1" w:lastRow="0" w:firstColumn="1" w:lastColumn="0" w:noHBand="1" w:noVBand="1"/>
      </w:tblPr>
      <w:tblGrid>
        <w:gridCol w:w="9360"/>
      </w:tblGrid>
      <w:tr w:rsidR="422BFBE5" w14:paraId="0357D732" w14:textId="77777777" w:rsidTr="003D128A">
        <w:tc>
          <w:tcPr>
            <w:tcW w:w="9360" w:type="dxa"/>
            <w:shd w:val="clear" w:color="auto" w:fill="D9E2F3" w:themeFill="accent1" w:themeFillTint="33"/>
          </w:tcPr>
          <w:p w14:paraId="1D4536E6" w14:textId="77777777" w:rsidR="48D479F7" w:rsidRDefault="2DE9502D" w:rsidP="429B1E0B">
            <w:pPr>
              <w:spacing w:line="259" w:lineRule="auto"/>
              <w:rPr>
                <w:rFonts w:ascii="Arial" w:eastAsia="Arial" w:hAnsi="Arial" w:cs="Arial"/>
                <w:lang w:val="lv-LV"/>
              </w:rPr>
            </w:pPr>
            <w:r w:rsidRPr="429B1E0B">
              <w:rPr>
                <w:rFonts w:ascii="Arial" w:eastAsia="Arial" w:hAnsi="Arial" w:cs="Arial"/>
                <w:lang w:val="lv-LV"/>
              </w:rPr>
              <w:t xml:space="preserve">(Zaudējis spēku ar [datums]; sk. </w:t>
            </w:r>
            <w:r w:rsidR="5C436965" w:rsidRPr="429B1E0B">
              <w:rPr>
                <w:rFonts w:ascii="Arial" w:eastAsia="Arial" w:hAnsi="Arial" w:cs="Arial"/>
                <w:lang w:val="lv-LV"/>
              </w:rPr>
              <w:t>[novada nosaukums ģenitīvā] novada domes [datums] saistošo note</w:t>
            </w:r>
            <w:r w:rsidR="5C436965" w:rsidRPr="005D6450">
              <w:rPr>
                <w:rFonts w:ascii="Arial" w:eastAsia="Arial" w:hAnsi="Arial" w:cs="Arial"/>
                <w:shd w:val="clear" w:color="auto" w:fill="D9E2F3" w:themeFill="accent1" w:themeFillTint="33"/>
                <w:lang w:val="lv-LV"/>
              </w:rPr>
              <w:t>i</w:t>
            </w:r>
            <w:r w:rsidR="5C436965" w:rsidRPr="429B1E0B">
              <w:rPr>
                <w:rFonts w:ascii="Arial" w:eastAsia="Arial" w:hAnsi="Arial" w:cs="Arial"/>
                <w:lang w:val="lv-LV"/>
              </w:rPr>
              <w:t>kumu Nr. [numurs]</w:t>
            </w:r>
            <w:r w:rsidRPr="429B1E0B">
              <w:rPr>
                <w:rFonts w:ascii="Arial" w:eastAsia="Arial" w:hAnsi="Arial" w:cs="Arial"/>
                <w:lang w:val="lv-LV"/>
              </w:rPr>
              <w:t xml:space="preserve"> [kārtas skaitlis] punktu)</w:t>
            </w:r>
          </w:p>
        </w:tc>
      </w:tr>
    </w:tbl>
    <w:p w14:paraId="5BE75122" w14:textId="77777777" w:rsidR="429B1E0B" w:rsidRDefault="429B1E0B" w:rsidP="429B1E0B">
      <w:pPr>
        <w:jc w:val="both"/>
        <w:rPr>
          <w:rFonts w:ascii="Arial" w:eastAsia="Arial" w:hAnsi="Arial" w:cs="Arial"/>
          <w:lang w:val="lv-LV"/>
        </w:rPr>
      </w:pPr>
    </w:p>
    <w:p w14:paraId="5420797D" w14:textId="77777777" w:rsidR="00687981" w:rsidRPr="00362D33" w:rsidRDefault="0CEE6729" w:rsidP="429B1E0B">
      <w:pPr>
        <w:jc w:val="both"/>
        <w:rPr>
          <w:rFonts w:ascii="Arial" w:eastAsia="Arial" w:hAnsi="Arial" w:cs="Arial"/>
          <w:lang w:val="lv-LV"/>
        </w:rPr>
      </w:pPr>
      <w:r w:rsidRPr="429B1E0B">
        <w:rPr>
          <w:rFonts w:ascii="Arial" w:eastAsia="Arial" w:hAnsi="Arial" w:cs="Arial"/>
          <w:lang w:val="lv-LV"/>
        </w:rPr>
        <w:t>Šo labojum</w:t>
      </w:r>
      <w:r w:rsidR="00961E48">
        <w:rPr>
          <w:rFonts w:ascii="Arial" w:eastAsia="Arial" w:hAnsi="Arial" w:cs="Arial"/>
          <w:lang w:val="lv-LV"/>
        </w:rPr>
        <w:t>u</w:t>
      </w:r>
      <w:r w:rsidRPr="429B1E0B">
        <w:rPr>
          <w:rFonts w:ascii="Arial" w:eastAsia="Arial" w:hAnsi="Arial" w:cs="Arial"/>
          <w:lang w:val="lv-LV"/>
        </w:rPr>
        <w:t xml:space="preserve"> </w:t>
      </w:r>
      <w:r w:rsidR="00A41F91" w:rsidRPr="00D6771B">
        <w:rPr>
          <w:rFonts w:ascii="Arial" w:eastAsia="Arial" w:hAnsi="Arial" w:cs="Arial"/>
          <w:lang w:val="lv-LV"/>
        </w:rPr>
        <w:t>pamat</w:t>
      </w:r>
      <w:r w:rsidR="00F375B7" w:rsidRPr="00D6771B">
        <w:rPr>
          <w:rFonts w:ascii="Arial" w:eastAsia="Arial" w:hAnsi="Arial" w:cs="Arial"/>
          <w:lang w:val="lv-LV"/>
        </w:rPr>
        <w:t>u</w:t>
      </w:r>
      <w:r w:rsidRPr="429B1E0B">
        <w:rPr>
          <w:rFonts w:ascii="Arial" w:eastAsia="Arial" w:hAnsi="Arial" w:cs="Arial"/>
          <w:lang w:val="lv-LV"/>
        </w:rPr>
        <w:t xml:space="preserve"> </w:t>
      </w:r>
      <w:r w:rsidRPr="429B1E0B">
        <w:rPr>
          <w:rFonts w:ascii="Arial" w:eastAsia="Arial" w:hAnsi="Arial" w:cs="Arial"/>
          <w:b/>
          <w:bCs/>
          <w:lang w:val="lv-LV"/>
        </w:rPr>
        <w:t xml:space="preserve">norāda </w:t>
      </w:r>
      <w:r w:rsidRPr="429B1E0B">
        <w:rPr>
          <w:rFonts w:ascii="Arial" w:eastAsia="Arial" w:hAnsi="Arial" w:cs="Arial"/>
          <w:lang w:val="lv-LV"/>
        </w:rPr>
        <w:t>pie apakšpunktiem. Apakšpunktam zaudējot spēku, labojum</w:t>
      </w:r>
      <w:r w:rsidR="00961E48">
        <w:rPr>
          <w:rFonts w:ascii="Arial" w:eastAsia="Arial" w:hAnsi="Arial" w:cs="Arial"/>
          <w:lang w:val="lv-LV"/>
        </w:rPr>
        <w:t>u</w:t>
      </w:r>
      <w:r w:rsidRPr="429B1E0B">
        <w:rPr>
          <w:rFonts w:ascii="Arial" w:eastAsia="Arial" w:hAnsi="Arial" w:cs="Arial"/>
          <w:lang w:val="lv-LV"/>
        </w:rPr>
        <w:t xml:space="preserve"> pamatā vārdi "zaudējis spēku" rakstāmi ar mazo burtu un aiz noslēdzošās iekavas liekams punkts vai semikols atkarībā no tā, vai apakšpunkts punktā ir pēdējais vai ne.</w:t>
      </w:r>
    </w:p>
    <w:p w14:paraId="7CE19F13" w14:textId="77777777" w:rsidR="429B1E0B" w:rsidRDefault="429B1E0B" w:rsidP="429B1E0B">
      <w:pPr>
        <w:jc w:val="both"/>
        <w:rPr>
          <w:rFonts w:ascii="Arial" w:eastAsia="Arial" w:hAnsi="Arial" w:cs="Arial"/>
          <w:u w:val="single"/>
          <w:lang w:val="lv-LV"/>
        </w:rPr>
      </w:pPr>
    </w:p>
    <w:p w14:paraId="76A0A6F7" w14:textId="77777777" w:rsidR="00687981" w:rsidRDefault="2ACA0604" w:rsidP="429B1E0B">
      <w:pPr>
        <w:jc w:val="both"/>
        <w:rPr>
          <w:rFonts w:ascii="Arial" w:eastAsia="Arial" w:hAnsi="Arial" w:cs="Arial"/>
          <w:u w:val="single"/>
          <w:lang w:val="lv-LV"/>
        </w:rPr>
      </w:pPr>
      <w:r w:rsidRPr="429B1E0B">
        <w:rPr>
          <w:rFonts w:ascii="Arial" w:eastAsia="Arial" w:hAnsi="Arial" w:cs="Arial"/>
          <w:u w:val="single"/>
          <w:lang w:val="lv-LV"/>
        </w:rPr>
        <w:t>Piemērs.</w:t>
      </w:r>
    </w:p>
    <w:p w14:paraId="0C3256BB" w14:textId="77777777" w:rsidR="00687981" w:rsidRDefault="2ACA0604" w:rsidP="00287832">
      <w:pPr>
        <w:pBdr>
          <w:top w:val="dashed" w:sz="4" w:space="1" w:color="auto"/>
          <w:left w:val="dashed" w:sz="4" w:space="4" w:color="auto"/>
          <w:bottom w:val="dashed" w:sz="4" w:space="1" w:color="auto"/>
          <w:right w:val="dashed" w:sz="4" w:space="4" w:color="auto"/>
        </w:pBdr>
        <w:jc w:val="both"/>
        <w:rPr>
          <w:rFonts w:ascii="Arial" w:eastAsia="Arial" w:hAnsi="Arial" w:cs="Arial"/>
          <w:lang w:val="lv-LV"/>
        </w:rPr>
      </w:pPr>
      <w:r w:rsidRPr="429B1E0B">
        <w:rPr>
          <w:rFonts w:ascii="Arial" w:eastAsia="Arial" w:hAnsi="Arial" w:cs="Arial"/>
          <w:lang w:val="lv-LV"/>
        </w:rPr>
        <w:t>1. Punkta ievaddaļa:</w:t>
      </w:r>
    </w:p>
    <w:p w14:paraId="0236074C" w14:textId="77777777" w:rsidR="00687981" w:rsidRDefault="2ACA0604" w:rsidP="00287832">
      <w:pPr>
        <w:pBdr>
          <w:top w:val="dashed" w:sz="4" w:space="1" w:color="auto"/>
          <w:left w:val="dashed" w:sz="4" w:space="4" w:color="auto"/>
          <w:bottom w:val="dashed" w:sz="4" w:space="1" w:color="auto"/>
          <w:right w:val="dashed" w:sz="4" w:space="4" w:color="auto"/>
        </w:pBdr>
        <w:jc w:val="both"/>
        <w:rPr>
          <w:rFonts w:ascii="Arial" w:eastAsia="Arial" w:hAnsi="Arial" w:cs="Arial"/>
          <w:lang w:val="lv-LV"/>
        </w:rPr>
      </w:pPr>
      <w:r w:rsidRPr="429B1E0B">
        <w:rPr>
          <w:rFonts w:ascii="Arial" w:eastAsia="Arial" w:hAnsi="Arial" w:cs="Arial"/>
          <w:lang w:val="lv-LV"/>
        </w:rPr>
        <w:t>[..]</w:t>
      </w:r>
    </w:p>
    <w:p w14:paraId="6DC2AD66" w14:textId="77777777" w:rsidR="00687981" w:rsidRDefault="2ACA0604" w:rsidP="00287832">
      <w:pPr>
        <w:pBdr>
          <w:top w:val="dashed" w:sz="4" w:space="1" w:color="auto"/>
          <w:left w:val="dashed" w:sz="4" w:space="4" w:color="auto"/>
          <w:bottom w:val="dashed" w:sz="4" w:space="1" w:color="auto"/>
          <w:right w:val="dashed" w:sz="4" w:space="4" w:color="auto"/>
        </w:pBdr>
        <w:rPr>
          <w:rFonts w:ascii="Arial" w:eastAsia="Arial" w:hAnsi="Arial" w:cs="Arial"/>
          <w:lang w:val="lv-LV"/>
        </w:rPr>
      </w:pPr>
      <w:r w:rsidRPr="429B1E0B">
        <w:rPr>
          <w:rFonts w:ascii="Arial" w:eastAsia="Arial" w:hAnsi="Arial" w:cs="Arial"/>
          <w:lang w:val="lv-LV"/>
        </w:rPr>
        <w:t xml:space="preserve">1.4. </w:t>
      </w:r>
      <w:r w:rsidRPr="429B1E0B">
        <w:rPr>
          <w:rFonts w:ascii="Arial" w:eastAsia="Arial" w:hAnsi="Arial" w:cs="Arial"/>
          <w:i/>
          <w:iCs/>
          <w:sz w:val="20"/>
          <w:szCs w:val="20"/>
          <w:lang w:val="lv-LV"/>
        </w:rPr>
        <w:t>(zaudējis spēku ar 01.01.2021.; sk. 20. punktu)</w:t>
      </w:r>
      <w:r w:rsidRPr="429B1E0B">
        <w:rPr>
          <w:rFonts w:ascii="Arial" w:eastAsia="Arial" w:hAnsi="Arial" w:cs="Arial"/>
          <w:lang w:val="lv-LV"/>
        </w:rPr>
        <w:t>;</w:t>
      </w:r>
    </w:p>
    <w:p w14:paraId="60830423" w14:textId="77777777" w:rsidR="00362D33" w:rsidRDefault="2ACA0604" w:rsidP="00287832">
      <w:pPr>
        <w:pBdr>
          <w:top w:val="dashed" w:sz="4" w:space="1" w:color="auto"/>
          <w:left w:val="dashed" w:sz="4" w:space="4" w:color="auto"/>
          <w:bottom w:val="dashed" w:sz="4" w:space="1" w:color="auto"/>
          <w:right w:val="dashed" w:sz="4" w:space="4" w:color="auto"/>
        </w:pBdr>
        <w:rPr>
          <w:rFonts w:ascii="Arial" w:eastAsia="Arial" w:hAnsi="Arial" w:cs="Arial"/>
          <w:lang w:val="lv-LV"/>
        </w:rPr>
      </w:pPr>
      <w:r w:rsidRPr="429B1E0B">
        <w:rPr>
          <w:rFonts w:ascii="Arial" w:eastAsia="Arial" w:hAnsi="Arial" w:cs="Arial"/>
          <w:lang w:val="lv-LV"/>
        </w:rPr>
        <w:t xml:space="preserve">1.5. </w:t>
      </w:r>
      <w:r w:rsidRPr="429B1E0B">
        <w:rPr>
          <w:rFonts w:ascii="Arial" w:eastAsia="Arial" w:hAnsi="Arial" w:cs="Arial"/>
          <w:i/>
          <w:iCs/>
          <w:sz w:val="20"/>
          <w:szCs w:val="20"/>
          <w:lang w:val="lv-LV"/>
        </w:rPr>
        <w:t>(zaudējis spēku ar 01.01.2021.; sk. 20. punktu)</w:t>
      </w:r>
      <w:r w:rsidRPr="429B1E0B">
        <w:rPr>
          <w:rFonts w:ascii="Arial" w:eastAsia="Arial" w:hAnsi="Arial" w:cs="Arial"/>
          <w:lang w:val="lv-LV"/>
        </w:rPr>
        <w:t>.</w:t>
      </w:r>
    </w:p>
    <w:p w14:paraId="1D429AA5" w14:textId="77777777" w:rsidR="00362D33" w:rsidRDefault="00362D33">
      <w:pPr>
        <w:rPr>
          <w:rFonts w:ascii="Arial" w:eastAsia="Arial" w:hAnsi="Arial" w:cs="Arial"/>
          <w:lang w:val="lv-LV"/>
        </w:rPr>
      </w:pPr>
      <w:r>
        <w:rPr>
          <w:rFonts w:ascii="Arial" w:eastAsia="Arial" w:hAnsi="Arial" w:cs="Arial"/>
          <w:lang w:val="lv-LV"/>
        </w:rPr>
        <w:br w:type="page"/>
      </w:r>
    </w:p>
    <w:p w14:paraId="1F335CF2" w14:textId="77777777" w:rsidR="00024015" w:rsidRDefault="00024015" w:rsidP="429B1E0B">
      <w:pPr>
        <w:rPr>
          <w:rFonts w:ascii="Arial" w:eastAsia="Arial" w:hAnsi="Arial" w:cs="Arial"/>
          <w:lang w:val="lv-LV"/>
        </w:rPr>
        <w:sectPr w:rsidR="00024015" w:rsidSect="000F46AC">
          <w:headerReference w:type="default" r:id="rId19"/>
          <w:footerReference w:type="default" r:id="rId20"/>
          <w:pgSz w:w="12240" w:h="15840"/>
          <w:pgMar w:top="1440" w:right="1440" w:bottom="142" w:left="1440" w:header="720" w:footer="720" w:gutter="0"/>
          <w:cols w:space="720"/>
          <w:titlePg/>
          <w:docGrid w:linePitch="360"/>
        </w:sectPr>
      </w:pPr>
    </w:p>
    <w:p w14:paraId="108181D0" w14:textId="77777777" w:rsidR="007555BB" w:rsidRPr="00DF5E5E" w:rsidRDefault="00671463" w:rsidP="00671463">
      <w:pPr>
        <w:pStyle w:val="Heading1"/>
        <w:jc w:val="right"/>
        <w:rPr>
          <w:rFonts w:ascii="Arial" w:hAnsi="Arial" w:cs="Arial"/>
          <w:b w:val="0"/>
          <w:color w:val="auto"/>
          <w:sz w:val="22"/>
          <w:szCs w:val="22"/>
          <w:lang w:val="lv-LV"/>
        </w:rPr>
      </w:pPr>
      <w:bookmarkStart w:id="6" w:name="_Toc67425575"/>
      <w:r w:rsidRPr="00DF5E5E">
        <w:rPr>
          <w:rFonts w:ascii="Arial" w:hAnsi="Arial" w:cs="Arial"/>
          <w:b w:val="0"/>
          <w:bCs w:val="0"/>
          <w:color w:val="auto"/>
          <w:sz w:val="22"/>
          <w:szCs w:val="22"/>
          <w:lang w:val="lv-LV"/>
        </w:rPr>
        <w:lastRenderedPageBreak/>
        <w:t>1.</w:t>
      </w:r>
      <w:r w:rsidRPr="00DF5E5E">
        <w:rPr>
          <w:rFonts w:ascii="Arial" w:hAnsi="Arial" w:cs="Arial"/>
          <w:b w:val="0"/>
          <w:color w:val="auto"/>
          <w:sz w:val="22"/>
          <w:szCs w:val="22"/>
          <w:lang w:val="lv-LV"/>
        </w:rPr>
        <w:t xml:space="preserve"> </w:t>
      </w:r>
      <w:r w:rsidR="007555BB" w:rsidRPr="00DF5E5E">
        <w:rPr>
          <w:rFonts w:ascii="Arial" w:hAnsi="Arial" w:cs="Arial"/>
          <w:b w:val="0"/>
          <w:color w:val="auto"/>
          <w:sz w:val="22"/>
          <w:szCs w:val="22"/>
          <w:lang w:val="lv-LV"/>
        </w:rPr>
        <w:t>pielikums</w:t>
      </w:r>
      <w:bookmarkEnd w:id="6"/>
    </w:p>
    <w:p w14:paraId="535DD07E" w14:textId="77777777" w:rsidR="00362D33" w:rsidRPr="00271410" w:rsidRDefault="00024015" w:rsidP="00271410">
      <w:pPr>
        <w:jc w:val="center"/>
        <w:rPr>
          <w:rFonts w:ascii="Arial" w:hAnsi="Arial" w:cs="Arial"/>
          <w:b/>
          <w:i/>
          <w:sz w:val="24"/>
          <w:szCs w:val="24"/>
          <w:lang w:val="lv-LV"/>
        </w:rPr>
      </w:pPr>
      <w:r w:rsidRPr="00271410">
        <w:rPr>
          <w:rFonts w:ascii="Arial" w:hAnsi="Arial" w:cs="Arial"/>
          <w:b/>
          <w:i/>
          <w:sz w:val="24"/>
          <w:szCs w:val="24"/>
          <w:lang w:val="lv-LV"/>
        </w:rPr>
        <w:t>Dati par saistošajiem noteikumiem, kuru konsolidētā redakcija iesniegta publicēšanai</w:t>
      </w:r>
    </w:p>
    <w:p w14:paraId="511459FF" w14:textId="77777777" w:rsidR="00024015" w:rsidRPr="00D6771B" w:rsidRDefault="00024015" w:rsidP="007555BB">
      <w:pPr>
        <w:ind w:right="120"/>
        <w:rPr>
          <w:lang w:val="lv-LV"/>
        </w:rPr>
      </w:pPr>
    </w:p>
    <w:tbl>
      <w:tblPr>
        <w:tblStyle w:val="TableGrid"/>
        <w:tblW w:w="13893" w:type="dxa"/>
        <w:tblInd w:w="-318" w:type="dxa"/>
        <w:tblLayout w:type="fixed"/>
        <w:tblLook w:val="04A0" w:firstRow="1" w:lastRow="0" w:firstColumn="1" w:lastColumn="0" w:noHBand="0" w:noVBand="1"/>
      </w:tblPr>
      <w:tblGrid>
        <w:gridCol w:w="852"/>
        <w:gridCol w:w="1221"/>
        <w:gridCol w:w="1614"/>
        <w:gridCol w:w="1134"/>
        <w:gridCol w:w="1417"/>
        <w:gridCol w:w="1276"/>
        <w:gridCol w:w="1559"/>
        <w:gridCol w:w="1559"/>
        <w:gridCol w:w="1701"/>
        <w:gridCol w:w="1560"/>
      </w:tblGrid>
      <w:tr w:rsidR="005014A9" w:rsidRPr="00AE3A1A" w14:paraId="6D6501E8" w14:textId="77777777" w:rsidTr="00271410">
        <w:tc>
          <w:tcPr>
            <w:tcW w:w="852" w:type="dxa"/>
          </w:tcPr>
          <w:p w14:paraId="14CD7EE1"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Nr. p. k.</w:t>
            </w:r>
          </w:p>
        </w:tc>
        <w:tc>
          <w:tcPr>
            <w:tcW w:w="1221" w:type="dxa"/>
          </w:tcPr>
          <w:p w14:paraId="2A893F27"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Izdevējs</w:t>
            </w:r>
          </w:p>
        </w:tc>
        <w:tc>
          <w:tcPr>
            <w:tcW w:w="1614" w:type="dxa"/>
          </w:tcPr>
          <w:p w14:paraId="6E488498"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Nosaukums</w:t>
            </w:r>
          </w:p>
        </w:tc>
        <w:tc>
          <w:tcPr>
            <w:tcW w:w="1134" w:type="dxa"/>
          </w:tcPr>
          <w:p w14:paraId="6F13BBB8"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Numurs</w:t>
            </w:r>
          </w:p>
        </w:tc>
        <w:tc>
          <w:tcPr>
            <w:tcW w:w="1417" w:type="dxa"/>
          </w:tcPr>
          <w:p w14:paraId="63156F76"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Izdošanas datums</w:t>
            </w:r>
          </w:p>
        </w:tc>
        <w:tc>
          <w:tcPr>
            <w:tcW w:w="1276" w:type="dxa"/>
          </w:tcPr>
          <w:p w14:paraId="4861F82E"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Spēkā stāšanās datums</w:t>
            </w:r>
          </w:p>
        </w:tc>
        <w:tc>
          <w:tcPr>
            <w:tcW w:w="1559" w:type="dxa"/>
          </w:tcPr>
          <w:p w14:paraId="717ACF47"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Spēka zaudēšanas datums*</w:t>
            </w:r>
          </w:p>
        </w:tc>
        <w:tc>
          <w:tcPr>
            <w:tcW w:w="1559" w:type="dxa"/>
          </w:tcPr>
          <w:p w14:paraId="0F6EDD71"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Oficiālās publikācijas avots (izdevums, numurs, datums)</w:t>
            </w:r>
            <w:r w:rsidR="008D643F" w:rsidRPr="00D6771B">
              <w:rPr>
                <w:rFonts w:ascii="Arial" w:hAnsi="Arial" w:cs="Arial"/>
                <w:lang w:val="lv-LV"/>
              </w:rPr>
              <w:t>**</w:t>
            </w:r>
          </w:p>
        </w:tc>
        <w:tc>
          <w:tcPr>
            <w:tcW w:w="1701" w:type="dxa"/>
          </w:tcPr>
          <w:p w14:paraId="2B31FB43"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Saite uz saistošajiem noteikumiem un to grozījumiem pašvaldības tīmekļa vietnē</w:t>
            </w:r>
          </w:p>
        </w:tc>
        <w:tc>
          <w:tcPr>
            <w:tcW w:w="1560" w:type="dxa"/>
          </w:tcPr>
          <w:p w14:paraId="3781108F" w14:textId="77777777" w:rsidR="005014A9" w:rsidRPr="00D6771B" w:rsidRDefault="005014A9" w:rsidP="007555BB">
            <w:pPr>
              <w:ind w:right="120"/>
              <w:jc w:val="center"/>
              <w:rPr>
                <w:rFonts w:ascii="Arial" w:hAnsi="Arial" w:cs="Arial"/>
                <w:lang w:val="lv-LV"/>
              </w:rPr>
            </w:pPr>
            <w:r w:rsidRPr="00D6771B">
              <w:rPr>
                <w:rFonts w:ascii="Arial" w:hAnsi="Arial" w:cs="Arial"/>
                <w:lang w:val="lv-LV"/>
              </w:rPr>
              <w:t>Saistošie noteikumi, kas zaudē spēku līdz ar publicējamo saistošo noteikumu spēkā stāšanos**</w:t>
            </w:r>
            <w:r w:rsidR="008D643F" w:rsidRPr="00D6771B">
              <w:rPr>
                <w:rFonts w:ascii="Arial" w:hAnsi="Arial" w:cs="Arial"/>
                <w:lang w:val="lv-LV"/>
              </w:rPr>
              <w:t>*</w:t>
            </w:r>
          </w:p>
        </w:tc>
      </w:tr>
      <w:tr w:rsidR="005014A9" w:rsidRPr="00D6771B" w14:paraId="666EDA00" w14:textId="77777777" w:rsidTr="00271410">
        <w:tc>
          <w:tcPr>
            <w:tcW w:w="852" w:type="dxa"/>
          </w:tcPr>
          <w:p w14:paraId="570717D1" w14:textId="77777777" w:rsidR="005014A9" w:rsidRPr="00D6771B" w:rsidRDefault="005014A9" w:rsidP="007555BB">
            <w:pPr>
              <w:ind w:right="120"/>
              <w:rPr>
                <w:rFonts w:ascii="Arial" w:hAnsi="Arial" w:cs="Arial"/>
                <w:lang w:val="lv-LV"/>
              </w:rPr>
            </w:pPr>
            <w:r w:rsidRPr="00D6771B">
              <w:rPr>
                <w:rFonts w:ascii="Arial" w:hAnsi="Arial" w:cs="Arial"/>
                <w:lang w:val="lv-LV"/>
              </w:rPr>
              <w:t>1.</w:t>
            </w:r>
          </w:p>
        </w:tc>
        <w:tc>
          <w:tcPr>
            <w:tcW w:w="1221" w:type="dxa"/>
          </w:tcPr>
          <w:p w14:paraId="4629948D" w14:textId="77777777" w:rsidR="005014A9" w:rsidRPr="00D6771B" w:rsidRDefault="005014A9" w:rsidP="007555BB">
            <w:pPr>
              <w:ind w:right="120"/>
              <w:rPr>
                <w:rFonts w:ascii="Arial" w:hAnsi="Arial" w:cs="Arial"/>
                <w:lang w:val="lv-LV"/>
              </w:rPr>
            </w:pPr>
          </w:p>
        </w:tc>
        <w:tc>
          <w:tcPr>
            <w:tcW w:w="1614" w:type="dxa"/>
          </w:tcPr>
          <w:p w14:paraId="4434C714" w14:textId="77777777" w:rsidR="005014A9" w:rsidRPr="00D6771B" w:rsidRDefault="005014A9" w:rsidP="007555BB">
            <w:pPr>
              <w:ind w:right="120"/>
              <w:rPr>
                <w:rFonts w:ascii="Arial" w:hAnsi="Arial" w:cs="Arial"/>
                <w:lang w:val="lv-LV"/>
              </w:rPr>
            </w:pPr>
          </w:p>
        </w:tc>
        <w:tc>
          <w:tcPr>
            <w:tcW w:w="1134" w:type="dxa"/>
          </w:tcPr>
          <w:p w14:paraId="37C62CA6" w14:textId="77777777" w:rsidR="005014A9" w:rsidRPr="00D6771B" w:rsidRDefault="005014A9" w:rsidP="007555BB">
            <w:pPr>
              <w:ind w:right="120"/>
              <w:rPr>
                <w:rFonts w:ascii="Arial" w:hAnsi="Arial" w:cs="Arial"/>
                <w:lang w:val="lv-LV"/>
              </w:rPr>
            </w:pPr>
          </w:p>
        </w:tc>
        <w:tc>
          <w:tcPr>
            <w:tcW w:w="1417" w:type="dxa"/>
          </w:tcPr>
          <w:p w14:paraId="48ABA2BD" w14:textId="77777777" w:rsidR="005014A9" w:rsidRPr="00D6771B" w:rsidRDefault="005014A9" w:rsidP="007555BB">
            <w:pPr>
              <w:ind w:right="120"/>
              <w:rPr>
                <w:rFonts w:ascii="Arial" w:hAnsi="Arial" w:cs="Arial"/>
                <w:lang w:val="lv-LV"/>
              </w:rPr>
            </w:pPr>
          </w:p>
        </w:tc>
        <w:tc>
          <w:tcPr>
            <w:tcW w:w="1276" w:type="dxa"/>
          </w:tcPr>
          <w:p w14:paraId="7B8EFC9B" w14:textId="77777777" w:rsidR="005014A9" w:rsidRPr="00D6771B" w:rsidRDefault="005014A9" w:rsidP="007555BB">
            <w:pPr>
              <w:ind w:right="120"/>
              <w:rPr>
                <w:rFonts w:ascii="Arial" w:hAnsi="Arial" w:cs="Arial"/>
                <w:lang w:val="lv-LV"/>
              </w:rPr>
            </w:pPr>
          </w:p>
        </w:tc>
        <w:tc>
          <w:tcPr>
            <w:tcW w:w="1559" w:type="dxa"/>
          </w:tcPr>
          <w:p w14:paraId="377DBF3E" w14:textId="77777777" w:rsidR="005014A9" w:rsidRPr="00D6771B" w:rsidRDefault="005014A9" w:rsidP="007555BB">
            <w:pPr>
              <w:ind w:right="120"/>
              <w:rPr>
                <w:rFonts w:ascii="Arial" w:hAnsi="Arial" w:cs="Arial"/>
                <w:lang w:val="lv-LV"/>
              </w:rPr>
            </w:pPr>
          </w:p>
        </w:tc>
        <w:tc>
          <w:tcPr>
            <w:tcW w:w="1559" w:type="dxa"/>
          </w:tcPr>
          <w:p w14:paraId="6E1E8DF4" w14:textId="77777777" w:rsidR="005014A9" w:rsidRPr="00D6771B" w:rsidRDefault="005014A9" w:rsidP="007555BB">
            <w:pPr>
              <w:ind w:right="120"/>
              <w:rPr>
                <w:rFonts w:ascii="Arial" w:hAnsi="Arial" w:cs="Arial"/>
                <w:lang w:val="lv-LV"/>
              </w:rPr>
            </w:pPr>
          </w:p>
        </w:tc>
        <w:tc>
          <w:tcPr>
            <w:tcW w:w="1701" w:type="dxa"/>
          </w:tcPr>
          <w:p w14:paraId="2538C114" w14:textId="77777777" w:rsidR="005014A9" w:rsidRPr="00D6771B" w:rsidRDefault="005014A9" w:rsidP="007555BB">
            <w:pPr>
              <w:ind w:right="120"/>
              <w:rPr>
                <w:rFonts w:ascii="Arial" w:hAnsi="Arial" w:cs="Arial"/>
                <w:lang w:val="lv-LV"/>
              </w:rPr>
            </w:pPr>
          </w:p>
        </w:tc>
        <w:tc>
          <w:tcPr>
            <w:tcW w:w="1560" w:type="dxa"/>
          </w:tcPr>
          <w:p w14:paraId="0D53E46D" w14:textId="77777777" w:rsidR="005014A9" w:rsidRPr="00D6771B" w:rsidRDefault="005014A9" w:rsidP="007555BB">
            <w:pPr>
              <w:ind w:right="120"/>
              <w:rPr>
                <w:rFonts w:ascii="Arial" w:hAnsi="Arial" w:cs="Arial"/>
                <w:lang w:val="lv-LV"/>
              </w:rPr>
            </w:pPr>
          </w:p>
        </w:tc>
      </w:tr>
      <w:tr w:rsidR="005014A9" w:rsidRPr="00D6771B" w14:paraId="03D1BA18" w14:textId="77777777" w:rsidTr="00271410">
        <w:tc>
          <w:tcPr>
            <w:tcW w:w="852" w:type="dxa"/>
          </w:tcPr>
          <w:p w14:paraId="45AE18E0" w14:textId="77777777" w:rsidR="005014A9" w:rsidRPr="00D6771B" w:rsidRDefault="005014A9" w:rsidP="007555BB">
            <w:pPr>
              <w:ind w:right="120"/>
              <w:rPr>
                <w:rFonts w:ascii="Arial" w:hAnsi="Arial" w:cs="Arial"/>
                <w:lang w:val="lv-LV"/>
              </w:rPr>
            </w:pPr>
            <w:r w:rsidRPr="00D6771B">
              <w:rPr>
                <w:rFonts w:ascii="Arial" w:hAnsi="Arial" w:cs="Arial"/>
                <w:lang w:val="lv-LV"/>
              </w:rPr>
              <w:t>2.</w:t>
            </w:r>
          </w:p>
        </w:tc>
        <w:tc>
          <w:tcPr>
            <w:tcW w:w="1221" w:type="dxa"/>
          </w:tcPr>
          <w:p w14:paraId="42FD3246" w14:textId="77777777" w:rsidR="005014A9" w:rsidRPr="00D6771B" w:rsidRDefault="005014A9" w:rsidP="007555BB">
            <w:pPr>
              <w:ind w:right="120"/>
              <w:rPr>
                <w:rFonts w:ascii="Arial" w:hAnsi="Arial" w:cs="Arial"/>
                <w:lang w:val="lv-LV"/>
              </w:rPr>
            </w:pPr>
          </w:p>
        </w:tc>
        <w:tc>
          <w:tcPr>
            <w:tcW w:w="1614" w:type="dxa"/>
          </w:tcPr>
          <w:p w14:paraId="067E8CA9" w14:textId="77777777" w:rsidR="005014A9" w:rsidRPr="00D6771B" w:rsidRDefault="005014A9" w:rsidP="007555BB">
            <w:pPr>
              <w:ind w:right="120"/>
              <w:rPr>
                <w:rFonts w:ascii="Arial" w:hAnsi="Arial" w:cs="Arial"/>
                <w:lang w:val="lv-LV"/>
              </w:rPr>
            </w:pPr>
          </w:p>
        </w:tc>
        <w:tc>
          <w:tcPr>
            <w:tcW w:w="1134" w:type="dxa"/>
          </w:tcPr>
          <w:p w14:paraId="3FE6F215" w14:textId="77777777" w:rsidR="005014A9" w:rsidRPr="00D6771B" w:rsidRDefault="005014A9" w:rsidP="007555BB">
            <w:pPr>
              <w:ind w:right="120"/>
              <w:rPr>
                <w:rFonts w:ascii="Arial" w:hAnsi="Arial" w:cs="Arial"/>
                <w:lang w:val="lv-LV"/>
              </w:rPr>
            </w:pPr>
          </w:p>
        </w:tc>
        <w:tc>
          <w:tcPr>
            <w:tcW w:w="1417" w:type="dxa"/>
          </w:tcPr>
          <w:p w14:paraId="19E1DC6F" w14:textId="77777777" w:rsidR="005014A9" w:rsidRPr="00D6771B" w:rsidRDefault="005014A9" w:rsidP="007555BB">
            <w:pPr>
              <w:ind w:right="120"/>
              <w:rPr>
                <w:rFonts w:ascii="Arial" w:hAnsi="Arial" w:cs="Arial"/>
                <w:lang w:val="lv-LV"/>
              </w:rPr>
            </w:pPr>
          </w:p>
        </w:tc>
        <w:tc>
          <w:tcPr>
            <w:tcW w:w="1276" w:type="dxa"/>
          </w:tcPr>
          <w:p w14:paraId="08D248C6" w14:textId="77777777" w:rsidR="005014A9" w:rsidRPr="00D6771B" w:rsidRDefault="005014A9" w:rsidP="007555BB">
            <w:pPr>
              <w:ind w:right="120"/>
              <w:rPr>
                <w:rFonts w:ascii="Arial" w:hAnsi="Arial" w:cs="Arial"/>
                <w:lang w:val="lv-LV"/>
              </w:rPr>
            </w:pPr>
          </w:p>
        </w:tc>
        <w:tc>
          <w:tcPr>
            <w:tcW w:w="1559" w:type="dxa"/>
          </w:tcPr>
          <w:p w14:paraId="063E7B1F" w14:textId="77777777" w:rsidR="005014A9" w:rsidRPr="00D6771B" w:rsidRDefault="005014A9" w:rsidP="007555BB">
            <w:pPr>
              <w:ind w:right="120"/>
              <w:rPr>
                <w:rFonts w:ascii="Arial" w:hAnsi="Arial" w:cs="Arial"/>
                <w:lang w:val="lv-LV"/>
              </w:rPr>
            </w:pPr>
          </w:p>
        </w:tc>
        <w:tc>
          <w:tcPr>
            <w:tcW w:w="1559" w:type="dxa"/>
          </w:tcPr>
          <w:p w14:paraId="260607AA" w14:textId="77777777" w:rsidR="005014A9" w:rsidRPr="00D6771B" w:rsidRDefault="005014A9" w:rsidP="007555BB">
            <w:pPr>
              <w:ind w:right="120"/>
              <w:rPr>
                <w:rFonts w:ascii="Arial" w:hAnsi="Arial" w:cs="Arial"/>
                <w:lang w:val="lv-LV"/>
              </w:rPr>
            </w:pPr>
          </w:p>
        </w:tc>
        <w:tc>
          <w:tcPr>
            <w:tcW w:w="1701" w:type="dxa"/>
          </w:tcPr>
          <w:p w14:paraId="5060CF76" w14:textId="77777777" w:rsidR="005014A9" w:rsidRPr="00D6771B" w:rsidRDefault="005014A9" w:rsidP="007555BB">
            <w:pPr>
              <w:ind w:right="120"/>
              <w:rPr>
                <w:rFonts w:ascii="Arial" w:hAnsi="Arial" w:cs="Arial"/>
                <w:lang w:val="lv-LV"/>
              </w:rPr>
            </w:pPr>
          </w:p>
        </w:tc>
        <w:tc>
          <w:tcPr>
            <w:tcW w:w="1560" w:type="dxa"/>
          </w:tcPr>
          <w:p w14:paraId="2D03BF61" w14:textId="77777777" w:rsidR="005014A9" w:rsidRPr="00D6771B" w:rsidRDefault="005014A9" w:rsidP="007555BB">
            <w:pPr>
              <w:ind w:right="120"/>
              <w:rPr>
                <w:rFonts w:ascii="Arial" w:hAnsi="Arial" w:cs="Arial"/>
                <w:lang w:val="lv-LV"/>
              </w:rPr>
            </w:pPr>
          </w:p>
        </w:tc>
      </w:tr>
      <w:tr w:rsidR="005014A9" w:rsidRPr="00D6771B" w14:paraId="24A09DA3" w14:textId="77777777" w:rsidTr="00271410">
        <w:tc>
          <w:tcPr>
            <w:tcW w:w="852" w:type="dxa"/>
          </w:tcPr>
          <w:p w14:paraId="1FDCD3A2" w14:textId="77777777" w:rsidR="005014A9" w:rsidRPr="00D6771B" w:rsidRDefault="005014A9" w:rsidP="007555BB">
            <w:pPr>
              <w:ind w:right="120"/>
              <w:rPr>
                <w:rFonts w:ascii="Arial" w:hAnsi="Arial" w:cs="Arial"/>
                <w:lang w:val="lv-LV"/>
              </w:rPr>
            </w:pPr>
            <w:r w:rsidRPr="00D6771B">
              <w:rPr>
                <w:rFonts w:ascii="Arial" w:hAnsi="Arial" w:cs="Arial"/>
                <w:lang w:val="lv-LV"/>
              </w:rPr>
              <w:t>…</w:t>
            </w:r>
          </w:p>
        </w:tc>
        <w:tc>
          <w:tcPr>
            <w:tcW w:w="1221" w:type="dxa"/>
          </w:tcPr>
          <w:p w14:paraId="75AFA811" w14:textId="77777777" w:rsidR="005014A9" w:rsidRPr="00D6771B" w:rsidRDefault="005014A9" w:rsidP="007555BB">
            <w:pPr>
              <w:ind w:right="120"/>
              <w:rPr>
                <w:rFonts w:ascii="Arial" w:hAnsi="Arial" w:cs="Arial"/>
                <w:lang w:val="lv-LV"/>
              </w:rPr>
            </w:pPr>
          </w:p>
        </w:tc>
        <w:tc>
          <w:tcPr>
            <w:tcW w:w="1614" w:type="dxa"/>
          </w:tcPr>
          <w:p w14:paraId="6ECF998C" w14:textId="77777777" w:rsidR="005014A9" w:rsidRPr="00D6771B" w:rsidRDefault="005014A9" w:rsidP="007555BB">
            <w:pPr>
              <w:ind w:right="120"/>
              <w:rPr>
                <w:rFonts w:ascii="Arial" w:hAnsi="Arial" w:cs="Arial"/>
                <w:lang w:val="lv-LV"/>
              </w:rPr>
            </w:pPr>
          </w:p>
        </w:tc>
        <w:tc>
          <w:tcPr>
            <w:tcW w:w="1134" w:type="dxa"/>
          </w:tcPr>
          <w:p w14:paraId="2D4275FD" w14:textId="77777777" w:rsidR="005014A9" w:rsidRPr="00D6771B" w:rsidRDefault="005014A9" w:rsidP="007555BB">
            <w:pPr>
              <w:ind w:right="120"/>
              <w:rPr>
                <w:rFonts w:ascii="Arial" w:hAnsi="Arial" w:cs="Arial"/>
                <w:lang w:val="lv-LV"/>
              </w:rPr>
            </w:pPr>
          </w:p>
        </w:tc>
        <w:tc>
          <w:tcPr>
            <w:tcW w:w="1417" w:type="dxa"/>
          </w:tcPr>
          <w:p w14:paraId="69B53490" w14:textId="77777777" w:rsidR="005014A9" w:rsidRPr="00D6771B" w:rsidRDefault="005014A9" w:rsidP="007555BB">
            <w:pPr>
              <w:ind w:right="120"/>
              <w:rPr>
                <w:rFonts w:ascii="Arial" w:hAnsi="Arial" w:cs="Arial"/>
                <w:lang w:val="lv-LV"/>
              </w:rPr>
            </w:pPr>
          </w:p>
        </w:tc>
        <w:tc>
          <w:tcPr>
            <w:tcW w:w="1276" w:type="dxa"/>
          </w:tcPr>
          <w:p w14:paraId="67AE675B" w14:textId="77777777" w:rsidR="005014A9" w:rsidRPr="00D6771B" w:rsidRDefault="005014A9" w:rsidP="007555BB">
            <w:pPr>
              <w:ind w:right="120"/>
              <w:rPr>
                <w:rFonts w:ascii="Arial" w:hAnsi="Arial" w:cs="Arial"/>
                <w:lang w:val="lv-LV"/>
              </w:rPr>
            </w:pPr>
          </w:p>
        </w:tc>
        <w:tc>
          <w:tcPr>
            <w:tcW w:w="1559" w:type="dxa"/>
          </w:tcPr>
          <w:p w14:paraId="28BFEF3E" w14:textId="77777777" w:rsidR="005014A9" w:rsidRPr="00D6771B" w:rsidRDefault="005014A9" w:rsidP="007555BB">
            <w:pPr>
              <w:ind w:right="120"/>
              <w:rPr>
                <w:rFonts w:ascii="Arial" w:hAnsi="Arial" w:cs="Arial"/>
                <w:lang w:val="lv-LV"/>
              </w:rPr>
            </w:pPr>
          </w:p>
        </w:tc>
        <w:tc>
          <w:tcPr>
            <w:tcW w:w="1559" w:type="dxa"/>
          </w:tcPr>
          <w:p w14:paraId="6649E78D" w14:textId="77777777" w:rsidR="005014A9" w:rsidRPr="00D6771B" w:rsidRDefault="005014A9" w:rsidP="007555BB">
            <w:pPr>
              <w:ind w:right="120"/>
              <w:rPr>
                <w:rFonts w:ascii="Arial" w:hAnsi="Arial" w:cs="Arial"/>
                <w:lang w:val="lv-LV"/>
              </w:rPr>
            </w:pPr>
          </w:p>
        </w:tc>
        <w:tc>
          <w:tcPr>
            <w:tcW w:w="1701" w:type="dxa"/>
          </w:tcPr>
          <w:p w14:paraId="3C44F7BF" w14:textId="77777777" w:rsidR="005014A9" w:rsidRPr="00D6771B" w:rsidRDefault="005014A9" w:rsidP="007555BB">
            <w:pPr>
              <w:ind w:right="120"/>
              <w:rPr>
                <w:rFonts w:ascii="Arial" w:hAnsi="Arial" w:cs="Arial"/>
                <w:lang w:val="lv-LV"/>
              </w:rPr>
            </w:pPr>
          </w:p>
        </w:tc>
        <w:tc>
          <w:tcPr>
            <w:tcW w:w="1560" w:type="dxa"/>
          </w:tcPr>
          <w:p w14:paraId="3CE126F7" w14:textId="77777777" w:rsidR="005014A9" w:rsidRPr="00D6771B" w:rsidRDefault="005014A9" w:rsidP="007555BB">
            <w:pPr>
              <w:ind w:right="120"/>
              <w:rPr>
                <w:rFonts w:ascii="Arial" w:hAnsi="Arial" w:cs="Arial"/>
                <w:lang w:val="lv-LV"/>
              </w:rPr>
            </w:pPr>
          </w:p>
        </w:tc>
      </w:tr>
    </w:tbl>
    <w:p w14:paraId="40CC29C4" w14:textId="77777777" w:rsidR="00024015" w:rsidRPr="00D6771B" w:rsidRDefault="00024015" w:rsidP="007555BB">
      <w:pPr>
        <w:ind w:right="120"/>
        <w:rPr>
          <w:lang w:val="lv-LV"/>
        </w:rPr>
      </w:pPr>
    </w:p>
    <w:p w14:paraId="736B1CD7" w14:textId="77777777" w:rsidR="00325B3F" w:rsidRPr="00D6771B" w:rsidRDefault="00325B3F" w:rsidP="007555BB">
      <w:pPr>
        <w:ind w:right="120"/>
        <w:rPr>
          <w:lang w:val="lv-LV"/>
        </w:rPr>
      </w:pPr>
    </w:p>
    <w:p w14:paraId="6F3E5FBC" w14:textId="77777777" w:rsidR="00325B3F" w:rsidRPr="00D6771B" w:rsidRDefault="00640D7A" w:rsidP="007555BB">
      <w:pPr>
        <w:ind w:left="720" w:right="120"/>
        <w:jc w:val="both"/>
        <w:rPr>
          <w:rFonts w:ascii="Arial" w:hAnsi="Arial" w:cs="Arial"/>
          <w:lang w:val="lv-LV"/>
        </w:rPr>
      </w:pPr>
      <w:r w:rsidRPr="00D6771B">
        <w:rPr>
          <w:rFonts w:ascii="Arial" w:hAnsi="Arial" w:cs="Arial"/>
          <w:lang w:val="lv-LV"/>
        </w:rPr>
        <w:t xml:space="preserve">* </w:t>
      </w:r>
      <w:r w:rsidR="000C4DF9" w:rsidRPr="00D6771B">
        <w:rPr>
          <w:rFonts w:ascii="Arial" w:hAnsi="Arial" w:cs="Arial"/>
          <w:lang w:val="lv-LV"/>
        </w:rPr>
        <w:t xml:space="preserve">Aili aizpilda </w:t>
      </w:r>
      <w:r w:rsidR="000C4DF9" w:rsidRPr="00D6771B">
        <w:rPr>
          <w:rFonts w:ascii="Arial" w:hAnsi="Arial" w:cs="Arial"/>
          <w:b/>
          <w:lang w:val="lv-LV"/>
        </w:rPr>
        <w:t>tikai</w:t>
      </w:r>
      <w:r w:rsidR="000C4DF9" w:rsidRPr="00D6771B">
        <w:rPr>
          <w:rFonts w:ascii="Arial" w:hAnsi="Arial" w:cs="Arial"/>
          <w:lang w:val="lv-LV"/>
        </w:rPr>
        <w:t xml:space="preserve"> tad, ja saistošo noteikumu spēka zaudēšanas datums ir zināms jau brīdī, ka</w:t>
      </w:r>
      <w:r w:rsidR="00433995" w:rsidRPr="00D6771B">
        <w:rPr>
          <w:rFonts w:ascii="Arial" w:hAnsi="Arial" w:cs="Arial"/>
          <w:lang w:val="lv-LV"/>
        </w:rPr>
        <w:t>d</w:t>
      </w:r>
      <w:r w:rsidR="000C4DF9" w:rsidRPr="00D6771B">
        <w:rPr>
          <w:rFonts w:ascii="Arial" w:hAnsi="Arial" w:cs="Arial"/>
          <w:lang w:val="lv-LV"/>
        </w:rPr>
        <w:t xml:space="preserve"> saistošo noteikumu konsolidētā redakcija tiek iesniegta publicēšanai. Piemēram, saistošo noteikumu noslēguma jautājumos ir paredzēts, ka tie ir spēkā līdz noteiktam datumam.</w:t>
      </w:r>
    </w:p>
    <w:p w14:paraId="46EBA469" w14:textId="77777777" w:rsidR="008D643F" w:rsidRPr="00D6771B" w:rsidRDefault="00640D7A" w:rsidP="007555BB">
      <w:pPr>
        <w:ind w:left="720" w:right="120"/>
        <w:jc w:val="both"/>
        <w:rPr>
          <w:rFonts w:ascii="Arial" w:hAnsi="Arial" w:cs="Arial"/>
          <w:lang w:val="lv-LV"/>
        </w:rPr>
      </w:pPr>
      <w:r w:rsidRPr="00D6771B">
        <w:rPr>
          <w:rFonts w:ascii="Arial" w:hAnsi="Arial" w:cs="Arial"/>
          <w:lang w:val="lv-LV"/>
        </w:rPr>
        <w:t>** Ja saistošajiem noteikumiem nav oficiālās publikācijas (piemēram, saistošie noteikumi par pašvaldības budžeta apstiprināšanu, budžeta grozījumi, saistošie noteikumi teritorijas plānošanas jautājumos), ailē norāda "Nav oficiālās publikācijas".</w:t>
      </w:r>
      <w:r w:rsidR="00AE3A1A">
        <w:rPr>
          <w:rFonts w:ascii="Arial" w:hAnsi="Arial" w:cs="Arial"/>
          <w:lang w:val="lv-LV"/>
        </w:rPr>
        <w:t xml:space="preserve"> </w:t>
      </w:r>
      <w:r w:rsidR="00AE3A1A" w:rsidRPr="00AE3A1A">
        <w:rPr>
          <w:rFonts w:ascii="Arial" w:hAnsi="Arial" w:cs="Arial"/>
          <w:lang w:val="lv-LV"/>
        </w:rPr>
        <w:t>Ja par saistošajiem noteikumiem ir publicēts paziņojums oficiālajā izdevumā "Latvijas Vēstnesis", atsaucas uz paziņojuma publikāciju.</w:t>
      </w:r>
    </w:p>
    <w:p w14:paraId="590F2663" w14:textId="77777777" w:rsidR="000C4DF9" w:rsidRDefault="00640D7A" w:rsidP="007555BB">
      <w:pPr>
        <w:ind w:left="720" w:right="120"/>
        <w:jc w:val="both"/>
        <w:rPr>
          <w:rFonts w:ascii="Arial" w:hAnsi="Arial" w:cs="Arial"/>
          <w:lang w:val="lv-LV"/>
        </w:rPr>
      </w:pPr>
      <w:r w:rsidRPr="00D6771B">
        <w:rPr>
          <w:rFonts w:ascii="Arial" w:hAnsi="Arial" w:cs="Arial"/>
          <w:lang w:val="lv-LV"/>
        </w:rPr>
        <w:t xml:space="preserve">*** </w:t>
      </w:r>
      <w:r w:rsidR="000C4DF9" w:rsidRPr="00D6771B">
        <w:rPr>
          <w:rFonts w:ascii="Arial" w:hAnsi="Arial" w:cs="Arial"/>
          <w:lang w:val="lv-LV"/>
        </w:rPr>
        <w:t xml:space="preserve">Aili aizpilda </w:t>
      </w:r>
      <w:r w:rsidR="000C4DF9" w:rsidRPr="00D6771B">
        <w:rPr>
          <w:rFonts w:ascii="Arial" w:hAnsi="Arial" w:cs="Arial"/>
          <w:b/>
          <w:lang w:val="lv-LV"/>
        </w:rPr>
        <w:t>tikai</w:t>
      </w:r>
      <w:r w:rsidR="000C4DF9" w:rsidRPr="00D6771B">
        <w:rPr>
          <w:rFonts w:ascii="Arial" w:hAnsi="Arial" w:cs="Arial"/>
          <w:lang w:val="lv-LV"/>
        </w:rPr>
        <w:t xml:space="preserve"> tad, ja saistošie noteikumi, kas zaudē spēku līdz ar publicējamo saisto</w:t>
      </w:r>
      <w:r w:rsidR="008D643F" w:rsidRPr="00D6771B">
        <w:rPr>
          <w:rFonts w:ascii="Arial" w:hAnsi="Arial" w:cs="Arial"/>
          <w:lang w:val="lv-LV"/>
        </w:rPr>
        <w:t>šo noteikumu spēkā stāšanos, ir publicēti tīmekļa vietnē Likumi.lv.</w:t>
      </w:r>
    </w:p>
    <w:p w14:paraId="3540806D" w14:textId="77777777" w:rsidR="000C4DF9" w:rsidRPr="000C4DF9" w:rsidRDefault="000C4DF9" w:rsidP="000C4DF9">
      <w:pPr>
        <w:rPr>
          <w:rFonts w:ascii="Arial" w:hAnsi="Arial" w:cs="Arial"/>
          <w:lang w:val="lv-LV"/>
        </w:rPr>
        <w:sectPr w:rsidR="000C4DF9" w:rsidRPr="000C4DF9" w:rsidSect="007555BB">
          <w:pgSz w:w="15840" w:h="12240" w:orient="landscape"/>
          <w:pgMar w:top="1440" w:right="1239" w:bottom="1440" w:left="1440" w:header="720" w:footer="720" w:gutter="0"/>
          <w:cols w:space="720"/>
          <w:titlePg/>
          <w:docGrid w:linePitch="360"/>
        </w:sectPr>
      </w:pPr>
    </w:p>
    <w:p w14:paraId="068BB4FC" w14:textId="77777777" w:rsidR="007555BB" w:rsidRPr="00671463" w:rsidRDefault="00671463" w:rsidP="00671463">
      <w:pPr>
        <w:pStyle w:val="Heading1"/>
        <w:ind w:right="1217"/>
        <w:jc w:val="right"/>
        <w:rPr>
          <w:rFonts w:ascii="Arial" w:hAnsi="Arial" w:cs="Arial"/>
          <w:b w:val="0"/>
          <w:color w:val="auto"/>
          <w:sz w:val="22"/>
          <w:szCs w:val="22"/>
        </w:rPr>
      </w:pPr>
      <w:bookmarkStart w:id="7" w:name="_Toc67425576"/>
      <w:r w:rsidRPr="00671463">
        <w:rPr>
          <w:rFonts w:ascii="Arial" w:hAnsi="Arial" w:cs="Arial"/>
          <w:b w:val="0"/>
          <w:color w:val="auto"/>
          <w:sz w:val="22"/>
          <w:szCs w:val="22"/>
        </w:rPr>
        <w:lastRenderedPageBreak/>
        <w:t xml:space="preserve">2. </w:t>
      </w:r>
      <w:proofErr w:type="spellStart"/>
      <w:r w:rsidR="007555BB" w:rsidRPr="00671463">
        <w:rPr>
          <w:rFonts w:ascii="Arial" w:hAnsi="Arial" w:cs="Arial"/>
          <w:b w:val="0"/>
          <w:color w:val="auto"/>
          <w:sz w:val="22"/>
          <w:szCs w:val="22"/>
        </w:rPr>
        <w:t>pielikums</w:t>
      </w:r>
      <w:bookmarkEnd w:id="7"/>
      <w:proofErr w:type="spellEnd"/>
    </w:p>
    <w:p w14:paraId="38AAE3CA" w14:textId="77777777" w:rsidR="2ACA0604" w:rsidRPr="00271410" w:rsidRDefault="00362D33" w:rsidP="00271410">
      <w:pPr>
        <w:jc w:val="center"/>
        <w:rPr>
          <w:rFonts w:ascii="Arial" w:hAnsi="Arial" w:cs="Arial"/>
          <w:b/>
          <w:i/>
          <w:sz w:val="24"/>
          <w:szCs w:val="24"/>
          <w:lang w:val="lv-LV"/>
        </w:rPr>
      </w:pPr>
      <w:r w:rsidRPr="00271410">
        <w:rPr>
          <w:rFonts w:ascii="Arial" w:hAnsi="Arial" w:cs="Arial"/>
          <w:b/>
          <w:i/>
          <w:sz w:val="24"/>
          <w:szCs w:val="24"/>
          <w:lang w:val="lv-LV"/>
        </w:rPr>
        <w:t>Pašpārbaudei</w:t>
      </w:r>
    </w:p>
    <w:p w14:paraId="0EF197B9" w14:textId="77777777" w:rsidR="00362D33" w:rsidRDefault="00362D33" w:rsidP="429B1E0B">
      <w:pPr>
        <w:rPr>
          <w:rFonts w:ascii="Arial" w:eastAsia="Arial" w:hAnsi="Arial" w:cs="Arial"/>
          <w:lang w:val="lv-LV"/>
        </w:rPr>
      </w:pPr>
    </w:p>
    <w:tbl>
      <w:tblPr>
        <w:tblW w:w="5000" w:type="pct"/>
        <w:tblInd w:w="-512" w:type="dxa"/>
        <w:tblCellMar>
          <w:left w:w="0" w:type="dxa"/>
          <w:right w:w="0" w:type="dxa"/>
        </w:tblCellMar>
        <w:tblLook w:val="0000" w:firstRow="0" w:lastRow="0" w:firstColumn="0" w:lastColumn="0" w:noHBand="0" w:noVBand="0"/>
      </w:tblPr>
      <w:tblGrid>
        <w:gridCol w:w="2851"/>
        <w:gridCol w:w="2851"/>
        <w:gridCol w:w="2850"/>
        <w:gridCol w:w="2850"/>
        <w:gridCol w:w="2850"/>
      </w:tblGrid>
      <w:tr w:rsidR="00362D33" w:rsidRPr="000C4DF9" w14:paraId="302936E2" w14:textId="77777777" w:rsidTr="00671463">
        <w:tc>
          <w:tcPr>
            <w:tcW w:w="1000" w:type="pct"/>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655657CA" w14:textId="77777777" w:rsidR="00362D33" w:rsidRPr="00362D33" w:rsidRDefault="00F514F8" w:rsidP="00362D33">
            <w:pPr>
              <w:suppressLineNumbers/>
              <w:autoSpaceDE w:val="0"/>
              <w:autoSpaceDN w:val="0"/>
              <w:adjustRightInd w:val="0"/>
              <w:spacing w:after="0" w:line="240" w:lineRule="auto"/>
              <w:jc w:val="right"/>
              <w:rPr>
                <w:rFonts w:ascii="Liberation Serif" w:hAnsi="Liberation Serif"/>
                <w:lang w:val="lv-LV"/>
              </w:rPr>
            </w:pPr>
            <w:r>
              <w:rPr>
                <w:rFonts w:ascii="Liberation Serif" w:hAnsi="Liberation Serif"/>
                <w:noProof/>
              </w:rPr>
              <mc:AlternateContent>
                <mc:Choice Requires="wps">
                  <w:drawing>
                    <wp:anchor distT="0" distB="0" distL="114300" distR="114300" simplePos="0" relativeHeight="251658240" behindDoc="0" locked="0" layoutInCell="1" allowOverlap="1" wp14:anchorId="7C6F42D7" wp14:editId="53643F92">
                      <wp:simplePos x="0" y="0"/>
                      <wp:positionH relativeFrom="column">
                        <wp:posOffset>-47625</wp:posOffset>
                      </wp:positionH>
                      <wp:positionV relativeFrom="paragraph">
                        <wp:posOffset>-24130</wp:posOffset>
                      </wp:positionV>
                      <wp:extent cx="1666875" cy="542925"/>
                      <wp:effectExtent l="0" t="0" r="28575"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54292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2C0CAEC" id="_x0000_t32" coordsize="21600,21600" o:spt="32" o:oned="t" path="m,l21600,21600e" filled="f">
                      <v:path arrowok="t" fillok="f" o:connecttype="none"/>
                      <o:lock v:ext="edit" shapetype="t"/>
                    </v:shapetype>
                    <v:shape id="AutoShape 4" o:spid="_x0000_s1026" type="#_x0000_t32" style="position:absolute;margin-left:-3.75pt;margin-top:-1.9pt;width:131.25pt;height:4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"/>
                  </w:pict>
                </mc:Fallback>
              </mc:AlternateContent>
            </w:r>
            <w:r w:rsidR="00362D33" w:rsidRPr="00362D33">
              <w:rPr>
                <w:rFonts w:ascii="Arial" w:hAnsi="Arial"/>
                <w:lang w:val="lv-LV"/>
              </w:rPr>
              <w:t xml:space="preserve">Labojumu </w:t>
            </w:r>
            <w:r w:rsidR="00F375B7" w:rsidRPr="00D6771B">
              <w:rPr>
                <w:rFonts w:ascii="Arial" w:hAnsi="Arial"/>
                <w:lang w:val="lv-LV"/>
              </w:rPr>
              <w:t>pamats</w:t>
            </w:r>
          </w:p>
          <w:p w14:paraId="3C72DA71" w14:textId="77777777" w:rsidR="00362D33" w:rsidRPr="00362D33" w:rsidRDefault="00362D33" w:rsidP="00F375B7">
            <w:pPr>
              <w:suppressLineNumbers/>
              <w:autoSpaceDE w:val="0"/>
              <w:autoSpaceDN w:val="0"/>
              <w:adjustRightInd w:val="0"/>
              <w:spacing w:after="0" w:line="240" w:lineRule="auto"/>
              <w:ind w:right="330"/>
              <w:jc w:val="right"/>
              <w:rPr>
                <w:rFonts w:ascii="Liberation Serif" w:hAnsi="Liberation Serif"/>
                <w:lang w:val="lv-LV"/>
              </w:rPr>
            </w:pPr>
          </w:p>
          <w:p w14:paraId="1D32F6C5" w14:textId="77777777" w:rsidR="00362D33" w:rsidRPr="00362D33" w:rsidRDefault="00362D33" w:rsidP="00362D33">
            <w:pPr>
              <w:suppressLineNumbers/>
              <w:autoSpaceDE w:val="0"/>
              <w:autoSpaceDN w:val="0"/>
              <w:adjustRightInd w:val="0"/>
              <w:spacing w:after="0" w:line="240" w:lineRule="auto"/>
              <w:rPr>
                <w:rFonts w:ascii="Liberation Serif" w:hAnsi="Liberation Serif"/>
                <w:lang w:val="lv-LV"/>
              </w:rPr>
            </w:pPr>
            <w:r w:rsidRPr="00362D33">
              <w:rPr>
                <w:rFonts w:ascii="Arial" w:hAnsi="Arial"/>
                <w:lang w:val="lv-LV"/>
              </w:rPr>
              <w:t>Teksta vienība</w:t>
            </w:r>
          </w:p>
        </w:tc>
        <w:tc>
          <w:tcPr>
            <w:tcW w:w="1000" w:type="pct"/>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4731B59D" w14:textId="77777777" w:rsidR="00362D33" w:rsidRPr="00362D33" w:rsidRDefault="00362D33" w:rsidP="00362D33">
            <w:pPr>
              <w:suppressLineNumbers/>
              <w:autoSpaceDE w:val="0"/>
              <w:autoSpaceDN w:val="0"/>
              <w:adjustRightInd w:val="0"/>
              <w:spacing w:after="0" w:line="240" w:lineRule="auto"/>
              <w:jc w:val="center"/>
              <w:rPr>
                <w:rFonts w:ascii="Arial" w:hAnsi="Arial"/>
                <w:lang w:val="lv-LV"/>
              </w:rPr>
            </w:pPr>
          </w:p>
          <w:p w14:paraId="59111DE7" w14:textId="77777777" w:rsidR="00362D33" w:rsidRPr="00362D33" w:rsidRDefault="00362D33" w:rsidP="00362D33">
            <w:pPr>
              <w:suppressLineNumbers/>
              <w:autoSpaceDE w:val="0"/>
              <w:autoSpaceDN w:val="0"/>
              <w:adjustRightInd w:val="0"/>
              <w:spacing w:after="0" w:line="240" w:lineRule="auto"/>
              <w:jc w:val="center"/>
              <w:rPr>
                <w:rFonts w:ascii="Liberation Serif" w:hAnsi="Liberation Serif"/>
                <w:lang w:val="lv-LV"/>
              </w:rPr>
            </w:pPr>
            <w:r w:rsidRPr="00362D33">
              <w:rPr>
                <w:rFonts w:ascii="Arial" w:hAnsi="Arial"/>
                <w:lang w:val="lv-LV"/>
              </w:rPr>
              <w:t>Grozīts</w:t>
            </w:r>
          </w:p>
        </w:tc>
        <w:tc>
          <w:tcPr>
            <w:tcW w:w="1000" w:type="pct"/>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00B506E8" w14:textId="77777777" w:rsidR="00362D33" w:rsidRPr="00362D33" w:rsidRDefault="00362D33" w:rsidP="00362D33">
            <w:pPr>
              <w:suppressLineNumbers/>
              <w:autoSpaceDE w:val="0"/>
              <w:autoSpaceDN w:val="0"/>
              <w:adjustRightInd w:val="0"/>
              <w:spacing w:after="0" w:line="240" w:lineRule="auto"/>
              <w:jc w:val="center"/>
              <w:rPr>
                <w:rFonts w:ascii="Arial" w:hAnsi="Arial"/>
                <w:lang w:val="lv-LV"/>
              </w:rPr>
            </w:pPr>
          </w:p>
          <w:p w14:paraId="3BD6998B" w14:textId="77777777" w:rsidR="00362D33" w:rsidRPr="00362D33" w:rsidRDefault="00362D33" w:rsidP="00362D33">
            <w:pPr>
              <w:suppressLineNumbers/>
              <w:autoSpaceDE w:val="0"/>
              <w:autoSpaceDN w:val="0"/>
              <w:adjustRightInd w:val="0"/>
              <w:spacing w:after="0" w:line="240" w:lineRule="auto"/>
              <w:jc w:val="center"/>
              <w:rPr>
                <w:rFonts w:ascii="Liberation Serif" w:hAnsi="Liberation Serif"/>
                <w:lang w:val="lv-LV"/>
              </w:rPr>
            </w:pPr>
            <w:r w:rsidRPr="00362D33">
              <w:rPr>
                <w:rFonts w:ascii="Arial" w:hAnsi="Arial"/>
                <w:lang w:val="lv-LV"/>
              </w:rPr>
              <w:t>Izteikts jaunā redakcijā</w:t>
            </w:r>
          </w:p>
        </w:tc>
        <w:tc>
          <w:tcPr>
            <w:tcW w:w="1000" w:type="pct"/>
            <w:tcBorders>
              <w:top w:val="single" w:sz="2" w:space="0" w:color="000000"/>
              <w:left w:val="single" w:sz="2" w:space="0" w:color="000000"/>
              <w:bottom w:val="single" w:sz="2" w:space="0" w:color="000000"/>
              <w:right w:val="nil"/>
            </w:tcBorders>
            <w:tcMar>
              <w:top w:w="55" w:type="dxa"/>
              <w:left w:w="55" w:type="dxa"/>
              <w:bottom w:w="55" w:type="dxa"/>
              <w:right w:w="55" w:type="dxa"/>
            </w:tcMar>
          </w:tcPr>
          <w:p w14:paraId="32CD4A3B" w14:textId="77777777" w:rsidR="00362D33" w:rsidRPr="00362D33" w:rsidRDefault="00362D33" w:rsidP="00362D33">
            <w:pPr>
              <w:suppressLineNumbers/>
              <w:autoSpaceDE w:val="0"/>
              <w:autoSpaceDN w:val="0"/>
              <w:adjustRightInd w:val="0"/>
              <w:spacing w:after="0" w:line="240" w:lineRule="auto"/>
              <w:jc w:val="center"/>
              <w:rPr>
                <w:rFonts w:ascii="Arial" w:hAnsi="Arial"/>
                <w:lang w:val="lv-LV"/>
              </w:rPr>
            </w:pPr>
          </w:p>
          <w:p w14:paraId="08A58B7C" w14:textId="77777777" w:rsidR="00362D33" w:rsidRPr="00362D33" w:rsidRDefault="00362D33" w:rsidP="00362D33">
            <w:pPr>
              <w:suppressLineNumbers/>
              <w:autoSpaceDE w:val="0"/>
              <w:autoSpaceDN w:val="0"/>
              <w:adjustRightInd w:val="0"/>
              <w:spacing w:after="0" w:line="240" w:lineRule="auto"/>
              <w:jc w:val="center"/>
              <w:rPr>
                <w:rFonts w:ascii="Liberation Serif" w:hAnsi="Liberation Serif"/>
                <w:lang w:val="lv-LV"/>
              </w:rPr>
            </w:pPr>
            <w:r w:rsidRPr="00362D33">
              <w:rPr>
                <w:rFonts w:ascii="Arial" w:hAnsi="Arial"/>
                <w:lang w:val="lv-LV"/>
              </w:rPr>
              <w:t>Svītrots</w:t>
            </w:r>
          </w:p>
        </w:tc>
        <w:tc>
          <w:tcPr>
            <w:tcW w:w="1000" w:type="pct"/>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E4C38D" w14:textId="77777777" w:rsidR="00362D33" w:rsidRPr="00362D33" w:rsidRDefault="00362D33" w:rsidP="00362D33">
            <w:pPr>
              <w:suppressLineNumbers/>
              <w:autoSpaceDE w:val="0"/>
              <w:autoSpaceDN w:val="0"/>
              <w:adjustRightInd w:val="0"/>
              <w:spacing w:after="0" w:line="240" w:lineRule="auto"/>
              <w:jc w:val="center"/>
              <w:rPr>
                <w:rFonts w:ascii="Arial" w:hAnsi="Arial"/>
                <w:lang w:val="lv-LV"/>
              </w:rPr>
            </w:pPr>
          </w:p>
          <w:p w14:paraId="502ED835" w14:textId="77777777" w:rsidR="00362D33" w:rsidRPr="00362D33" w:rsidRDefault="00362D33" w:rsidP="00362D33">
            <w:pPr>
              <w:suppressLineNumbers/>
              <w:autoSpaceDE w:val="0"/>
              <w:autoSpaceDN w:val="0"/>
              <w:adjustRightInd w:val="0"/>
              <w:spacing w:after="0" w:line="240" w:lineRule="auto"/>
              <w:jc w:val="center"/>
              <w:rPr>
                <w:rFonts w:ascii="Liberation Serif" w:hAnsi="Liberation Serif"/>
                <w:lang w:val="lv-LV"/>
              </w:rPr>
            </w:pPr>
            <w:r w:rsidRPr="00362D33">
              <w:rPr>
                <w:rFonts w:ascii="Arial" w:hAnsi="Arial"/>
                <w:lang w:val="lv-LV"/>
              </w:rPr>
              <w:t>Zaudējis spēku</w:t>
            </w:r>
          </w:p>
        </w:tc>
      </w:tr>
      <w:tr w:rsidR="00362D33" w:rsidRPr="00362D33" w14:paraId="71E6264E" w14:textId="77777777" w:rsidTr="00671463">
        <w:tc>
          <w:tcPr>
            <w:tcW w:w="1000" w:type="pct"/>
            <w:tcBorders>
              <w:top w:val="nil"/>
              <w:left w:val="single" w:sz="2" w:space="0" w:color="000000"/>
              <w:bottom w:val="single" w:sz="2" w:space="0" w:color="000000"/>
              <w:right w:val="nil"/>
            </w:tcBorders>
            <w:tcMar>
              <w:top w:w="55" w:type="dxa"/>
              <w:left w:w="55" w:type="dxa"/>
              <w:bottom w:w="55" w:type="dxa"/>
              <w:right w:w="55" w:type="dxa"/>
            </w:tcMar>
            <w:vAlign w:val="center"/>
          </w:tcPr>
          <w:p w14:paraId="382B3679" w14:textId="77777777" w:rsidR="00362D33" w:rsidRPr="00362D33" w:rsidRDefault="00362D33" w:rsidP="00362D33">
            <w:pPr>
              <w:suppressLineNumbers/>
              <w:autoSpaceDE w:val="0"/>
              <w:autoSpaceDN w:val="0"/>
              <w:adjustRightInd w:val="0"/>
              <w:spacing w:after="0" w:line="240" w:lineRule="auto"/>
              <w:rPr>
                <w:rFonts w:ascii="Liberation Serif" w:hAnsi="Liberation Serif"/>
                <w:lang w:val="lv-LV"/>
              </w:rPr>
            </w:pPr>
            <w:r w:rsidRPr="00362D33">
              <w:rPr>
                <w:rFonts w:ascii="Arial" w:hAnsi="Arial"/>
                <w:lang w:val="lv-LV"/>
              </w:rPr>
              <w:t>Nosaukums</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6CD58689"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 xml:space="preserve">(Saistošo noteikumu nosaukums grozīts ar Gulbenes novada domes 25.10.2018. saistošajiem noteikumiem Nr. 15) </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56973A04"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(Saistošo noteikumu nosaukums Carnikavas novada domes 19.08.2020. saistošo noteikumu Nr. SN/2020/21 redakcijā)</w:t>
            </w:r>
          </w:p>
        </w:tc>
        <w:tc>
          <w:tcPr>
            <w:tcW w:w="1000" w:type="pct"/>
            <w:tcBorders>
              <w:top w:val="nil"/>
              <w:left w:val="single" w:sz="2" w:space="0" w:color="000000"/>
              <w:bottom w:val="single" w:sz="2" w:space="0" w:color="000000"/>
              <w:right w:val="nil"/>
            </w:tcBorders>
            <w:shd w:val="clear" w:color="auto" w:fill="808080"/>
            <w:tcMar>
              <w:top w:w="55" w:type="dxa"/>
              <w:left w:w="55" w:type="dxa"/>
              <w:bottom w:w="55" w:type="dxa"/>
              <w:right w:w="55" w:type="dxa"/>
            </w:tcMar>
          </w:tcPr>
          <w:p w14:paraId="02999C39"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c>
          <w:tcPr>
            <w:tcW w:w="1000" w:type="pct"/>
            <w:tcBorders>
              <w:top w:val="nil"/>
              <w:left w:val="single" w:sz="2" w:space="0" w:color="000000"/>
              <w:bottom w:val="single" w:sz="2" w:space="0" w:color="000000"/>
              <w:right w:val="single" w:sz="2" w:space="0" w:color="000000"/>
            </w:tcBorders>
            <w:shd w:val="clear" w:color="auto" w:fill="808080"/>
            <w:tcMar>
              <w:top w:w="55" w:type="dxa"/>
              <w:left w:w="55" w:type="dxa"/>
              <w:bottom w:w="55" w:type="dxa"/>
              <w:right w:w="55" w:type="dxa"/>
            </w:tcMar>
          </w:tcPr>
          <w:p w14:paraId="5A0AF858"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r>
      <w:tr w:rsidR="00362D33" w:rsidRPr="00362D33" w14:paraId="7D72823E" w14:textId="77777777" w:rsidTr="00671463">
        <w:tc>
          <w:tcPr>
            <w:tcW w:w="1000" w:type="pct"/>
            <w:tcBorders>
              <w:top w:val="nil"/>
              <w:left w:val="single" w:sz="2" w:space="0" w:color="000000"/>
              <w:bottom w:val="single" w:sz="2" w:space="0" w:color="000000"/>
              <w:right w:val="nil"/>
            </w:tcBorders>
            <w:tcMar>
              <w:top w:w="55" w:type="dxa"/>
              <w:left w:w="55" w:type="dxa"/>
              <w:bottom w:w="55" w:type="dxa"/>
              <w:right w:w="55" w:type="dxa"/>
            </w:tcMar>
            <w:vAlign w:val="center"/>
          </w:tcPr>
          <w:p w14:paraId="2558631E" w14:textId="77777777" w:rsidR="00362D33" w:rsidRPr="00362D33" w:rsidRDefault="00362D33" w:rsidP="00362D33">
            <w:pPr>
              <w:suppressLineNumbers/>
              <w:autoSpaceDE w:val="0"/>
              <w:autoSpaceDN w:val="0"/>
              <w:adjustRightInd w:val="0"/>
              <w:spacing w:after="0" w:line="240" w:lineRule="auto"/>
              <w:rPr>
                <w:rFonts w:ascii="Liberation Serif" w:hAnsi="Liberation Serif"/>
                <w:lang w:val="lv-LV"/>
              </w:rPr>
            </w:pPr>
            <w:r w:rsidRPr="00362D33">
              <w:rPr>
                <w:rFonts w:ascii="Arial" w:hAnsi="Arial"/>
                <w:lang w:val="lv-LV"/>
              </w:rPr>
              <w:t>Izdošanas tiesiskais pamats</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4ADF3536"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(Grozīts ar Carnikavas novada domes 20.03.2019. saistošajiem noteikumiem Nr. SN/2019/9)</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7009451C"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(Tērvetes novada domes 28.02.2019. saistošo noteikumu Nr. 4 redakcijā)</w:t>
            </w:r>
          </w:p>
        </w:tc>
        <w:tc>
          <w:tcPr>
            <w:tcW w:w="1000" w:type="pct"/>
            <w:tcBorders>
              <w:top w:val="nil"/>
              <w:left w:val="single" w:sz="2" w:space="0" w:color="000000"/>
              <w:bottom w:val="single" w:sz="2" w:space="0" w:color="000000"/>
              <w:right w:val="nil"/>
            </w:tcBorders>
            <w:shd w:val="clear" w:color="auto" w:fill="808080"/>
            <w:tcMar>
              <w:top w:w="55" w:type="dxa"/>
              <w:left w:w="55" w:type="dxa"/>
              <w:bottom w:w="55" w:type="dxa"/>
              <w:right w:w="55" w:type="dxa"/>
            </w:tcMar>
          </w:tcPr>
          <w:p w14:paraId="2EAD43FA"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c>
          <w:tcPr>
            <w:tcW w:w="1000" w:type="pct"/>
            <w:tcBorders>
              <w:top w:val="nil"/>
              <w:left w:val="single" w:sz="2" w:space="0" w:color="000000"/>
              <w:bottom w:val="single" w:sz="2" w:space="0" w:color="000000"/>
              <w:right w:val="single" w:sz="2" w:space="0" w:color="000000"/>
            </w:tcBorders>
            <w:shd w:val="clear" w:color="auto" w:fill="808080"/>
            <w:tcMar>
              <w:top w:w="55" w:type="dxa"/>
              <w:left w:w="55" w:type="dxa"/>
              <w:bottom w:w="55" w:type="dxa"/>
              <w:right w:w="55" w:type="dxa"/>
            </w:tcMar>
          </w:tcPr>
          <w:p w14:paraId="48158A96"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r>
      <w:tr w:rsidR="00362D33" w:rsidRPr="00362D33" w14:paraId="1AD2D67A" w14:textId="77777777" w:rsidTr="00671463">
        <w:tc>
          <w:tcPr>
            <w:tcW w:w="1000" w:type="pct"/>
            <w:tcBorders>
              <w:top w:val="nil"/>
              <w:left w:val="single" w:sz="2" w:space="0" w:color="000000"/>
              <w:bottom w:val="single" w:sz="2" w:space="0" w:color="000000"/>
              <w:right w:val="nil"/>
            </w:tcBorders>
            <w:tcMar>
              <w:top w:w="55" w:type="dxa"/>
              <w:left w:w="55" w:type="dxa"/>
              <w:bottom w:w="55" w:type="dxa"/>
              <w:right w:w="55" w:type="dxa"/>
            </w:tcMar>
            <w:vAlign w:val="center"/>
          </w:tcPr>
          <w:p w14:paraId="2CFB77FD" w14:textId="77777777" w:rsidR="00362D33" w:rsidRPr="00362D33" w:rsidRDefault="00362D33" w:rsidP="00362D33">
            <w:pPr>
              <w:suppressLineNumbers/>
              <w:autoSpaceDE w:val="0"/>
              <w:autoSpaceDN w:val="0"/>
              <w:adjustRightInd w:val="0"/>
              <w:spacing w:after="0" w:line="240" w:lineRule="auto"/>
              <w:rPr>
                <w:rFonts w:ascii="Liberation Serif" w:hAnsi="Liberation Serif"/>
                <w:lang w:val="lv-LV"/>
              </w:rPr>
            </w:pPr>
            <w:r w:rsidRPr="00362D33">
              <w:rPr>
                <w:rFonts w:ascii="Arial" w:hAnsi="Arial"/>
                <w:lang w:val="lv-LV"/>
              </w:rPr>
              <w:t>Nodaļas (apakšnodaļas) nosaukums</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4636FB4D"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(Nodaļas nosaukums grozīts ar Mārupes novada domes 27.05.2020. saistošajiem noteikumiem Nr. 11/2020)</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4653A35F"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(Nodaļas nosaukums Mārupes novada domes 28.10.2020. saistošo noteikumu Nr. 14/2020 redakcijā)</w:t>
            </w:r>
          </w:p>
        </w:tc>
        <w:tc>
          <w:tcPr>
            <w:tcW w:w="1000" w:type="pct"/>
            <w:tcBorders>
              <w:top w:val="nil"/>
              <w:left w:val="single" w:sz="2" w:space="0" w:color="000000"/>
              <w:bottom w:val="single" w:sz="2" w:space="0" w:color="000000"/>
              <w:right w:val="nil"/>
            </w:tcBorders>
            <w:shd w:val="clear" w:color="auto" w:fill="808080"/>
            <w:tcMar>
              <w:top w:w="55" w:type="dxa"/>
              <w:left w:w="55" w:type="dxa"/>
              <w:bottom w:w="55" w:type="dxa"/>
              <w:right w:w="55" w:type="dxa"/>
            </w:tcMar>
          </w:tcPr>
          <w:p w14:paraId="11AF4AA8"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c>
          <w:tcPr>
            <w:tcW w:w="1000" w:type="pct"/>
            <w:tcBorders>
              <w:top w:val="nil"/>
              <w:left w:val="single" w:sz="2" w:space="0" w:color="000000"/>
              <w:bottom w:val="single" w:sz="2" w:space="0" w:color="000000"/>
              <w:right w:val="single" w:sz="2" w:space="0" w:color="000000"/>
            </w:tcBorders>
            <w:shd w:val="clear" w:color="auto" w:fill="808080"/>
            <w:tcMar>
              <w:top w:w="55" w:type="dxa"/>
              <w:left w:w="55" w:type="dxa"/>
              <w:bottom w:w="55" w:type="dxa"/>
              <w:right w:w="55" w:type="dxa"/>
            </w:tcMar>
          </w:tcPr>
          <w:p w14:paraId="0CCFCC07"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r>
      <w:tr w:rsidR="00362D33" w:rsidRPr="00AE3A1A" w14:paraId="3054DD3D" w14:textId="77777777" w:rsidTr="00671463">
        <w:tc>
          <w:tcPr>
            <w:tcW w:w="1000" w:type="pct"/>
            <w:tcBorders>
              <w:top w:val="nil"/>
              <w:left w:val="single" w:sz="2" w:space="0" w:color="000000"/>
              <w:bottom w:val="single" w:sz="2" w:space="0" w:color="000000"/>
              <w:right w:val="nil"/>
            </w:tcBorders>
            <w:tcMar>
              <w:top w:w="55" w:type="dxa"/>
              <w:left w:w="55" w:type="dxa"/>
              <w:bottom w:w="55" w:type="dxa"/>
              <w:right w:w="55" w:type="dxa"/>
            </w:tcMar>
            <w:vAlign w:val="center"/>
          </w:tcPr>
          <w:p w14:paraId="257AC70F" w14:textId="77777777" w:rsidR="00362D33" w:rsidRPr="00362D33" w:rsidRDefault="00362D33" w:rsidP="00362D33">
            <w:pPr>
              <w:suppressLineNumbers/>
              <w:autoSpaceDE w:val="0"/>
              <w:autoSpaceDN w:val="0"/>
              <w:adjustRightInd w:val="0"/>
              <w:spacing w:after="0" w:line="240" w:lineRule="auto"/>
              <w:rPr>
                <w:rFonts w:ascii="Liberation Serif" w:hAnsi="Liberation Serif"/>
                <w:lang w:val="lv-LV"/>
              </w:rPr>
            </w:pPr>
            <w:r w:rsidRPr="00362D33">
              <w:rPr>
                <w:rFonts w:ascii="Arial" w:hAnsi="Arial"/>
                <w:lang w:val="lv-LV"/>
              </w:rPr>
              <w:t>Nodaļa (apakšnodaļa)</w:t>
            </w:r>
          </w:p>
        </w:tc>
        <w:tc>
          <w:tcPr>
            <w:tcW w:w="1000" w:type="pct"/>
            <w:tcBorders>
              <w:top w:val="nil"/>
              <w:left w:val="single" w:sz="2" w:space="0" w:color="000000"/>
              <w:bottom w:val="single" w:sz="2" w:space="0" w:color="000000"/>
              <w:right w:val="nil"/>
            </w:tcBorders>
            <w:shd w:val="clear" w:color="auto" w:fill="808080"/>
            <w:tcMar>
              <w:top w:w="55" w:type="dxa"/>
              <w:left w:w="55" w:type="dxa"/>
              <w:bottom w:w="55" w:type="dxa"/>
              <w:right w:w="55" w:type="dxa"/>
            </w:tcMar>
          </w:tcPr>
          <w:p w14:paraId="723361E3"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383F40B2"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(Nodaļa Siguldas novada domes 17.12.2020. saistošo noteikumu Nr. 40 redakcijā)</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6DA1B09F"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(Nodaļa svītrota ar Tērvetes novada domes 28.11.2019. saistošajiem noteikumiem Nr. 25)</w:t>
            </w:r>
          </w:p>
        </w:tc>
        <w:tc>
          <w:tcPr>
            <w:tcW w:w="1000" w:type="pc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6F01BA4C"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(Nodaļa zaudējusi spēku ar 01.01.2021.; sk. 24. punktu)</w:t>
            </w:r>
          </w:p>
        </w:tc>
      </w:tr>
      <w:tr w:rsidR="00362D33" w:rsidRPr="00362D33" w14:paraId="76B819E0" w14:textId="77777777" w:rsidTr="00671463">
        <w:tc>
          <w:tcPr>
            <w:tcW w:w="1000" w:type="pct"/>
            <w:tcBorders>
              <w:top w:val="nil"/>
              <w:left w:val="single" w:sz="2" w:space="0" w:color="000000"/>
              <w:bottom w:val="single" w:sz="2" w:space="0" w:color="000000"/>
              <w:right w:val="nil"/>
            </w:tcBorders>
            <w:tcMar>
              <w:top w:w="55" w:type="dxa"/>
              <w:left w:w="55" w:type="dxa"/>
              <w:bottom w:w="55" w:type="dxa"/>
              <w:right w:w="55" w:type="dxa"/>
            </w:tcMar>
            <w:vAlign w:val="center"/>
          </w:tcPr>
          <w:p w14:paraId="42B828BA" w14:textId="77777777" w:rsidR="00362D33" w:rsidRPr="00362D33" w:rsidRDefault="00362D33" w:rsidP="00362D33">
            <w:pPr>
              <w:suppressLineNumbers/>
              <w:autoSpaceDE w:val="0"/>
              <w:autoSpaceDN w:val="0"/>
              <w:adjustRightInd w:val="0"/>
              <w:spacing w:after="0" w:line="240" w:lineRule="auto"/>
              <w:rPr>
                <w:rFonts w:ascii="Liberation Serif" w:hAnsi="Liberation Serif"/>
                <w:lang w:val="lv-LV"/>
              </w:rPr>
            </w:pPr>
            <w:r w:rsidRPr="00362D33">
              <w:rPr>
                <w:rFonts w:ascii="Arial" w:hAnsi="Arial"/>
                <w:lang w:val="lv-LV"/>
              </w:rPr>
              <w:t>Punkts</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2DFF50EC"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(Grozīts ar Carnikavas novada domes 20.03.2019. saistošajiem noteikumiem Nr. SN/2019/9)</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36D0300C"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 xml:space="preserve">(Tērvetes novada domes 28.02.2019. saistošo noteikumu Nr. 4 redakcijā) </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6BD00CAE"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(Svītrots ar Tērvetes novada domes 28.11.2019. saistošajiem noteikumiem Nr. 25)</w:t>
            </w:r>
          </w:p>
        </w:tc>
        <w:tc>
          <w:tcPr>
            <w:tcW w:w="1000" w:type="pc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278364A0"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(Zaudējis spēku ar 01.01.2021.; sk. 24. punktu)</w:t>
            </w:r>
          </w:p>
        </w:tc>
      </w:tr>
      <w:tr w:rsidR="00362D33" w:rsidRPr="00362D33" w14:paraId="259F3112" w14:textId="77777777" w:rsidTr="00671463">
        <w:tc>
          <w:tcPr>
            <w:tcW w:w="1000" w:type="pct"/>
            <w:tcBorders>
              <w:top w:val="nil"/>
              <w:left w:val="single" w:sz="2" w:space="0" w:color="000000"/>
              <w:bottom w:val="single" w:sz="2" w:space="0" w:color="000000"/>
              <w:right w:val="nil"/>
            </w:tcBorders>
            <w:tcMar>
              <w:top w:w="55" w:type="dxa"/>
              <w:left w:w="55" w:type="dxa"/>
              <w:bottom w:w="55" w:type="dxa"/>
              <w:right w:w="55" w:type="dxa"/>
            </w:tcMar>
            <w:vAlign w:val="center"/>
          </w:tcPr>
          <w:p w14:paraId="0FC598B8" w14:textId="77777777" w:rsidR="00362D33" w:rsidRPr="00362D33" w:rsidRDefault="00362D33" w:rsidP="00362D33">
            <w:pPr>
              <w:suppressLineNumbers/>
              <w:autoSpaceDE w:val="0"/>
              <w:autoSpaceDN w:val="0"/>
              <w:adjustRightInd w:val="0"/>
              <w:spacing w:after="0" w:line="240" w:lineRule="auto"/>
              <w:rPr>
                <w:rFonts w:ascii="Liberation Serif" w:hAnsi="Liberation Serif"/>
                <w:lang w:val="lv-LV"/>
              </w:rPr>
            </w:pPr>
            <w:r w:rsidRPr="00362D33">
              <w:rPr>
                <w:rFonts w:ascii="Arial" w:hAnsi="Arial"/>
                <w:lang w:val="lv-LV"/>
              </w:rPr>
              <w:t>Apakšpunkts</w:t>
            </w:r>
          </w:p>
        </w:tc>
        <w:tc>
          <w:tcPr>
            <w:tcW w:w="1000" w:type="pct"/>
            <w:tcBorders>
              <w:top w:val="nil"/>
              <w:left w:val="single" w:sz="2" w:space="0" w:color="000000"/>
              <w:bottom w:val="single" w:sz="2" w:space="0" w:color="000000"/>
              <w:right w:val="nil"/>
            </w:tcBorders>
            <w:shd w:val="clear" w:color="auto" w:fill="808080"/>
            <w:tcMar>
              <w:top w:w="55" w:type="dxa"/>
              <w:left w:w="55" w:type="dxa"/>
              <w:bottom w:w="55" w:type="dxa"/>
              <w:right w:w="55" w:type="dxa"/>
            </w:tcMar>
          </w:tcPr>
          <w:p w14:paraId="2A808584"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c>
          <w:tcPr>
            <w:tcW w:w="1000" w:type="pct"/>
            <w:tcBorders>
              <w:top w:val="nil"/>
              <w:left w:val="single" w:sz="2" w:space="0" w:color="000000"/>
              <w:bottom w:val="single" w:sz="2" w:space="0" w:color="000000"/>
              <w:right w:val="nil"/>
            </w:tcBorders>
            <w:shd w:val="clear" w:color="auto" w:fill="808080"/>
            <w:tcMar>
              <w:top w:w="55" w:type="dxa"/>
              <w:left w:w="55" w:type="dxa"/>
              <w:bottom w:w="55" w:type="dxa"/>
              <w:right w:w="55" w:type="dxa"/>
            </w:tcMar>
          </w:tcPr>
          <w:p w14:paraId="1F8ED50C"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458FFAC3"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(svītrots ar Tērvetes novada domes 28.11.2019. saistošajiem noteikumiem Nr. 25);</w:t>
            </w:r>
          </w:p>
        </w:tc>
        <w:tc>
          <w:tcPr>
            <w:tcW w:w="1000" w:type="pc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3F93D6AB"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(zaudējis spēku ar 01.01.2021.; sk. 24. punktu);</w:t>
            </w:r>
          </w:p>
        </w:tc>
      </w:tr>
      <w:tr w:rsidR="00362D33" w:rsidRPr="00362D33" w14:paraId="153330EF" w14:textId="77777777" w:rsidTr="00671463">
        <w:tc>
          <w:tcPr>
            <w:tcW w:w="1000" w:type="pct"/>
            <w:tcBorders>
              <w:top w:val="nil"/>
              <w:left w:val="single" w:sz="2" w:space="0" w:color="000000"/>
              <w:bottom w:val="single" w:sz="2" w:space="0" w:color="000000"/>
              <w:right w:val="nil"/>
            </w:tcBorders>
            <w:tcMar>
              <w:top w:w="55" w:type="dxa"/>
              <w:left w:w="55" w:type="dxa"/>
              <w:bottom w:w="55" w:type="dxa"/>
              <w:right w:w="55" w:type="dxa"/>
            </w:tcMar>
            <w:vAlign w:val="center"/>
          </w:tcPr>
          <w:p w14:paraId="672A35EF" w14:textId="77777777" w:rsidR="00362D33" w:rsidRPr="00362D33" w:rsidRDefault="00362D33" w:rsidP="00362D33">
            <w:pPr>
              <w:suppressLineNumbers/>
              <w:autoSpaceDE w:val="0"/>
              <w:autoSpaceDN w:val="0"/>
              <w:adjustRightInd w:val="0"/>
              <w:spacing w:after="0" w:line="240" w:lineRule="auto"/>
              <w:rPr>
                <w:rFonts w:ascii="Liberation Serif" w:hAnsi="Liberation Serif"/>
                <w:lang w:val="lv-LV"/>
              </w:rPr>
            </w:pPr>
            <w:r w:rsidRPr="00362D33">
              <w:rPr>
                <w:rFonts w:ascii="Arial" w:hAnsi="Arial"/>
                <w:lang w:val="lv-LV"/>
              </w:rPr>
              <w:t>Pielikuma nosaukums</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59640D14"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(Pielikuma nosaukums grozīts ar Siguldas novada domes 15.10.2020. saistošajiem noteikumiem Nr. 33)</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6E56B0BF"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 xml:space="preserve">(Pielikuma nosaukums Gulbenes novada domes 30.12.2020. saistošo noteikumu Nr. 30 redakcijā) </w:t>
            </w:r>
          </w:p>
        </w:tc>
        <w:tc>
          <w:tcPr>
            <w:tcW w:w="1000" w:type="pct"/>
            <w:tcBorders>
              <w:top w:val="nil"/>
              <w:left w:val="single" w:sz="2" w:space="0" w:color="000000"/>
              <w:bottom w:val="single" w:sz="2" w:space="0" w:color="000000"/>
              <w:right w:val="nil"/>
            </w:tcBorders>
            <w:shd w:val="clear" w:color="auto" w:fill="808080"/>
            <w:tcMar>
              <w:top w:w="55" w:type="dxa"/>
              <w:left w:w="55" w:type="dxa"/>
              <w:bottom w:w="55" w:type="dxa"/>
              <w:right w:w="55" w:type="dxa"/>
            </w:tcMar>
          </w:tcPr>
          <w:p w14:paraId="0EC79297"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c>
          <w:tcPr>
            <w:tcW w:w="1000" w:type="pct"/>
            <w:tcBorders>
              <w:top w:val="nil"/>
              <w:left w:val="single" w:sz="2" w:space="0" w:color="000000"/>
              <w:bottom w:val="single" w:sz="2" w:space="0" w:color="000000"/>
              <w:right w:val="single" w:sz="2" w:space="0" w:color="000000"/>
            </w:tcBorders>
            <w:shd w:val="clear" w:color="auto" w:fill="808080"/>
            <w:tcMar>
              <w:top w:w="55" w:type="dxa"/>
              <w:left w:w="55" w:type="dxa"/>
              <w:bottom w:w="55" w:type="dxa"/>
              <w:right w:w="55" w:type="dxa"/>
            </w:tcMar>
          </w:tcPr>
          <w:p w14:paraId="194F606F" w14:textId="77777777" w:rsidR="00362D33" w:rsidRPr="00362D33" w:rsidRDefault="00362D33" w:rsidP="00362D33">
            <w:pPr>
              <w:suppressLineNumbers/>
              <w:autoSpaceDE w:val="0"/>
              <w:autoSpaceDN w:val="0"/>
              <w:adjustRightInd w:val="0"/>
              <w:spacing w:after="0" w:line="240" w:lineRule="auto"/>
              <w:rPr>
                <w:rFonts w:ascii="Arial" w:hAnsi="Arial"/>
                <w:i/>
                <w:sz w:val="18"/>
                <w:szCs w:val="24"/>
                <w:lang w:val="lv-LV"/>
              </w:rPr>
            </w:pPr>
          </w:p>
        </w:tc>
      </w:tr>
      <w:tr w:rsidR="00362D33" w:rsidRPr="00362D33" w14:paraId="570C791D" w14:textId="77777777" w:rsidTr="00671463">
        <w:tc>
          <w:tcPr>
            <w:tcW w:w="1000" w:type="pct"/>
            <w:tcBorders>
              <w:top w:val="nil"/>
              <w:left w:val="single" w:sz="2" w:space="0" w:color="000000"/>
              <w:bottom w:val="single" w:sz="2" w:space="0" w:color="000000"/>
              <w:right w:val="nil"/>
            </w:tcBorders>
            <w:tcMar>
              <w:top w:w="55" w:type="dxa"/>
              <w:left w:w="55" w:type="dxa"/>
              <w:bottom w:w="55" w:type="dxa"/>
              <w:right w:w="55" w:type="dxa"/>
            </w:tcMar>
            <w:vAlign w:val="center"/>
          </w:tcPr>
          <w:p w14:paraId="67E8F38C" w14:textId="77777777" w:rsidR="00362D33" w:rsidRPr="00362D33" w:rsidRDefault="00362D33" w:rsidP="00362D33">
            <w:pPr>
              <w:suppressLineNumbers/>
              <w:autoSpaceDE w:val="0"/>
              <w:autoSpaceDN w:val="0"/>
              <w:adjustRightInd w:val="0"/>
              <w:spacing w:after="0" w:line="240" w:lineRule="auto"/>
              <w:rPr>
                <w:rFonts w:ascii="Liberation Serif" w:hAnsi="Liberation Serif"/>
                <w:lang w:val="lv-LV"/>
              </w:rPr>
            </w:pPr>
            <w:r w:rsidRPr="00362D33">
              <w:rPr>
                <w:rFonts w:ascii="Arial" w:hAnsi="Arial"/>
                <w:lang w:val="lv-LV"/>
              </w:rPr>
              <w:t>Pielikums</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6ED440EF"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 xml:space="preserve">(Pielikums grozīts ar Smiltenes novada domes 30.08.2017. saistošajiem noteikumiem Nr. 9/17) </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5FCC136C"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 xml:space="preserve">(Pielikums Tērvetes novada domes 22.12.2020. saistošo noteikumu Nr. 13 redakcijā) </w:t>
            </w:r>
          </w:p>
        </w:tc>
        <w:tc>
          <w:tcPr>
            <w:tcW w:w="1000" w:type="pct"/>
            <w:tcBorders>
              <w:top w:val="nil"/>
              <w:left w:val="single" w:sz="2" w:space="0" w:color="000000"/>
              <w:bottom w:val="single" w:sz="2" w:space="0" w:color="000000"/>
              <w:right w:val="nil"/>
            </w:tcBorders>
            <w:tcMar>
              <w:top w:w="55" w:type="dxa"/>
              <w:left w:w="55" w:type="dxa"/>
              <w:bottom w:w="55" w:type="dxa"/>
              <w:right w:w="55" w:type="dxa"/>
            </w:tcMar>
          </w:tcPr>
          <w:p w14:paraId="33120727"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(Pielikums svītrots ar Tērvetes novada domes 28.11.2019. saistošajiem noteikumiem Nr. 25)</w:t>
            </w:r>
          </w:p>
        </w:tc>
        <w:tc>
          <w:tcPr>
            <w:tcW w:w="1000" w:type="pct"/>
            <w:tcBorders>
              <w:top w:val="nil"/>
              <w:left w:val="single" w:sz="2" w:space="0" w:color="000000"/>
              <w:bottom w:val="single" w:sz="2" w:space="0" w:color="000000"/>
              <w:right w:val="single" w:sz="2" w:space="0" w:color="000000"/>
            </w:tcBorders>
            <w:tcMar>
              <w:top w:w="55" w:type="dxa"/>
              <w:left w:w="55" w:type="dxa"/>
              <w:bottom w:w="55" w:type="dxa"/>
              <w:right w:w="55" w:type="dxa"/>
            </w:tcMar>
          </w:tcPr>
          <w:p w14:paraId="55A932BE" w14:textId="77777777" w:rsidR="00362D33" w:rsidRPr="00362D33" w:rsidRDefault="00362D33" w:rsidP="00362D33">
            <w:pPr>
              <w:suppressLineNumbers/>
              <w:autoSpaceDE w:val="0"/>
              <w:autoSpaceDN w:val="0"/>
              <w:adjustRightInd w:val="0"/>
              <w:spacing w:after="0" w:line="240" w:lineRule="auto"/>
              <w:rPr>
                <w:rFonts w:ascii="Liberation Serif" w:hAnsi="Liberation Serif"/>
                <w:sz w:val="24"/>
                <w:szCs w:val="24"/>
                <w:lang w:val="lv-LV"/>
              </w:rPr>
            </w:pPr>
            <w:r w:rsidRPr="00362D33">
              <w:rPr>
                <w:rFonts w:ascii="Arial" w:hAnsi="Arial"/>
                <w:i/>
                <w:sz w:val="18"/>
                <w:szCs w:val="24"/>
                <w:lang w:val="lv-LV"/>
              </w:rPr>
              <w:t>(Pielikums zaudējis spēku ar 01.01.2021.; sk. 24. punktu)</w:t>
            </w:r>
          </w:p>
        </w:tc>
      </w:tr>
    </w:tbl>
    <w:p w14:paraId="148F426D" w14:textId="77777777" w:rsidR="00362D33" w:rsidRPr="00362D33" w:rsidRDefault="00362D33" w:rsidP="00671463">
      <w:pPr>
        <w:rPr>
          <w:rFonts w:ascii="Arial" w:eastAsia="Arial" w:hAnsi="Arial" w:cs="Arial"/>
          <w:lang w:val="lv-LV"/>
        </w:rPr>
      </w:pPr>
    </w:p>
    <w:sectPr w:rsidR="00362D33" w:rsidRPr="00362D33" w:rsidSect="00671463">
      <w:pgSz w:w="15840" w:h="12240" w:orient="landscape"/>
      <w:pgMar w:top="1276" w:right="142"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8B695" w14:textId="77777777" w:rsidR="0006329E" w:rsidRDefault="0006329E" w:rsidP="00687981">
      <w:pPr>
        <w:spacing w:after="0" w:line="240" w:lineRule="auto"/>
      </w:pPr>
      <w:r>
        <w:separator/>
      </w:r>
    </w:p>
  </w:endnote>
  <w:endnote w:type="continuationSeparator" w:id="0">
    <w:p w14:paraId="20B4AEDF" w14:textId="77777777" w:rsidR="0006329E" w:rsidRDefault="0006329E" w:rsidP="0068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panose1 w:val="00000000000000000000"/>
    <w:charset w:val="BA"/>
    <w:family w:val="roman"/>
    <w:notTrueType/>
    <w:pitch w:val="variable"/>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3248563"/>
      <w:docPartObj>
        <w:docPartGallery w:val="Page Numbers (Bottom of Page)"/>
        <w:docPartUnique/>
      </w:docPartObj>
    </w:sdtPr>
    <w:sdtEndPr/>
    <w:sdtContent>
      <w:p w14:paraId="055220BC" w14:textId="77777777" w:rsidR="00DF28D4" w:rsidRDefault="00203E59">
        <w:pPr>
          <w:pStyle w:val="Footer"/>
          <w:jc w:val="right"/>
        </w:pPr>
        <w:r>
          <w:rPr>
            <w:noProof/>
          </w:rPr>
          <w:fldChar w:fldCharType="begin"/>
        </w:r>
        <w:r>
          <w:rPr>
            <w:noProof/>
          </w:rPr>
          <w:instrText xml:space="preserve"> PAGE   \* MERGEFORMAT </w:instrText>
        </w:r>
        <w:r>
          <w:rPr>
            <w:noProof/>
          </w:rPr>
          <w:fldChar w:fldCharType="separate"/>
        </w:r>
        <w:r w:rsidR="00F514F8">
          <w:rPr>
            <w:noProof/>
          </w:rPr>
          <w:t>17</w:t>
        </w:r>
        <w:r>
          <w:rPr>
            <w:noProof/>
          </w:rPr>
          <w:fldChar w:fldCharType="end"/>
        </w:r>
      </w:p>
    </w:sdtContent>
  </w:sdt>
  <w:p w14:paraId="3ABE877E" w14:textId="77777777" w:rsidR="00DF28D4" w:rsidRDefault="00DF28D4" w:rsidP="00362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82E07" w14:textId="77777777" w:rsidR="0006329E" w:rsidRDefault="0006329E">
      <w:pPr>
        <w:spacing w:after="0" w:line="240" w:lineRule="auto"/>
      </w:pPr>
      <w:r>
        <w:separator/>
      </w:r>
    </w:p>
  </w:footnote>
  <w:footnote w:type="continuationSeparator" w:id="0">
    <w:p w14:paraId="0FF6822C" w14:textId="77777777" w:rsidR="0006329E" w:rsidRDefault="0006329E">
      <w:pPr>
        <w:spacing w:after="0" w:line="240" w:lineRule="auto"/>
      </w:pPr>
      <w:r>
        <w:continuationSeparator/>
      </w:r>
    </w:p>
  </w:footnote>
  <w:footnote w:id="1">
    <w:p w14:paraId="3B9EAF5A" w14:textId="77777777" w:rsidR="00DF28D4" w:rsidRPr="00355689" w:rsidRDefault="00DF28D4" w:rsidP="429B1E0B">
      <w:pPr>
        <w:pStyle w:val="FootnoteText"/>
        <w:rPr>
          <w:rFonts w:ascii="Arial" w:hAnsi="Arial" w:cs="Arial"/>
          <w:lang w:val="lv-LV"/>
        </w:rPr>
      </w:pPr>
      <w:r w:rsidRPr="00355689">
        <w:rPr>
          <w:rStyle w:val="FootnoteReference"/>
          <w:rFonts w:ascii="Arial" w:hAnsi="Arial" w:cs="Arial"/>
          <w:lang w:val="lv-LV"/>
        </w:rPr>
        <w:footnoteRef/>
      </w:r>
      <w:r w:rsidRPr="00355689">
        <w:rPr>
          <w:rFonts w:ascii="Arial" w:hAnsi="Arial" w:cs="Arial"/>
          <w:lang w:val="lv-LV"/>
        </w:rPr>
        <w:t xml:space="preserve"> 2020. gada 24. novembra likums "Grozījumi Oficiālo publikāciju un tiesiskās informācijas likumā". Pieejams: </w:t>
      </w:r>
      <w:hyperlink r:id="rId1" w:history="1">
        <w:r w:rsidRPr="00355689">
          <w:rPr>
            <w:rStyle w:val="Hyperlink"/>
            <w:rFonts w:ascii="Arial" w:hAnsi="Arial" w:cs="Arial"/>
            <w:lang w:val="lv-LV"/>
          </w:rPr>
          <w:t>https://likumi.lv/ta/id/319394</w:t>
        </w:r>
      </w:hyperlink>
    </w:p>
  </w:footnote>
  <w:footnote w:id="2">
    <w:p w14:paraId="51B9F05A" w14:textId="77777777" w:rsidR="00DF28D4" w:rsidRPr="00355689" w:rsidRDefault="00DF28D4" w:rsidP="429B1E0B">
      <w:pPr>
        <w:pStyle w:val="FootnoteText"/>
        <w:rPr>
          <w:rFonts w:ascii="Arial" w:hAnsi="Arial" w:cs="Arial"/>
          <w:lang w:val="lv-LV"/>
        </w:rPr>
      </w:pPr>
      <w:r w:rsidRPr="00355689">
        <w:rPr>
          <w:rStyle w:val="FootnoteReference"/>
          <w:rFonts w:ascii="Arial" w:hAnsi="Arial" w:cs="Arial"/>
          <w:lang w:val="lv-LV"/>
        </w:rPr>
        <w:footnoteRef/>
      </w:r>
      <w:r w:rsidRPr="00355689">
        <w:rPr>
          <w:rFonts w:ascii="Arial" w:hAnsi="Arial" w:cs="Arial"/>
          <w:lang w:val="lv-LV"/>
        </w:rPr>
        <w:t xml:space="preserve"> </w:t>
      </w:r>
      <w:r w:rsidRPr="00355689">
        <w:rPr>
          <w:rFonts w:ascii="Arial" w:eastAsia="Calibri" w:hAnsi="Arial" w:cs="Arial"/>
          <w:lang w:val="lv-LV"/>
        </w:rPr>
        <w:t xml:space="preserve">Ministru kabineta 2009. gada 3. februāra noteikumi Nr. 108 "Normatīvo aktu projektu sagatavošanas noteikumi". Pieejami: </w:t>
      </w:r>
      <w:hyperlink r:id="rId2">
        <w:r w:rsidRPr="00355689">
          <w:rPr>
            <w:rStyle w:val="Hyperlink"/>
            <w:rFonts w:ascii="Arial" w:eastAsia="Calibri" w:hAnsi="Arial" w:cs="Arial"/>
            <w:lang w:val="lv-LV"/>
          </w:rPr>
          <w:t>https://likumi.lv/ta/id/187822</w:t>
        </w:r>
      </w:hyperlink>
    </w:p>
  </w:footnote>
  <w:footnote w:id="3">
    <w:p w14:paraId="654692AC" w14:textId="77777777" w:rsidR="00DF28D4" w:rsidRPr="00355689" w:rsidRDefault="00DF28D4" w:rsidP="429B1E0B">
      <w:pPr>
        <w:pStyle w:val="FootnoteText"/>
        <w:rPr>
          <w:lang w:val="lv-LV"/>
        </w:rPr>
      </w:pPr>
      <w:r w:rsidRPr="00355689">
        <w:rPr>
          <w:rStyle w:val="FootnoteReference"/>
          <w:rFonts w:ascii="Arial" w:hAnsi="Arial" w:cs="Arial"/>
          <w:lang w:val="lv-LV"/>
        </w:rPr>
        <w:footnoteRef/>
      </w:r>
      <w:r w:rsidRPr="00355689">
        <w:rPr>
          <w:rFonts w:ascii="Arial" w:hAnsi="Arial" w:cs="Arial"/>
          <w:lang w:val="lv-LV"/>
        </w:rPr>
        <w:t xml:space="preserve"> </w:t>
      </w:r>
      <w:r w:rsidRPr="00355689">
        <w:rPr>
          <w:rFonts w:ascii="Arial" w:eastAsia="Calibri" w:hAnsi="Arial" w:cs="Arial"/>
          <w:lang w:val="lv-LV"/>
        </w:rPr>
        <w:t xml:space="preserve">Sk. Normatīvo aktu projektu izstrādes rokasgrāmatu. Pieejama: </w:t>
      </w:r>
      <w:hyperlink r:id="rId3">
        <w:r w:rsidRPr="00355689">
          <w:rPr>
            <w:rStyle w:val="Hyperlink"/>
            <w:rFonts w:ascii="Arial" w:eastAsia="Calibri" w:hAnsi="Arial" w:cs="Arial"/>
            <w:lang w:val="lv-LV"/>
          </w:rPr>
          <w:t>https://tai.mk.gov.lv/book/1/chapter/23</w:t>
        </w:r>
      </w:hyperlink>
    </w:p>
  </w:footnote>
  <w:footnote w:id="4">
    <w:p w14:paraId="5F75B27D" w14:textId="77777777" w:rsidR="007555BB" w:rsidRPr="00200148" w:rsidRDefault="00DF28D4">
      <w:pPr>
        <w:pStyle w:val="FootnoteText"/>
        <w:rPr>
          <w:rFonts w:ascii="Arial" w:hAnsi="Arial" w:cs="Arial"/>
          <w:lang w:val="lv-LV"/>
        </w:rPr>
      </w:pPr>
      <w:r w:rsidRPr="00200148">
        <w:rPr>
          <w:rStyle w:val="FootnoteReference"/>
          <w:rFonts w:ascii="Arial" w:hAnsi="Arial" w:cs="Arial"/>
        </w:rPr>
        <w:footnoteRef/>
      </w:r>
      <w:r w:rsidRPr="00200148">
        <w:rPr>
          <w:rFonts w:ascii="Arial" w:hAnsi="Arial" w:cs="Arial"/>
          <w:lang w:val="lv-LV"/>
        </w:rPr>
        <w:t xml:space="preserve"> Sk. Ministru kabineta 2014. gada 18. feb</w:t>
      </w:r>
      <w:r>
        <w:rPr>
          <w:rFonts w:ascii="Arial" w:hAnsi="Arial" w:cs="Arial"/>
          <w:lang w:val="lv-LV"/>
        </w:rPr>
        <w:t>ruāra noteikumu</w:t>
      </w:r>
      <w:r w:rsidRPr="00200148">
        <w:rPr>
          <w:rFonts w:ascii="Arial" w:hAnsi="Arial" w:cs="Arial"/>
          <w:lang w:val="lv-LV"/>
        </w:rPr>
        <w:t xml:space="preserve"> Nr. 101 "Starptautisko līgumu uzskaites un tiesību aktu sistematizācijas noteikumi" 6. punkt</w:t>
      </w:r>
      <w:r>
        <w:rPr>
          <w:rFonts w:ascii="Arial" w:hAnsi="Arial" w:cs="Arial"/>
          <w:lang w:val="lv-LV"/>
        </w:rPr>
        <w:t>u</w:t>
      </w:r>
      <w:r w:rsidRPr="00200148">
        <w:rPr>
          <w:rFonts w:ascii="Arial" w:hAnsi="Arial" w:cs="Arial"/>
          <w:lang w:val="lv-LV"/>
        </w:rPr>
        <w:t>.</w:t>
      </w:r>
      <w:r>
        <w:rPr>
          <w:rFonts w:ascii="Arial" w:hAnsi="Arial" w:cs="Arial"/>
          <w:lang w:val="lv-LV"/>
        </w:rPr>
        <w:t xml:space="preserve"> Pieejams:</w:t>
      </w:r>
      <w:r w:rsidRPr="00200148">
        <w:rPr>
          <w:rFonts w:ascii="Arial" w:hAnsi="Arial" w:cs="Arial"/>
          <w:lang w:val="lv-LV"/>
        </w:rPr>
        <w:t xml:space="preserve"> </w:t>
      </w:r>
      <w:hyperlink r:id="rId4" w:anchor="p6" w:history="1">
        <w:r w:rsidR="007555BB" w:rsidRPr="006D779A">
          <w:rPr>
            <w:rStyle w:val="Hyperlink"/>
            <w:rFonts w:ascii="Arial" w:hAnsi="Arial" w:cs="Arial"/>
            <w:lang w:val="lv-LV"/>
          </w:rPr>
          <w:t>https://likumi.lv/ta/id/264505#p6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DF28D4" w14:paraId="2F0920C8" w14:textId="77777777" w:rsidTr="422BFBE5">
      <w:tc>
        <w:tcPr>
          <w:tcW w:w="3120" w:type="dxa"/>
        </w:tcPr>
        <w:p w14:paraId="1C19E77E" w14:textId="77777777" w:rsidR="00DF28D4" w:rsidRDefault="00DF28D4" w:rsidP="422BFBE5">
          <w:pPr>
            <w:pStyle w:val="Header"/>
            <w:ind w:left="-115"/>
          </w:pPr>
        </w:p>
      </w:tc>
      <w:tc>
        <w:tcPr>
          <w:tcW w:w="3120" w:type="dxa"/>
        </w:tcPr>
        <w:p w14:paraId="28D29BE6" w14:textId="77777777" w:rsidR="00DF28D4" w:rsidRDefault="00DF28D4" w:rsidP="422BFBE5">
          <w:pPr>
            <w:pStyle w:val="Header"/>
            <w:jc w:val="center"/>
          </w:pPr>
        </w:p>
      </w:tc>
      <w:tc>
        <w:tcPr>
          <w:tcW w:w="3120" w:type="dxa"/>
        </w:tcPr>
        <w:p w14:paraId="32B39934" w14:textId="77777777" w:rsidR="00DF28D4" w:rsidRDefault="00DF28D4" w:rsidP="422BFBE5">
          <w:pPr>
            <w:pStyle w:val="Header"/>
            <w:ind w:right="-115"/>
            <w:jc w:val="right"/>
          </w:pPr>
        </w:p>
      </w:tc>
    </w:tr>
  </w:tbl>
  <w:p w14:paraId="0C3B57AD" w14:textId="77777777" w:rsidR="00DF28D4" w:rsidRDefault="00DF28D4" w:rsidP="00362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57684"/>
    <w:multiLevelType w:val="hybridMultilevel"/>
    <w:tmpl w:val="48DA459A"/>
    <w:lvl w:ilvl="0" w:tplc="72E680A2">
      <w:start w:val="1"/>
      <w:numFmt w:val="decimal"/>
      <w:lvlText w:val="%1."/>
      <w:lvlJc w:val="left"/>
      <w:pPr>
        <w:ind w:left="720" w:hanging="360"/>
      </w:pPr>
    </w:lvl>
    <w:lvl w:ilvl="1" w:tplc="2FCAA336">
      <w:start w:val="1"/>
      <w:numFmt w:val="lowerLetter"/>
      <w:lvlText w:val="%2."/>
      <w:lvlJc w:val="left"/>
      <w:pPr>
        <w:ind w:left="1440" w:hanging="360"/>
      </w:pPr>
    </w:lvl>
    <w:lvl w:ilvl="2" w:tplc="BBF406A8">
      <w:start w:val="1"/>
      <w:numFmt w:val="lowerRoman"/>
      <w:lvlText w:val="%3."/>
      <w:lvlJc w:val="right"/>
      <w:pPr>
        <w:ind w:left="2160" w:hanging="180"/>
      </w:pPr>
    </w:lvl>
    <w:lvl w:ilvl="3" w:tplc="AE56B4C8">
      <w:start w:val="1"/>
      <w:numFmt w:val="decimal"/>
      <w:lvlText w:val="%4."/>
      <w:lvlJc w:val="left"/>
      <w:pPr>
        <w:ind w:left="2880" w:hanging="360"/>
      </w:pPr>
    </w:lvl>
    <w:lvl w:ilvl="4" w:tplc="140ECA7C">
      <w:start w:val="1"/>
      <w:numFmt w:val="lowerLetter"/>
      <w:lvlText w:val="%5."/>
      <w:lvlJc w:val="left"/>
      <w:pPr>
        <w:ind w:left="3600" w:hanging="360"/>
      </w:pPr>
    </w:lvl>
    <w:lvl w:ilvl="5" w:tplc="AB72CE62">
      <w:start w:val="1"/>
      <w:numFmt w:val="lowerRoman"/>
      <w:lvlText w:val="%6."/>
      <w:lvlJc w:val="right"/>
      <w:pPr>
        <w:ind w:left="4320" w:hanging="180"/>
      </w:pPr>
    </w:lvl>
    <w:lvl w:ilvl="6" w:tplc="15EA3974">
      <w:start w:val="1"/>
      <w:numFmt w:val="decimal"/>
      <w:lvlText w:val="%7."/>
      <w:lvlJc w:val="left"/>
      <w:pPr>
        <w:ind w:left="5040" w:hanging="360"/>
      </w:pPr>
    </w:lvl>
    <w:lvl w:ilvl="7" w:tplc="84180AFC">
      <w:start w:val="1"/>
      <w:numFmt w:val="lowerLetter"/>
      <w:lvlText w:val="%8."/>
      <w:lvlJc w:val="left"/>
      <w:pPr>
        <w:ind w:left="5760" w:hanging="360"/>
      </w:pPr>
    </w:lvl>
    <w:lvl w:ilvl="8" w:tplc="C406A1A8">
      <w:start w:val="1"/>
      <w:numFmt w:val="lowerRoman"/>
      <w:lvlText w:val="%9."/>
      <w:lvlJc w:val="right"/>
      <w:pPr>
        <w:ind w:left="6480" w:hanging="180"/>
      </w:pPr>
    </w:lvl>
  </w:abstractNum>
  <w:abstractNum w:abstractNumId="1" w15:restartNumberingAfterBreak="0">
    <w:nsid w:val="1CAF1F4D"/>
    <w:multiLevelType w:val="hybridMultilevel"/>
    <w:tmpl w:val="997A6E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1956EF"/>
    <w:multiLevelType w:val="hybridMultilevel"/>
    <w:tmpl w:val="619E85DC"/>
    <w:lvl w:ilvl="0" w:tplc="7DDE363E">
      <w:numFmt w:val="bullet"/>
      <w:lvlText w:val=""/>
      <w:lvlJc w:val="left"/>
      <w:pPr>
        <w:ind w:left="1080" w:hanging="360"/>
      </w:pPr>
      <w:rPr>
        <w:rFonts w:ascii="Symbol" w:eastAsiaTheme="minorHAnsi" w:hAnsi="Symbo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4CE82A71"/>
    <w:multiLevelType w:val="hybridMultilevel"/>
    <w:tmpl w:val="2C7CF5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E8C0F24"/>
    <w:multiLevelType w:val="hybridMultilevel"/>
    <w:tmpl w:val="B2169EFC"/>
    <w:lvl w:ilvl="0" w:tplc="CE8EA306">
      <w:numFmt w:val="bullet"/>
      <w:lvlText w:val=""/>
      <w:lvlJc w:val="left"/>
      <w:pPr>
        <w:ind w:left="1080" w:hanging="360"/>
      </w:pPr>
      <w:rPr>
        <w:rFonts w:ascii="Symbol" w:eastAsiaTheme="minorHAnsi" w:hAnsi="Symbol"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46F619F"/>
    <w:multiLevelType w:val="hybridMultilevel"/>
    <w:tmpl w:val="40B49E14"/>
    <w:lvl w:ilvl="0" w:tplc="DF600D36">
      <w:start w:val="2"/>
      <w:numFmt w:val="bullet"/>
      <w:lvlText w:val="-"/>
      <w:lvlJc w:val="left"/>
      <w:pPr>
        <w:ind w:left="720" w:hanging="360"/>
      </w:pPr>
      <w:rPr>
        <w:rFonts w:ascii="Arial" w:eastAsia="Arial"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C864676"/>
    <w:multiLevelType w:val="hybridMultilevel"/>
    <w:tmpl w:val="D8B2E000"/>
    <w:lvl w:ilvl="0" w:tplc="805CE02E">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81D3BC4"/>
    <w:multiLevelType w:val="hybridMultilevel"/>
    <w:tmpl w:val="591CE988"/>
    <w:lvl w:ilvl="0" w:tplc="841CCC1E">
      <w:start w:val="2"/>
      <w:numFmt w:val="bullet"/>
      <w:lvlText w:val="—"/>
      <w:lvlJc w:val="left"/>
      <w:pPr>
        <w:ind w:left="720" w:hanging="360"/>
      </w:pPr>
      <w:rPr>
        <w:rFonts w:ascii="Arial" w:eastAsia="Arial" w:hAnsi="Arial" w:cs="Arial"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377409"/>
    <w:multiLevelType w:val="hybridMultilevel"/>
    <w:tmpl w:val="E0A25866"/>
    <w:lvl w:ilvl="0" w:tplc="B106C8AA">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A8635F4"/>
    <w:multiLevelType w:val="hybridMultilevel"/>
    <w:tmpl w:val="51F82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4"/>
  </w:num>
  <w:num w:numId="6">
    <w:abstractNumId w:val="2"/>
  </w:num>
  <w:num w:numId="7">
    <w:abstractNumId w:val="1"/>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276C58"/>
    <w:rsid w:val="00000B46"/>
    <w:rsid w:val="0001657B"/>
    <w:rsid w:val="00021265"/>
    <w:rsid w:val="00024015"/>
    <w:rsid w:val="00027623"/>
    <w:rsid w:val="000512A0"/>
    <w:rsid w:val="0006329E"/>
    <w:rsid w:val="000A20B6"/>
    <w:rsid w:val="000A2C32"/>
    <w:rsid w:val="000C4DF9"/>
    <w:rsid w:val="000D1182"/>
    <w:rsid w:val="000F46AC"/>
    <w:rsid w:val="000F547E"/>
    <w:rsid w:val="00117371"/>
    <w:rsid w:val="001601DE"/>
    <w:rsid w:val="00174105"/>
    <w:rsid w:val="00187BFD"/>
    <w:rsid w:val="0019107B"/>
    <w:rsid w:val="001A519E"/>
    <w:rsid w:val="001C4EE1"/>
    <w:rsid w:val="001D5AC5"/>
    <w:rsid w:val="00200148"/>
    <w:rsid w:val="00203E59"/>
    <w:rsid w:val="0021102C"/>
    <w:rsid w:val="0022078E"/>
    <w:rsid w:val="00236A75"/>
    <w:rsid w:val="00244921"/>
    <w:rsid w:val="00253725"/>
    <w:rsid w:val="002558B1"/>
    <w:rsid w:val="00260087"/>
    <w:rsid w:val="00270CE9"/>
    <w:rsid w:val="00271410"/>
    <w:rsid w:val="00273D29"/>
    <w:rsid w:val="00274F06"/>
    <w:rsid w:val="00287832"/>
    <w:rsid w:val="002D01BF"/>
    <w:rsid w:val="002E37CB"/>
    <w:rsid w:val="00303E17"/>
    <w:rsid w:val="003200AD"/>
    <w:rsid w:val="00325B3F"/>
    <w:rsid w:val="00355689"/>
    <w:rsid w:val="00362D33"/>
    <w:rsid w:val="00374627"/>
    <w:rsid w:val="003777FA"/>
    <w:rsid w:val="003779F1"/>
    <w:rsid w:val="003D128A"/>
    <w:rsid w:val="004306E7"/>
    <w:rsid w:val="00433995"/>
    <w:rsid w:val="00445579"/>
    <w:rsid w:val="004525FC"/>
    <w:rsid w:val="004904E9"/>
    <w:rsid w:val="004A3490"/>
    <w:rsid w:val="004A5668"/>
    <w:rsid w:val="004A694F"/>
    <w:rsid w:val="004C3BFE"/>
    <w:rsid w:val="004C5B10"/>
    <w:rsid w:val="005003CD"/>
    <w:rsid w:val="005014A9"/>
    <w:rsid w:val="00503949"/>
    <w:rsid w:val="00513A6D"/>
    <w:rsid w:val="005210B5"/>
    <w:rsid w:val="0052602F"/>
    <w:rsid w:val="0053749E"/>
    <w:rsid w:val="00571B49"/>
    <w:rsid w:val="00576D4A"/>
    <w:rsid w:val="0057C4D5"/>
    <w:rsid w:val="00595D82"/>
    <w:rsid w:val="005B6BEA"/>
    <w:rsid w:val="005C3DFB"/>
    <w:rsid w:val="005D2D5B"/>
    <w:rsid w:val="005D6450"/>
    <w:rsid w:val="005E1629"/>
    <w:rsid w:val="00625887"/>
    <w:rsid w:val="00633872"/>
    <w:rsid w:val="00640D7A"/>
    <w:rsid w:val="00656FDF"/>
    <w:rsid w:val="0066182F"/>
    <w:rsid w:val="00671463"/>
    <w:rsid w:val="00680A07"/>
    <w:rsid w:val="00685E58"/>
    <w:rsid w:val="00687981"/>
    <w:rsid w:val="006B406D"/>
    <w:rsid w:val="006C4CC9"/>
    <w:rsid w:val="007019E5"/>
    <w:rsid w:val="007103A2"/>
    <w:rsid w:val="0071072F"/>
    <w:rsid w:val="007173A7"/>
    <w:rsid w:val="00730F36"/>
    <w:rsid w:val="00741CDA"/>
    <w:rsid w:val="007555BB"/>
    <w:rsid w:val="007B3169"/>
    <w:rsid w:val="007B5AD0"/>
    <w:rsid w:val="007C36AF"/>
    <w:rsid w:val="007E381F"/>
    <w:rsid w:val="007F7D87"/>
    <w:rsid w:val="008521AE"/>
    <w:rsid w:val="008526C0"/>
    <w:rsid w:val="0087566A"/>
    <w:rsid w:val="00875CC5"/>
    <w:rsid w:val="008D643F"/>
    <w:rsid w:val="00905A81"/>
    <w:rsid w:val="00960A41"/>
    <w:rsid w:val="00961E48"/>
    <w:rsid w:val="009827A4"/>
    <w:rsid w:val="009A2B36"/>
    <w:rsid w:val="009F739A"/>
    <w:rsid w:val="00A01465"/>
    <w:rsid w:val="00A25A81"/>
    <w:rsid w:val="00A3556E"/>
    <w:rsid w:val="00A37ED2"/>
    <w:rsid w:val="00A41F91"/>
    <w:rsid w:val="00A47109"/>
    <w:rsid w:val="00A57797"/>
    <w:rsid w:val="00A74732"/>
    <w:rsid w:val="00A77851"/>
    <w:rsid w:val="00AA30B6"/>
    <w:rsid w:val="00AB4591"/>
    <w:rsid w:val="00AC62E5"/>
    <w:rsid w:val="00AC6A16"/>
    <w:rsid w:val="00AE3A1A"/>
    <w:rsid w:val="00AF42CC"/>
    <w:rsid w:val="00B062DF"/>
    <w:rsid w:val="00B152A0"/>
    <w:rsid w:val="00B15F2D"/>
    <w:rsid w:val="00B43AB0"/>
    <w:rsid w:val="00B739D3"/>
    <w:rsid w:val="00B93793"/>
    <w:rsid w:val="00BD6CA3"/>
    <w:rsid w:val="00BE46A9"/>
    <w:rsid w:val="00BF19BB"/>
    <w:rsid w:val="00C26BF2"/>
    <w:rsid w:val="00C41099"/>
    <w:rsid w:val="00C503F7"/>
    <w:rsid w:val="00C61116"/>
    <w:rsid w:val="00C70571"/>
    <w:rsid w:val="00C75ECA"/>
    <w:rsid w:val="00C910C7"/>
    <w:rsid w:val="00CA50D8"/>
    <w:rsid w:val="00CF301A"/>
    <w:rsid w:val="00CF3413"/>
    <w:rsid w:val="00D05FAF"/>
    <w:rsid w:val="00D40C7B"/>
    <w:rsid w:val="00D4247B"/>
    <w:rsid w:val="00D4331F"/>
    <w:rsid w:val="00D4586D"/>
    <w:rsid w:val="00D6771B"/>
    <w:rsid w:val="00D73B1D"/>
    <w:rsid w:val="00D87FDD"/>
    <w:rsid w:val="00D94805"/>
    <w:rsid w:val="00DA0288"/>
    <w:rsid w:val="00DD3539"/>
    <w:rsid w:val="00DF28D4"/>
    <w:rsid w:val="00DF5E5E"/>
    <w:rsid w:val="00E0488C"/>
    <w:rsid w:val="00E07C28"/>
    <w:rsid w:val="00E14CE8"/>
    <w:rsid w:val="00E60930"/>
    <w:rsid w:val="00E9454B"/>
    <w:rsid w:val="00E96D49"/>
    <w:rsid w:val="00EA2AED"/>
    <w:rsid w:val="00EC0E89"/>
    <w:rsid w:val="00ED39BC"/>
    <w:rsid w:val="00EE5EDD"/>
    <w:rsid w:val="00F056D3"/>
    <w:rsid w:val="00F33F53"/>
    <w:rsid w:val="00F375B7"/>
    <w:rsid w:val="00F42C73"/>
    <w:rsid w:val="00F50D0E"/>
    <w:rsid w:val="00F514F8"/>
    <w:rsid w:val="00F51C6E"/>
    <w:rsid w:val="00F52F81"/>
    <w:rsid w:val="00F7766D"/>
    <w:rsid w:val="00F83E3C"/>
    <w:rsid w:val="00F924B6"/>
    <w:rsid w:val="00F94B15"/>
    <w:rsid w:val="00FB6126"/>
    <w:rsid w:val="0149FFBC"/>
    <w:rsid w:val="01690005"/>
    <w:rsid w:val="01A10F4F"/>
    <w:rsid w:val="01DEB347"/>
    <w:rsid w:val="02048CED"/>
    <w:rsid w:val="022E06C2"/>
    <w:rsid w:val="028FA541"/>
    <w:rsid w:val="0311F87B"/>
    <w:rsid w:val="03369313"/>
    <w:rsid w:val="0400C804"/>
    <w:rsid w:val="04100011"/>
    <w:rsid w:val="04194058"/>
    <w:rsid w:val="0500B8BF"/>
    <w:rsid w:val="05163FF7"/>
    <w:rsid w:val="05488CEA"/>
    <w:rsid w:val="055FBC0E"/>
    <w:rsid w:val="060C5836"/>
    <w:rsid w:val="06874A12"/>
    <w:rsid w:val="077595A3"/>
    <w:rsid w:val="07BA5188"/>
    <w:rsid w:val="07F1330C"/>
    <w:rsid w:val="083AD63F"/>
    <w:rsid w:val="08497D37"/>
    <w:rsid w:val="0876789C"/>
    <w:rsid w:val="08DBCA38"/>
    <w:rsid w:val="08EF40FA"/>
    <w:rsid w:val="09455F86"/>
    <w:rsid w:val="0952DA0C"/>
    <w:rsid w:val="09A42B73"/>
    <w:rsid w:val="0A4CC6BE"/>
    <w:rsid w:val="0ADD7DAE"/>
    <w:rsid w:val="0B5296C8"/>
    <w:rsid w:val="0B6BE713"/>
    <w:rsid w:val="0BFA429D"/>
    <w:rsid w:val="0C13BAC8"/>
    <w:rsid w:val="0CB1AA00"/>
    <w:rsid w:val="0CE679A3"/>
    <w:rsid w:val="0CE833F1"/>
    <w:rsid w:val="0CEE6729"/>
    <w:rsid w:val="0CFCE856"/>
    <w:rsid w:val="0E2C5805"/>
    <w:rsid w:val="0E4B8FA7"/>
    <w:rsid w:val="0EAF3682"/>
    <w:rsid w:val="0F693BF8"/>
    <w:rsid w:val="0F898016"/>
    <w:rsid w:val="0F8DC6E6"/>
    <w:rsid w:val="0F94A198"/>
    <w:rsid w:val="0FF10022"/>
    <w:rsid w:val="1046648A"/>
    <w:rsid w:val="1121ABD6"/>
    <w:rsid w:val="114667E2"/>
    <w:rsid w:val="11597136"/>
    <w:rsid w:val="11637230"/>
    <w:rsid w:val="120DE6E5"/>
    <w:rsid w:val="12D68226"/>
    <w:rsid w:val="12F50E5D"/>
    <w:rsid w:val="132EBFE3"/>
    <w:rsid w:val="133CE64A"/>
    <w:rsid w:val="13EC5E89"/>
    <w:rsid w:val="14312279"/>
    <w:rsid w:val="1459B23A"/>
    <w:rsid w:val="1528B92D"/>
    <w:rsid w:val="152DE9CA"/>
    <w:rsid w:val="155F7C60"/>
    <w:rsid w:val="160D91C3"/>
    <w:rsid w:val="167CA668"/>
    <w:rsid w:val="1681F03A"/>
    <w:rsid w:val="16C3AF7A"/>
    <w:rsid w:val="16C48EA6"/>
    <w:rsid w:val="17DA436E"/>
    <w:rsid w:val="183E5948"/>
    <w:rsid w:val="192D8E65"/>
    <w:rsid w:val="193EF8BA"/>
    <w:rsid w:val="1993C9BA"/>
    <w:rsid w:val="1A03390D"/>
    <w:rsid w:val="1A15899B"/>
    <w:rsid w:val="1A2B7588"/>
    <w:rsid w:val="1AC3E92E"/>
    <w:rsid w:val="1BB6C0E7"/>
    <w:rsid w:val="1BC9B1C8"/>
    <w:rsid w:val="1C015C03"/>
    <w:rsid w:val="1C1F4FF6"/>
    <w:rsid w:val="1C5CA573"/>
    <w:rsid w:val="1CE6D318"/>
    <w:rsid w:val="1D10B397"/>
    <w:rsid w:val="1D5B0419"/>
    <w:rsid w:val="1D5E38ED"/>
    <w:rsid w:val="1E26D517"/>
    <w:rsid w:val="1EFC1CBD"/>
    <w:rsid w:val="1F39C45F"/>
    <w:rsid w:val="1F456148"/>
    <w:rsid w:val="1F6AB00C"/>
    <w:rsid w:val="1FC35E66"/>
    <w:rsid w:val="1FF4F38C"/>
    <w:rsid w:val="20279980"/>
    <w:rsid w:val="203FBFF7"/>
    <w:rsid w:val="208AB71C"/>
    <w:rsid w:val="209D69AA"/>
    <w:rsid w:val="20FDA08F"/>
    <w:rsid w:val="210C3654"/>
    <w:rsid w:val="213C240A"/>
    <w:rsid w:val="2175BC1E"/>
    <w:rsid w:val="21AA00A1"/>
    <w:rsid w:val="21B47EB6"/>
    <w:rsid w:val="21EF2E48"/>
    <w:rsid w:val="21F8460C"/>
    <w:rsid w:val="221278D7"/>
    <w:rsid w:val="2235A69B"/>
    <w:rsid w:val="22C10B22"/>
    <w:rsid w:val="22F71E92"/>
    <w:rsid w:val="23512A73"/>
    <w:rsid w:val="23C055C8"/>
    <w:rsid w:val="23EE0B03"/>
    <w:rsid w:val="23F602AE"/>
    <w:rsid w:val="23FAC101"/>
    <w:rsid w:val="24B07C00"/>
    <w:rsid w:val="24FECABC"/>
    <w:rsid w:val="254A709A"/>
    <w:rsid w:val="2591ECA7"/>
    <w:rsid w:val="259A6DB9"/>
    <w:rsid w:val="2620AC25"/>
    <w:rsid w:val="26718279"/>
    <w:rsid w:val="27037D38"/>
    <w:rsid w:val="272DBD08"/>
    <w:rsid w:val="274AF8BF"/>
    <w:rsid w:val="27D12C23"/>
    <w:rsid w:val="2843423B"/>
    <w:rsid w:val="286D0EF5"/>
    <w:rsid w:val="288F7769"/>
    <w:rsid w:val="28A2E3EC"/>
    <w:rsid w:val="29BD36C4"/>
    <w:rsid w:val="29F8151E"/>
    <w:rsid w:val="2A1C491A"/>
    <w:rsid w:val="2A1F73DB"/>
    <w:rsid w:val="2A6AEF21"/>
    <w:rsid w:val="2A863857"/>
    <w:rsid w:val="2AB24F2A"/>
    <w:rsid w:val="2ACA0604"/>
    <w:rsid w:val="2B4AE06F"/>
    <w:rsid w:val="2B4F8B74"/>
    <w:rsid w:val="2B86320E"/>
    <w:rsid w:val="2BB60C01"/>
    <w:rsid w:val="2CA2185C"/>
    <w:rsid w:val="2CC2D643"/>
    <w:rsid w:val="2CF9BC1D"/>
    <w:rsid w:val="2D0752A6"/>
    <w:rsid w:val="2D1AA32A"/>
    <w:rsid w:val="2D321BA3"/>
    <w:rsid w:val="2DBDC77F"/>
    <w:rsid w:val="2DCEC316"/>
    <w:rsid w:val="2DE1D8D5"/>
    <w:rsid w:val="2DE9502D"/>
    <w:rsid w:val="2DFD0716"/>
    <w:rsid w:val="2E22854B"/>
    <w:rsid w:val="2E56058E"/>
    <w:rsid w:val="2E6A8DDB"/>
    <w:rsid w:val="2E7C945E"/>
    <w:rsid w:val="2ED75BF7"/>
    <w:rsid w:val="2EF152E0"/>
    <w:rsid w:val="2EF8E965"/>
    <w:rsid w:val="2F002F9D"/>
    <w:rsid w:val="2F01215E"/>
    <w:rsid w:val="2F572EF4"/>
    <w:rsid w:val="2FE090ED"/>
    <w:rsid w:val="2FF6AEC7"/>
    <w:rsid w:val="300A716C"/>
    <w:rsid w:val="30370A04"/>
    <w:rsid w:val="3098BBEB"/>
    <w:rsid w:val="31399F99"/>
    <w:rsid w:val="31602E69"/>
    <w:rsid w:val="31FB2D82"/>
    <w:rsid w:val="32032703"/>
    <w:rsid w:val="323E8E1B"/>
    <w:rsid w:val="325C10B8"/>
    <w:rsid w:val="32902F19"/>
    <w:rsid w:val="32B8E774"/>
    <w:rsid w:val="32F60520"/>
    <w:rsid w:val="32FC48A4"/>
    <w:rsid w:val="338217D7"/>
    <w:rsid w:val="338576E9"/>
    <w:rsid w:val="3440C5A2"/>
    <w:rsid w:val="34891BAF"/>
    <w:rsid w:val="34F33AB3"/>
    <w:rsid w:val="35E04367"/>
    <w:rsid w:val="36E33C68"/>
    <w:rsid w:val="36FCD28E"/>
    <w:rsid w:val="3724C7B6"/>
    <w:rsid w:val="373BB209"/>
    <w:rsid w:val="3754F370"/>
    <w:rsid w:val="37B7A6F3"/>
    <w:rsid w:val="37B95D3E"/>
    <w:rsid w:val="37CF9FFA"/>
    <w:rsid w:val="37FFDD99"/>
    <w:rsid w:val="38289302"/>
    <w:rsid w:val="383C0FC3"/>
    <w:rsid w:val="388400DA"/>
    <w:rsid w:val="396B404E"/>
    <w:rsid w:val="3A7B96C4"/>
    <w:rsid w:val="3B2B91B8"/>
    <w:rsid w:val="3B8EAAEC"/>
    <w:rsid w:val="3BF8792F"/>
    <w:rsid w:val="3C7CD3FA"/>
    <w:rsid w:val="3C8DB35F"/>
    <w:rsid w:val="3CC03444"/>
    <w:rsid w:val="3D5F0C32"/>
    <w:rsid w:val="3DEDB542"/>
    <w:rsid w:val="3E29D664"/>
    <w:rsid w:val="3EEBF481"/>
    <w:rsid w:val="3F5DC824"/>
    <w:rsid w:val="3F7B71FA"/>
    <w:rsid w:val="4034AFBA"/>
    <w:rsid w:val="413A3C39"/>
    <w:rsid w:val="414678F1"/>
    <w:rsid w:val="41A0AED1"/>
    <w:rsid w:val="41BA7D76"/>
    <w:rsid w:val="422BFBE5"/>
    <w:rsid w:val="42461A29"/>
    <w:rsid w:val="425BFE66"/>
    <w:rsid w:val="429B1E0B"/>
    <w:rsid w:val="42CE7310"/>
    <w:rsid w:val="4347A10B"/>
    <w:rsid w:val="43632C19"/>
    <w:rsid w:val="437FFB38"/>
    <w:rsid w:val="440540C8"/>
    <w:rsid w:val="4473B0F3"/>
    <w:rsid w:val="4541D8B9"/>
    <w:rsid w:val="456ADC59"/>
    <w:rsid w:val="45794E5F"/>
    <w:rsid w:val="45864BD5"/>
    <w:rsid w:val="46370A62"/>
    <w:rsid w:val="46E9676E"/>
    <w:rsid w:val="4708E43D"/>
    <w:rsid w:val="47151EC0"/>
    <w:rsid w:val="47372C83"/>
    <w:rsid w:val="47753BCF"/>
    <w:rsid w:val="478CC774"/>
    <w:rsid w:val="47A5C119"/>
    <w:rsid w:val="48053C24"/>
    <w:rsid w:val="485AA6E5"/>
    <w:rsid w:val="4877B0CE"/>
    <w:rsid w:val="48B0EF21"/>
    <w:rsid w:val="48B44D9F"/>
    <w:rsid w:val="48D479F7"/>
    <w:rsid w:val="492B7A53"/>
    <w:rsid w:val="4A16D956"/>
    <w:rsid w:val="4A5383DC"/>
    <w:rsid w:val="4A8AE805"/>
    <w:rsid w:val="4B4285B0"/>
    <w:rsid w:val="4B7D0E63"/>
    <w:rsid w:val="4BE7BAB3"/>
    <w:rsid w:val="4BF11FBC"/>
    <w:rsid w:val="4BF9783E"/>
    <w:rsid w:val="4C1D279A"/>
    <w:rsid w:val="4C28162F"/>
    <w:rsid w:val="4C4045A0"/>
    <w:rsid w:val="4C80475E"/>
    <w:rsid w:val="4C94F36F"/>
    <w:rsid w:val="4D53E843"/>
    <w:rsid w:val="4D805DBA"/>
    <w:rsid w:val="4DCAC3CF"/>
    <w:rsid w:val="4DCFDD2D"/>
    <w:rsid w:val="4DE097AA"/>
    <w:rsid w:val="4E9D82ED"/>
    <w:rsid w:val="4ECB38AA"/>
    <w:rsid w:val="4ED1D87E"/>
    <w:rsid w:val="4F080B33"/>
    <w:rsid w:val="4FC63F5A"/>
    <w:rsid w:val="502ABEC8"/>
    <w:rsid w:val="506B15AA"/>
    <w:rsid w:val="5077FC1E"/>
    <w:rsid w:val="50AE7E5A"/>
    <w:rsid w:val="50CFF3CB"/>
    <w:rsid w:val="51104AAD"/>
    <w:rsid w:val="51AF5987"/>
    <w:rsid w:val="51B01350"/>
    <w:rsid w:val="52C09432"/>
    <w:rsid w:val="53DF47E9"/>
    <w:rsid w:val="53E19331"/>
    <w:rsid w:val="5408696F"/>
    <w:rsid w:val="554FD33F"/>
    <w:rsid w:val="55B7136C"/>
    <w:rsid w:val="55D3FC86"/>
    <w:rsid w:val="55EA66DA"/>
    <w:rsid w:val="562325B8"/>
    <w:rsid w:val="56312028"/>
    <w:rsid w:val="563F4622"/>
    <w:rsid w:val="56534242"/>
    <w:rsid w:val="566F6414"/>
    <w:rsid w:val="567AAB4E"/>
    <w:rsid w:val="56CA4246"/>
    <w:rsid w:val="56DAD005"/>
    <w:rsid w:val="572B4026"/>
    <w:rsid w:val="574D6565"/>
    <w:rsid w:val="575A9049"/>
    <w:rsid w:val="578499A4"/>
    <w:rsid w:val="57AC9641"/>
    <w:rsid w:val="57B23518"/>
    <w:rsid w:val="57E2255D"/>
    <w:rsid w:val="57F1E77B"/>
    <w:rsid w:val="58336D4A"/>
    <w:rsid w:val="58F39AB3"/>
    <w:rsid w:val="5906BFC3"/>
    <w:rsid w:val="599D163F"/>
    <w:rsid w:val="59A56757"/>
    <w:rsid w:val="59BA6B6C"/>
    <w:rsid w:val="59FEA4F9"/>
    <w:rsid w:val="5A22C48A"/>
    <w:rsid w:val="5A77B58B"/>
    <w:rsid w:val="5AAC88E6"/>
    <w:rsid w:val="5AC12DF3"/>
    <w:rsid w:val="5B1C0E2B"/>
    <w:rsid w:val="5C158247"/>
    <w:rsid w:val="5C2B3B75"/>
    <w:rsid w:val="5C436965"/>
    <w:rsid w:val="5C9E0577"/>
    <w:rsid w:val="5D2DA6D8"/>
    <w:rsid w:val="5DC28F43"/>
    <w:rsid w:val="5DC70BD6"/>
    <w:rsid w:val="5E27D683"/>
    <w:rsid w:val="5E97C3FF"/>
    <w:rsid w:val="5FEDE85B"/>
    <w:rsid w:val="60235E94"/>
    <w:rsid w:val="60B787C0"/>
    <w:rsid w:val="61498867"/>
    <w:rsid w:val="615E10B4"/>
    <w:rsid w:val="61951FE7"/>
    <w:rsid w:val="61B216BB"/>
    <w:rsid w:val="62A17E78"/>
    <w:rsid w:val="62C22C2F"/>
    <w:rsid w:val="632D7010"/>
    <w:rsid w:val="63389BAD"/>
    <w:rsid w:val="63C302BB"/>
    <w:rsid w:val="63E1DD3B"/>
    <w:rsid w:val="63F79977"/>
    <w:rsid w:val="6409B0C4"/>
    <w:rsid w:val="640FD1A1"/>
    <w:rsid w:val="655ED31C"/>
    <w:rsid w:val="65E18E50"/>
    <w:rsid w:val="66471530"/>
    <w:rsid w:val="6652B1BA"/>
    <w:rsid w:val="667864C1"/>
    <w:rsid w:val="668F9F78"/>
    <w:rsid w:val="66B02780"/>
    <w:rsid w:val="6701D152"/>
    <w:rsid w:val="670EECD8"/>
    <w:rsid w:val="67289E0C"/>
    <w:rsid w:val="6762FC2F"/>
    <w:rsid w:val="680D23F3"/>
    <w:rsid w:val="683CA41E"/>
    <w:rsid w:val="68E021DC"/>
    <w:rsid w:val="69653122"/>
    <w:rsid w:val="69692299"/>
    <w:rsid w:val="698B35FE"/>
    <w:rsid w:val="6A4719F3"/>
    <w:rsid w:val="6A97C336"/>
    <w:rsid w:val="6AF36072"/>
    <w:rsid w:val="6B09062A"/>
    <w:rsid w:val="6B276C58"/>
    <w:rsid w:val="6B91E5DB"/>
    <w:rsid w:val="6BBE69E9"/>
    <w:rsid w:val="6BD93F96"/>
    <w:rsid w:val="6C23E4CD"/>
    <w:rsid w:val="6C2FED7A"/>
    <w:rsid w:val="6CBED28B"/>
    <w:rsid w:val="6D22F867"/>
    <w:rsid w:val="6D414939"/>
    <w:rsid w:val="6D7AF79F"/>
    <w:rsid w:val="6D7C28A6"/>
    <w:rsid w:val="6DD52157"/>
    <w:rsid w:val="6E51CAA2"/>
    <w:rsid w:val="6E5687C5"/>
    <w:rsid w:val="6E7B2680"/>
    <w:rsid w:val="6F2DBAB6"/>
    <w:rsid w:val="6F4B7DB7"/>
    <w:rsid w:val="6FB275BD"/>
    <w:rsid w:val="701C2D1B"/>
    <w:rsid w:val="70A01715"/>
    <w:rsid w:val="70B5E4C8"/>
    <w:rsid w:val="70D30B39"/>
    <w:rsid w:val="71596E8D"/>
    <w:rsid w:val="7175002A"/>
    <w:rsid w:val="71AFBF88"/>
    <w:rsid w:val="71B558FA"/>
    <w:rsid w:val="71D40B52"/>
    <w:rsid w:val="722400DC"/>
    <w:rsid w:val="722CA053"/>
    <w:rsid w:val="7280BFF7"/>
    <w:rsid w:val="72A69E59"/>
    <w:rsid w:val="7338AE34"/>
    <w:rsid w:val="737DFF9F"/>
    <w:rsid w:val="73C762AB"/>
    <w:rsid w:val="73EEAAE8"/>
    <w:rsid w:val="74589A35"/>
    <w:rsid w:val="74AE004F"/>
    <w:rsid w:val="74D27E9E"/>
    <w:rsid w:val="74E2F3FD"/>
    <w:rsid w:val="75E40192"/>
    <w:rsid w:val="7608C98D"/>
    <w:rsid w:val="768FDF51"/>
    <w:rsid w:val="76F19668"/>
    <w:rsid w:val="773CF22E"/>
    <w:rsid w:val="777B68B8"/>
    <w:rsid w:val="77820B5A"/>
    <w:rsid w:val="788652AF"/>
    <w:rsid w:val="78DD973B"/>
    <w:rsid w:val="796F7428"/>
    <w:rsid w:val="797161F1"/>
    <w:rsid w:val="79A863CC"/>
    <w:rsid w:val="7A120CCE"/>
    <w:rsid w:val="7A3C58E1"/>
    <w:rsid w:val="7A72A97F"/>
    <w:rsid w:val="7A98B786"/>
    <w:rsid w:val="7AE83C83"/>
    <w:rsid w:val="7AF71292"/>
    <w:rsid w:val="7B247922"/>
    <w:rsid w:val="7B3100B0"/>
    <w:rsid w:val="7B42D4FB"/>
    <w:rsid w:val="7B8466E9"/>
    <w:rsid w:val="7C1E1688"/>
    <w:rsid w:val="7D2A24B4"/>
    <w:rsid w:val="7D621251"/>
    <w:rsid w:val="7DA203EA"/>
    <w:rsid w:val="7E542C25"/>
    <w:rsid w:val="7E61D136"/>
    <w:rsid w:val="7E8BC5DB"/>
    <w:rsid w:val="7EAAAE09"/>
    <w:rsid w:val="7F2C944F"/>
    <w:rsid w:val="7F6489A9"/>
    <w:rsid w:val="7F8158D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8D52"/>
  <w15:docId w15:val="{B576E90C-6FB0-48F2-8D1F-F594A772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981"/>
  </w:style>
  <w:style w:type="paragraph" w:styleId="Heading1">
    <w:name w:val="heading 1"/>
    <w:basedOn w:val="Normal"/>
    <w:next w:val="Normal"/>
    <w:link w:val="Heading1Char"/>
    <w:uiPriority w:val="9"/>
    <w:qFormat/>
    <w:rsid w:val="007B316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B316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687981"/>
  </w:style>
  <w:style w:type="paragraph" w:styleId="Header">
    <w:name w:val="header"/>
    <w:basedOn w:val="Normal"/>
    <w:link w:val="HeaderChar"/>
    <w:uiPriority w:val="99"/>
    <w:unhideWhenUsed/>
    <w:rsid w:val="00687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981"/>
  </w:style>
  <w:style w:type="paragraph" w:styleId="Footer">
    <w:name w:val="footer"/>
    <w:basedOn w:val="Normal"/>
    <w:link w:val="FooterChar"/>
    <w:uiPriority w:val="99"/>
    <w:unhideWhenUsed/>
    <w:rsid w:val="00687981"/>
    <w:pPr>
      <w:tabs>
        <w:tab w:val="center" w:pos="4680"/>
        <w:tab w:val="right" w:pos="9360"/>
      </w:tabs>
      <w:spacing w:after="0" w:line="240" w:lineRule="auto"/>
    </w:pPr>
  </w:style>
  <w:style w:type="character" w:styleId="FootnoteReference">
    <w:name w:val="footnote reference"/>
    <w:basedOn w:val="DefaultParagraphFont"/>
    <w:uiPriority w:val="99"/>
    <w:semiHidden/>
    <w:unhideWhenUsed/>
    <w:rsid w:val="00687981"/>
    <w:rPr>
      <w:vertAlign w:val="superscript"/>
    </w:rPr>
  </w:style>
  <w:style w:type="character" w:customStyle="1" w:styleId="FootnoteTextChar">
    <w:name w:val="Footnote Text Char"/>
    <w:basedOn w:val="DefaultParagraphFont"/>
    <w:link w:val="FootnoteText"/>
    <w:uiPriority w:val="99"/>
    <w:semiHidden/>
    <w:rsid w:val="00687981"/>
    <w:rPr>
      <w:sz w:val="20"/>
      <w:szCs w:val="20"/>
    </w:rPr>
  </w:style>
  <w:style w:type="paragraph" w:styleId="FootnoteText">
    <w:name w:val="footnote text"/>
    <w:basedOn w:val="Normal"/>
    <w:link w:val="FootnoteTextChar"/>
    <w:uiPriority w:val="99"/>
    <w:semiHidden/>
    <w:unhideWhenUsed/>
    <w:rsid w:val="00687981"/>
    <w:pPr>
      <w:spacing w:after="0" w:line="240" w:lineRule="auto"/>
    </w:pPr>
    <w:rPr>
      <w:sz w:val="20"/>
      <w:szCs w:val="20"/>
    </w:rPr>
  </w:style>
  <w:style w:type="character" w:styleId="Hyperlink">
    <w:name w:val="Hyperlink"/>
    <w:basedOn w:val="DefaultParagraphFont"/>
    <w:uiPriority w:val="99"/>
    <w:unhideWhenUsed/>
    <w:rsid w:val="00687981"/>
    <w:rPr>
      <w:color w:val="0563C1" w:themeColor="hyperlink"/>
      <w:u w:val="single"/>
    </w:rPr>
  </w:style>
  <w:style w:type="paragraph" w:styleId="BalloonText">
    <w:name w:val="Balloon Text"/>
    <w:basedOn w:val="Normal"/>
    <w:link w:val="BalloonTextChar"/>
    <w:uiPriority w:val="99"/>
    <w:semiHidden/>
    <w:unhideWhenUsed/>
    <w:rsid w:val="0036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D33"/>
    <w:rPr>
      <w:rFonts w:ascii="Tahoma" w:hAnsi="Tahoma" w:cs="Tahoma"/>
      <w:sz w:val="16"/>
      <w:szCs w:val="16"/>
    </w:rPr>
  </w:style>
  <w:style w:type="paragraph" w:customStyle="1" w:styleId="TableContents">
    <w:name w:val="Table Contents"/>
    <w:basedOn w:val="Normal"/>
    <w:uiPriority w:val="99"/>
    <w:rsid w:val="00362D33"/>
    <w:pPr>
      <w:suppressLineNumbers/>
      <w:autoSpaceDE w:val="0"/>
      <w:autoSpaceDN w:val="0"/>
      <w:adjustRightInd w:val="0"/>
      <w:spacing w:after="0" w:line="240" w:lineRule="auto"/>
    </w:pPr>
    <w:rPr>
      <w:rFonts w:ascii="Liberation Serif" w:hAnsi="Liberation Serif"/>
      <w:sz w:val="24"/>
      <w:szCs w:val="24"/>
      <w:lang w:val="lv-LV"/>
    </w:rPr>
  </w:style>
  <w:style w:type="character" w:customStyle="1" w:styleId="Heading1Char">
    <w:name w:val="Heading 1 Char"/>
    <w:basedOn w:val="DefaultParagraphFont"/>
    <w:link w:val="Heading1"/>
    <w:uiPriority w:val="9"/>
    <w:rsid w:val="007B3169"/>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semiHidden/>
    <w:unhideWhenUsed/>
    <w:qFormat/>
    <w:rsid w:val="007B3169"/>
    <w:pPr>
      <w:spacing w:line="276" w:lineRule="auto"/>
      <w:outlineLvl w:val="9"/>
    </w:pPr>
  </w:style>
  <w:style w:type="character" w:customStyle="1" w:styleId="Heading2Char">
    <w:name w:val="Heading 2 Char"/>
    <w:basedOn w:val="DefaultParagraphFont"/>
    <w:link w:val="Heading2"/>
    <w:uiPriority w:val="9"/>
    <w:rsid w:val="007B3169"/>
    <w:rPr>
      <w:rFonts w:asciiTheme="majorHAnsi" w:eastAsiaTheme="majorEastAsia" w:hAnsiTheme="majorHAnsi" w:cstheme="majorBidi"/>
      <w:b/>
      <w:bCs/>
      <w:color w:val="4472C4" w:themeColor="accent1"/>
      <w:sz w:val="26"/>
      <w:szCs w:val="26"/>
    </w:rPr>
  </w:style>
  <w:style w:type="paragraph" w:styleId="TOC1">
    <w:name w:val="toc 1"/>
    <w:basedOn w:val="Normal"/>
    <w:next w:val="Normal"/>
    <w:autoRedefine/>
    <w:uiPriority w:val="39"/>
    <w:unhideWhenUsed/>
    <w:rsid w:val="007B3169"/>
    <w:pPr>
      <w:spacing w:after="100"/>
    </w:pPr>
  </w:style>
  <w:style w:type="paragraph" w:styleId="TOC2">
    <w:name w:val="toc 2"/>
    <w:basedOn w:val="Normal"/>
    <w:next w:val="Normal"/>
    <w:autoRedefine/>
    <w:uiPriority w:val="39"/>
    <w:unhideWhenUsed/>
    <w:rsid w:val="007B3169"/>
    <w:pPr>
      <w:spacing w:after="100"/>
      <w:ind w:left="220"/>
    </w:pPr>
  </w:style>
  <w:style w:type="character" w:styleId="CommentReference">
    <w:name w:val="annotation reference"/>
    <w:basedOn w:val="DefaultParagraphFont"/>
    <w:uiPriority w:val="99"/>
    <w:semiHidden/>
    <w:unhideWhenUsed/>
    <w:rsid w:val="00027623"/>
    <w:rPr>
      <w:sz w:val="16"/>
      <w:szCs w:val="16"/>
    </w:rPr>
  </w:style>
  <w:style w:type="paragraph" w:styleId="CommentText">
    <w:name w:val="annotation text"/>
    <w:basedOn w:val="Normal"/>
    <w:link w:val="CommentTextChar"/>
    <w:uiPriority w:val="99"/>
    <w:semiHidden/>
    <w:unhideWhenUsed/>
    <w:rsid w:val="00027623"/>
    <w:pPr>
      <w:spacing w:line="240" w:lineRule="auto"/>
    </w:pPr>
    <w:rPr>
      <w:sz w:val="20"/>
      <w:szCs w:val="20"/>
    </w:rPr>
  </w:style>
  <w:style w:type="character" w:customStyle="1" w:styleId="CommentTextChar">
    <w:name w:val="Comment Text Char"/>
    <w:basedOn w:val="DefaultParagraphFont"/>
    <w:link w:val="CommentText"/>
    <w:uiPriority w:val="99"/>
    <w:semiHidden/>
    <w:rsid w:val="00027623"/>
    <w:rPr>
      <w:sz w:val="20"/>
      <w:szCs w:val="20"/>
    </w:rPr>
  </w:style>
  <w:style w:type="paragraph" w:styleId="CommentSubject">
    <w:name w:val="annotation subject"/>
    <w:basedOn w:val="CommentText"/>
    <w:next w:val="CommentText"/>
    <w:link w:val="CommentSubjectChar"/>
    <w:uiPriority w:val="99"/>
    <w:semiHidden/>
    <w:unhideWhenUsed/>
    <w:rsid w:val="00027623"/>
    <w:rPr>
      <w:b/>
      <w:bCs/>
    </w:rPr>
  </w:style>
  <w:style w:type="character" w:customStyle="1" w:styleId="CommentSubjectChar">
    <w:name w:val="Comment Subject Char"/>
    <w:basedOn w:val="CommentTextChar"/>
    <w:link w:val="CommentSubject"/>
    <w:uiPriority w:val="99"/>
    <w:semiHidden/>
    <w:rsid w:val="00027623"/>
    <w:rPr>
      <w:b/>
      <w:bCs/>
      <w:sz w:val="20"/>
      <w:szCs w:val="20"/>
    </w:rPr>
  </w:style>
  <w:style w:type="character" w:customStyle="1" w:styleId="UnresolvedMention1">
    <w:name w:val="Unresolved Mention1"/>
    <w:basedOn w:val="DefaultParagraphFont"/>
    <w:uiPriority w:val="99"/>
    <w:semiHidden/>
    <w:unhideWhenUsed/>
    <w:rsid w:val="004A3490"/>
    <w:rPr>
      <w:color w:val="605E5C"/>
      <w:shd w:val="clear" w:color="auto" w:fill="E1DFDD"/>
    </w:rPr>
  </w:style>
  <w:style w:type="character" w:styleId="FollowedHyperlink">
    <w:name w:val="FollowedHyperlink"/>
    <w:basedOn w:val="DefaultParagraphFont"/>
    <w:uiPriority w:val="99"/>
    <w:semiHidden/>
    <w:unhideWhenUsed/>
    <w:rsid w:val="005C3DFB"/>
    <w:rPr>
      <w:color w:val="954F72" w:themeColor="followedHyperlink"/>
      <w:u w:val="single"/>
    </w:rPr>
  </w:style>
  <w:style w:type="paragraph" w:styleId="ListParagraph">
    <w:name w:val="List Paragraph"/>
    <w:basedOn w:val="Normal"/>
    <w:uiPriority w:val="34"/>
    <w:qFormat/>
    <w:rsid w:val="00A25A81"/>
    <w:pPr>
      <w:ind w:left="720"/>
      <w:contextualSpacing/>
    </w:pPr>
  </w:style>
  <w:style w:type="paragraph" w:styleId="EndnoteText">
    <w:name w:val="endnote text"/>
    <w:basedOn w:val="Normal"/>
    <w:link w:val="EndnoteTextChar"/>
    <w:uiPriority w:val="99"/>
    <w:semiHidden/>
    <w:unhideWhenUsed/>
    <w:rsid w:val="002001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0148"/>
    <w:rPr>
      <w:sz w:val="20"/>
      <w:szCs w:val="20"/>
    </w:rPr>
  </w:style>
  <w:style w:type="character" w:styleId="EndnoteReference">
    <w:name w:val="endnote reference"/>
    <w:basedOn w:val="DefaultParagraphFont"/>
    <w:uiPriority w:val="99"/>
    <w:semiHidden/>
    <w:unhideWhenUsed/>
    <w:rsid w:val="00200148"/>
    <w:rPr>
      <w:vertAlign w:val="superscript"/>
    </w:rPr>
  </w:style>
  <w:style w:type="paragraph" w:styleId="Revision">
    <w:name w:val="Revision"/>
    <w:hidden/>
    <w:uiPriority w:val="99"/>
    <w:semiHidden/>
    <w:rsid w:val="00D677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ai.mk.gov.lv/book/1/chapter/23" TargetMode="External"/><Relationship Id="rId2" Type="http://schemas.openxmlformats.org/officeDocument/2006/relationships/hyperlink" Target="https://likumi.lv/ta/id/187822" TargetMode="External"/><Relationship Id="rId1" Type="http://schemas.openxmlformats.org/officeDocument/2006/relationships/hyperlink" Target="https://likumi.lv/ta/id/319394" TargetMode="External"/><Relationship Id="rId4" Type="http://schemas.openxmlformats.org/officeDocument/2006/relationships/hyperlink" Target="https://likumi.lv/ta/id/264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0B463-E02E-4BE1-96C1-D5E83E50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15704</Words>
  <Characters>8952</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Elīna Kurme</dc:creator>
  <cp:lastModifiedBy>Lita Trakina</cp:lastModifiedBy>
  <cp:revision>2</cp:revision>
  <dcterms:created xsi:type="dcterms:W3CDTF">2021-04-09T12:47:00Z</dcterms:created>
  <dcterms:modified xsi:type="dcterms:W3CDTF">2021-04-09T12:47:00Z</dcterms:modified>
</cp:coreProperties>
</file>