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73" w:rsidRPr="0014431E" w:rsidRDefault="0085423A" w:rsidP="00463E73">
      <w:pPr>
        <w:spacing w:after="0" w:line="240" w:lineRule="auto"/>
        <w:ind w:right="565"/>
        <w:jc w:val="center"/>
        <w:rPr>
          <w:rFonts w:ascii="Times New Roman" w:hAnsi="Times New Roman"/>
          <w:b/>
          <w:sz w:val="24"/>
          <w:szCs w:val="24"/>
        </w:rPr>
      </w:pPr>
      <w:r w:rsidRPr="0014431E">
        <w:rPr>
          <w:rFonts w:ascii="Times New Roman" w:eastAsia="Times New Roman" w:hAnsi="Times New Roman"/>
          <w:b/>
          <w:bCs/>
          <w:sz w:val="24"/>
          <w:szCs w:val="24"/>
          <w:lang w:eastAsia="lv-LV"/>
        </w:rPr>
        <w:t>Ministru Kabineta noteikumu projekta</w:t>
      </w:r>
      <w:r w:rsidR="00027707" w:rsidRPr="0014431E">
        <w:rPr>
          <w:rFonts w:ascii="Times New Roman" w:eastAsia="Times New Roman" w:hAnsi="Times New Roman"/>
          <w:b/>
          <w:bCs/>
          <w:sz w:val="24"/>
          <w:szCs w:val="24"/>
          <w:lang w:eastAsia="lv-LV"/>
        </w:rPr>
        <w:t xml:space="preserve"> </w:t>
      </w:r>
      <w:r w:rsidR="000B5C0A" w:rsidRPr="0014431E">
        <w:rPr>
          <w:rFonts w:ascii="Times New Roman" w:eastAsia="Times New Roman" w:hAnsi="Times New Roman"/>
          <w:b/>
          <w:bCs/>
          <w:sz w:val="24"/>
          <w:szCs w:val="24"/>
          <w:lang w:eastAsia="lv-LV"/>
        </w:rPr>
        <w:t>„</w:t>
      </w:r>
      <w:r w:rsidR="00463E73" w:rsidRPr="0014431E">
        <w:rPr>
          <w:rFonts w:ascii="Times New Roman" w:eastAsia="Times New Roman" w:hAnsi="Times New Roman"/>
          <w:b/>
          <w:sz w:val="24"/>
          <w:szCs w:val="24"/>
        </w:rPr>
        <w:t xml:space="preserve"> Strukturālo un investīciju fondu mērķa "Eiropas teritoriālā sadarbība" programmu vadībā Latvijā iesaistīto institūciju informācijas par programmām un programmu ietvaros apstiprinātajiem projektiem publiskošanas kārtība””</w:t>
      </w:r>
    </w:p>
    <w:p w:rsidR="00027707" w:rsidRPr="00091554" w:rsidRDefault="001D59C8" w:rsidP="00091554">
      <w:pPr>
        <w:spacing w:after="0" w:line="240" w:lineRule="auto"/>
        <w:jc w:val="center"/>
        <w:rPr>
          <w:rFonts w:ascii="Times New Roman" w:hAnsi="Times New Roman"/>
          <w:b/>
          <w:sz w:val="24"/>
          <w:szCs w:val="24"/>
        </w:rPr>
      </w:pPr>
      <w:r w:rsidRPr="002E78B1">
        <w:rPr>
          <w:rFonts w:ascii="Times New Roman" w:eastAsia="Times New Roman" w:hAnsi="Times New Roman"/>
          <w:b/>
          <w:bCs/>
          <w:sz w:val="24"/>
          <w:szCs w:val="24"/>
          <w:lang w:eastAsia="lv-LV"/>
        </w:rPr>
        <w:t xml:space="preserve"> </w:t>
      </w:r>
      <w:r w:rsidR="00027707" w:rsidRPr="002E78B1">
        <w:rPr>
          <w:rFonts w:ascii="Times New Roman" w:eastAsia="Times New Roman" w:hAnsi="Times New Roman"/>
          <w:b/>
          <w:bCs/>
          <w:sz w:val="24"/>
          <w:szCs w:val="24"/>
          <w:lang w:eastAsia="lv-LV"/>
        </w:rPr>
        <w:t>sākotnējās ietekmes novērtējuma ziņojums (anotācija)</w:t>
      </w:r>
    </w:p>
    <w:p w:rsidR="00470436" w:rsidRPr="00C4231D" w:rsidRDefault="00470436" w:rsidP="00C4231D">
      <w:pPr>
        <w:spacing w:after="0" w:line="240" w:lineRule="auto"/>
        <w:ind w:right="-766"/>
        <w:jc w:val="center"/>
        <w:rPr>
          <w:rFonts w:ascii="Times New Roman" w:hAnsi="Times New Roman"/>
          <w:b/>
          <w:color w:val="000000" w:themeColor="text1"/>
          <w:sz w:val="24"/>
          <w:szCs w:val="24"/>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2"/>
        <w:gridCol w:w="2545"/>
        <w:gridCol w:w="6009"/>
      </w:tblGrid>
      <w:tr w:rsidR="00027707" w:rsidRPr="002E78B1" w:rsidTr="007A5331">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I. Tiesību akta projekta izstrādes nepieciešamība</w:t>
            </w:r>
          </w:p>
        </w:tc>
      </w:tr>
      <w:tr w:rsidR="00027707" w:rsidRPr="002E78B1" w:rsidTr="007A5331">
        <w:trPr>
          <w:trHeight w:val="405"/>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406"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Pamatojums</w:t>
            </w:r>
          </w:p>
        </w:tc>
        <w:tc>
          <w:tcPr>
            <w:tcW w:w="3300" w:type="pct"/>
            <w:tcBorders>
              <w:top w:val="outset" w:sz="6" w:space="0" w:color="auto"/>
              <w:left w:val="outset" w:sz="6" w:space="0" w:color="auto"/>
              <w:bottom w:val="outset" w:sz="6" w:space="0" w:color="auto"/>
              <w:right w:val="outset" w:sz="6" w:space="0" w:color="auto"/>
            </w:tcBorders>
            <w:hideMark/>
          </w:tcPr>
          <w:p w:rsidR="00027707" w:rsidRPr="002E78B1" w:rsidRDefault="00B82A41" w:rsidP="007A5331">
            <w:pPr>
              <w:spacing w:after="0" w:line="240" w:lineRule="auto"/>
              <w:ind w:left="98" w:right="209"/>
              <w:jc w:val="both"/>
              <w:rPr>
                <w:rFonts w:ascii="Times New Roman" w:eastAsia="Times New Roman" w:hAnsi="Times New Roman"/>
                <w:sz w:val="24"/>
                <w:szCs w:val="24"/>
                <w:lang w:eastAsia="lv-LV"/>
              </w:rPr>
            </w:pPr>
            <w:r w:rsidRPr="0061029D">
              <w:rPr>
                <w:rFonts w:ascii="Times New Roman" w:hAnsi="Times New Roman"/>
                <w:sz w:val="24"/>
                <w:szCs w:val="24"/>
              </w:rPr>
              <w:t xml:space="preserve">Ministru kabineta noteikumu </w:t>
            </w:r>
            <w:r w:rsidRPr="005462E8">
              <w:rPr>
                <w:rFonts w:ascii="Times New Roman" w:hAnsi="Times New Roman"/>
                <w:sz w:val="24"/>
                <w:szCs w:val="24"/>
              </w:rPr>
              <w:t xml:space="preserve">projekts </w:t>
            </w:r>
            <w:r w:rsidR="005462E8" w:rsidRPr="005462E8">
              <w:rPr>
                <w:rFonts w:ascii="Times New Roman" w:hAnsi="Times New Roman"/>
                <w:sz w:val="24"/>
                <w:szCs w:val="24"/>
              </w:rPr>
              <w:t>„</w:t>
            </w:r>
            <w:r w:rsidR="006A7C64" w:rsidRPr="006A7C64">
              <w:rPr>
                <w:rFonts w:ascii="Times New Roman" w:hAnsi="Times New Roman"/>
                <w:sz w:val="24"/>
                <w:szCs w:val="24"/>
              </w:rPr>
              <w:t>Kārtība, kādā Eiropas Strukturālo un investīciju fondu mērķa "Eiropas teritoriālā sadarbība" programmu vadībā Latvijā iesaistītās institūcijas publisko informāciju par programmām un programmu ietvaros apstiprinātajiem projektiem</w:t>
            </w:r>
            <w:r w:rsidR="005462E8" w:rsidRPr="005462E8">
              <w:rPr>
                <w:rFonts w:ascii="Times New Roman" w:hAnsi="Times New Roman"/>
                <w:sz w:val="24"/>
                <w:szCs w:val="24"/>
              </w:rPr>
              <w:t>”</w:t>
            </w:r>
            <w:r w:rsidR="006A7C64">
              <w:rPr>
                <w:rFonts w:ascii="Times New Roman" w:hAnsi="Times New Roman"/>
                <w:sz w:val="24"/>
                <w:szCs w:val="24"/>
              </w:rPr>
              <w:t xml:space="preserve"> (turpmāk </w:t>
            </w:r>
            <w:r w:rsidRPr="0061029D">
              <w:rPr>
                <w:rFonts w:ascii="Times New Roman" w:hAnsi="Times New Roman"/>
                <w:sz w:val="24"/>
                <w:szCs w:val="24"/>
              </w:rPr>
              <w:t xml:space="preserve">– MK noteikumu projekts) izstrādāts pamatojoties uz </w:t>
            </w:r>
            <w:r w:rsidR="00445CB8" w:rsidRPr="00C4231D">
              <w:rPr>
                <w:rFonts w:ascii="Times New Roman" w:eastAsia="Times New Roman" w:hAnsi="Times New Roman"/>
                <w:bCs/>
                <w:sz w:val="24"/>
                <w:szCs w:val="24"/>
                <w:lang w:eastAsia="lv-LV"/>
              </w:rPr>
              <w:t xml:space="preserve">Eiropas Strukturālo un investīciju fondu mērķa „Eiropas teritoriālā sadarbība” programmu </w:t>
            </w:r>
            <w:r w:rsidR="0027220D">
              <w:rPr>
                <w:rFonts w:ascii="Times New Roman" w:eastAsia="Times New Roman" w:hAnsi="Times New Roman"/>
                <w:bCs/>
                <w:sz w:val="24"/>
                <w:szCs w:val="24"/>
                <w:lang w:eastAsia="lv-LV"/>
              </w:rPr>
              <w:t>vadības likuma</w:t>
            </w:r>
            <w:r w:rsidR="006A7C64">
              <w:rPr>
                <w:rFonts w:ascii="Times New Roman" w:eastAsia="Times New Roman" w:hAnsi="Times New Roman"/>
                <w:bCs/>
                <w:sz w:val="24"/>
                <w:szCs w:val="24"/>
                <w:lang w:eastAsia="lv-LV"/>
              </w:rPr>
              <w:t xml:space="preserve"> </w:t>
            </w:r>
            <w:r w:rsidR="0027220D">
              <w:rPr>
                <w:rFonts w:ascii="Times New Roman" w:eastAsia="Times New Roman" w:hAnsi="Times New Roman"/>
                <w:bCs/>
                <w:sz w:val="24"/>
                <w:szCs w:val="24"/>
                <w:lang w:eastAsia="lv-LV"/>
              </w:rPr>
              <w:t xml:space="preserve">(turpmāk – ETS likums) </w:t>
            </w:r>
            <w:r w:rsidR="00C4231D">
              <w:rPr>
                <w:rFonts w:ascii="Times New Roman" w:hAnsi="Times New Roman"/>
                <w:sz w:val="24"/>
                <w:szCs w:val="24"/>
              </w:rPr>
              <w:t xml:space="preserve">15.panta </w:t>
            </w:r>
            <w:r w:rsidR="00091554">
              <w:rPr>
                <w:rFonts w:ascii="Times New Roman" w:hAnsi="Times New Roman"/>
                <w:sz w:val="24"/>
                <w:szCs w:val="24"/>
              </w:rPr>
              <w:t>2</w:t>
            </w:r>
            <w:r w:rsidR="00C75F74" w:rsidRPr="002E78B1">
              <w:rPr>
                <w:rFonts w:ascii="Times New Roman" w:hAnsi="Times New Roman"/>
                <w:sz w:val="24"/>
                <w:szCs w:val="24"/>
              </w:rPr>
              <w:t>.punkt</w:t>
            </w:r>
            <w:r w:rsidR="00C143FC">
              <w:rPr>
                <w:rFonts w:ascii="Times New Roman" w:hAnsi="Times New Roman"/>
                <w:sz w:val="24"/>
                <w:szCs w:val="24"/>
              </w:rPr>
              <w:t>u</w:t>
            </w:r>
            <w:r>
              <w:rPr>
                <w:rFonts w:ascii="Times New Roman" w:hAnsi="Times New Roman"/>
                <w:sz w:val="24"/>
                <w:szCs w:val="24"/>
              </w:rPr>
              <w:t>.</w:t>
            </w:r>
          </w:p>
        </w:tc>
      </w:tr>
      <w:tr w:rsidR="00027707" w:rsidRPr="002E78B1" w:rsidTr="007A5331">
        <w:trPr>
          <w:trHeight w:val="465"/>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406"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300" w:type="pct"/>
            <w:tcBorders>
              <w:top w:val="outset" w:sz="6" w:space="0" w:color="auto"/>
              <w:left w:val="outset" w:sz="6" w:space="0" w:color="auto"/>
              <w:bottom w:val="outset" w:sz="6" w:space="0" w:color="auto"/>
              <w:right w:val="outset" w:sz="6" w:space="0" w:color="auto"/>
            </w:tcBorders>
            <w:hideMark/>
          </w:tcPr>
          <w:p w:rsidR="005462E8" w:rsidRDefault="004C6FF8" w:rsidP="007429E2">
            <w:pPr>
              <w:tabs>
                <w:tab w:val="left" w:pos="5245"/>
                <w:tab w:val="left" w:pos="5626"/>
              </w:tabs>
              <w:spacing w:before="120" w:after="120" w:line="240" w:lineRule="auto"/>
              <w:ind w:left="98" w:right="284"/>
              <w:jc w:val="both"/>
              <w:rPr>
                <w:rFonts w:ascii="Times New Roman" w:hAnsi="Times New Roman"/>
                <w:noProof/>
                <w:sz w:val="24"/>
                <w:szCs w:val="24"/>
              </w:rPr>
            </w:pPr>
            <w:r w:rsidRPr="002E78B1">
              <w:rPr>
                <w:rFonts w:ascii="Times New Roman" w:hAnsi="Times New Roman"/>
                <w:noProof/>
                <w:sz w:val="24"/>
                <w:szCs w:val="24"/>
              </w:rPr>
              <w:t>2013. gad</w:t>
            </w:r>
            <w:r w:rsidR="006A7C64">
              <w:rPr>
                <w:rFonts w:ascii="Times New Roman" w:hAnsi="Times New Roman"/>
                <w:noProof/>
                <w:sz w:val="24"/>
                <w:szCs w:val="24"/>
              </w:rPr>
              <w:t xml:space="preserve">a 17.decembrī Eiropas Komisija </w:t>
            </w:r>
            <w:r w:rsidRPr="002E78B1">
              <w:rPr>
                <w:rFonts w:ascii="Times New Roman" w:hAnsi="Times New Roman"/>
                <w:sz w:val="24"/>
                <w:szCs w:val="24"/>
              </w:rPr>
              <w:t xml:space="preserve">ir publicējusi </w:t>
            </w:r>
            <w:r w:rsidRPr="002E78B1">
              <w:rPr>
                <w:rStyle w:val="at2"/>
                <w:rFonts w:ascii="Times New Roman" w:hAnsi="Times New Roman"/>
                <w:sz w:val="24"/>
                <w:szCs w:val="24"/>
              </w:rPr>
              <w:t>Eiropas Parlamenta un Padomes regul</w:t>
            </w:r>
            <w:r w:rsidR="00FF5E7D">
              <w:rPr>
                <w:rStyle w:val="at2"/>
                <w:rFonts w:ascii="Times New Roman" w:hAnsi="Times New Roman"/>
                <w:sz w:val="24"/>
                <w:szCs w:val="24"/>
              </w:rPr>
              <w:t>u</w:t>
            </w:r>
            <w:r w:rsidR="00B82A41" w:rsidRPr="002E78B1">
              <w:rPr>
                <w:rFonts w:ascii="Times New Roman" w:hAnsi="Times New Roman"/>
                <w:noProof/>
                <w:sz w:val="24"/>
                <w:szCs w:val="24"/>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7429E2">
              <w:rPr>
                <w:rFonts w:ascii="Times New Roman" w:hAnsi="Times New Roman"/>
                <w:noProof/>
                <w:sz w:val="24"/>
                <w:szCs w:val="24"/>
              </w:rPr>
              <w:t xml:space="preserve"> </w:t>
            </w:r>
            <w:r w:rsidR="007429E2" w:rsidRPr="002E78B1">
              <w:rPr>
                <w:rFonts w:ascii="Times New Roman" w:hAnsi="Times New Roman"/>
                <w:noProof/>
                <w:sz w:val="24"/>
                <w:szCs w:val="24"/>
              </w:rPr>
              <w:t>(turpmāk –</w:t>
            </w:r>
            <w:r w:rsidR="007429E2">
              <w:rPr>
                <w:rFonts w:ascii="Times New Roman" w:hAnsi="Times New Roman"/>
                <w:sz w:val="24"/>
                <w:szCs w:val="24"/>
              </w:rPr>
              <w:t xml:space="preserve"> </w:t>
            </w:r>
            <w:bookmarkStart w:id="0" w:name="OLE_LINK1"/>
            <w:r w:rsidR="007429E2" w:rsidRPr="002E78B1">
              <w:rPr>
                <w:rFonts w:ascii="Times New Roman" w:hAnsi="Times New Roman"/>
                <w:noProof/>
                <w:sz w:val="24"/>
                <w:szCs w:val="24"/>
              </w:rPr>
              <w:t>Regula Nr.1</w:t>
            </w:r>
            <w:r w:rsidR="007429E2">
              <w:rPr>
                <w:rFonts w:ascii="Times New Roman" w:hAnsi="Times New Roman"/>
                <w:noProof/>
                <w:sz w:val="24"/>
                <w:szCs w:val="24"/>
              </w:rPr>
              <w:t>303</w:t>
            </w:r>
            <w:r w:rsidR="007429E2" w:rsidRPr="002E78B1">
              <w:rPr>
                <w:rFonts w:ascii="Times New Roman" w:hAnsi="Times New Roman"/>
                <w:noProof/>
                <w:sz w:val="24"/>
                <w:szCs w:val="24"/>
              </w:rPr>
              <w:t>/2013</w:t>
            </w:r>
            <w:bookmarkEnd w:id="0"/>
            <w:r w:rsidR="007429E2" w:rsidRPr="002E78B1">
              <w:rPr>
                <w:rFonts w:ascii="Times New Roman" w:hAnsi="Times New Roman"/>
                <w:noProof/>
                <w:sz w:val="24"/>
                <w:szCs w:val="24"/>
              </w:rPr>
              <w:t>)</w:t>
            </w:r>
            <w:r w:rsidR="007429E2">
              <w:rPr>
                <w:rFonts w:ascii="Times New Roman" w:hAnsi="Times New Roman"/>
                <w:noProof/>
                <w:sz w:val="24"/>
                <w:szCs w:val="24"/>
              </w:rPr>
              <w:t xml:space="preserve">. </w:t>
            </w:r>
            <w:r w:rsidR="007429E2" w:rsidRPr="002E78B1">
              <w:rPr>
                <w:rFonts w:ascii="Times New Roman" w:hAnsi="Times New Roman"/>
                <w:noProof/>
                <w:sz w:val="24"/>
                <w:szCs w:val="24"/>
              </w:rPr>
              <w:t>Regul</w:t>
            </w:r>
            <w:r w:rsidR="005462E8">
              <w:rPr>
                <w:rFonts w:ascii="Times New Roman" w:hAnsi="Times New Roman"/>
                <w:noProof/>
                <w:sz w:val="24"/>
                <w:szCs w:val="24"/>
              </w:rPr>
              <w:t>as</w:t>
            </w:r>
            <w:r w:rsidR="007429E2" w:rsidRPr="002E78B1">
              <w:rPr>
                <w:rFonts w:ascii="Times New Roman" w:hAnsi="Times New Roman"/>
                <w:noProof/>
                <w:sz w:val="24"/>
                <w:szCs w:val="24"/>
              </w:rPr>
              <w:t xml:space="preserve"> Nr.1</w:t>
            </w:r>
            <w:r w:rsidR="007429E2">
              <w:rPr>
                <w:rFonts w:ascii="Times New Roman" w:hAnsi="Times New Roman"/>
                <w:noProof/>
                <w:sz w:val="24"/>
                <w:szCs w:val="24"/>
              </w:rPr>
              <w:t>303</w:t>
            </w:r>
            <w:r w:rsidR="007429E2" w:rsidRPr="002E78B1">
              <w:rPr>
                <w:rFonts w:ascii="Times New Roman" w:hAnsi="Times New Roman"/>
                <w:noProof/>
                <w:sz w:val="24"/>
                <w:szCs w:val="24"/>
              </w:rPr>
              <w:t>/2013</w:t>
            </w:r>
            <w:r w:rsidR="007429E2">
              <w:rPr>
                <w:rFonts w:ascii="Times New Roman" w:hAnsi="Times New Roman"/>
                <w:noProof/>
                <w:sz w:val="24"/>
                <w:szCs w:val="24"/>
              </w:rPr>
              <w:t xml:space="preserve"> 115.pants </w:t>
            </w:r>
            <w:r w:rsidR="005462E8">
              <w:rPr>
                <w:rFonts w:ascii="Times New Roman" w:hAnsi="Times New Roman"/>
                <w:noProof/>
                <w:sz w:val="24"/>
                <w:szCs w:val="24"/>
              </w:rPr>
              <w:t>nosaka informāc</w:t>
            </w:r>
            <w:r w:rsidR="006A7C64">
              <w:rPr>
                <w:rFonts w:ascii="Times New Roman" w:hAnsi="Times New Roman"/>
                <w:noProof/>
                <w:sz w:val="24"/>
                <w:szCs w:val="24"/>
              </w:rPr>
              <w:t xml:space="preserve">ijas un komunikācijas prasības </w:t>
            </w:r>
            <w:r w:rsidR="005462E8">
              <w:rPr>
                <w:rFonts w:ascii="Times New Roman" w:hAnsi="Times New Roman"/>
                <w:noProof/>
                <w:sz w:val="24"/>
                <w:szCs w:val="24"/>
              </w:rPr>
              <w:t>un 117.pants nosaka prasības informācijas un komunikācijas koordinatoriem.</w:t>
            </w:r>
          </w:p>
          <w:p w:rsidR="004C6FF8" w:rsidRPr="006A7C64" w:rsidRDefault="004C6FF8" w:rsidP="005462E8">
            <w:pPr>
              <w:tabs>
                <w:tab w:val="left" w:pos="5245"/>
                <w:tab w:val="left" w:pos="5626"/>
              </w:tabs>
              <w:spacing w:before="120" w:after="120" w:line="240" w:lineRule="auto"/>
              <w:ind w:left="98" w:right="284"/>
              <w:jc w:val="both"/>
              <w:rPr>
                <w:rFonts w:ascii="Times New Roman" w:hAnsi="Times New Roman"/>
                <w:sz w:val="24"/>
                <w:szCs w:val="24"/>
              </w:rPr>
            </w:pPr>
            <w:r w:rsidRPr="0027220D">
              <w:rPr>
                <w:rFonts w:ascii="Times New Roman" w:hAnsi="Times New Roman"/>
                <w:sz w:val="24"/>
                <w:szCs w:val="24"/>
              </w:rPr>
              <w:t xml:space="preserve">Saskaņā ar </w:t>
            </w:r>
            <w:r w:rsidR="0027220D" w:rsidRPr="0027220D">
              <w:rPr>
                <w:rFonts w:ascii="Times New Roman" w:hAnsi="Times New Roman"/>
                <w:sz w:val="24"/>
                <w:szCs w:val="24"/>
              </w:rPr>
              <w:t xml:space="preserve">ETS likuma 7.panta </w:t>
            </w:r>
            <w:r w:rsidR="00764983">
              <w:rPr>
                <w:rFonts w:ascii="Times New Roman" w:hAnsi="Times New Roman"/>
                <w:sz w:val="24"/>
                <w:szCs w:val="24"/>
              </w:rPr>
              <w:t>ceturto daļu</w:t>
            </w:r>
            <w:r w:rsidRPr="0027220D">
              <w:rPr>
                <w:rFonts w:ascii="Times New Roman" w:hAnsi="Times New Roman"/>
                <w:sz w:val="24"/>
                <w:szCs w:val="24"/>
              </w:rPr>
              <w:t xml:space="preserve"> VARAM struktūrvienības pilda nacionālās atbildīgās iestādes (turpmāk – NAI)</w:t>
            </w:r>
            <w:r w:rsidR="006A7C64">
              <w:rPr>
                <w:rFonts w:ascii="Times New Roman" w:hAnsi="Times New Roman"/>
                <w:sz w:val="24"/>
                <w:szCs w:val="24"/>
              </w:rPr>
              <w:t xml:space="preserve"> funkcijas visām </w:t>
            </w:r>
            <w:r w:rsidR="006A7C64" w:rsidRPr="006A7C64">
              <w:rPr>
                <w:rFonts w:ascii="Times New Roman" w:eastAsia="Times New Roman" w:hAnsi="Times New Roman"/>
                <w:bCs/>
                <w:sz w:val="24"/>
                <w:szCs w:val="24"/>
                <w:lang w:eastAsia="lv-LV"/>
              </w:rPr>
              <w:t>Eiropas Strukturālo un investīciju fondu mērķa „Eiropas teritoriālā sadarbība” programmām</w:t>
            </w:r>
            <w:r w:rsidR="006A7C64" w:rsidRPr="006A7C64">
              <w:rPr>
                <w:rFonts w:ascii="Times New Roman" w:hAnsi="Times New Roman"/>
                <w:sz w:val="24"/>
                <w:szCs w:val="24"/>
              </w:rPr>
              <w:t xml:space="preserve"> </w:t>
            </w:r>
            <w:r w:rsidRPr="006A7C64">
              <w:rPr>
                <w:rFonts w:ascii="Times New Roman" w:hAnsi="Times New Roman"/>
                <w:sz w:val="24"/>
                <w:szCs w:val="24"/>
              </w:rPr>
              <w:t>2014.</w:t>
            </w:r>
            <w:r w:rsidR="006A7C64" w:rsidRPr="006A7C64">
              <w:rPr>
                <w:rFonts w:ascii="Times New Roman" w:hAnsi="Times New Roman"/>
                <w:sz w:val="24"/>
                <w:szCs w:val="24"/>
              </w:rPr>
              <w:t xml:space="preserve"> – </w:t>
            </w:r>
            <w:r w:rsidRPr="006A7C64">
              <w:rPr>
                <w:rFonts w:ascii="Times New Roman" w:hAnsi="Times New Roman"/>
                <w:sz w:val="24"/>
                <w:szCs w:val="24"/>
              </w:rPr>
              <w:t>2020.gada periodā</w:t>
            </w:r>
            <w:r w:rsidR="006A7C64" w:rsidRPr="006A7C64">
              <w:rPr>
                <w:rFonts w:ascii="Times New Roman" w:hAnsi="Times New Roman"/>
                <w:sz w:val="24"/>
                <w:szCs w:val="24"/>
              </w:rPr>
              <w:t xml:space="preserve"> </w:t>
            </w:r>
            <w:r w:rsidR="007A5331">
              <w:rPr>
                <w:rFonts w:ascii="Times New Roman" w:hAnsi="Times New Roman"/>
                <w:sz w:val="24"/>
                <w:szCs w:val="24"/>
              </w:rPr>
              <w:t xml:space="preserve">                      </w:t>
            </w:r>
            <w:r w:rsidR="006A7C64" w:rsidRPr="006A7C64">
              <w:rPr>
                <w:rFonts w:ascii="Times New Roman" w:hAnsi="Times New Roman"/>
                <w:sz w:val="24"/>
                <w:szCs w:val="24"/>
              </w:rPr>
              <w:t>(turpmāk – ETS programmas)</w:t>
            </w:r>
            <w:r w:rsidRPr="006A7C64">
              <w:rPr>
                <w:rFonts w:ascii="Times New Roman" w:hAnsi="Times New Roman"/>
                <w:sz w:val="24"/>
                <w:szCs w:val="24"/>
              </w:rPr>
              <w:t>.</w:t>
            </w:r>
          </w:p>
          <w:p w:rsidR="004356C4" w:rsidRDefault="004C6FF8" w:rsidP="007A5331">
            <w:pPr>
              <w:spacing w:after="0" w:line="240" w:lineRule="auto"/>
              <w:ind w:left="98" w:right="209"/>
              <w:jc w:val="both"/>
              <w:rPr>
                <w:rFonts w:ascii="Times New Roman" w:hAnsi="Times New Roman"/>
                <w:sz w:val="24"/>
                <w:szCs w:val="24"/>
                <w:u w:val="single"/>
              </w:rPr>
            </w:pPr>
            <w:r w:rsidRPr="00E00FE7">
              <w:rPr>
                <w:rFonts w:ascii="Times New Roman" w:hAnsi="Times New Roman"/>
                <w:sz w:val="24"/>
                <w:szCs w:val="24"/>
                <w:u w:val="single"/>
              </w:rPr>
              <w:t xml:space="preserve">Lai nodrošinātu </w:t>
            </w:r>
            <w:r w:rsidR="005462E8">
              <w:rPr>
                <w:rFonts w:ascii="Times New Roman" w:hAnsi="Times New Roman"/>
                <w:sz w:val="24"/>
                <w:szCs w:val="24"/>
                <w:u w:val="single"/>
              </w:rPr>
              <w:t xml:space="preserve">informācijas sniegšanu </w:t>
            </w:r>
            <w:r w:rsidR="006A7C64">
              <w:rPr>
                <w:rFonts w:ascii="Times New Roman" w:hAnsi="Times New Roman"/>
                <w:sz w:val="24"/>
                <w:szCs w:val="24"/>
                <w:u w:val="single"/>
              </w:rPr>
              <w:t xml:space="preserve">sabiedrībai </w:t>
            </w:r>
            <w:r w:rsidRPr="00E00FE7">
              <w:rPr>
                <w:rFonts w:ascii="Times New Roman" w:hAnsi="Times New Roman"/>
                <w:sz w:val="24"/>
                <w:szCs w:val="24"/>
                <w:u w:val="single"/>
              </w:rPr>
              <w:t xml:space="preserve">saskaņā ar </w:t>
            </w:r>
            <w:r w:rsidR="005462E8">
              <w:rPr>
                <w:rFonts w:ascii="Times New Roman" w:hAnsi="Times New Roman"/>
                <w:noProof/>
                <w:sz w:val="24"/>
                <w:szCs w:val="24"/>
                <w:u w:val="single"/>
              </w:rPr>
              <w:t>Regulas</w:t>
            </w:r>
            <w:r w:rsidR="005462E8" w:rsidRPr="005462E8">
              <w:rPr>
                <w:rFonts w:ascii="Times New Roman" w:hAnsi="Times New Roman"/>
                <w:noProof/>
                <w:sz w:val="24"/>
                <w:szCs w:val="24"/>
                <w:u w:val="single"/>
              </w:rPr>
              <w:t xml:space="preserve"> Nr.1303/2013</w:t>
            </w:r>
            <w:r w:rsidR="005462E8">
              <w:rPr>
                <w:rFonts w:ascii="Times New Roman" w:hAnsi="Times New Roman"/>
                <w:noProof/>
                <w:sz w:val="24"/>
                <w:szCs w:val="24"/>
              </w:rPr>
              <w:t xml:space="preserve">  </w:t>
            </w:r>
            <w:r w:rsidR="006A7C64">
              <w:rPr>
                <w:rFonts w:ascii="Times New Roman" w:hAnsi="Times New Roman"/>
                <w:noProof/>
                <w:sz w:val="24"/>
                <w:szCs w:val="24"/>
                <w:u w:val="single"/>
              </w:rPr>
              <w:t>115.</w:t>
            </w:r>
            <w:r w:rsidR="005462E8" w:rsidRPr="005462E8">
              <w:rPr>
                <w:rFonts w:ascii="Times New Roman" w:hAnsi="Times New Roman"/>
                <w:noProof/>
                <w:sz w:val="24"/>
                <w:szCs w:val="24"/>
                <w:u w:val="single"/>
              </w:rPr>
              <w:t xml:space="preserve"> </w:t>
            </w:r>
            <w:r w:rsidR="005462E8">
              <w:rPr>
                <w:rFonts w:ascii="Times New Roman" w:hAnsi="Times New Roman"/>
                <w:noProof/>
                <w:sz w:val="24"/>
                <w:szCs w:val="24"/>
                <w:u w:val="single"/>
              </w:rPr>
              <w:t>u</w:t>
            </w:r>
            <w:r w:rsidR="005462E8" w:rsidRPr="005462E8">
              <w:rPr>
                <w:rFonts w:ascii="Times New Roman" w:hAnsi="Times New Roman"/>
                <w:noProof/>
                <w:sz w:val="24"/>
                <w:szCs w:val="24"/>
                <w:u w:val="single"/>
              </w:rPr>
              <w:t>n 117.pantu</w:t>
            </w:r>
            <w:r w:rsidR="00083EB2" w:rsidRPr="00E00FE7">
              <w:rPr>
                <w:rFonts w:ascii="Times New Roman" w:hAnsi="Times New Roman"/>
                <w:sz w:val="24"/>
                <w:szCs w:val="24"/>
                <w:u w:val="single"/>
              </w:rPr>
              <w:t xml:space="preserve"> </w:t>
            </w:r>
            <w:r w:rsidR="00CC5389" w:rsidRPr="00E00FE7">
              <w:rPr>
                <w:rFonts w:ascii="Times New Roman" w:hAnsi="Times New Roman"/>
                <w:sz w:val="24"/>
                <w:szCs w:val="24"/>
                <w:u w:val="single"/>
              </w:rPr>
              <w:t xml:space="preserve">nepieciešams </w:t>
            </w:r>
            <w:r w:rsidR="005462E8">
              <w:rPr>
                <w:rFonts w:ascii="Times New Roman" w:hAnsi="Times New Roman"/>
                <w:sz w:val="24"/>
                <w:szCs w:val="24"/>
                <w:u w:val="single"/>
              </w:rPr>
              <w:t>noteikt kārtību kā</w:t>
            </w:r>
            <w:r w:rsidR="006A7C64">
              <w:rPr>
                <w:rFonts w:ascii="Times New Roman" w:hAnsi="Times New Roman"/>
                <w:sz w:val="24"/>
                <w:szCs w:val="24"/>
                <w:u w:val="single"/>
              </w:rPr>
              <w:t>dā</w:t>
            </w:r>
            <w:r w:rsidR="005462E8">
              <w:rPr>
                <w:rFonts w:ascii="Times New Roman" w:hAnsi="Times New Roman"/>
                <w:sz w:val="24"/>
                <w:szCs w:val="24"/>
                <w:u w:val="single"/>
              </w:rPr>
              <w:t xml:space="preserve"> VARAM kā </w:t>
            </w:r>
            <w:r w:rsidR="004A3464">
              <w:rPr>
                <w:rFonts w:ascii="Times New Roman" w:hAnsi="Times New Roman"/>
                <w:sz w:val="24"/>
                <w:szCs w:val="24"/>
                <w:u w:val="single"/>
              </w:rPr>
              <w:t>NAI</w:t>
            </w:r>
            <w:r w:rsidR="005462E8">
              <w:rPr>
                <w:rFonts w:ascii="Times New Roman" w:hAnsi="Times New Roman"/>
                <w:sz w:val="24"/>
                <w:szCs w:val="24"/>
                <w:u w:val="single"/>
              </w:rPr>
              <w:t xml:space="preserve"> </w:t>
            </w:r>
            <w:r w:rsidR="004A3464" w:rsidRPr="004A3464">
              <w:rPr>
                <w:rFonts w:ascii="Times New Roman" w:hAnsi="Times New Roman"/>
                <w:sz w:val="24"/>
                <w:szCs w:val="24"/>
                <w:u w:val="single"/>
              </w:rPr>
              <w:t xml:space="preserve">publisko informāciju par </w:t>
            </w:r>
            <w:r w:rsidR="006A7C64">
              <w:rPr>
                <w:rFonts w:ascii="Times New Roman" w:hAnsi="Times New Roman"/>
                <w:sz w:val="24"/>
                <w:szCs w:val="24"/>
                <w:u w:val="single"/>
              </w:rPr>
              <w:t xml:space="preserve">ETS programmām un to </w:t>
            </w:r>
            <w:r w:rsidR="004A3464" w:rsidRPr="004A3464">
              <w:rPr>
                <w:rFonts w:ascii="Times New Roman" w:hAnsi="Times New Roman"/>
                <w:sz w:val="24"/>
                <w:szCs w:val="24"/>
                <w:u w:val="single"/>
              </w:rPr>
              <w:t>ietvaros apstiprinātajiem projektiem</w:t>
            </w:r>
            <w:r w:rsidR="00CC5389" w:rsidRPr="00E00FE7">
              <w:rPr>
                <w:rFonts w:ascii="Times New Roman" w:hAnsi="Times New Roman"/>
                <w:sz w:val="24"/>
                <w:szCs w:val="24"/>
                <w:u w:val="single"/>
              </w:rPr>
              <w:t>.</w:t>
            </w:r>
            <w:r w:rsidR="004A3464">
              <w:rPr>
                <w:rFonts w:ascii="Times New Roman" w:hAnsi="Times New Roman"/>
                <w:sz w:val="24"/>
                <w:szCs w:val="24"/>
                <w:u w:val="single"/>
              </w:rPr>
              <w:t xml:space="preserve"> </w:t>
            </w:r>
          </w:p>
          <w:p w:rsidR="00400DBF" w:rsidRDefault="00400DBF" w:rsidP="007A5331">
            <w:pPr>
              <w:spacing w:after="0" w:line="240" w:lineRule="auto"/>
              <w:ind w:left="98" w:right="209"/>
              <w:jc w:val="both"/>
              <w:rPr>
                <w:rFonts w:ascii="Times New Roman" w:hAnsi="Times New Roman"/>
                <w:sz w:val="24"/>
                <w:szCs w:val="24"/>
              </w:rPr>
            </w:pPr>
            <w:r w:rsidRPr="00400DBF">
              <w:rPr>
                <w:rFonts w:ascii="Times New Roman" w:hAnsi="Times New Roman"/>
                <w:sz w:val="24"/>
                <w:szCs w:val="24"/>
              </w:rPr>
              <w:t xml:space="preserve"> </w:t>
            </w:r>
          </w:p>
          <w:p w:rsidR="006A7C64" w:rsidRDefault="00E66177" w:rsidP="007A5331">
            <w:pPr>
              <w:spacing w:after="0" w:line="240" w:lineRule="auto"/>
              <w:ind w:left="98" w:right="209"/>
              <w:jc w:val="both"/>
              <w:rPr>
                <w:rFonts w:ascii="Times New Roman" w:hAnsi="Times New Roman"/>
                <w:sz w:val="24"/>
                <w:szCs w:val="24"/>
              </w:rPr>
            </w:pPr>
            <w:r>
              <w:rPr>
                <w:rFonts w:ascii="Times New Roman" w:hAnsi="Times New Roman"/>
                <w:sz w:val="24"/>
                <w:szCs w:val="24"/>
              </w:rPr>
              <w:t>Noteikumu projekts nosaka NAI par informācijas un komunikācijas atbildīgo institūciju attiecībā uz ETS programmām.</w:t>
            </w:r>
          </w:p>
          <w:p w:rsidR="00E66177" w:rsidRDefault="00E66177" w:rsidP="007A5331">
            <w:pPr>
              <w:spacing w:after="0" w:line="240" w:lineRule="auto"/>
              <w:ind w:left="98" w:right="209"/>
              <w:jc w:val="both"/>
              <w:rPr>
                <w:rFonts w:ascii="Times New Roman" w:hAnsi="Times New Roman"/>
                <w:sz w:val="24"/>
                <w:szCs w:val="24"/>
              </w:rPr>
            </w:pPr>
          </w:p>
          <w:p w:rsidR="00E66177" w:rsidRPr="00400DBF" w:rsidRDefault="00E66177" w:rsidP="00FF5E7D">
            <w:pPr>
              <w:spacing w:after="0" w:line="240" w:lineRule="auto"/>
              <w:ind w:left="117" w:right="209"/>
              <w:jc w:val="both"/>
              <w:rPr>
                <w:rFonts w:ascii="Times New Roman" w:hAnsi="Times New Roman"/>
                <w:sz w:val="24"/>
                <w:szCs w:val="24"/>
              </w:rPr>
            </w:pPr>
            <w:r>
              <w:rPr>
                <w:rFonts w:ascii="Times New Roman" w:hAnsi="Times New Roman"/>
                <w:sz w:val="24"/>
                <w:szCs w:val="24"/>
              </w:rPr>
              <w:lastRenderedPageBreak/>
              <w:t xml:space="preserve">MK noteikumu projekts nosaka kādu informāciju NAI publicē tās tīmekļa vietnē </w:t>
            </w:r>
            <w:hyperlink r:id="rId8" w:history="1">
              <w:r w:rsidRPr="009878B6">
                <w:rPr>
                  <w:rStyle w:val="Hyperlink"/>
                  <w:rFonts w:ascii="Times New Roman" w:hAnsi="Times New Roman"/>
                  <w:sz w:val="24"/>
                  <w:szCs w:val="24"/>
                </w:rPr>
                <w:t>www.varam.gov.lv</w:t>
              </w:r>
            </w:hyperlink>
            <w:r>
              <w:rPr>
                <w:rFonts w:ascii="Times New Roman" w:hAnsi="Times New Roman"/>
                <w:sz w:val="24"/>
                <w:szCs w:val="24"/>
              </w:rPr>
              <w:t xml:space="preserve"> (vispārīgu informāciju par ETS programmām un to kontaktpunktiem Latvijā, programmu dokumentus, informāciju par projektu konkursiem u.c.), kā arī detlizēti tiek minēts, kāda informācijai jābūt publicētai par ETS projektiem (projekta numurs, projekta nosaukums, projekta vadošais partneris, projektam piešķirtais finansējums u.c.). Papildus tiek noteikts, ka NAI nodrošina metodisko atbalstu ETS </w:t>
            </w:r>
            <w:r w:rsidRPr="00B64637">
              <w:rPr>
                <w:rFonts w:ascii="Times New Roman" w:hAnsi="Times New Roman"/>
                <w:sz w:val="24"/>
                <w:szCs w:val="24"/>
              </w:rPr>
              <w:t xml:space="preserve">programmu kontaktpunktiem Latvijā informācijas un komunikācijas </w:t>
            </w:r>
            <w:r>
              <w:rPr>
                <w:rFonts w:ascii="Times New Roman" w:hAnsi="Times New Roman"/>
                <w:sz w:val="24"/>
                <w:szCs w:val="24"/>
              </w:rPr>
              <w:t xml:space="preserve">pasākumu īstenošanā, kā arī nodrošina </w:t>
            </w:r>
            <w:r w:rsidR="00FF5E7D" w:rsidRPr="00B64637">
              <w:rPr>
                <w:rFonts w:ascii="Times New Roman" w:hAnsi="Times New Roman"/>
                <w:sz w:val="24"/>
                <w:szCs w:val="24"/>
              </w:rPr>
              <w:t>informācij</w:t>
            </w:r>
            <w:r w:rsidR="00FF5E7D">
              <w:rPr>
                <w:rFonts w:ascii="Times New Roman" w:hAnsi="Times New Roman"/>
                <w:sz w:val="24"/>
                <w:szCs w:val="24"/>
              </w:rPr>
              <w:t>as publicēšanu</w:t>
            </w:r>
            <w:r w:rsidR="00FF5E7D" w:rsidRPr="00B64637">
              <w:rPr>
                <w:rFonts w:ascii="Times New Roman" w:hAnsi="Times New Roman"/>
                <w:sz w:val="24"/>
                <w:szCs w:val="24"/>
              </w:rPr>
              <w:t xml:space="preserve"> </w:t>
            </w:r>
            <w:r w:rsidRPr="00B64637">
              <w:rPr>
                <w:rFonts w:ascii="Times New Roman" w:hAnsi="Times New Roman"/>
                <w:sz w:val="24"/>
                <w:szCs w:val="24"/>
              </w:rPr>
              <w:t xml:space="preserve">plašsaziņas līdzekļos par </w:t>
            </w:r>
            <w:r>
              <w:rPr>
                <w:rFonts w:ascii="Times New Roman" w:hAnsi="Times New Roman"/>
                <w:sz w:val="24"/>
                <w:szCs w:val="24"/>
              </w:rPr>
              <w:t xml:space="preserve">ETS </w:t>
            </w:r>
            <w:r w:rsidRPr="00B64637">
              <w:rPr>
                <w:rFonts w:ascii="Times New Roman" w:hAnsi="Times New Roman"/>
                <w:sz w:val="24"/>
                <w:szCs w:val="24"/>
              </w:rPr>
              <w:t>programmu ieviešanu.</w:t>
            </w:r>
          </w:p>
        </w:tc>
      </w:tr>
      <w:tr w:rsidR="00027707" w:rsidRPr="002E78B1" w:rsidTr="007A5331">
        <w:trPr>
          <w:trHeight w:val="465"/>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lastRenderedPageBreak/>
              <w:t>3.</w:t>
            </w:r>
          </w:p>
        </w:tc>
        <w:tc>
          <w:tcPr>
            <w:tcW w:w="1406"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Projekta izstrādē iesaistītās institūcijas</w:t>
            </w:r>
          </w:p>
        </w:tc>
        <w:tc>
          <w:tcPr>
            <w:tcW w:w="3300" w:type="pct"/>
            <w:tcBorders>
              <w:top w:val="outset" w:sz="6" w:space="0" w:color="auto"/>
              <w:left w:val="outset" w:sz="6" w:space="0" w:color="auto"/>
              <w:bottom w:val="outset" w:sz="6" w:space="0" w:color="auto"/>
              <w:right w:val="outset" w:sz="6" w:space="0" w:color="auto"/>
            </w:tcBorders>
            <w:hideMark/>
          </w:tcPr>
          <w:p w:rsidR="00027707" w:rsidRPr="002E78B1" w:rsidRDefault="00027707" w:rsidP="005F064E">
            <w:pPr>
              <w:spacing w:after="0" w:line="240" w:lineRule="auto"/>
              <w:ind w:left="98"/>
              <w:rPr>
                <w:rFonts w:ascii="Times New Roman" w:eastAsia="Times New Roman" w:hAnsi="Times New Roman"/>
                <w:sz w:val="24"/>
                <w:szCs w:val="24"/>
                <w:lang w:eastAsia="lv-LV"/>
              </w:rPr>
            </w:pPr>
            <w:r w:rsidRPr="002E78B1">
              <w:rPr>
                <w:rFonts w:ascii="Times New Roman" w:hAnsi="Times New Roman"/>
                <w:sz w:val="24"/>
                <w:szCs w:val="24"/>
              </w:rPr>
              <w:t>Vides aizsardzības un reģionālās attīstības ministrija</w:t>
            </w:r>
          </w:p>
        </w:tc>
      </w:tr>
      <w:tr w:rsidR="00027707" w:rsidRPr="002E78B1" w:rsidTr="007A5331">
        <w:trPr>
          <w:trHeight w:val="20"/>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4.</w:t>
            </w:r>
          </w:p>
        </w:tc>
        <w:tc>
          <w:tcPr>
            <w:tcW w:w="1406"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027707" w:rsidRPr="002E78B1" w:rsidRDefault="00027707" w:rsidP="005F064E">
            <w:pPr>
              <w:spacing w:before="100" w:beforeAutospacing="1" w:after="100" w:afterAutospacing="1" w:line="240" w:lineRule="auto"/>
              <w:ind w:left="98"/>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027707">
      <w:pPr>
        <w:spacing w:after="0" w:line="240" w:lineRule="auto"/>
        <w:rPr>
          <w:rFonts w:ascii="Times New Roman" w:eastAsia="Times New Roman" w:hAnsi="Times New Roman"/>
          <w:vanish/>
          <w:sz w:val="24"/>
          <w:szCs w:val="24"/>
          <w:lang w:eastAsia="lv-LV"/>
        </w:rPr>
      </w:pPr>
    </w:p>
    <w:p w:rsidR="004A3464" w:rsidRDefault="004A3464" w:rsidP="00027707">
      <w:pPr>
        <w:spacing w:after="0" w:line="240" w:lineRule="auto"/>
        <w:rPr>
          <w:rFonts w:ascii="Times New Roman" w:hAnsi="Times New Roman"/>
          <w:sz w:val="24"/>
          <w:szCs w:val="24"/>
        </w:rPr>
      </w:pPr>
    </w:p>
    <w:p w:rsidR="00027707" w:rsidRPr="002E78B1" w:rsidRDefault="00F91234" w:rsidP="00027707">
      <w:pPr>
        <w:spacing w:after="0" w:line="240" w:lineRule="auto"/>
        <w:rPr>
          <w:rFonts w:ascii="Times New Roman" w:eastAsia="Times New Roman" w:hAnsi="Times New Roman"/>
          <w:vanish/>
          <w:sz w:val="24"/>
          <w:szCs w:val="24"/>
          <w:lang w:eastAsia="lv-LV"/>
        </w:rPr>
      </w:pPr>
      <w:r>
        <w:rPr>
          <w:rFonts w:ascii="Times New Roman" w:hAnsi="Times New Roman"/>
          <w:sz w:val="24"/>
          <w:szCs w:val="24"/>
        </w:rPr>
        <w:t xml:space="preserve">Anotācijas II, </w:t>
      </w:r>
      <w:r w:rsidR="004A3464">
        <w:rPr>
          <w:rFonts w:ascii="Times New Roman" w:hAnsi="Times New Roman"/>
          <w:sz w:val="24"/>
          <w:szCs w:val="24"/>
        </w:rPr>
        <w:t>III</w:t>
      </w:r>
      <w:r w:rsidR="006A7C64">
        <w:rPr>
          <w:rFonts w:ascii="Times New Roman" w:hAnsi="Times New Roman"/>
          <w:sz w:val="24"/>
          <w:szCs w:val="24"/>
        </w:rPr>
        <w:t xml:space="preserve">, IV un </w:t>
      </w:r>
      <w:r w:rsidR="004A3464">
        <w:rPr>
          <w:rFonts w:ascii="Times New Roman" w:hAnsi="Times New Roman"/>
          <w:sz w:val="24"/>
          <w:szCs w:val="24"/>
        </w:rPr>
        <w:t>V sadaļa – MK noteikumu projekts šo jomu neskar.</w:t>
      </w:r>
    </w:p>
    <w:p w:rsidR="00027707" w:rsidRPr="002E78B1" w:rsidRDefault="00027707" w:rsidP="00027707">
      <w:pPr>
        <w:spacing w:after="0" w:line="240" w:lineRule="auto"/>
        <w:rPr>
          <w:rFonts w:ascii="Times New Roman" w:eastAsia="Times New Roman" w:hAnsi="Times New Roman"/>
          <w:sz w:val="24"/>
          <w:szCs w:val="24"/>
          <w:lang w:eastAsia="lv-LV"/>
        </w:rPr>
      </w:pPr>
    </w:p>
    <w:p w:rsidR="00027707" w:rsidRPr="002E78B1" w:rsidRDefault="00027707" w:rsidP="009663E0">
      <w:pPr>
        <w:spacing w:after="0" w:line="240" w:lineRule="auto"/>
        <w:jc w:val="both"/>
        <w:rPr>
          <w:rFonts w:ascii="Times New Roman" w:eastAsia="Times New Roman" w:hAnsi="Times New Roman"/>
          <w:sz w:val="24"/>
          <w:szCs w:val="24"/>
          <w:lang w:eastAsia="lv-LV"/>
        </w:rPr>
      </w:pPr>
    </w:p>
    <w:p w:rsidR="00027707" w:rsidRPr="002E78B1" w:rsidRDefault="00027707" w:rsidP="00027707">
      <w:pPr>
        <w:spacing w:after="0" w:line="240" w:lineRule="auto"/>
        <w:rPr>
          <w:rFonts w:ascii="Times New Roman" w:eastAsia="Times New Roman" w:hAnsi="Times New Roman"/>
          <w:vanish/>
          <w:sz w:val="24"/>
          <w:szCs w:val="24"/>
          <w:lang w:eastAsia="lv-LV"/>
        </w:rPr>
      </w:pPr>
    </w:p>
    <w:p w:rsidR="00027707" w:rsidRPr="002E78B1" w:rsidRDefault="00027707" w:rsidP="00027707">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5"/>
        <w:gridCol w:w="2483"/>
        <w:gridCol w:w="6068"/>
      </w:tblGrid>
      <w:tr w:rsidR="00027707" w:rsidRPr="002E78B1" w:rsidTr="00027707">
        <w:trPr>
          <w:trHeight w:val="42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VI. Sabiedrības līdzdalība un komunikācijas aktivitātes</w:t>
            </w:r>
          </w:p>
        </w:tc>
      </w:tr>
      <w:tr w:rsidR="00027707" w:rsidRPr="002E78B1" w:rsidTr="00ED7354">
        <w:trPr>
          <w:trHeight w:val="540"/>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371"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Plānotās sabiedrības līdzdalības un komunikācijas aktivitātes saistībā ar projektu</w:t>
            </w:r>
          </w:p>
        </w:tc>
        <w:tc>
          <w:tcPr>
            <w:tcW w:w="3334" w:type="pct"/>
            <w:tcBorders>
              <w:top w:val="outset" w:sz="6" w:space="0" w:color="auto"/>
              <w:left w:val="outset" w:sz="6" w:space="0" w:color="auto"/>
              <w:bottom w:val="outset" w:sz="6" w:space="0" w:color="auto"/>
              <w:right w:val="outset" w:sz="6" w:space="0" w:color="auto"/>
            </w:tcBorders>
            <w:hideMark/>
          </w:tcPr>
          <w:p w:rsidR="00D31DE3" w:rsidRPr="00B33553" w:rsidRDefault="00E715AB" w:rsidP="006A7C64">
            <w:pPr>
              <w:shd w:val="clear" w:color="auto" w:fill="FFFFFF"/>
              <w:spacing w:after="0" w:line="240" w:lineRule="auto"/>
              <w:ind w:left="159" w:right="209"/>
              <w:jc w:val="both"/>
              <w:rPr>
                <w:rFonts w:ascii="Times New Roman" w:eastAsia="Times New Roman" w:hAnsi="Times New Roman"/>
                <w:sz w:val="24"/>
                <w:szCs w:val="24"/>
                <w:lang w:eastAsia="lv-LV"/>
              </w:rPr>
            </w:pPr>
            <w:r w:rsidRPr="00E715AB">
              <w:rPr>
                <w:rFonts w:ascii="Times New Roman" w:hAnsi="Times New Roman"/>
                <w:iCs/>
                <w:sz w:val="24"/>
                <w:szCs w:val="24"/>
              </w:rPr>
              <w:t xml:space="preserve">Pēc </w:t>
            </w:r>
            <w:r w:rsidR="00DD79EB">
              <w:rPr>
                <w:rFonts w:ascii="Times New Roman" w:hAnsi="Times New Roman"/>
                <w:iCs/>
                <w:sz w:val="24"/>
                <w:szCs w:val="24"/>
              </w:rPr>
              <w:t xml:space="preserve">MK </w:t>
            </w:r>
            <w:r w:rsidRPr="00E715AB">
              <w:rPr>
                <w:rFonts w:ascii="Times New Roman" w:hAnsi="Times New Roman"/>
                <w:iCs/>
                <w:sz w:val="24"/>
                <w:szCs w:val="24"/>
              </w:rPr>
              <w:t>noteikumu projekta izsludināšanas Valsts sekretāru sanāksmē noteikumu projektu vērtēs ar Valsts sekretāru sanāksmes protokollēmumu noteiktās institūcijas</w:t>
            </w:r>
            <w:r w:rsidRPr="006A7C64">
              <w:rPr>
                <w:rFonts w:ascii="Times New Roman" w:hAnsi="Times New Roman"/>
                <w:iCs/>
                <w:sz w:val="24"/>
                <w:szCs w:val="24"/>
              </w:rPr>
              <w:t xml:space="preserve">. </w:t>
            </w:r>
          </w:p>
        </w:tc>
      </w:tr>
      <w:tr w:rsidR="00ED7354" w:rsidRPr="002E78B1" w:rsidTr="00ED7354">
        <w:trPr>
          <w:trHeight w:val="330"/>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371"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Sabiedrības līdzdalība projekta izstrādē</w:t>
            </w:r>
          </w:p>
        </w:tc>
        <w:tc>
          <w:tcPr>
            <w:tcW w:w="3334" w:type="pct"/>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rHeight w:val="46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371"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Sabiedrības līdzdalības rezultāti</w:t>
            </w:r>
          </w:p>
        </w:tc>
        <w:tc>
          <w:tcPr>
            <w:tcW w:w="3334" w:type="pct"/>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rHeight w:val="46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4.</w:t>
            </w:r>
          </w:p>
        </w:tc>
        <w:tc>
          <w:tcPr>
            <w:tcW w:w="1371"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334"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027707">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8"/>
        <w:gridCol w:w="3177"/>
        <w:gridCol w:w="5371"/>
      </w:tblGrid>
      <w:tr w:rsidR="00027707" w:rsidRPr="002E78B1" w:rsidTr="00027707">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VII. Tiesību akta projekta izpildes nodrošināšana un tās ietekme uz institūcijām</w:t>
            </w:r>
          </w:p>
        </w:tc>
      </w:tr>
      <w:tr w:rsidR="00027707" w:rsidRPr="002E78B1" w:rsidTr="00027707">
        <w:trPr>
          <w:trHeight w:val="42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759"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rsidR="00D31DE3" w:rsidRPr="002E78B1" w:rsidRDefault="009663E0" w:rsidP="006A7C64">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Vides aizsardzības un reģionālās attīstības ministrija</w:t>
            </w:r>
            <w:r w:rsidR="004356C4">
              <w:rPr>
                <w:rFonts w:ascii="Times New Roman" w:eastAsia="Times New Roman" w:hAnsi="Times New Roman"/>
                <w:sz w:val="24"/>
                <w:szCs w:val="24"/>
                <w:lang w:eastAsia="lv-LV"/>
              </w:rPr>
              <w:t xml:space="preserve"> kā </w:t>
            </w:r>
            <w:r w:rsidR="006A7C64">
              <w:rPr>
                <w:rFonts w:ascii="Times New Roman" w:eastAsia="Times New Roman" w:hAnsi="Times New Roman"/>
                <w:sz w:val="24"/>
                <w:szCs w:val="24"/>
                <w:lang w:eastAsia="lv-LV"/>
              </w:rPr>
              <w:t>nacionālā atbildīgā</w:t>
            </w:r>
            <w:r w:rsidR="004356C4">
              <w:rPr>
                <w:rFonts w:ascii="Times New Roman" w:eastAsia="Times New Roman" w:hAnsi="Times New Roman"/>
                <w:sz w:val="24"/>
                <w:szCs w:val="24"/>
                <w:lang w:eastAsia="lv-LV"/>
              </w:rPr>
              <w:t xml:space="preserve"> iestāde.</w:t>
            </w:r>
          </w:p>
        </w:tc>
      </w:tr>
      <w:tr w:rsidR="00027707" w:rsidRPr="002E78B1" w:rsidTr="00027707">
        <w:trPr>
          <w:trHeight w:val="45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759"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Projekta izpildes ietekme uz pārvaldes funkcijām un institucionālo struktūru. </w:t>
            </w:r>
          </w:p>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Jaunu institūciju izveide, esošu </w:t>
            </w:r>
            <w:r w:rsidRPr="002E78B1">
              <w:rPr>
                <w:rFonts w:ascii="Times New Roman" w:eastAsia="Times New Roman" w:hAnsi="Times New Roman"/>
                <w:sz w:val="24"/>
                <w:szCs w:val="24"/>
                <w:lang w:eastAsia="lv-LV"/>
              </w:rPr>
              <w:lastRenderedPageBreak/>
              <w:t>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rsidR="00027707" w:rsidRPr="002E78B1" w:rsidRDefault="004356C4" w:rsidP="007A5331">
            <w:pPr>
              <w:spacing w:before="100" w:beforeAutospacing="1" w:after="100" w:afterAutospacing="1" w:line="240" w:lineRule="auto"/>
              <w:ind w:right="67"/>
              <w:jc w:val="both"/>
              <w:rPr>
                <w:rFonts w:ascii="Times New Roman" w:eastAsia="Times New Roman" w:hAnsi="Times New Roman"/>
                <w:sz w:val="24"/>
                <w:szCs w:val="24"/>
                <w:lang w:eastAsia="lv-LV"/>
              </w:rPr>
            </w:pPr>
            <w:r w:rsidRPr="001A1164">
              <w:rPr>
                <w:rFonts w:ascii="Times New Roman" w:hAnsi="Times New Roman"/>
                <w:sz w:val="24"/>
              </w:rPr>
              <w:lastRenderedPageBreak/>
              <w:t>Jaunu institūciju izveide, esošu institūciju likvidācija vai reorga</w:t>
            </w:r>
            <w:r w:rsidRPr="001A1164">
              <w:rPr>
                <w:rFonts w:ascii="Times New Roman" w:hAnsi="Times New Roman"/>
                <w:sz w:val="24"/>
              </w:rPr>
              <w:softHyphen/>
              <w:t>nizācija nav paredzēta.</w:t>
            </w:r>
          </w:p>
        </w:tc>
      </w:tr>
      <w:tr w:rsidR="00027707" w:rsidRPr="002E78B1" w:rsidTr="00027707">
        <w:trPr>
          <w:trHeight w:val="39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lastRenderedPageBreak/>
              <w:t>3.</w:t>
            </w:r>
          </w:p>
        </w:tc>
        <w:tc>
          <w:tcPr>
            <w:tcW w:w="1759"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027707" w:rsidRPr="002E78B1" w:rsidRDefault="009663E0"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A916F5" w:rsidRDefault="00A916F5" w:rsidP="00B56E3C">
      <w:pPr>
        <w:spacing w:after="0" w:line="240" w:lineRule="auto"/>
        <w:ind w:right="43"/>
        <w:rPr>
          <w:rFonts w:ascii="Times New Roman" w:hAnsi="Times New Roman"/>
          <w:color w:val="000000"/>
          <w:sz w:val="24"/>
          <w:szCs w:val="24"/>
        </w:rPr>
      </w:pPr>
    </w:p>
    <w:p w:rsidR="00B56E3C" w:rsidRDefault="00B56E3C" w:rsidP="00410867">
      <w:pPr>
        <w:pStyle w:val="naisf"/>
        <w:tabs>
          <w:tab w:val="left" w:pos="-284"/>
          <w:tab w:val="left" w:pos="426"/>
          <w:tab w:val="left" w:pos="6804"/>
        </w:tabs>
        <w:spacing w:before="0" w:after="0"/>
        <w:ind w:right="-625" w:firstLine="0"/>
      </w:pPr>
    </w:p>
    <w:p w:rsidR="00B56E3C" w:rsidRDefault="00B56E3C" w:rsidP="00410867">
      <w:pPr>
        <w:pStyle w:val="naisf"/>
        <w:tabs>
          <w:tab w:val="left" w:pos="-284"/>
          <w:tab w:val="left" w:pos="426"/>
          <w:tab w:val="left" w:pos="6804"/>
        </w:tabs>
        <w:spacing w:before="0" w:after="0"/>
        <w:ind w:right="-625" w:firstLine="0"/>
      </w:pPr>
    </w:p>
    <w:p w:rsidR="00DD1795" w:rsidRPr="00E2371F" w:rsidRDefault="00DD1795" w:rsidP="00410867">
      <w:pPr>
        <w:pStyle w:val="naisf"/>
        <w:tabs>
          <w:tab w:val="left" w:pos="-284"/>
          <w:tab w:val="left" w:pos="426"/>
          <w:tab w:val="left" w:pos="6804"/>
        </w:tabs>
        <w:spacing w:before="0" w:after="0"/>
        <w:ind w:right="-625" w:firstLine="0"/>
      </w:pPr>
      <w:r w:rsidRPr="00E2371F">
        <w:t xml:space="preserve">Vides aizsardzības un reģionālās attīstības ministrs </w:t>
      </w:r>
      <w:r w:rsidRPr="00E2371F">
        <w:tab/>
      </w:r>
      <w:r w:rsidR="00410867">
        <w:tab/>
        <w:t xml:space="preserve">        K.Gerhards</w:t>
      </w:r>
    </w:p>
    <w:p w:rsidR="00DD1795" w:rsidRDefault="00DD1795"/>
    <w:p w:rsidR="00623000" w:rsidRDefault="00FA3F95" w:rsidP="00FA3F95">
      <w:pPr>
        <w:spacing w:after="0" w:line="240" w:lineRule="auto"/>
        <w:ind w:right="-483"/>
        <w:rPr>
          <w:rFonts w:ascii="Times New Roman" w:hAnsi="Times New Roman"/>
          <w:color w:val="000000"/>
          <w:sz w:val="24"/>
          <w:szCs w:val="24"/>
        </w:rPr>
      </w:pPr>
      <w:r>
        <w:rPr>
          <w:rFonts w:ascii="Times New Roman" w:hAnsi="Times New Roman"/>
          <w:color w:val="000000"/>
          <w:sz w:val="24"/>
          <w:szCs w:val="24"/>
        </w:rPr>
        <w:t xml:space="preserve">Vīza: </w:t>
      </w:r>
      <w:r w:rsidR="00623000" w:rsidRPr="00226BC5">
        <w:rPr>
          <w:rFonts w:ascii="Times New Roman" w:hAnsi="Times New Roman"/>
          <w:color w:val="000000"/>
          <w:sz w:val="24"/>
          <w:szCs w:val="24"/>
        </w:rPr>
        <w:t>Vides aizsardzības un reģionālās attīstības ministrijas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rsidR="0014431E" w:rsidRDefault="00623000" w:rsidP="0014431E">
      <w:pPr>
        <w:spacing w:after="0" w:line="240" w:lineRule="auto"/>
        <w:ind w:right="-483"/>
        <w:rPr>
          <w:rFonts w:ascii="Times New Roman" w:hAnsi="Times New Roman"/>
          <w:color w:val="000000"/>
          <w:sz w:val="24"/>
          <w:szCs w:val="24"/>
        </w:rPr>
      </w:pPr>
      <w:bookmarkStart w:id="1" w:name="_GoBack"/>
      <w:bookmarkEnd w:id="1"/>
      <w:r w:rsidRPr="00226BC5">
        <w:rPr>
          <w:rFonts w:ascii="Times New Roman" w:hAnsi="Times New Roman"/>
          <w:color w:val="000000"/>
          <w:sz w:val="24"/>
          <w:szCs w:val="24"/>
        </w:rPr>
        <w:t>valsts sekretārs</w:t>
      </w:r>
      <w:r w:rsidR="0014431E">
        <w:rPr>
          <w:rFonts w:ascii="Times New Roman" w:hAnsi="Times New Roman"/>
          <w:color w:val="000000"/>
          <w:sz w:val="24"/>
          <w:szCs w:val="24"/>
        </w:rPr>
        <w:tab/>
      </w:r>
      <w:r w:rsidR="0014431E">
        <w:rPr>
          <w:rFonts w:ascii="Times New Roman" w:hAnsi="Times New Roman"/>
          <w:color w:val="000000"/>
          <w:sz w:val="24"/>
          <w:szCs w:val="24"/>
        </w:rPr>
        <w:tab/>
      </w:r>
      <w:r w:rsidR="0014431E">
        <w:rPr>
          <w:rFonts w:ascii="Times New Roman" w:hAnsi="Times New Roman"/>
          <w:color w:val="000000"/>
          <w:sz w:val="24"/>
          <w:szCs w:val="24"/>
        </w:rPr>
        <w:tab/>
      </w:r>
      <w:r w:rsidR="0014431E">
        <w:rPr>
          <w:rFonts w:ascii="Times New Roman" w:hAnsi="Times New Roman"/>
          <w:color w:val="000000"/>
          <w:sz w:val="24"/>
          <w:szCs w:val="24"/>
        </w:rPr>
        <w:tab/>
      </w:r>
      <w:r w:rsidR="0014431E">
        <w:rPr>
          <w:rFonts w:ascii="Times New Roman" w:hAnsi="Times New Roman"/>
          <w:color w:val="000000"/>
          <w:sz w:val="24"/>
          <w:szCs w:val="24"/>
        </w:rPr>
        <w:tab/>
      </w:r>
      <w:r w:rsidR="0014431E">
        <w:rPr>
          <w:rFonts w:ascii="Times New Roman" w:hAnsi="Times New Roman"/>
          <w:color w:val="000000"/>
          <w:sz w:val="24"/>
          <w:szCs w:val="24"/>
        </w:rPr>
        <w:tab/>
      </w:r>
      <w:r w:rsidR="0014431E">
        <w:rPr>
          <w:rFonts w:ascii="Times New Roman" w:hAnsi="Times New Roman"/>
          <w:color w:val="000000"/>
          <w:sz w:val="24"/>
          <w:szCs w:val="24"/>
        </w:rPr>
        <w:tab/>
      </w:r>
      <w:r w:rsidR="0014431E">
        <w:rPr>
          <w:rFonts w:ascii="Times New Roman" w:hAnsi="Times New Roman"/>
          <w:color w:val="000000"/>
          <w:sz w:val="24"/>
          <w:szCs w:val="24"/>
        </w:rPr>
        <w:tab/>
      </w:r>
      <w:proofErr w:type="gramStart"/>
      <w:r w:rsidR="0014431E">
        <w:rPr>
          <w:rFonts w:ascii="Times New Roman" w:hAnsi="Times New Roman"/>
          <w:color w:val="000000"/>
          <w:sz w:val="24"/>
          <w:szCs w:val="24"/>
        </w:rPr>
        <w:t xml:space="preserve">          </w:t>
      </w:r>
      <w:r w:rsidRPr="00226BC5">
        <w:rPr>
          <w:rFonts w:ascii="Times New Roman" w:hAnsi="Times New Roman"/>
          <w:color w:val="000000"/>
          <w:sz w:val="24"/>
          <w:szCs w:val="24"/>
        </w:rPr>
        <w:t xml:space="preserve"> </w:t>
      </w:r>
      <w:proofErr w:type="gramEnd"/>
      <w:r w:rsidR="0014431E" w:rsidRPr="00226BC5">
        <w:rPr>
          <w:rFonts w:ascii="Times New Roman" w:hAnsi="Times New Roman"/>
          <w:color w:val="000000"/>
          <w:sz w:val="24"/>
          <w:szCs w:val="24"/>
        </w:rPr>
        <w:t>G.Puķītis</w:t>
      </w:r>
    </w:p>
    <w:p w:rsidR="00623000" w:rsidRPr="00226BC5" w:rsidRDefault="00623000" w:rsidP="00623000">
      <w:pPr>
        <w:spacing w:after="0" w:line="240" w:lineRule="auto"/>
        <w:ind w:right="-625"/>
        <w:rPr>
          <w:rFonts w:ascii="Times New Roman" w:hAnsi="Times New Roman"/>
          <w:color w:val="000000"/>
          <w:sz w:val="24"/>
          <w:szCs w:val="24"/>
        </w:rPr>
      </w:pPr>
      <w:r w:rsidRPr="00226BC5">
        <w:rPr>
          <w:rFonts w:ascii="Times New Roman" w:hAnsi="Times New Roman"/>
          <w:color w:val="000000"/>
          <w:sz w:val="24"/>
          <w:szCs w:val="24"/>
        </w:rPr>
        <w:t xml:space="preserve">           </w:t>
      </w:r>
      <w:r w:rsidRPr="00226BC5">
        <w:rPr>
          <w:rFonts w:ascii="Times New Roman" w:hAnsi="Times New Roman"/>
          <w:color w:val="000000"/>
          <w:sz w:val="24"/>
          <w:szCs w:val="24"/>
        </w:rPr>
        <w:tab/>
      </w:r>
      <w:r w:rsidRPr="00226BC5">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226BC5">
        <w:rPr>
          <w:rFonts w:ascii="Times New Roman" w:hAnsi="Times New Roman"/>
          <w:color w:val="000000"/>
          <w:sz w:val="24"/>
          <w:szCs w:val="24"/>
        </w:rPr>
        <w:t xml:space="preserve">                                </w:t>
      </w:r>
    </w:p>
    <w:p w:rsidR="00623000" w:rsidRPr="002E78B1" w:rsidRDefault="00623000"/>
    <w:p w:rsidR="00926C3E" w:rsidRPr="002E78B1" w:rsidRDefault="00926C3E" w:rsidP="00926C3E">
      <w:pPr>
        <w:spacing w:after="0"/>
        <w:rPr>
          <w:rFonts w:ascii="Times New Roman" w:hAnsi="Times New Roman"/>
          <w:sz w:val="20"/>
          <w:szCs w:val="20"/>
        </w:rPr>
      </w:pPr>
    </w:p>
    <w:p w:rsidR="00926C3E" w:rsidRPr="002E78B1" w:rsidRDefault="0014431E" w:rsidP="00926C3E">
      <w:pPr>
        <w:spacing w:after="0"/>
        <w:rPr>
          <w:rFonts w:ascii="Times New Roman" w:hAnsi="Times New Roman"/>
          <w:sz w:val="20"/>
          <w:szCs w:val="20"/>
        </w:rPr>
      </w:pPr>
      <w:r>
        <w:rPr>
          <w:rFonts w:ascii="Times New Roman" w:hAnsi="Times New Roman"/>
          <w:sz w:val="20"/>
          <w:szCs w:val="20"/>
        </w:rPr>
        <w:t>19</w:t>
      </w:r>
      <w:r w:rsidR="00926C3E" w:rsidRPr="002E78B1">
        <w:rPr>
          <w:rFonts w:ascii="Times New Roman" w:hAnsi="Times New Roman"/>
          <w:sz w:val="20"/>
          <w:szCs w:val="20"/>
        </w:rPr>
        <w:t>.</w:t>
      </w:r>
      <w:r w:rsidR="00410867">
        <w:rPr>
          <w:rFonts w:ascii="Times New Roman" w:hAnsi="Times New Roman"/>
          <w:sz w:val="20"/>
          <w:szCs w:val="20"/>
        </w:rPr>
        <w:t>0</w:t>
      </w:r>
      <w:r w:rsidR="007A5331">
        <w:rPr>
          <w:rFonts w:ascii="Times New Roman" w:hAnsi="Times New Roman"/>
          <w:sz w:val="20"/>
          <w:szCs w:val="20"/>
        </w:rPr>
        <w:t>3</w:t>
      </w:r>
      <w:r w:rsidR="00926C3E" w:rsidRPr="002E78B1">
        <w:rPr>
          <w:rFonts w:ascii="Times New Roman" w:hAnsi="Times New Roman"/>
          <w:sz w:val="20"/>
          <w:szCs w:val="20"/>
        </w:rPr>
        <w:t>.</w:t>
      </w:r>
      <w:r w:rsidR="00306740">
        <w:rPr>
          <w:rFonts w:ascii="Times New Roman" w:hAnsi="Times New Roman"/>
          <w:sz w:val="20"/>
          <w:szCs w:val="20"/>
        </w:rPr>
        <w:t>20</w:t>
      </w:r>
      <w:r w:rsidR="00926C3E" w:rsidRPr="002E78B1">
        <w:rPr>
          <w:rFonts w:ascii="Times New Roman" w:hAnsi="Times New Roman"/>
          <w:sz w:val="20"/>
          <w:szCs w:val="20"/>
        </w:rPr>
        <w:t>1</w:t>
      </w:r>
      <w:r w:rsidR="00410867">
        <w:rPr>
          <w:rFonts w:ascii="Times New Roman" w:hAnsi="Times New Roman"/>
          <w:sz w:val="20"/>
          <w:szCs w:val="20"/>
        </w:rPr>
        <w:t>5</w:t>
      </w:r>
      <w:r w:rsidR="00E474BE" w:rsidRPr="002E78B1">
        <w:rPr>
          <w:rFonts w:ascii="Times New Roman" w:hAnsi="Times New Roman"/>
          <w:sz w:val="20"/>
          <w:szCs w:val="20"/>
        </w:rPr>
        <w:t>.</w:t>
      </w:r>
    </w:p>
    <w:p w:rsidR="00926C3E" w:rsidRPr="002E78B1" w:rsidRDefault="00FF5E7D" w:rsidP="00926C3E">
      <w:pPr>
        <w:spacing w:after="0"/>
        <w:rPr>
          <w:rFonts w:ascii="Times New Roman" w:hAnsi="Times New Roman"/>
          <w:sz w:val="20"/>
          <w:szCs w:val="20"/>
        </w:rPr>
      </w:pPr>
      <w:r>
        <w:rPr>
          <w:rFonts w:ascii="Times New Roman" w:hAnsi="Times New Roman"/>
          <w:sz w:val="20"/>
          <w:szCs w:val="20"/>
        </w:rPr>
        <w:t>526</w:t>
      </w:r>
    </w:p>
    <w:p w:rsidR="00926C3E" w:rsidRPr="002E78B1" w:rsidRDefault="00926C3E" w:rsidP="00926C3E">
      <w:pPr>
        <w:spacing w:after="0"/>
        <w:rPr>
          <w:rFonts w:ascii="Times New Roman" w:hAnsi="Times New Roman"/>
          <w:sz w:val="20"/>
          <w:szCs w:val="20"/>
        </w:rPr>
      </w:pPr>
    </w:p>
    <w:p w:rsidR="0018162E" w:rsidRPr="002E78B1" w:rsidRDefault="00306740"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Vita Prokopoviča</w:t>
      </w:r>
    </w:p>
    <w:p w:rsidR="00926C3E" w:rsidRPr="002E78B1" w:rsidRDefault="00926C3E" w:rsidP="00926C3E">
      <w:pPr>
        <w:spacing w:after="0" w:line="240" w:lineRule="auto"/>
        <w:ind w:left="142" w:right="226" w:hanging="142"/>
        <w:jc w:val="both"/>
        <w:rPr>
          <w:rFonts w:ascii="Times New Roman" w:eastAsia="Times New Roman" w:hAnsi="Times New Roman"/>
          <w:color w:val="000000"/>
          <w:sz w:val="20"/>
          <w:szCs w:val="20"/>
        </w:rPr>
      </w:pPr>
      <w:r w:rsidRPr="002E78B1">
        <w:rPr>
          <w:rFonts w:ascii="Times New Roman" w:eastAsia="Times New Roman" w:hAnsi="Times New Roman"/>
          <w:color w:val="000000"/>
          <w:sz w:val="20"/>
          <w:szCs w:val="20"/>
        </w:rPr>
        <w:t xml:space="preserve">Attīstības instrumentu departamenta </w:t>
      </w:r>
    </w:p>
    <w:p w:rsidR="00926C3E" w:rsidRPr="002E78B1" w:rsidRDefault="00926C3E" w:rsidP="00926C3E">
      <w:pPr>
        <w:spacing w:after="0" w:line="240" w:lineRule="auto"/>
        <w:ind w:left="142" w:right="226" w:hanging="142"/>
        <w:jc w:val="both"/>
        <w:rPr>
          <w:rFonts w:ascii="Times New Roman" w:eastAsia="Times New Roman" w:hAnsi="Times New Roman"/>
          <w:color w:val="000000"/>
          <w:sz w:val="20"/>
          <w:szCs w:val="20"/>
        </w:rPr>
      </w:pPr>
      <w:r w:rsidRPr="002E78B1">
        <w:rPr>
          <w:rFonts w:ascii="Times New Roman" w:eastAsia="Times New Roman" w:hAnsi="Times New Roman"/>
          <w:color w:val="000000"/>
          <w:sz w:val="20"/>
          <w:szCs w:val="20"/>
        </w:rPr>
        <w:t>Teritoriālās sadar</w:t>
      </w:r>
      <w:r w:rsidR="0018162E" w:rsidRPr="002E78B1">
        <w:rPr>
          <w:rFonts w:ascii="Times New Roman" w:eastAsia="Times New Roman" w:hAnsi="Times New Roman"/>
          <w:color w:val="000000"/>
          <w:sz w:val="20"/>
          <w:szCs w:val="20"/>
        </w:rPr>
        <w:t>bības nodaļas</w:t>
      </w:r>
    </w:p>
    <w:p w:rsidR="0018162E" w:rsidRPr="002E78B1" w:rsidRDefault="00317721"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w:t>
      </w:r>
      <w:r w:rsidR="0018162E" w:rsidRPr="002E78B1">
        <w:rPr>
          <w:rFonts w:ascii="Times New Roman" w:eastAsia="Times New Roman" w:hAnsi="Times New Roman"/>
          <w:color w:val="000000"/>
          <w:sz w:val="20"/>
          <w:szCs w:val="20"/>
        </w:rPr>
        <w:t>ecākā eksperte</w:t>
      </w:r>
    </w:p>
    <w:p w:rsidR="00926C3E" w:rsidRDefault="0018162E" w:rsidP="00926C3E">
      <w:pPr>
        <w:spacing w:after="0" w:line="240" w:lineRule="auto"/>
        <w:ind w:left="142" w:right="226" w:hanging="142"/>
        <w:jc w:val="both"/>
        <w:rPr>
          <w:rFonts w:ascii="Times New Roman" w:eastAsia="Times New Roman" w:hAnsi="Times New Roman"/>
          <w:color w:val="000000"/>
          <w:sz w:val="20"/>
          <w:szCs w:val="20"/>
        </w:rPr>
      </w:pPr>
      <w:r w:rsidRPr="002E78B1">
        <w:rPr>
          <w:rFonts w:ascii="Times New Roman" w:eastAsia="Times New Roman" w:hAnsi="Times New Roman"/>
          <w:bCs/>
          <w:color w:val="000000"/>
          <w:sz w:val="20"/>
          <w:szCs w:val="20"/>
        </w:rPr>
        <w:t>67024</w:t>
      </w:r>
      <w:r w:rsidR="00306740">
        <w:rPr>
          <w:rFonts w:ascii="Times New Roman" w:eastAsia="Times New Roman" w:hAnsi="Times New Roman"/>
          <w:bCs/>
          <w:color w:val="000000"/>
          <w:sz w:val="20"/>
          <w:szCs w:val="20"/>
        </w:rPr>
        <w:t>71</w:t>
      </w:r>
      <w:r w:rsidR="00926C3E" w:rsidRPr="002E78B1">
        <w:rPr>
          <w:rFonts w:ascii="Times New Roman" w:eastAsia="Times New Roman" w:hAnsi="Times New Roman"/>
          <w:color w:val="000000"/>
          <w:sz w:val="20"/>
          <w:szCs w:val="20"/>
        </w:rPr>
        <w:t xml:space="preserve">, </w:t>
      </w:r>
      <w:hyperlink r:id="rId9" w:history="1">
        <w:r w:rsidR="00306740" w:rsidRPr="009C71E3">
          <w:rPr>
            <w:rStyle w:val="Hyperlink"/>
            <w:rFonts w:ascii="Times New Roman" w:eastAsia="Times New Roman" w:hAnsi="Times New Roman"/>
            <w:sz w:val="20"/>
            <w:szCs w:val="20"/>
          </w:rPr>
          <w:t>vita.prokopovica@varam.gov.lv</w:t>
        </w:r>
      </w:hyperlink>
      <w:r w:rsidR="00926C3E" w:rsidRPr="00926C3E">
        <w:rPr>
          <w:rFonts w:ascii="Times New Roman" w:eastAsia="Times New Roman" w:hAnsi="Times New Roman"/>
          <w:color w:val="000000"/>
          <w:sz w:val="20"/>
          <w:szCs w:val="20"/>
        </w:rPr>
        <w:t xml:space="preserve"> </w:t>
      </w:r>
    </w:p>
    <w:p w:rsidR="00405566" w:rsidRDefault="00405566" w:rsidP="00926C3E">
      <w:pPr>
        <w:spacing w:after="0" w:line="240" w:lineRule="auto"/>
        <w:ind w:left="142" w:right="226" w:hanging="142"/>
        <w:jc w:val="both"/>
        <w:rPr>
          <w:rFonts w:ascii="Times New Roman" w:eastAsia="Times New Roman" w:hAnsi="Times New Roman"/>
          <w:color w:val="000000"/>
          <w:sz w:val="20"/>
          <w:szCs w:val="20"/>
        </w:rPr>
      </w:pPr>
    </w:p>
    <w:p w:rsidR="009454E9" w:rsidRDefault="009454E9" w:rsidP="00926C3E">
      <w:pPr>
        <w:spacing w:after="0"/>
        <w:rPr>
          <w:rFonts w:ascii="Times New Roman" w:hAnsi="Times New Roman"/>
          <w:sz w:val="20"/>
          <w:szCs w:val="20"/>
        </w:rPr>
      </w:pPr>
    </w:p>
    <w:p w:rsidR="009454E9" w:rsidRPr="009454E9" w:rsidRDefault="009454E9" w:rsidP="009454E9">
      <w:pPr>
        <w:rPr>
          <w:rFonts w:ascii="Times New Roman" w:hAnsi="Times New Roman"/>
          <w:sz w:val="20"/>
          <w:szCs w:val="20"/>
        </w:rPr>
      </w:pPr>
    </w:p>
    <w:p w:rsidR="009454E9" w:rsidRPr="009454E9" w:rsidRDefault="009454E9" w:rsidP="009454E9">
      <w:pPr>
        <w:rPr>
          <w:rFonts w:ascii="Times New Roman" w:hAnsi="Times New Roman"/>
          <w:sz w:val="20"/>
          <w:szCs w:val="20"/>
        </w:rPr>
      </w:pPr>
    </w:p>
    <w:p w:rsidR="009454E9" w:rsidRPr="009454E9" w:rsidRDefault="009454E9" w:rsidP="009454E9">
      <w:pPr>
        <w:rPr>
          <w:rFonts w:ascii="Times New Roman" w:hAnsi="Times New Roman"/>
          <w:sz w:val="20"/>
          <w:szCs w:val="20"/>
        </w:rPr>
      </w:pPr>
    </w:p>
    <w:p w:rsidR="009454E9" w:rsidRPr="009454E9" w:rsidRDefault="009454E9" w:rsidP="009454E9">
      <w:pPr>
        <w:rPr>
          <w:rFonts w:ascii="Times New Roman" w:hAnsi="Times New Roman"/>
          <w:sz w:val="20"/>
          <w:szCs w:val="20"/>
        </w:rPr>
      </w:pPr>
    </w:p>
    <w:p w:rsidR="009454E9" w:rsidRPr="009454E9" w:rsidRDefault="009454E9" w:rsidP="009454E9">
      <w:pPr>
        <w:rPr>
          <w:rFonts w:ascii="Times New Roman" w:hAnsi="Times New Roman"/>
          <w:sz w:val="20"/>
          <w:szCs w:val="20"/>
        </w:rPr>
      </w:pPr>
    </w:p>
    <w:p w:rsidR="009454E9" w:rsidRPr="009454E9" w:rsidRDefault="009454E9" w:rsidP="009454E9">
      <w:pPr>
        <w:rPr>
          <w:rFonts w:ascii="Times New Roman" w:hAnsi="Times New Roman"/>
          <w:sz w:val="20"/>
          <w:szCs w:val="20"/>
        </w:rPr>
      </w:pPr>
    </w:p>
    <w:p w:rsidR="00926C3E" w:rsidRPr="009454E9" w:rsidRDefault="00926C3E" w:rsidP="00623000">
      <w:pPr>
        <w:tabs>
          <w:tab w:val="left" w:pos="6585"/>
        </w:tabs>
        <w:rPr>
          <w:rFonts w:ascii="Times New Roman" w:hAnsi="Times New Roman"/>
          <w:sz w:val="20"/>
          <w:szCs w:val="20"/>
        </w:rPr>
      </w:pPr>
    </w:p>
    <w:sectPr w:rsidR="00926C3E" w:rsidRPr="009454E9" w:rsidSect="00470436">
      <w:headerReference w:type="default" r:id="rId10"/>
      <w:footerReference w:type="default" r:id="rId11"/>
      <w:footerReference w:type="first" r:id="rId12"/>
      <w:pgSz w:w="11906" w:h="16838"/>
      <w:pgMar w:top="1245"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18" w:rsidRDefault="00BD2318" w:rsidP="00A72C6E">
      <w:pPr>
        <w:spacing w:after="0" w:line="240" w:lineRule="auto"/>
      </w:pPr>
      <w:r>
        <w:separator/>
      </w:r>
    </w:p>
  </w:endnote>
  <w:endnote w:type="continuationSeparator" w:id="0">
    <w:p w:rsidR="00BD2318" w:rsidRDefault="00BD2318" w:rsidP="00A7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1E" w:rsidRPr="00A57916" w:rsidRDefault="0014431E" w:rsidP="0014431E">
    <w:pPr>
      <w:pStyle w:val="Footer"/>
      <w:tabs>
        <w:tab w:val="clear" w:pos="8306"/>
        <w:tab w:val="right" w:pos="8931"/>
      </w:tabs>
      <w:spacing w:after="0" w:line="240" w:lineRule="auto"/>
      <w:ind w:right="-624"/>
      <w:jc w:val="both"/>
      <w:rPr>
        <w:rFonts w:ascii="Times New Roman" w:hAnsi="Times New Roman"/>
        <w:sz w:val="20"/>
        <w:szCs w:val="20"/>
      </w:rPr>
    </w:pPr>
    <w:r w:rsidRPr="00A57916">
      <w:rPr>
        <w:rFonts w:ascii="Times New Roman" w:hAnsi="Times New Roman"/>
        <w:sz w:val="20"/>
        <w:szCs w:val="20"/>
      </w:rPr>
      <w:t>VARAManot_</w:t>
    </w:r>
    <w:r>
      <w:rPr>
        <w:rFonts w:ascii="Times New Roman" w:hAnsi="Times New Roman"/>
        <w:sz w:val="20"/>
        <w:szCs w:val="20"/>
      </w:rPr>
      <w:t>Publicitate_ETS</w:t>
    </w:r>
    <w:r w:rsidRPr="00A57916">
      <w:rPr>
        <w:rFonts w:ascii="Times New Roman" w:hAnsi="Times New Roman"/>
        <w:sz w:val="20"/>
        <w:szCs w:val="20"/>
      </w:rPr>
      <w:t>_</w:t>
    </w:r>
    <w:r>
      <w:rPr>
        <w:rFonts w:ascii="Times New Roman" w:hAnsi="Times New Roman"/>
        <w:sz w:val="20"/>
        <w:szCs w:val="20"/>
      </w:rPr>
      <w:t>1903</w:t>
    </w:r>
    <w:r w:rsidRPr="00A57916">
      <w:rPr>
        <w:rFonts w:ascii="Times New Roman" w:hAnsi="Times New Roman"/>
        <w:sz w:val="20"/>
        <w:szCs w:val="20"/>
      </w:rPr>
      <w:t>15; Ministru kabineta noteikumu projekta „</w:t>
    </w:r>
    <w:r w:rsidRPr="0014431E">
      <w:rPr>
        <w:rFonts w:ascii="Times New Roman" w:eastAsia="Times New Roman" w:hAnsi="Times New Roman"/>
        <w:sz w:val="20"/>
        <w:szCs w:val="20"/>
      </w:rPr>
      <w:t>Strukturālo un investīciju fondu mērķa "Eiropas teritoriālā sadarbība" programmu vadībā Latvijā iesaistīto institūciju informācijas par programmām un programmu ietvaros apstiprinātajiem projektiem publiskošanas kārtība</w:t>
    </w:r>
    <w:r>
      <w:rPr>
        <w:rFonts w:ascii="Times New Roman" w:hAnsi="Times New Roman"/>
        <w:sz w:val="20"/>
        <w:szCs w:val="20"/>
      </w:rPr>
      <w:t>”</w:t>
    </w:r>
    <w:r w:rsidRPr="00A57916">
      <w:rPr>
        <w:rFonts w:ascii="Times New Roman" w:hAnsi="Times New Roman"/>
        <w:sz w:val="20"/>
        <w:szCs w:val="20"/>
      </w:rPr>
      <w:t xml:space="preserve"> sākotnējās ietekmes novērtējuma </w:t>
    </w:r>
    <w:smartTag w:uri="schemas-tilde-lv/tildestengine" w:element="veidnes">
      <w:smartTagPr>
        <w:attr w:name="baseform" w:val="ziņojum|s"/>
        <w:attr w:name="id" w:val="-1"/>
        <w:attr w:name="text" w:val="ziņojums"/>
      </w:smartTagPr>
      <w:r w:rsidRPr="00A57916">
        <w:rPr>
          <w:rFonts w:ascii="Times New Roman" w:hAnsi="Times New Roman"/>
          <w:sz w:val="20"/>
          <w:szCs w:val="20"/>
        </w:rPr>
        <w:t>ziņojums</w:t>
      </w:r>
    </w:smartTag>
    <w:r w:rsidRPr="00A57916">
      <w:rPr>
        <w:rFonts w:ascii="Times New Roman" w:hAnsi="Times New Roman"/>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6A" w:rsidRPr="00A57916" w:rsidRDefault="00AA4D6A" w:rsidP="00FF5E7D">
    <w:pPr>
      <w:pStyle w:val="Footer"/>
      <w:tabs>
        <w:tab w:val="clear" w:pos="8306"/>
        <w:tab w:val="right" w:pos="8931"/>
      </w:tabs>
      <w:spacing w:after="0" w:line="240" w:lineRule="auto"/>
      <w:ind w:right="-624"/>
      <w:jc w:val="both"/>
      <w:rPr>
        <w:rFonts w:ascii="Times New Roman" w:hAnsi="Times New Roman"/>
        <w:sz w:val="20"/>
        <w:szCs w:val="20"/>
      </w:rPr>
    </w:pPr>
    <w:r w:rsidRPr="00A57916">
      <w:rPr>
        <w:rFonts w:ascii="Times New Roman" w:hAnsi="Times New Roman"/>
        <w:sz w:val="20"/>
        <w:szCs w:val="20"/>
      </w:rPr>
      <w:t>VARAManot_</w:t>
    </w:r>
    <w:r w:rsidR="00FF5E7D">
      <w:rPr>
        <w:rFonts w:ascii="Times New Roman" w:hAnsi="Times New Roman"/>
        <w:sz w:val="20"/>
        <w:szCs w:val="20"/>
      </w:rPr>
      <w:t>Publicitate_ETS</w:t>
    </w:r>
    <w:r w:rsidRPr="00A57916">
      <w:rPr>
        <w:rFonts w:ascii="Times New Roman" w:hAnsi="Times New Roman"/>
        <w:sz w:val="20"/>
        <w:szCs w:val="20"/>
      </w:rPr>
      <w:t>_</w:t>
    </w:r>
    <w:r w:rsidR="0014431E">
      <w:rPr>
        <w:rFonts w:ascii="Times New Roman" w:hAnsi="Times New Roman"/>
        <w:sz w:val="20"/>
        <w:szCs w:val="20"/>
      </w:rPr>
      <w:t>19</w:t>
    </w:r>
    <w:r w:rsidR="00FF5E7D">
      <w:rPr>
        <w:rFonts w:ascii="Times New Roman" w:hAnsi="Times New Roman"/>
        <w:sz w:val="20"/>
        <w:szCs w:val="20"/>
      </w:rPr>
      <w:t>03</w:t>
    </w:r>
    <w:r w:rsidR="00164983" w:rsidRPr="00A57916">
      <w:rPr>
        <w:rFonts w:ascii="Times New Roman" w:hAnsi="Times New Roman"/>
        <w:sz w:val="20"/>
        <w:szCs w:val="20"/>
      </w:rPr>
      <w:t>15</w:t>
    </w:r>
    <w:r w:rsidRPr="00A57916">
      <w:rPr>
        <w:rFonts w:ascii="Times New Roman" w:hAnsi="Times New Roman"/>
        <w:sz w:val="20"/>
        <w:szCs w:val="20"/>
      </w:rPr>
      <w:t>; Ministru kabineta noteikumu projekta „</w:t>
    </w:r>
    <w:r w:rsidR="0014431E" w:rsidRPr="0014431E">
      <w:rPr>
        <w:rFonts w:ascii="Times New Roman" w:eastAsia="Times New Roman" w:hAnsi="Times New Roman"/>
        <w:sz w:val="20"/>
        <w:szCs w:val="20"/>
      </w:rPr>
      <w:t>Strukturālo un investīciju fondu mērķa "Eiropas teritoriālā sadarbība" programmu vadībā Latvijā iesaistīto institūciju informācijas par programmām un programmu ietvaros apstiprinātajiem projektiem publiskošanas kārtība</w:t>
    </w:r>
    <w:r w:rsidR="00FA3F95">
      <w:rPr>
        <w:rFonts w:ascii="Times New Roman" w:hAnsi="Times New Roman"/>
        <w:sz w:val="20"/>
        <w:szCs w:val="20"/>
      </w:rPr>
      <w:t>”</w:t>
    </w:r>
    <w:r w:rsidRPr="00A57916">
      <w:rPr>
        <w:rFonts w:ascii="Times New Roman" w:hAnsi="Times New Roman"/>
        <w:sz w:val="20"/>
        <w:szCs w:val="20"/>
      </w:rPr>
      <w:t xml:space="preserve"> sākotnējās ietekmes novērtējuma </w:t>
    </w:r>
    <w:smartTag w:uri="schemas-tilde-lv/tildestengine" w:element="veidnes">
      <w:smartTagPr>
        <w:attr w:name="baseform" w:val="ziņojum|s"/>
        <w:attr w:name="id" w:val="-1"/>
        <w:attr w:name="text" w:val="ziņojums"/>
      </w:smartTagPr>
      <w:r w:rsidRPr="00A57916">
        <w:rPr>
          <w:rFonts w:ascii="Times New Roman" w:hAnsi="Times New Roman"/>
          <w:sz w:val="20"/>
          <w:szCs w:val="20"/>
        </w:rPr>
        <w:t>ziņojums</w:t>
      </w:r>
    </w:smartTag>
    <w:r w:rsidRPr="00A57916">
      <w:rPr>
        <w:rFonts w:ascii="Times New Roman" w:hAnsi="Times New Roman"/>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18" w:rsidRDefault="00BD2318" w:rsidP="00A72C6E">
      <w:pPr>
        <w:spacing w:after="0" w:line="240" w:lineRule="auto"/>
      </w:pPr>
      <w:r>
        <w:separator/>
      </w:r>
    </w:p>
  </w:footnote>
  <w:footnote w:type="continuationSeparator" w:id="0">
    <w:p w:rsidR="00BD2318" w:rsidRDefault="00BD2318" w:rsidP="00A7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6A" w:rsidRPr="00C4231D" w:rsidRDefault="00F92930">
    <w:pPr>
      <w:pStyle w:val="Header"/>
      <w:jc w:val="center"/>
      <w:rPr>
        <w:rFonts w:ascii="Times New Roman" w:hAnsi="Times New Roman"/>
        <w:sz w:val="24"/>
        <w:szCs w:val="24"/>
      </w:rPr>
    </w:pPr>
    <w:r w:rsidRPr="00C4231D">
      <w:rPr>
        <w:rFonts w:ascii="Times New Roman" w:hAnsi="Times New Roman"/>
        <w:sz w:val="24"/>
        <w:szCs w:val="24"/>
      </w:rPr>
      <w:fldChar w:fldCharType="begin"/>
    </w:r>
    <w:r w:rsidR="00AA4D6A" w:rsidRPr="00C4231D">
      <w:rPr>
        <w:rFonts w:ascii="Times New Roman" w:hAnsi="Times New Roman"/>
        <w:sz w:val="24"/>
        <w:szCs w:val="24"/>
      </w:rPr>
      <w:instrText xml:space="preserve"> PAGE   \* MERGEFORMAT </w:instrText>
    </w:r>
    <w:r w:rsidRPr="00C4231D">
      <w:rPr>
        <w:rFonts w:ascii="Times New Roman" w:hAnsi="Times New Roman"/>
        <w:sz w:val="24"/>
        <w:szCs w:val="24"/>
      </w:rPr>
      <w:fldChar w:fldCharType="separate"/>
    </w:r>
    <w:r w:rsidR="0014431E">
      <w:rPr>
        <w:rFonts w:ascii="Times New Roman" w:hAnsi="Times New Roman"/>
        <w:noProof/>
        <w:sz w:val="24"/>
        <w:szCs w:val="24"/>
      </w:rPr>
      <w:t>3</w:t>
    </w:r>
    <w:r w:rsidRPr="00C4231D">
      <w:rPr>
        <w:rFonts w:ascii="Times New Roman" w:hAnsi="Times New Roman"/>
        <w:sz w:val="24"/>
        <w:szCs w:val="24"/>
      </w:rPr>
      <w:fldChar w:fldCharType="end"/>
    </w:r>
  </w:p>
  <w:p w:rsidR="00AA4D6A" w:rsidRDefault="00AA4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3BB"/>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1">
    <w:nsid w:val="02DF672A"/>
    <w:multiLevelType w:val="hybridMultilevel"/>
    <w:tmpl w:val="C46A91AC"/>
    <w:lvl w:ilvl="0" w:tplc="AA6EBCC0">
      <w:start w:val="1"/>
      <w:numFmt w:val="decimal"/>
      <w:lvlText w:val="%1)"/>
      <w:lvlJc w:val="left"/>
      <w:pPr>
        <w:ind w:left="529" w:hanging="360"/>
      </w:pPr>
      <w:rPr>
        <w:rFonts w:ascii="Times New Roman" w:hAnsi="Times New Roman" w:cs="Times New Roman" w:hint="default"/>
        <w:b w:val="0"/>
        <w:color w:val="auto"/>
        <w:sz w:val="24"/>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
    <w:nsid w:val="056C261F"/>
    <w:multiLevelType w:val="hybridMultilevel"/>
    <w:tmpl w:val="76B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6">
    <w:nsid w:val="1A2A0291"/>
    <w:multiLevelType w:val="multilevel"/>
    <w:tmpl w:val="4CA49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F327E4"/>
    <w:multiLevelType w:val="hybridMultilevel"/>
    <w:tmpl w:val="D30C0F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960A04"/>
    <w:multiLevelType w:val="hybridMultilevel"/>
    <w:tmpl w:val="CEF64C5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AC463FF"/>
    <w:multiLevelType w:val="hybridMultilevel"/>
    <w:tmpl w:val="191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D1432"/>
    <w:multiLevelType w:val="hybridMultilevel"/>
    <w:tmpl w:val="180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4EDB"/>
    <w:multiLevelType w:val="hybridMultilevel"/>
    <w:tmpl w:val="9D34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465B9"/>
    <w:multiLevelType w:val="hybridMultilevel"/>
    <w:tmpl w:val="6436C6B6"/>
    <w:lvl w:ilvl="0" w:tplc="E6E09FA0">
      <w:start w:val="1"/>
      <w:numFmt w:val="decimal"/>
      <w:lvlText w:val="(%1)"/>
      <w:lvlJc w:val="left"/>
      <w:pPr>
        <w:ind w:left="707" w:hanging="480"/>
      </w:pPr>
      <w:rPr>
        <w:rFonts w:hint="default"/>
      </w:rPr>
    </w:lvl>
    <w:lvl w:ilvl="1" w:tplc="E064F5C0">
      <w:start w:val="1"/>
      <w:numFmt w:val="decimal"/>
      <w:lvlText w:val="%2)"/>
      <w:lvlJc w:val="left"/>
      <w:pPr>
        <w:ind w:left="1160" w:hanging="450"/>
      </w:pPr>
      <w:rPr>
        <w:rFonts w:hint="default"/>
      </w:rPr>
    </w:lvl>
    <w:lvl w:ilvl="2" w:tplc="C4B032BE">
      <w:start w:val="1"/>
      <w:numFmt w:val="decimal"/>
      <w:lvlText w:val="%3."/>
      <w:lvlJc w:val="left"/>
      <w:pPr>
        <w:ind w:left="2207" w:hanging="360"/>
      </w:pPr>
      <w:rPr>
        <w:rFonts w:hint="default"/>
      </w:r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51E87D3E"/>
    <w:multiLevelType w:val="hybridMultilevel"/>
    <w:tmpl w:val="17BE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E3342"/>
    <w:multiLevelType w:val="hybridMultilevel"/>
    <w:tmpl w:val="D76CDEEC"/>
    <w:lvl w:ilvl="0" w:tplc="E2E64394">
      <w:start w:val="1"/>
      <w:numFmt w:val="decimal"/>
      <w:lvlText w:val="%1)"/>
      <w:lvlJc w:val="left"/>
      <w:pPr>
        <w:ind w:left="458" w:hanging="360"/>
      </w:pPr>
      <w:rPr>
        <w:rFonts w:ascii="Times New Roman" w:hAnsi="Times New Roman" w:hint="default"/>
        <w:color w:val="000000" w:themeColor="text1"/>
        <w:sz w:val="24"/>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4">
    <w:nsid w:val="618D3539"/>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25">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D924E5"/>
    <w:multiLevelType w:val="hybridMultilevel"/>
    <w:tmpl w:val="2BB2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B9635A"/>
    <w:multiLevelType w:val="hybridMultilevel"/>
    <w:tmpl w:val="4DD41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8"/>
  </w:num>
  <w:num w:numId="4">
    <w:abstractNumId w:val="20"/>
  </w:num>
  <w:num w:numId="5">
    <w:abstractNumId w:val="14"/>
  </w:num>
  <w:num w:numId="6">
    <w:abstractNumId w:val="16"/>
  </w:num>
  <w:num w:numId="7">
    <w:abstractNumId w:val="17"/>
  </w:num>
  <w:num w:numId="8">
    <w:abstractNumId w:val="26"/>
  </w:num>
  <w:num w:numId="9">
    <w:abstractNumId w:val="10"/>
  </w:num>
  <w:num w:numId="10">
    <w:abstractNumId w:val="15"/>
  </w:num>
  <w:num w:numId="11">
    <w:abstractNumId w:val="3"/>
  </w:num>
  <w:num w:numId="12">
    <w:abstractNumId w:val="7"/>
  </w:num>
  <w:num w:numId="13">
    <w:abstractNumId w:val="25"/>
  </w:num>
  <w:num w:numId="14">
    <w:abstractNumId w:val="4"/>
  </w:num>
  <w:num w:numId="15">
    <w:abstractNumId w:val="5"/>
  </w:num>
  <w:num w:numId="16">
    <w:abstractNumId w:val="19"/>
  </w:num>
  <w:num w:numId="17">
    <w:abstractNumId w:val="2"/>
  </w:num>
  <w:num w:numId="18">
    <w:abstractNumId w:val="23"/>
  </w:num>
  <w:num w:numId="19">
    <w:abstractNumId w:val="6"/>
  </w:num>
  <w:num w:numId="20">
    <w:abstractNumId w:val="9"/>
  </w:num>
  <w:num w:numId="21">
    <w:abstractNumId w:val="1"/>
  </w:num>
  <w:num w:numId="22">
    <w:abstractNumId w:val="12"/>
  </w:num>
  <w:num w:numId="23">
    <w:abstractNumId w:val="13"/>
  </w:num>
  <w:num w:numId="24">
    <w:abstractNumId w:val="22"/>
  </w:num>
  <w:num w:numId="25">
    <w:abstractNumId w:val="27"/>
  </w:num>
  <w:num w:numId="26">
    <w:abstractNumId w:val="11"/>
  </w:num>
  <w:num w:numId="27">
    <w:abstractNumId w:val="28"/>
  </w:num>
  <w:num w:numId="28">
    <w:abstractNumId w:val="24"/>
  </w:num>
  <w:num w:numId="29">
    <w:abstractNumId w:val="0"/>
  </w:num>
  <w:num w:numId="3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is Špeļs">
    <w15:presenceInfo w15:providerId="AD" w15:userId="S-1-5-21-1177238915-1417001333-839522115-143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7707"/>
    <w:rsid w:val="000076A5"/>
    <w:rsid w:val="00010A6E"/>
    <w:rsid w:val="000177C5"/>
    <w:rsid w:val="0002531F"/>
    <w:rsid w:val="00027707"/>
    <w:rsid w:val="0004365A"/>
    <w:rsid w:val="000479D6"/>
    <w:rsid w:val="00052BB7"/>
    <w:rsid w:val="0007081D"/>
    <w:rsid w:val="00073448"/>
    <w:rsid w:val="00074B72"/>
    <w:rsid w:val="000752D8"/>
    <w:rsid w:val="00083EB2"/>
    <w:rsid w:val="00087AEF"/>
    <w:rsid w:val="000909DA"/>
    <w:rsid w:val="00091554"/>
    <w:rsid w:val="00096CFC"/>
    <w:rsid w:val="000A236A"/>
    <w:rsid w:val="000A31C0"/>
    <w:rsid w:val="000A348D"/>
    <w:rsid w:val="000A4101"/>
    <w:rsid w:val="000A46AA"/>
    <w:rsid w:val="000B230B"/>
    <w:rsid w:val="000B5C0A"/>
    <w:rsid w:val="000C1259"/>
    <w:rsid w:val="000C1D13"/>
    <w:rsid w:val="000D047F"/>
    <w:rsid w:val="000D4D12"/>
    <w:rsid w:val="000D6622"/>
    <w:rsid w:val="000E2FAC"/>
    <w:rsid w:val="00116F73"/>
    <w:rsid w:val="00120968"/>
    <w:rsid w:val="00123407"/>
    <w:rsid w:val="00135084"/>
    <w:rsid w:val="00140F2B"/>
    <w:rsid w:val="0014431E"/>
    <w:rsid w:val="00153207"/>
    <w:rsid w:val="001567CE"/>
    <w:rsid w:val="00161611"/>
    <w:rsid w:val="00164983"/>
    <w:rsid w:val="00171D16"/>
    <w:rsid w:val="00174787"/>
    <w:rsid w:val="00175CA9"/>
    <w:rsid w:val="0018162E"/>
    <w:rsid w:val="00183E7C"/>
    <w:rsid w:val="0018408D"/>
    <w:rsid w:val="00184D61"/>
    <w:rsid w:val="0019272F"/>
    <w:rsid w:val="00196838"/>
    <w:rsid w:val="0019737A"/>
    <w:rsid w:val="001C15D7"/>
    <w:rsid w:val="001C6037"/>
    <w:rsid w:val="001D59C8"/>
    <w:rsid w:val="001D5DBB"/>
    <w:rsid w:val="001D657A"/>
    <w:rsid w:val="001E3771"/>
    <w:rsid w:val="00200FDC"/>
    <w:rsid w:val="002018D6"/>
    <w:rsid w:val="00203944"/>
    <w:rsid w:val="002163B7"/>
    <w:rsid w:val="0021744E"/>
    <w:rsid w:val="00226D2B"/>
    <w:rsid w:val="00247BCD"/>
    <w:rsid w:val="00250EC9"/>
    <w:rsid w:val="002527A5"/>
    <w:rsid w:val="002577CF"/>
    <w:rsid w:val="0027212B"/>
    <w:rsid w:val="0027220D"/>
    <w:rsid w:val="00280413"/>
    <w:rsid w:val="0029394B"/>
    <w:rsid w:val="002A3721"/>
    <w:rsid w:val="002A399D"/>
    <w:rsid w:val="002B0C7B"/>
    <w:rsid w:val="002B453C"/>
    <w:rsid w:val="002B6D2F"/>
    <w:rsid w:val="002C2B6C"/>
    <w:rsid w:val="002C4B38"/>
    <w:rsid w:val="002D48F0"/>
    <w:rsid w:val="002D5B6C"/>
    <w:rsid w:val="002E1786"/>
    <w:rsid w:val="002E5F47"/>
    <w:rsid w:val="002E78B1"/>
    <w:rsid w:val="002E7F9C"/>
    <w:rsid w:val="002F189F"/>
    <w:rsid w:val="00303F3F"/>
    <w:rsid w:val="00303F65"/>
    <w:rsid w:val="00304730"/>
    <w:rsid w:val="00306740"/>
    <w:rsid w:val="0030706B"/>
    <w:rsid w:val="00310B0E"/>
    <w:rsid w:val="00317721"/>
    <w:rsid w:val="00321267"/>
    <w:rsid w:val="00322FCF"/>
    <w:rsid w:val="0033514B"/>
    <w:rsid w:val="00345A1D"/>
    <w:rsid w:val="00363C2B"/>
    <w:rsid w:val="00365873"/>
    <w:rsid w:val="003711A8"/>
    <w:rsid w:val="00372706"/>
    <w:rsid w:val="00374DC9"/>
    <w:rsid w:val="0038450C"/>
    <w:rsid w:val="0039071C"/>
    <w:rsid w:val="003A188E"/>
    <w:rsid w:val="003A3541"/>
    <w:rsid w:val="003A3F71"/>
    <w:rsid w:val="003B0888"/>
    <w:rsid w:val="003B0BE2"/>
    <w:rsid w:val="003B3691"/>
    <w:rsid w:val="003B5F27"/>
    <w:rsid w:val="003C0880"/>
    <w:rsid w:val="003C33A4"/>
    <w:rsid w:val="003D6D02"/>
    <w:rsid w:val="003E02DE"/>
    <w:rsid w:val="00400DBF"/>
    <w:rsid w:val="00401852"/>
    <w:rsid w:val="00404CE0"/>
    <w:rsid w:val="00404E5D"/>
    <w:rsid w:val="00404EAB"/>
    <w:rsid w:val="00405566"/>
    <w:rsid w:val="00405723"/>
    <w:rsid w:val="00410867"/>
    <w:rsid w:val="00411EAE"/>
    <w:rsid w:val="00416AF2"/>
    <w:rsid w:val="00420F30"/>
    <w:rsid w:val="004243F0"/>
    <w:rsid w:val="00427037"/>
    <w:rsid w:val="004356C4"/>
    <w:rsid w:val="0044122D"/>
    <w:rsid w:val="004417FB"/>
    <w:rsid w:val="00441ABC"/>
    <w:rsid w:val="00445CB8"/>
    <w:rsid w:val="004509A5"/>
    <w:rsid w:val="004579C6"/>
    <w:rsid w:val="00460B29"/>
    <w:rsid w:val="00463E73"/>
    <w:rsid w:val="004646A9"/>
    <w:rsid w:val="00470436"/>
    <w:rsid w:val="004705D5"/>
    <w:rsid w:val="004752F7"/>
    <w:rsid w:val="0048033D"/>
    <w:rsid w:val="00482BF4"/>
    <w:rsid w:val="0049094C"/>
    <w:rsid w:val="004935E2"/>
    <w:rsid w:val="00493FE7"/>
    <w:rsid w:val="00494F7E"/>
    <w:rsid w:val="00495B55"/>
    <w:rsid w:val="00497BCD"/>
    <w:rsid w:val="004A0494"/>
    <w:rsid w:val="004A3464"/>
    <w:rsid w:val="004A6D98"/>
    <w:rsid w:val="004B3193"/>
    <w:rsid w:val="004B32EF"/>
    <w:rsid w:val="004B3C54"/>
    <w:rsid w:val="004C6FF8"/>
    <w:rsid w:val="004D0BA4"/>
    <w:rsid w:val="004D0FBA"/>
    <w:rsid w:val="004D2B9F"/>
    <w:rsid w:val="004D42EC"/>
    <w:rsid w:val="004D78A9"/>
    <w:rsid w:val="004E1FBD"/>
    <w:rsid w:val="004E26EF"/>
    <w:rsid w:val="004E4BAF"/>
    <w:rsid w:val="004E5949"/>
    <w:rsid w:val="004E7281"/>
    <w:rsid w:val="004F2D0F"/>
    <w:rsid w:val="004F4B51"/>
    <w:rsid w:val="004F5CD5"/>
    <w:rsid w:val="0050034C"/>
    <w:rsid w:val="00500EC6"/>
    <w:rsid w:val="005106D9"/>
    <w:rsid w:val="00513D59"/>
    <w:rsid w:val="00515563"/>
    <w:rsid w:val="00515938"/>
    <w:rsid w:val="00515C24"/>
    <w:rsid w:val="0053553F"/>
    <w:rsid w:val="00536899"/>
    <w:rsid w:val="005462E8"/>
    <w:rsid w:val="0054658C"/>
    <w:rsid w:val="005524C9"/>
    <w:rsid w:val="00555DEA"/>
    <w:rsid w:val="0056121C"/>
    <w:rsid w:val="00561A95"/>
    <w:rsid w:val="0056255A"/>
    <w:rsid w:val="00571614"/>
    <w:rsid w:val="005737AC"/>
    <w:rsid w:val="00592FC2"/>
    <w:rsid w:val="00593943"/>
    <w:rsid w:val="005A0EF5"/>
    <w:rsid w:val="005C04AF"/>
    <w:rsid w:val="005C2749"/>
    <w:rsid w:val="005C792A"/>
    <w:rsid w:val="005E5F6D"/>
    <w:rsid w:val="005E6E01"/>
    <w:rsid w:val="005F064E"/>
    <w:rsid w:val="00611D1A"/>
    <w:rsid w:val="00612DAC"/>
    <w:rsid w:val="00613126"/>
    <w:rsid w:val="00614A35"/>
    <w:rsid w:val="00623000"/>
    <w:rsid w:val="00627526"/>
    <w:rsid w:val="006364AD"/>
    <w:rsid w:val="006374DA"/>
    <w:rsid w:val="00637BFB"/>
    <w:rsid w:val="00647507"/>
    <w:rsid w:val="00652E1A"/>
    <w:rsid w:val="00655137"/>
    <w:rsid w:val="00656BFA"/>
    <w:rsid w:val="00666C41"/>
    <w:rsid w:val="00672759"/>
    <w:rsid w:val="0067347E"/>
    <w:rsid w:val="006842AF"/>
    <w:rsid w:val="00686942"/>
    <w:rsid w:val="006876D9"/>
    <w:rsid w:val="00693989"/>
    <w:rsid w:val="006967BC"/>
    <w:rsid w:val="006A13EA"/>
    <w:rsid w:val="006A7C64"/>
    <w:rsid w:val="006A7DE2"/>
    <w:rsid w:val="006B01C6"/>
    <w:rsid w:val="006B1D51"/>
    <w:rsid w:val="006B37B5"/>
    <w:rsid w:val="006B5364"/>
    <w:rsid w:val="006C286B"/>
    <w:rsid w:val="006C294F"/>
    <w:rsid w:val="006E1327"/>
    <w:rsid w:val="006E5060"/>
    <w:rsid w:val="006F413E"/>
    <w:rsid w:val="007108E4"/>
    <w:rsid w:val="00712F4A"/>
    <w:rsid w:val="00720B12"/>
    <w:rsid w:val="007429E2"/>
    <w:rsid w:val="00742CFD"/>
    <w:rsid w:val="007440AA"/>
    <w:rsid w:val="00754235"/>
    <w:rsid w:val="00764983"/>
    <w:rsid w:val="0078326A"/>
    <w:rsid w:val="00787988"/>
    <w:rsid w:val="007A10F8"/>
    <w:rsid w:val="007A5331"/>
    <w:rsid w:val="007C0950"/>
    <w:rsid w:val="007C1A34"/>
    <w:rsid w:val="007D3CD1"/>
    <w:rsid w:val="007F45B2"/>
    <w:rsid w:val="0080031E"/>
    <w:rsid w:val="008017DC"/>
    <w:rsid w:val="00815F57"/>
    <w:rsid w:val="008244E6"/>
    <w:rsid w:val="00837D76"/>
    <w:rsid w:val="008412DC"/>
    <w:rsid w:val="008469ED"/>
    <w:rsid w:val="0085423A"/>
    <w:rsid w:val="0086558B"/>
    <w:rsid w:val="00866465"/>
    <w:rsid w:val="00874EDE"/>
    <w:rsid w:val="00875996"/>
    <w:rsid w:val="008759B8"/>
    <w:rsid w:val="008767F6"/>
    <w:rsid w:val="00887368"/>
    <w:rsid w:val="0089196E"/>
    <w:rsid w:val="00894F4B"/>
    <w:rsid w:val="008A4A9D"/>
    <w:rsid w:val="008A7B88"/>
    <w:rsid w:val="008B0E98"/>
    <w:rsid w:val="008B28F1"/>
    <w:rsid w:val="008B3CC4"/>
    <w:rsid w:val="008C07AE"/>
    <w:rsid w:val="008C0C4A"/>
    <w:rsid w:val="008E15A4"/>
    <w:rsid w:val="008E3A62"/>
    <w:rsid w:val="008E500B"/>
    <w:rsid w:val="008F7DAD"/>
    <w:rsid w:val="00907443"/>
    <w:rsid w:val="00926C3E"/>
    <w:rsid w:val="009349B7"/>
    <w:rsid w:val="00942FF3"/>
    <w:rsid w:val="009454E9"/>
    <w:rsid w:val="00950AE8"/>
    <w:rsid w:val="009562A9"/>
    <w:rsid w:val="009663E0"/>
    <w:rsid w:val="009759E8"/>
    <w:rsid w:val="00975C63"/>
    <w:rsid w:val="0097673F"/>
    <w:rsid w:val="00976A1D"/>
    <w:rsid w:val="00977E80"/>
    <w:rsid w:val="00982671"/>
    <w:rsid w:val="009876AF"/>
    <w:rsid w:val="00991035"/>
    <w:rsid w:val="009931B3"/>
    <w:rsid w:val="00993426"/>
    <w:rsid w:val="00996869"/>
    <w:rsid w:val="009975B2"/>
    <w:rsid w:val="009A05BC"/>
    <w:rsid w:val="009B2408"/>
    <w:rsid w:val="009B5D3B"/>
    <w:rsid w:val="009C12ED"/>
    <w:rsid w:val="009C20AF"/>
    <w:rsid w:val="009D4401"/>
    <w:rsid w:val="009D5848"/>
    <w:rsid w:val="009D7C80"/>
    <w:rsid w:val="009E46D6"/>
    <w:rsid w:val="009F14E9"/>
    <w:rsid w:val="009F1C90"/>
    <w:rsid w:val="009F5AE2"/>
    <w:rsid w:val="009F6197"/>
    <w:rsid w:val="009F79B3"/>
    <w:rsid w:val="00A1208A"/>
    <w:rsid w:val="00A1391A"/>
    <w:rsid w:val="00A14B88"/>
    <w:rsid w:val="00A17EEA"/>
    <w:rsid w:val="00A23F3D"/>
    <w:rsid w:val="00A2499B"/>
    <w:rsid w:val="00A446AF"/>
    <w:rsid w:val="00A53AAD"/>
    <w:rsid w:val="00A57916"/>
    <w:rsid w:val="00A602B2"/>
    <w:rsid w:val="00A72C6E"/>
    <w:rsid w:val="00A74478"/>
    <w:rsid w:val="00A8568A"/>
    <w:rsid w:val="00A916F5"/>
    <w:rsid w:val="00A91F6F"/>
    <w:rsid w:val="00A933F9"/>
    <w:rsid w:val="00A943EA"/>
    <w:rsid w:val="00A94C45"/>
    <w:rsid w:val="00AA4D6A"/>
    <w:rsid w:val="00AA79C7"/>
    <w:rsid w:val="00AB1570"/>
    <w:rsid w:val="00AC6FFF"/>
    <w:rsid w:val="00AD5D54"/>
    <w:rsid w:val="00AD786B"/>
    <w:rsid w:val="00AE015E"/>
    <w:rsid w:val="00AE0C54"/>
    <w:rsid w:val="00AE1613"/>
    <w:rsid w:val="00AF4AFF"/>
    <w:rsid w:val="00B01EDA"/>
    <w:rsid w:val="00B0341E"/>
    <w:rsid w:val="00B10D42"/>
    <w:rsid w:val="00B14697"/>
    <w:rsid w:val="00B21EDD"/>
    <w:rsid w:val="00B24740"/>
    <w:rsid w:val="00B33553"/>
    <w:rsid w:val="00B34A1D"/>
    <w:rsid w:val="00B46A4B"/>
    <w:rsid w:val="00B56E3C"/>
    <w:rsid w:val="00B712A0"/>
    <w:rsid w:val="00B71E3D"/>
    <w:rsid w:val="00B82A41"/>
    <w:rsid w:val="00B83A76"/>
    <w:rsid w:val="00B84AEF"/>
    <w:rsid w:val="00B84F5B"/>
    <w:rsid w:val="00B94DFC"/>
    <w:rsid w:val="00B963CD"/>
    <w:rsid w:val="00B96985"/>
    <w:rsid w:val="00B973F7"/>
    <w:rsid w:val="00BA70EC"/>
    <w:rsid w:val="00BB103D"/>
    <w:rsid w:val="00BC16DC"/>
    <w:rsid w:val="00BC4503"/>
    <w:rsid w:val="00BC533C"/>
    <w:rsid w:val="00BD2318"/>
    <w:rsid w:val="00BE046D"/>
    <w:rsid w:val="00BE0B69"/>
    <w:rsid w:val="00BE4AF7"/>
    <w:rsid w:val="00BE7AA6"/>
    <w:rsid w:val="00BF38E2"/>
    <w:rsid w:val="00C07368"/>
    <w:rsid w:val="00C11180"/>
    <w:rsid w:val="00C119A5"/>
    <w:rsid w:val="00C13B67"/>
    <w:rsid w:val="00C143FC"/>
    <w:rsid w:val="00C23C77"/>
    <w:rsid w:val="00C348C9"/>
    <w:rsid w:val="00C34EB2"/>
    <w:rsid w:val="00C3519F"/>
    <w:rsid w:val="00C4231D"/>
    <w:rsid w:val="00C5389B"/>
    <w:rsid w:val="00C62954"/>
    <w:rsid w:val="00C6673A"/>
    <w:rsid w:val="00C67C6E"/>
    <w:rsid w:val="00C7525F"/>
    <w:rsid w:val="00C75F74"/>
    <w:rsid w:val="00C909ED"/>
    <w:rsid w:val="00CB215B"/>
    <w:rsid w:val="00CB455F"/>
    <w:rsid w:val="00CC0587"/>
    <w:rsid w:val="00CC4F70"/>
    <w:rsid w:val="00CC5389"/>
    <w:rsid w:val="00CE1E65"/>
    <w:rsid w:val="00CE2FDC"/>
    <w:rsid w:val="00CE4FA9"/>
    <w:rsid w:val="00CE7A58"/>
    <w:rsid w:val="00CF0508"/>
    <w:rsid w:val="00CF18CC"/>
    <w:rsid w:val="00CF3CBD"/>
    <w:rsid w:val="00CF5FC7"/>
    <w:rsid w:val="00D044E1"/>
    <w:rsid w:val="00D12D7D"/>
    <w:rsid w:val="00D13E24"/>
    <w:rsid w:val="00D14979"/>
    <w:rsid w:val="00D16180"/>
    <w:rsid w:val="00D20621"/>
    <w:rsid w:val="00D20933"/>
    <w:rsid w:val="00D20B4D"/>
    <w:rsid w:val="00D22275"/>
    <w:rsid w:val="00D27700"/>
    <w:rsid w:val="00D303CF"/>
    <w:rsid w:val="00D31DE3"/>
    <w:rsid w:val="00D33FE0"/>
    <w:rsid w:val="00D41FA8"/>
    <w:rsid w:val="00D47820"/>
    <w:rsid w:val="00D521C7"/>
    <w:rsid w:val="00D6089B"/>
    <w:rsid w:val="00D64CCA"/>
    <w:rsid w:val="00D64FF2"/>
    <w:rsid w:val="00D725AB"/>
    <w:rsid w:val="00D7299A"/>
    <w:rsid w:val="00D73203"/>
    <w:rsid w:val="00D744A8"/>
    <w:rsid w:val="00D82A09"/>
    <w:rsid w:val="00D86A43"/>
    <w:rsid w:val="00DA2E1A"/>
    <w:rsid w:val="00DA4464"/>
    <w:rsid w:val="00DA522E"/>
    <w:rsid w:val="00DB752E"/>
    <w:rsid w:val="00DC2289"/>
    <w:rsid w:val="00DC40A2"/>
    <w:rsid w:val="00DC5B7C"/>
    <w:rsid w:val="00DC7546"/>
    <w:rsid w:val="00DD1549"/>
    <w:rsid w:val="00DD1795"/>
    <w:rsid w:val="00DD3402"/>
    <w:rsid w:val="00DD407D"/>
    <w:rsid w:val="00DD4A4D"/>
    <w:rsid w:val="00DD79EB"/>
    <w:rsid w:val="00DE482F"/>
    <w:rsid w:val="00DE76B7"/>
    <w:rsid w:val="00DF43E7"/>
    <w:rsid w:val="00DF6C29"/>
    <w:rsid w:val="00E00FE7"/>
    <w:rsid w:val="00E01190"/>
    <w:rsid w:val="00E0470A"/>
    <w:rsid w:val="00E1198A"/>
    <w:rsid w:val="00E17168"/>
    <w:rsid w:val="00E35B93"/>
    <w:rsid w:val="00E41E11"/>
    <w:rsid w:val="00E429DE"/>
    <w:rsid w:val="00E47481"/>
    <w:rsid w:val="00E474BE"/>
    <w:rsid w:val="00E54047"/>
    <w:rsid w:val="00E55681"/>
    <w:rsid w:val="00E624C9"/>
    <w:rsid w:val="00E63468"/>
    <w:rsid w:val="00E66177"/>
    <w:rsid w:val="00E715AB"/>
    <w:rsid w:val="00E84E4E"/>
    <w:rsid w:val="00E928E1"/>
    <w:rsid w:val="00E93C27"/>
    <w:rsid w:val="00E96C46"/>
    <w:rsid w:val="00EB4840"/>
    <w:rsid w:val="00EB7BB7"/>
    <w:rsid w:val="00ED6022"/>
    <w:rsid w:val="00ED7354"/>
    <w:rsid w:val="00EF7479"/>
    <w:rsid w:val="00F02EE2"/>
    <w:rsid w:val="00F05F78"/>
    <w:rsid w:val="00F16D62"/>
    <w:rsid w:val="00F2045C"/>
    <w:rsid w:val="00F23C13"/>
    <w:rsid w:val="00F25E28"/>
    <w:rsid w:val="00F26099"/>
    <w:rsid w:val="00F2731E"/>
    <w:rsid w:val="00F3302C"/>
    <w:rsid w:val="00F47A68"/>
    <w:rsid w:val="00F56CA3"/>
    <w:rsid w:val="00F6359E"/>
    <w:rsid w:val="00F642AD"/>
    <w:rsid w:val="00F834D2"/>
    <w:rsid w:val="00F91234"/>
    <w:rsid w:val="00F91718"/>
    <w:rsid w:val="00F91C80"/>
    <w:rsid w:val="00F925A5"/>
    <w:rsid w:val="00F92930"/>
    <w:rsid w:val="00F95716"/>
    <w:rsid w:val="00F968D8"/>
    <w:rsid w:val="00FA3F95"/>
    <w:rsid w:val="00FA4E07"/>
    <w:rsid w:val="00FB13E6"/>
    <w:rsid w:val="00FB29A8"/>
    <w:rsid w:val="00FB45AD"/>
    <w:rsid w:val="00FB517C"/>
    <w:rsid w:val="00FB7984"/>
    <w:rsid w:val="00FD2059"/>
    <w:rsid w:val="00FD3726"/>
    <w:rsid w:val="00FD64BF"/>
    <w:rsid w:val="00FE3EA0"/>
    <w:rsid w:val="00FF5E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paragraph" w:customStyle="1" w:styleId="naisf">
    <w:name w:val="naisf"/>
    <w:basedOn w:val="Normal"/>
    <w:rsid w:val="00DD1795"/>
    <w:pPr>
      <w:spacing w:before="75" w:after="75" w:line="240" w:lineRule="auto"/>
      <w:ind w:firstLine="375"/>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uiPriority w:val="99"/>
    <w:semiHidden/>
    <w:unhideWhenUsed/>
    <w:rsid w:val="002163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63B7"/>
    <w:rPr>
      <w:sz w:val="16"/>
      <w:szCs w:val="16"/>
      <w:lang w:eastAsia="en-US"/>
    </w:rPr>
  </w:style>
  <w:style w:type="character" w:styleId="Strong">
    <w:name w:val="Strong"/>
    <w:basedOn w:val="DefaultParagraphFont"/>
    <w:uiPriority w:val="22"/>
    <w:qFormat/>
    <w:rsid w:val="00513D59"/>
    <w:rPr>
      <w:b/>
      <w:bCs/>
    </w:rPr>
  </w:style>
  <w:style w:type="character" w:customStyle="1" w:styleId="apple-converted-space">
    <w:name w:val="apple-converted-space"/>
    <w:basedOn w:val="DefaultParagraphFont"/>
    <w:rsid w:val="00950AE8"/>
  </w:style>
  <w:style w:type="paragraph" w:customStyle="1" w:styleId="tv213">
    <w:name w:val="tv213"/>
    <w:basedOn w:val="Normal"/>
    <w:rsid w:val="00A17EE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282735612">
      <w:bodyDiv w:val="1"/>
      <w:marLeft w:val="0"/>
      <w:marRight w:val="0"/>
      <w:marTop w:val="0"/>
      <w:marBottom w:val="0"/>
      <w:divBdr>
        <w:top w:val="none" w:sz="0" w:space="0" w:color="auto"/>
        <w:left w:val="none" w:sz="0" w:space="0" w:color="auto"/>
        <w:bottom w:val="none" w:sz="0" w:space="0" w:color="auto"/>
        <w:right w:val="none" w:sz="0" w:space="0" w:color="auto"/>
      </w:divBdr>
    </w:div>
    <w:div w:id="441001510">
      <w:bodyDiv w:val="1"/>
      <w:marLeft w:val="0"/>
      <w:marRight w:val="0"/>
      <w:marTop w:val="0"/>
      <w:marBottom w:val="0"/>
      <w:divBdr>
        <w:top w:val="none" w:sz="0" w:space="0" w:color="auto"/>
        <w:left w:val="none" w:sz="0" w:space="0" w:color="auto"/>
        <w:bottom w:val="none" w:sz="0" w:space="0" w:color="auto"/>
        <w:right w:val="none" w:sz="0" w:space="0" w:color="auto"/>
      </w:divBdr>
    </w:div>
    <w:div w:id="1044594540">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 w:id="1583031036">
      <w:bodyDiv w:val="1"/>
      <w:marLeft w:val="0"/>
      <w:marRight w:val="0"/>
      <w:marTop w:val="0"/>
      <w:marBottom w:val="0"/>
      <w:divBdr>
        <w:top w:val="none" w:sz="0" w:space="0" w:color="auto"/>
        <w:left w:val="none" w:sz="0" w:space="0" w:color="auto"/>
        <w:bottom w:val="none" w:sz="0" w:space="0" w:color="auto"/>
        <w:right w:val="none" w:sz="0" w:space="0" w:color="auto"/>
      </w:divBdr>
    </w:div>
    <w:div w:id="1879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prokopovic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EBD3A-361D-4248-BE54-3803A0A6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3016</Words>
  <Characters>1720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Vita Prokopovica</cp:lastModifiedBy>
  <cp:revision>2</cp:revision>
  <cp:lastPrinted>2015-02-06T13:14:00Z</cp:lastPrinted>
  <dcterms:created xsi:type="dcterms:W3CDTF">2015-03-20T08:37:00Z</dcterms:created>
  <dcterms:modified xsi:type="dcterms:W3CDTF">2015-03-20T08:37:00Z</dcterms:modified>
</cp:coreProperties>
</file>